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 xml:space="preserve">Identificación SSH usando clave pública. </w:t>
      </w:r>
    </w:p>
    <w:p>
      <w:pPr>
        <w:pStyle w:val="Normal"/>
        <w:jc w:val="both"/>
        <w:rPr/>
      </w:pPr>
      <w:r>
        <w:rPr/>
        <w:t xml:space="preserve">Usaremos el sistema operativo windows. </w:t>
      </w:r>
    </w:p>
    <w:p>
      <w:pPr>
        <w:pStyle w:val="Normal"/>
        <w:jc w:val="both"/>
        <w:rPr/>
      </w:pPr>
      <w:r>
        <w:rPr/>
        <w:t xml:space="preserve">Se puede usar la clave pública para identificarte en un servidor o para entrar en una página web sin usar usuario y contraseña. </w:t>
      </w:r>
    </w:p>
    <w:p>
      <w:pPr>
        <w:pStyle w:val="Normal"/>
        <w:jc w:val="both"/>
        <w:rPr/>
      </w:pPr>
      <w:r>
        <w:rPr/>
        <w:t>En esta práctica deberás configurar el servidor bitvise SSH para que te puedas conectar al mismo sin usuario y contraseña, usando una clave pública creada para tu usuario. Puedes usar una máquina virtual donde instalarás el servidor SSH o puedes instalarlo en tu ordenador y el cliente que sea una máquina virtual.</w:t>
      </w:r>
    </w:p>
    <w:p>
      <w:pPr>
        <w:pStyle w:val="Normal"/>
        <w:spacing w:before="0" w:after="200"/>
        <w:jc w:val="both"/>
        <w:rPr/>
      </w:pPr>
      <w:r>
        <w:rPr/>
        <w:t>Realiza capturas de pantalla de todo el proceso y llama a tu profesor para mostrárselo. Investiga en internet cómo se hace.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>
          <w:color w:val="2A6099"/>
        </w:rPr>
      </w:pPr>
      <w:r>
        <w:rPr>
          <w:color w:val="2A6099"/>
        </w:rPr>
        <w:t>Una vez tengamos instalados el servidor de SSH y el cliente, comenzaremos la configuración.</w:t>
      </w:r>
    </w:p>
    <w:p>
      <w:pPr>
        <w:pStyle w:val="Normal"/>
        <w:spacing w:before="0" w:after="200"/>
        <w:jc w:val="both"/>
        <w:rPr>
          <w:color w:val="2A6099"/>
        </w:rPr>
      </w:pPr>
      <w:r>
        <w:rPr>
          <w:color w:val="2A6099"/>
        </w:rPr>
        <w:t>Abriremos el panel de control, y nos dirigiremos al apartado “Server” y dentro de ahí, buscamos el apartado de “Settings” y le daremos a “Open easy settings”</w:t>
      </w:r>
    </w:p>
    <w:p>
      <w:pPr>
        <w:pStyle w:val="Normal"/>
        <w:spacing w:before="0" w:after="200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2405" cy="4001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Iremos a “Virtual Accounts” para agregar nuestro cliente al SSH para que pueda conectarse.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0005" cy="29533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Ponemos nombre de usuario y contraseña, guardamos los cambios, y ahora podemos comprobar que el cliente puede conectarse con normalidad introduciendo su usuario y contraseña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43338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Ahora para acceder, pondremos el host del servidor y el puerto en el que trabaja, además de poner el nombre de usuario y la contraseña. Podemos comprobar que la conexión se realiza correctamente.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356870</wp:posOffset>
            </wp:positionH>
            <wp:positionV relativeFrom="paragraph">
              <wp:posOffset>-142875</wp:posOffset>
            </wp:positionV>
            <wp:extent cx="4488180" cy="459041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4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Pero lo que queremos es que el cliente pueda conectarse al servidor sin necesidad de poner el usuario y la contraseña, para ello usaremos la clave pública del cliente.</w:t>
      </w:r>
      <w:r>
        <w:rPr>
          <w:rFonts w:eastAsia="Calibri" w:cs="" w:cstheme="minorBidi" w:eastAsiaTheme="minorHAnsi"/>
          <w:color w:val="2A6099"/>
          <w:kern w:val="0"/>
          <w:sz w:val="22"/>
          <w:szCs w:val="22"/>
          <w:u w:val="none"/>
          <w:lang w:val="es-ES" w:eastAsia="en-US" w:bidi="ar-SA"/>
        </w:rPr>
        <w:t xml:space="preserve"> Para ello, tendremos que crear la clave del usuario e importarla al servidor. Iremos a “client key manager”</w:t>
      </w:r>
    </w:p>
    <w:p>
      <w:pPr>
        <w:pStyle w:val="Normal"/>
        <w:spacing w:before="0" w:after="200"/>
        <w:jc w:val="both"/>
        <w:rPr>
          <w:u w:val="none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490220</wp:posOffset>
            </wp:positionH>
            <wp:positionV relativeFrom="paragraph">
              <wp:posOffset>-93980</wp:posOffset>
            </wp:positionV>
            <wp:extent cx="4464050" cy="254317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82" t="2155" r="0" b="3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Generaremos una nueva llave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171450</wp:posOffset>
            </wp:positionH>
            <wp:positionV relativeFrom="paragraph">
              <wp:posOffset>-75565</wp:posOffset>
            </wp:positionV>
            <wp:extent cx="4929505" cy="247142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La configuramos como queramos y le damos a generar.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1489710</wp:posOffset>
            </wp:positionH>
            <wp:positionV relativeFrom="paragraph">
              <wp:posOffset>-76200</wp:posOffset>
            </wp:positionV>
            <wp:extent cx="2392045" cy="241363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Una vez creada, la tendremos que importar, para eso, le daremos a “More”</w:t>
      </w:r>
    </w:p>
    <w:p>
      <w:pPr>
        <w:pStyle w:val="Normal"/>
        <w:spacing w:before="0" w:after="20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259080</wp:posOffset>
            </wp:positionH>
            <wp:positionV relativeFrom="paragraph">
              <wp:posOffset>-85725</wp:posOffset>
            </wp:positionV>
            <wp:extent cx="4881880" cy="241173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Y seleccionaremos la opción “Upload to server”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1452245</wp:posOffset>
            </wp:positionH>
            <wp:positionV relativeFrom="paragraph">
              <wp:posOffset>-80010</wp:posOffset>
            </wp:positionV>
            <wp:extent cx="2030730" cy="162941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9052" t="60314" r="11371" b="20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Se nos habrá generado una clave nueva para el servidor.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4074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Ahora, para entrar al servidor sin el usuario, y solo con la clave pública, tendremos que cambiar la opción de inicio de sesión del usuario. La cambiaremos por “publickey”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535305</wp:posOffset>
            </wp:positionH>
            <wp:positionV relativeFrom="paragraph">
              <wp:posOffset>-36830</wp:posOffset>
            </wp:positionV>
            <wp:extent cx="4329430" cy="4384040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Y ahora seleccionamos el perfil del cliente de la llave generada.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590550</wp:posOffset>
            </wp:positionH>
            <wp:positionV relativeFrom="paragraph">
              <wp:posOffset>-85090</wp:posOffset>
            </wp:positionV>
            <wp:extent cx="4294505" cy="278701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36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t>Y ahora una vez intentemos loggearnos, nos iniciará directamente sin ningún problema y sin pedir ninguna contraseña:</w:t>
      </w:r>
    </w:p>
    <w:p>
      <w:pPr>
        <w:pStyle w:val="Normal"/>
        <w:spacing w:before="0" w:after="200"/>
        <w:jc w:val="both"/>
        <w:rPr>
          <w:rFonts w:ascii="Calibri" w:hAnsi="Calibri" w:eastAsia="Calibri" w:cs="" w:asciiTheme="minorHAnsi" w:cstheme="minorBidi" w:eastAsiaTheme="minorHAnsi" w:hAnsiTheme="minorHAnsi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501015</wp:posOffset>
            </wp:positionH>
            <wp:positionV relativeFrom="paragraph">
              <wp:posOffset>-78740</wp:posOffset>
            </wp:positionV>
            <wp:extent cx="4552315" cy="4639310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0a645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0a645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LibreOffice/7.2.1.2$Windows_X86_64 LibreOffice_project/87b77fad49947c1441b67c559c339af8f3517e22</Application>
  <AppVersion>15.0000</AppVersion>
  <Pages>6</Pages>
  <Words>366</Words>
  <Characters>1879</Characters>
  <CharactersWithSpaces>2229</CharactersWithSpaces>
  <Paragraphs>19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2018-10-23T08:36:00Z</dcterms:created>
  <dc:creator>Luffi</dc:creator>
  <dc:description/>
  <dc:language>es-ES</dc:language>
  <cp:lastModifiedBy/>
  <dcterms:modified xsi:type="dcterms:W3CDTF">2021-11-11T12:34:15Z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