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  <w:b/>
          <w:b/>
          <w:bCs/>
          <w:color w:val="808080" w:themeColor="background1" w:themeShade="80"/>
          <w:u w:val="single"/>
        </w:rPr>
      </w:pPr>
      <w:r>
        <w:rPr>
          <w:rFonts w:ascii="Century Gothic" w:hAnsi="Century Gothic"/>
          <w:b/>
          <w:bCs/>
          <w:color w:val="808080" w:themeColor="background1" w:themeShade="80"/>
          <w:u w:val="single"/>
        </w:rPr>
        <w:t>MMC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entury Gothic" w:hAnsi="Century Gothic"/>
          <w:color w:val="4B4B4B"/>
          <w:sz w:val="21"/>
          <w:szCs w:val="21"/>
        </w:rPr>
      </w:pPr>
      <w:r>
        <w:rPr>
          <w:rFonts w:ascii="Century Gothic" w:hAnsi="Century Gothic"/>
          <w:color w:val="4B4B4B"/>
          <w:sz w:val="21"/>
          <w:szCs w:val="21"/>
        </w:rPr>
        <w:t>Qué significan las siglas MMC?</w:t>
      </w:r>
    </w:p>
    <w:p>
      <w:pPr>
        <w:pStyle w:val="NormalWeb"/>
        <w:numPr>
          <w:ilvl w:val="0"/>
          <w:numId w:val="0"/>
        </w:numPr>
        <w:ind w:left="720" w:hanging="0"/>
        <w:rPr>
          <w:rFonts w:ascii="Century Gothic" w:hAnsi="Century Gothic"/>
          <w:color w:val="4B4B4B"/>
          <w:sz w:val="21"/>
          <w:szCs w:val="21"/>
        </w:rPr>
      </w:pPr>
      <w:r>
        <w:rPr/>
        <w:t xml:space="preserve">MMC, </w:t>
      </w:r>
      <w:r>
        <w:rPr>
          <w:i/>
          <w:iCs/>
        </w:rPr>
        <w:t>Microsoft Management Console</w:t>
      </w:r>
      <w:r>
        <w:rPr/>
        <w:t>, o Consola de Administración de Microsoft.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entury Gothic" w:hAnsi="Century Gothic"/>
          <w:color w:val="4B4B4B"/>
          <w:sz w:val="21"/>
          <w:szCs w:val="21"/>
        </w:rPr>
      </w:pPr>
      <w:r>
        <w:rPr>
          <w:rFonts w:ascii="Century Gothic" w:hAnsi="Century Gothic"/>
          <w:color w:val="4B4B4B"/>
          <w:sz w:val="21"/>
          <w:szCs w:val="21"/>
        </w:rPr>
        <w:t>Cómo se accede a dicha aplicación?</w:t>
      </w:r>
    </w:p>
    <w:p>
      <w:pPr>
        <w:pStyle w:val="NormalWeb"/>
        <w:numPr>
          <w:ilvl w:val="0"/>
          <w:numId w:val="0"/>
        </w:numPr>
        <w:ind w:left="720" w:hanging="0"/>
        <w:rPr>
          <w:rFonts w:ascii="Century Gothic" w:hAnsi="Century Gothic"/>
          <w:color w:val="4B4B4B"/>
          <w:sz w:val="21"/>
          <w:szCs w:val="21"/>
        </w:rPr>
      </w:pPr>
      <w:r>
        <w:rPr/>
        <w:t>Podemos acceder desde el motor de búsqueda del servidor poniendo “MMC”.</w:t>
      </w:r>
    </w:p>
    <w:p>
      <w:pPr>
        <w:pStyle w:val="NormalWeb"/>
        <w:numPr>
          <w:ilvl w:val="0"/>
          <w:numId w:val="0"/>
        </w:numPr>
        <w:ind w:left="720" w:hanging="0"/>
        <w:rPr>
          <w:rFonts w:ascii="Century Gothic" w:hAnsi="Century Gothic"/>
          <w:color w:val="4B4B4B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1224280</wp:posOffset>
            </wp:positionH>
            <wp:positionV relativeFrom="paragraph">
              <wp:posOffset>-66675</wp:posOffset>
            </wp:positionV>
            <wp:extent cx="2951480" cy="3423920"/>
            <wp:effectExtent l="0" t="0" r="0" b="0"/>
            <wp:wrapTopAndBottom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0"/>
        </w:numPr>
        <w:ind w:left="720" w:hanging="0"/>
        <w:rPr>
          <w:rFonts w:ascii="Century Gothic" w:hAnsi="Century Gothic"/>
          <w:color w:val="4B4B4B"/>
          <w:sz w:val="21"/>
          <w:szCs w:val="21"/>
        </w:rPr>
      </w:pPr>
      <w:r>
        <w:rPr/>
        <w:t>También podemos usar las teclas rápidas de “Win + R” y ponemos "MMC.exe”</w:t>
      </w:r>
    </w:p>
    <w:p>
      <w:pPr>
        <w:pStyle w:val="NormalWeb"/>
        <w:numPr>
          <w:ilvl w:val="0"/>
          <w:numId w:val="0"/>
        </w:numPr>
        <w:ind w:left="720" w:hanging="0"/>
        <w:rPr>
          <w:rFonts w:ascii="Century Gothic" w:hAnsi="Century Gothic"/>
          <w:color w:val="4B4B4B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7880" cy="1794510"/>
            <wp:effectExtent l="0" t="0" r="0" b="0"/>
            <wp:wrapTopAndBottom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entury Gothic" w:hAnsi="Century Gothic"/>
          <w:color w:val="4B4B4B"/>
          <w:sz w:val="21"/>
          <w:szCs w:val="21"/>
        </w:rPr>
      </w:pPr>
      <w:r>
        <w:rPr>
          <w:rFonts w:ascii="Century Gothic" w:hAnsi="Century Gothic"/>
          <w:color w:val="4B4B4B"/>
          <w:sz w:val="21"/>
          <w:szCs w:val="21"/>
        </w:rPr>
        <w:t>Para qué sirve?</w:t>
      </w:r>
    </w:p>
    <w:p>
      <w:pPr>
        <w:pStyle w:val="NormalWeb"/>
        <w:numPr>
          <w:ilvl w:val="0"/>
          <w:numId w:val="0"/>
        </w:numPr>
        <w:ind w:left="720" w:hanging="0"/>
        <w:rPr>
          <w:rFonts w:ascii="Century Gothic" w:hAnsi="Century Gothic"/>
          <w:color w:val="4B4B4B"/>
          <w:sz w:val="21"/>
          <w:szCs w:val="21"/>
        </w:rPr>
      </w:pPr>
      <w:r>
        <w:rPr/>
        <w:t xml:space="preserve">Es una consola de administración la cual nos sirve para crear, guardar, abrir </w:t>
      </w:r>
      <w:r>
        <w:rPr/>
        <w:t xml:space="preserve">consolas, </w:t>
      </w:r>
      <w:r>
        <w:rPr/>
        <w:t>administra hardware,</w:t>
      </w:r>
      <w:r>
        <w:rPr/>
        <w:t xml:space="preserve"> software y red </w:t>
      </w:r>
      <w:r>
        <w:rPr/>
        <w:t>del servidor</w:t>
      </w:r>
      <w:r>
        <w:rPr/>
        <w:t xml:space="preserve">. </w:t>
      </w:r>
      <w:r>
        <w:rPr/>
        <w:t>También se puede usar para crear herramientas personalizadas, las cuales podremos distribuir a los usuarios clientes.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entury Gothic" w:hAnsi="Century Gothic"/>
          <w:color w:val="4B4B4B"/>
          <w:sz w:val="21"/>
          <w:szCs w:val="21"/>
        </w:rPr>
      </w:pPr>
      <w:r>
        <w:rPr>
          <w:rFonts w:ascii="Century Gothic" w:hAnsi="Century Gothic"/>
          <w:color w:val="4B4B4B"/>
          <w:sz w:val="21"/>
          <w:szCs w:val="21"/>
        </w:rPr>
        <w:t>Explica e ilustra con screenshots:</w:t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rPr>
          <w:rFonts w:ascii="Century Gothic" w:hAnsi="Century Gothic"/>
          <w:color w:val="4B4B4B"/>
          <w:sz w:val="21"/>
          <w:szCs w:val="21"/>
        </w:rPr>
      </w:pPr>
      <w:r>
        <w:rPr>
          <w:rFonts w:ascii="Century Gothic" w:hAnsi="Century Gothic"/>
          <w:color w:val="4B4B4B"/>
          <w:sz w:val="21"/>
          <w:szCs w:val="21"/>
        </w:rPr>
        <w:t>C</w:t>
      </w:r>
      <w:r>
        <w:rPr>
          <w:rFonts w:ascii="Century Gothic" w:hAnsi="Century Gothic"/>
          <w:color w:val="4B4B4B"/>
          <w:sz w:val="21"/>
          <w:szCs w:val="21"/>
        </w:rPr>
        <w:t>reación de una nueva consola para administrar tu servidor Windows 2008 Server. La consola se llamará basic_admin y lo guardarás en el escritorio</w:t>
      </w:r>
    </w:p>
    <w:p>
      <w:pPr>
        <w:pStyle w:val="NormalWeb"/>
        <w:numPr>
          <w:ilvl w:val="0"/>
          <w:numId w:val="0"/>
        </w:numPr>
        <w:ind w:left="1440" w:hanging="0"/>
        <w:rPr>
          <w:rFonts w:ascii="Century Gothic" w:hAnsi="Century Gothic"/>
          <w:color w:val="4B4B4B"/>
          <w:sz w:val="21"/>
          <w:szCs w:val="21"/>
        </w:rPr>
      </w:pPr>
      <w:r>
        <w:rPr/>
        <w:t xml:space="preserve">Una vez abierto MMC, iremos a “Archivos &gt; </w:t>
      </w:r>
      <w:r>
        <w:rPr>
          <w:rFonts w:eastAsia="Times New Roman" w:cs="Times New Roman"/>
          <w:sz w:val="24"/>
          <w:szCs w:val="24"/>
          <w:lang w:eastAsia="es-ES"/>
        </w:rPr>
        <w:t>Opciones</w:t>
      </w:r>
      <w:r>
        <w:rPr/>
        <w:t>”</w:t>
      </w:r>
    </w:p>
    <w:p>
      <w:pPr>
        <w:pStyle w:val="NormalWeb"/>
        <w:ind w:left="1416" w:hanging="0"/>
        <w:rPr>
          <w:rFonts w:ascii="Century Gothic" w:hAnsi="Century Gothic"/>
          <w:color w:val="4B4B4B"/>
          <w:sz w:val="21"/>
          <w:szCs w:val="21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1228725</wp:posOffset>
            </wp:positionH>
            <wp:positionV relativeFrom="paragraph">
              <wp:posOffset>-113665</wp:posOffset>
            </wp:positionV>
            <wp:extent cx="3235325" cy="202565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Pondremos el nombre “basic_admin”</w:t>
      </w:r>
    </w:p>
    <w:p>
      <w:pPr>
        <w:pStyle w:val="NormalWeb"/>
        <w:ind w:left="1416" w:hanging="0"/>
        <w:rPr>
          <w:rFonts w:ascii="Century Gothic" w:hAnsi="Century Gothic"/>
          <w:color w:val="4B4B4B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1127125</wp:posOffset>
            </wp:positionH>
            <wp:positionV relativeFrom="paragraph">
              <wp:posOffset>-48260</wp:posOffset>
            </wp:positionV>
            <wp:extent cx="2974975" cy="326453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left="1416" w:hanging="0"/>
        <w:rPr>
          <w:rFonts w:ascii="Century Gothic" w:hAnsi="Century Gothic"/>
          <w:color w:val="4B4B4B"/>
          <w:sz w:val="21"/>
          <w:szCs w:val="21"/>
        </w:rPr>
      </w:pPr>
      <w:r>
        <w:rPr/>
        <w:t>Cambiamos el modo de la consola a “Modo usuario: acceso completo”</w:t>
      </w:r>
    </w:p>
    <w:p>
      <w:pPr>
        <w:pStyle w:val="NormalWeb"/>
        <w:ind w:left="1416" w:hanging="0"/>
        <w:rPr>
          <w:rFonts w:ascii="Century Gothic" w:hAnsi="Century Gothic"/>
          <w:color w:val="4B4B4B"/>
          <w:sz w:val="21"/>
          <w:szCs w:val="21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1028700</wp:posOffset>
            </wp:positionH>
            <wp:positionV relativeFrom="paragraph">
              <wp:posOffset>171450</wp:posOffset>
            </wp:positionV>
            <wp:extent cx="3667125" cy="199072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Desactivamos la opción de previsualización</w:t>
      </w:r>
    </w:p>
    <w:p>
      <w:pPr>
        <w:pStyle w:val="NormalWeb"/>
        <w:ind w:left="1416" w:hanging="0"/>
        <w:rPr>
          <w:rFonts w:ascii="Century Gothic" w:hAnsi="Century Gothic"/>
          <w:color w:val="4B4B4B"/>
          <w:sz w:val="21"/>
          <w:szCs w:val="21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1370965</wp:posOffset>
            </wp:positionH>
            <wp:positionV relativeFrom="paragraph">
              <wp:posOffset>-57150</wp:posOffset>
            </wp:positionV>
            <wp:extent cx="2658110" cy="144653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9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Aplicamos y aceptamos.</w:t>
      </w:r>
    </w:p>
    <w:p>
      <w:pPr>
        <w:pStyle w:val="NormalWeb"/>
        <w:ind w:left="1416" w:hanging="0"/>
        <w:rPr>
          <w:rFonts w:ascii="Century Gothic" w:hAnsi="Century Gothic"/>
          <w:color w:val="4B4B4B"/>
          <w:sz w:val="21"/>
          <w:szCs w:val="21"/>
        </w:rPr>
      </w:pPr>
      <w:r>
        <w:rPr/>
        <w:t>Ahora iremos a “Archivo &gt; Guardar como” y lo guardamos en el escritorio</w:t>
      </w:r>
    </w:p>
    <w:p>
      <w:pPr>
        <w:pStyle w:val="NormalWeb"/>
        <w:ind w:left="1416" w:hanging="0"/>
        <w:rPr>
          <w:rFonts w:ascii="Century Gothic" w:hAnsi="Century Gothic"/>
          <w:color w:val="4B4B4B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1280795</wp:posOffset>
            </wp:positionH>
            <wp:positionV relativeFrom="paragraph">
              <wp:posOffset>-85090</wp:posOffset>
            </wp:positionV>
            <wp:extent cx="2820035" cy="261429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ind w:left="1416" w:hanging="0"/>
        <w:rPr>
          <w:rFonts w:ascii="Century Gothic" w:hAnsi="Century Gothic"/>
          <w:color w:val="4B4B4B"/>
          <w:sz w:val="21"/>
          <w:szCs w:val="21"/>
        </w:rPr>
      </w:pPr>
      <w:r>
        <w:rPr/>
        <w:t>Y guardamos.</w:t>
      </w:r>
    </w:p>
    <w:p>
      <w:pPr>
        <w:pStyle w:val="NormalWeb"/>
        <w:ind w:left="1416" w:hanging="0"/>
        <w:rPr>
          <w:rFonts w:ascii="Century Gothic" w:hAnsi="Century Gothic"/>
          <w:color w:val="4B4B4B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782955</wp:posOffset>
            </wp:positionH>
            <wp:positionV relativeFrom="paragraph">
              <wp:posOffset>-85725</wp:posOffset>
            </wp:positionV>
            <wp:extent cx="3919855" cy="289052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1"/>
          <w:numId w:val="1"/>
        </w:numPr>
        <w:shd w:val="clear" w:color="auto" w:fill="FFFFFF"/>
        <w:spacing w:beforeAutospacing="0" w:before="0" w:afterAutospacing="0" w:after="0"/>
        <w:rPr>
          <w:rFonts w:ascii="Century Gothic" w:hAnsi="Century Gothic"/>
          <w:color w:val="4B4B4B"/>
          <w:sz w:val="21"/>
          <w:szCs w:val="21"/>
        </w:rPr>
      </w:pPr>
      <w:r>
        <w:rPr>
          <w:rFonts w:ascii="Century Gothic" w:hAnsi="Century Gothic"/>
          <w:color w:val="4B4B4B"/>
          <w:sz w:val="21"/>
          <w:szCs w:val="21"/>
        </w:rPr>
        <w:t>Añade a la consola los siguientes complementos y explica grosso modo para qué sirven:</w:t>
      </w:r>
    </w:p>
    <w:p>
      <w:pPr>
        <w:pStyle w:val="NormalWeb"/>
        <w:numPr>
          <w:ilvl w:val="0"/>
          <w:numId w:val="0"/>
        </w:numPr>
        <w:ind w:left="1440" w:hanging="0"/>
        <w:rPr>
          <w:rFonts w:ascii="Century Gothic" w:hAnsi="Century Gothic"/>
          <w:color w:val="4B4B4B"/>
          <w:sz w:val="21"/>
          <w:szCs w:val="21"/>
        </w:rPr>
      </w:pPr>
      <w:r>
        <w:rPr/>
        <w:t xml:space="preserve">Nos iremos a “Archivo &gt; Agregar o quitar complementos…”, una vez </w:t>
      </w:r>
      <w:r>
        <w:rPr>
          <w:rFonts w:eastAsia="Times New Roman" w:cs="Times New Roman"/>
          <w:sz w:val="24"/>
          <w:szCs w:val="24"/>
          <w:lang w:eastAsia="es-ES"/>
        </w:rPr>
        <w:t>agregados</w:t>
      </w:r>
      <w:r>
        <w:rPr/>
        <w:t>, le daremos a aceptar y confirmar.</w:t>
      </w:r>
    </w:p>
    <w:p>
      <w:pPr>
        <w:pStyle w:val="NormalWeb"/>
        <w:numPr>
          <w:ilvl w:val="2"/>
          <w:numId w:val="1"/>
        </w:numPr>
        <w:shd w:val="clear" w:color="auto" w:fill="FFFFFF"/>
        <w:spacing w:beforeAutospacing="0" w:before="0" w:afterAutospacing="0" w:after="0"/>
        <w:rPr>
          <w:rFonts w:ascii="Century Gothic" w:hAnsi="Century Gothic"/>
          <w:color w:val="4B4B4B"/>
          <w:sz w:val="21"/>
          <w:szCs w:val="21"/>
        </w:rPr>
      </w:pPr>
      <w:r>
        <w:rPr>
          <w:rFonts w:ascii="Century Gothic" w:hAnsi="Century Gothic"/>
          <w:color w:val="4B4B4B"/>
          <w:sz w:val="21"/>
          <w:szCs w:val="21"/>
        </w:rPr>
        <w:t>Administrador de discos</w:t>
      </w:r>
    </w:p>
    <w:p>
      <w:pPr>
        <w:pStyle w:val="NormalWeb"/>
        <w:ind w:left="2124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Utilidad de Windows la cual administra las tareas de configuración avanzada de almacenamiento (particiones, nueva unidad, eliminar...)</w:t>
      </w:r>
    </w:p>
    <w:p>
      <w:pPr>
        <w:pStyle w:val="NormalWeb"/>
        <w:ind w:left="2124" w:hanging="0"/>
        <w:rPr>
          <w:rFonts w:ascii="Century Gothic" w:hAnsi="Century Gothic"/>
          <w:color w:val="4B4B4B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561975</wp:posOffset>
            </wp:positionH>
            <wp:positionV relativeFrom="paragraph">
              <wp:posOffset>-18415</wp:posOffset>
            </wp:positionV>
            <wp:extent cx="4257040" cy="217932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2"/>
          <w:numId w:val="1"/>
        </w:numPr>
        <w:shd w:val="clear" w:color="auto" w:fill="FFFFFF"/>
        <w:spacing w:beforeAutospacing="0" w:before="0" w:afterAutospacing="0" w:after="0"/>
        <w:rPr>
          <w:rFonts w:ascii="Century Gothic" w:hAnsi="Century Gothic"/>
          <w:color w:val="4B4B4B"/>
          <w:sz w:val="21"/>
          <w:szCs w:val="21"/>
        </w:rPr>
      </w:pPr>
      <w:r>
        <w:rPr>
          <w:rFonts w:ascii="Century Gothic" w:hAnsi="Century Gothic"/>
          <w:color w:val="4B4B4B"/>
          <w:sz w:val="21"/>
          <w:szCs w:val="21"/>
        </w:rPr>
        <w:t>Administración de IIS</w:t>
      </w:r>
    </w:p>
    <w:p>
      <w:pPr>
        <w:pStyle w:val="NormalWeb"/>
        <w:ind w:left="2124" w:hanging="0"/>
        <w:rPr>
          <w:rFonts w:ascii="Century Gothic" w:hAnsi="Century Gothic"/>
          <w:color w:val="4B4B4B"/>
          <w:sz w:val="21"/>
          <w:szCs w:val="21"/>
        </w:rPr>
      </w:pPr>
      <w:r>
        <w:rPr/>
        <w:t xml:space="preserve">Administrador de la configuración del servidor web del </w:t>
      </w:r>
      <w:r>
        <w:rPr>
          <w:rFonts w:eastAsia="Times New Roman" w:cs="Times New Roman"/>
          <w:sz w:val="24"/>
          <w:szCs w:val="24"/>
          <w:lang w:eastAsia="es-ES"/>
        </w:rPr>
        <w:t>la máquina servidor de Windows</w:t>
      </w:r>
    </w:p>
    <w:p>
      <w:pPr>
        <w:pStyle w:val="NormalWeb"/>
        <w:numPr>
          <w:ilvl w:val="2"/>
          <w:numId w:val="1"/>
        </w:numPr>
        <w:shd w:val="clear" w:color="auto" w:fill="FFFFFF"/>
        <w:spacing w:beforeAutospacing="0" w:before="0" w:afterAutospacing="0" w:after="0"/>
        <w:rPr>
          <w:rFonts w:ascii="Century Gothic" w:hAnsi="Century Gothic"/>
          <w:color w:val="4B4B4B"/>
          <w:sz w:val="21"/>
          <w:szCs w:val="21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887730</wp:posOffset>
            </wp:positionH>
            <wp:positionV relativeFrom="paragraph">
              <wp:posOffset>-114300</wp:posOffset>
            </wp:positionV>
            <wp:extent cx="3784600" cy="1699260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7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4B4B4B"/>
          <w:sz w:val="21"/>
          <w:szCs w:val="21"/>
        </w:rPr>
        <w:t>Administración del servidor</w:t>
      </w:r>
    </w:p>
    <w:p>
      <w:pPr>
        <w:pStyle w:val="NormalWeb"/>
        <w:ind w:left="2124" w:hanging="0"/>
        <w:rPr>
          <w:rFonts w:ascii="Century Gothic" w:hAnsi="Century Gothic"/>
          <w:color w:val="4B4B4B"/>
          <w:sz w:val="21"/>
          <w:szCs w:val="21"/>
        </w:rPr>
      </w:pPr>
      <w:r>
        <w:rPr/>
        <w:t>Nos permite gestionar el conjunto del servidor. Se pueden hacer configuraciones de configuración del servidor y de configuración de roles y de la red, además de instalar y acceder a distintos roles</w:t>
      </w:r>
    </w:p>
    <w:p>
      <w:pPr>
        <w:pStyle w:val="NormalWeb"/>
        <w:numPr>
          <w:ilvl w:val="2"/>
          <w:numId w:val="1"/>
        </w:numPr>
        <w:shd w:val="clear" w:color="auto" w:fill="FFFFFF"/>
        <w:spacing w:beforeAutospacing="0" w:before="0" w:afterAutospacing="0" w:after="240"/>
        <w:rPr>
          <w:rFonts w:ascii="Century Gothic" w:hAnsi="Century Gothic"/>
          <w:color w:val="4B4B4B"/>
          <w:sz w:val="21"/>
          <w:szCs w:val="21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862965</wp:posOffset>
            </wp:positionH>
            <wp:positionV relativeFrom="paragraph">
              <wp:posOffset>-66675</wp:posOffset>
            </wp:positionV>
            <wp:extent cx="3808095" cy="158178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4B4B4B"/>
          <w:sz w:val="21"/>
          <w:szCs w:val="21"/>
        </w:rPr>
        <w:t>Firewall de Windows</w:t>
      </w:r>
    </w:p>
    <w:p>
      <w:pPr>
        <w:pStyle w:val="NormalWeb"/>
        <w:ind w:left="2124" w:hanging="0"/>
        <w:rPr>
          <w:rFonts w:ascii="Century Gothic" w:hAnsi="Century Gothic"/>
          <w:color w:val="4B4B4B"/>
          <w:sz w:val="21"/>
          <w:szCs w:val="21"/>
        </w:rPr>
      </w:pPr>
      <w:r>
        <w:rPr/>
        <w:t>Bloquea el tráfico de red no autorizado que entra o sale de la red local del servidor.</w:t>
      </w:r>
      <w:r>
        <w:rPr>
          <w:u w:val="none"/>
        </w:rPr>
        <w:t xml:space="preserve"> Hace que las conexiones sean más seguras.</w:t>
      </w:r>
    </w:p>
    <w:p>
      <w:pPr>
        <w:pStyle w:val="NormalWeb"/>
        <w:numPr>
          <w:ilvl w:val="0"/>
          <w:numId w:val="0"/>
        </w:numPr>
        <w:spacing w:before="280" w:after="280"/>
        <w:ind w:left="2160" w:hanging="0"/>
        <w:rPr>
          <w:rFonts w:ascii="Century Gothic" w:hAnsi="Century Gothic"/>
          <w:color w:val="4B4B4B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773430</wp:posOffset>
            </wp:positionH>
            <wp:positionV relativeFrom="paragraph">
              <wp:posOffset>-104775</wp:posOffset>
            </wp:positionV>
            <wp:extent cx="3853180" cy="1708150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6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entury Gothic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2. Windows 2008 Server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2020/20201</w:t>
    </w:r>
  </w:p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2. Windows 2008 Server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2020/20201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entury Gothic" w:hAnsi="Century Gothic" w:cs="Century Gothic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004c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04c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04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f27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81BDD-C9A0-43BA-A7F9-BBAF5785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LibreOffice/7.2.1.2$Windows_X86_64 LibreOffice_project/87b77fad49947c1441b67c559c339af8f3517e22</Application>
  <AppVersion>15.0000</AppVersion>
  <Pages>5</Pages>
  <Words>322</Words>
  <Characters>1686</Characters>
  <CharactersWithSpaces>1959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2020-02-07T18:58:00Z</dcterms:created>
  <dc:creator>Flipe</dc:creator>
  <dc:description/>
  <dc:language>es-ES</dc:language>
  <cp:lastModifiedBy/>
  <dcterms:modified xsi:type="dcterms:W3CDTF">2021-10-26T11:25:20Z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