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240"/>
        <w:rPr>
          <w:rFonts w:ascii="Century Gothic" w:hAnsi="Century Gothic" w:cs="Helvetica"/>
          <w:b/>
          <w:b/>
          <w:bCs/>
          <w:color w:val="4B4B4B"/>
          <w:sz w:val="21"/>
          <w:szCs w:val="21"/>
          <w:u w:val="single"/>
        </w:rPr>
      </w:pPr>
      <w:r>
        <w:rPr>
          <w:rFonts w:cs="Helvetica" w:ascii="Century Gothic" w:hAnsi="Century Gothic"/>
          <w:b/>
          <w:bCs/>
          <w:color w:val="4B4B4B"/>
          <w:sz w:val="21"/>
          <w:szCs w:val="21"/>
          <w:u w:val="single"/>
        </w:rPr>
        <w:t>MONITOR DE RENDIMIENTO DE WINDOWS 2008 SERVER</w:t>
      </w:r>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t>Elabora un documento explicando:</w:t>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Cómo/Dónde se abre el monitor de rendimiento del Windows 2008 Server.</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Vamos al buscador y ponemos “rendimiento” y entraremos en el programa de monitor de confiabilidad y rendimiento.</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3">
            <wp:simplePos x="0" y="0"/>
            <wp:positionH relativeFrom="column">
              <wp:posOffset>81915</wp:posOffset>
            </wp:positionH>
            <wp:positionV relativeFrom="paragraph">
              <wp:posOffset>119380</wp:posOffset>
            </wp:positionV>
            <wp:extent cx="2552700" cy="43497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91009" r="0" b="-15"/>
                    <a:stretch>
                      <a:fillRect/>
                    </a:stretch>
                  </pic:blipFill>
                  <pic:spPr bwMode="auto">
                    <a:xfrm>
                      <a:off x="0" y="0"/>
                      <a:ext cx="2552700" cy="434975"/>
                    </a:xfrm>
                    <a:prstGeom prst="rect">
                      <a:avLst/>
                    </a:prstGeom>
                  </pic:spPr>
                </pic:pic>
              </a:graphicData>
            </a:graphic>
          </wp:anchor>
        </w:drawing>
        <w:drawing>
          <wp:anchor behindDoc="0" distT="0" distB="0" distL="0" distR="0" simplePos="0" locked="0" layoutInCell="0" allowOverlap="1" relativeHeight="2">
            <wp:simplePos x="0" y="0"/>
            <wp:positionH relativeFrom="column">
              <wp:posOffset>2717165</wp:posOffset>
            </wp:positionH>
            <wp:positionV relativeFrom="paragraph">
              <wp:posOffset>149860</wp:posOffset>
            </wp:positionV>
            <wp:extent cx="2552700" cy="46037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1357" r="0" b="89086"/>
                    <a:stretch>
                      <a:fillRect/>
                    </a:stretch>
                  </pic:blipFill>
                  <pic:spPr bwMode="auto">
                    <a:xfrm>
                      <a:off x="0" y="0"/>
                      <a:ext cx="2552700" cy="46037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numPr>
          <w:ilvl w:val="0"/>
          <w:numId w:val="0"/>
        </w:numPr>
        <w:shd w:val="clear" w:color="auto" w:fill="FFFFFF"/>
        <w:spacing w:beforeAutospacing="0" w:before="0" w:afterAutospacing="0" w:after="0"/>
        <w:ind w:left="720" w:hanging="0"/>
        <w:rPr>
          <w:color w:val="2A6099"/>
        </w:rPr>
      </w:pPr>
      <w:r>
        <w:rPr>
          <w:color w:val="2A6099"/>
        </w:rPr>
        <w:t>O si no, también podemos acceder desde el administrador del servidor, en el apartado de “diagnóstico” &gt; “Confiabilidad y rendimiento”</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4">
            <wp:simplePos x="0" y="0"/>
            <wp:positionH relativeFrom="column">
              <wp:posOffset>50165</wp:posOffset>
            </wp:positionH>
            <wp:positionV relativeFrom="paragraph">
              <wp:posOffset>45720</wp:posOffset>
            </wp:positionV>
            <wp:extent cx="5320030" cy="297434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20030" cy="297434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color w:val="2A6099"/>
        </w:rPr>
      </w:pPr>
      <w:r>
        <w:rPr>
          <w:color w:val="2A6099"/>
        </w:rPr>
      </w:r>
    </w:p>
    <w:p>
      <w:pPr>
        <w:pStyle w:val="NormalWeb"/>
        <w:numPr>
          <w:ilvl w:val="0"/>
          <w:numId w:val="0"/>
        </w:numPr>
        <w:shd w:val="clear" w:color="auto" w:fill="FFFFFF"/>
        <w:spacing w:beforeAutospacing="0" w:before="0" w:afterAutospacing="0" w:after="0"/>
        <w:ind w:left="720" w:hanging="0"/>
        <w:rPr>
          <w:color w:val="2A6099"/>
        </w:rPr>
      </w:pPr>
      <w:r>
        <w:rPr>
          <w:color w:val="2A6099"/>
        </w:rPr>
        <w:t>O, podemos hacer la tecla windows + R y poner en el ejecutador “perfmon.msc”</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5">
            <wp:simplePos x="0" y="0"/>
            <wp:positionH relativeFrom="column">
              <wp:posOffset>1056640</wp:posOffset>
            </wp:positionH>
            <wp:positionV relativeFrom="paragraph">
              <wp:posOffset>94615</wp:posOffset>
            </wp:positionV>
            <wp:extent cx="3605530" cy="1951355"/>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3605530" cy="195135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color w:val="2A6099"/>
        </w:rPr>
      </w:pPr>
      <w:r>
        <w:rPr>
          <w:color w:val="2A6099"/>
        </w:rPr>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Qué características principales se pueden monitorizar y cómo.</w:t>
      </w:r>
    </w:p>
    <w:p>
      <w:pPr>
        <w:pStyle w:val="NormalWeb"/>
        <w:numPr>
          <w:ilvl w:val="0"/>
          <w:numId w:val="0"/>
        </w:numPr>
        <w:shd w:val="clear" w:color="auto" w:fill="FFFFFF"/>
        <w:spacing w:beforeAutospacing="0" w:before="0" w:afterAutospacing="0" w:after="0"/>
        <w:ind w:left="720" w:hanging="0"/>
        <w:rPr>
          <w:color w:val="2A6099"/>
        </w:rPr>
      </w:pPr>
      <w:r>
        <w:rPr>
          <w:color w:val="2A6099"/>
        </w:rPr>
        <w:t xml:space="preserve">El monitor de recursos </w:t>
      </w:r>
      <w:r>
        <w:rPr>
          <w:rFonts w:eastAsia="Times New Roman" w:cs="Times New Roman"/>
          <w:color w:val="2A6099"/>
          <w:kern w:val="0"/>
          <w:sz w:val="24"/>
          <w:szCs w:val="24"/>
          <w:lang w:val="es-ES" w:eastAsia="es-ES" w:bidi="ar-SA"/>
        </w:rPr>
        <w:t>nos da</w:t>
      </w:r>
      <w:r>
        <w:rPr>
          <w:color w:val="2A6099"/>
        </w:rPr>
        <w:t xml:space="preserve"> información detallada sobre el sistema, entre la principal está:</w:t>
      </w:r>
    </w:p>
    <w:p>
      <w:pPr>
        <w:pStyle w:val="NormalWeb"/>
        <w:numPr>
          <w:ilvl w:val="0"/>
          <w:numId w:val="2"/>
        </w:numPr>
        <w:shd w:val="clear" w:color="auto" w:fill="FFFFFF"/>
        <w:spacing w:beforeAutospacing="0" w:before="0" w:afterAutospacing="0" w:after="0"/>
        <w:rPr>
          <w:color w:val="2A6099"/>
        </w:rPr>
      </w:pPr>
      <w:r>
        <w:rPr>
          <w:color w:val="2A6099"/>
        </w:rPr>
        <w:t>Uso de disco duro</w:t>
      </w:r>
    </w:p>
    <w:p>
      <w:pPr>
        <w:pStyle w:val="NormalWeb"/>
        <w:numPr>
          <w:ilvl w:val="0"/>
          <w:numId w:val="2"/>
        </w:numPr>
        <w:shd w:val="clear" w:color="auto" w:fill="FFFFFF"/>
        <w:spacing w:beforeAutospacing="0" w:before="0" w:afterAutospacing="0" w:after="0"/>
        <w:rPr>
          <w:color w:val="2A6099"/>
        </w:rPr>
      </w:pPr>
      <w:r>
        <w:rPr>
          <w:color w:val="2A6099"/>
        </w:rPr>
        <w:t>Uso de memoria</w:t>
      </w:r>
    </w:p>
    <w:p>
      <w:pPr>
        <w:pStyle w:val="NormalWeb"/>
        <w:numPr>
          <w:ilvl w:val="0"/>
          <w:numId w:val="2"/>
        </w:numPr>
        <w:shd w:val="clear" w:color="auto" w:fill="FFFFFF"/>
        <w:spacing w:beforeAutospacing="0" w:before="0" w:afterAutospacing="0" w:after="0"/>
        <w:rPr>
          <w:color w:val="2A6099"/>
        </w:rPr>
      </w:pPr>
      <w:r>
        <w:rPr>
          <w:color w:val="2A6099"/>
        </w:rPr>
        <w:t>Uso de procesador</w:t>
      </w:r>
    </w:p>
    <w:p>
      <w:pPr>
        <w:pStyle w:val="NormalWeb"/>
        <w:numPr>
          <w:ilvl w:val="0"/>
          <w:numId w:val="2"/>
        </w:numPr>
        <w:shd w:val="clear" w:color="auto" w:fill="FFFFFF"/>
        <w:spacing w:beforeAutospacing="0" w:before="0" w:afterAutospacing="0" w:after="0"/>
        <w:rPr>
          <w:color w:val="2A6099"/>
        </w:rPr>
      </w:pPr>
      <w:r>
        <w:rPr>
          <w:color w:val="2A6099"/>
        </w:rPr>
        <w:t>Uso de servicios de la red</w:t>
      </w:r>
    </w:p>
    <w:p>
      <w:pPr>
        <w:pStyle w:val="NormalWeb"/>
        <w:numPr>
          <w:ilvl w:val="0"/>
          <w:numId w:val="0"/>
        </w:numPr>
        <w:shd w:val="clear" w:color="auto" w:fill="FFFFFF"/>
        <w:spacing w:beforeAutospacing="0" w:before="0" w:afterAutospacing="0" w:after="0"/>
        <w:ind w:left="1440" w:hanging="0"/>
        <w:rPr>
          <w:color w:val="2A6099"/>
        </w:rPr>
      </w:pPr>
      <w:r>
        <w:rPr/>
      </w:r>
    </w:p>
    <w:p>
      <w:pPr>
        <w:pStyle w:val="NormalWeb"/>
        <w:shd w:val="clear" w:color="auto" w:fill="FFFFFF"/>
        <w:spacing w:beforeAutospacing="0" w:before="0" w:afterAutospacing="0" w:after="0"/>
        <w:ind w:left="708" w:hanging="0"/>
        <w:rPr>
          <w:color w:val="2A6099"/>
        </w:rPr>
      </w:pPr>
      <w:r>
        <w:rPr>
          <w:color w:val="2A6099"/>
        </w:rPr>
        <w:t>Además de tener diversas características donde gracias a las herramientas de supervisión, podremos monitorear rendimiento y confiabilidad.</w:t>
      </w:r>
    </w:p>
    <w:p>
      <w:pPr>
        <w:pStyle w:val="NormalWeb"/>
        <w:shd w:val="clear" w:color="auto" w:fill="FFFFFF"/>
        <w:spacing w:beforeAutospacing="0" w:before="0" w:afterAutospacing="0" w:after="0"/>
        <w:ind w:left="708" w:hanging="0"/>
        <w:rPr>
          <w:color w:val="2A6099"/>
        </w:rPr>
      </w:pPr>
      <w:r>
        <w:rPr>
          <w:color w:val="2A6099"/>
        </w:rPr>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Cómo monitorizar equipos remotos.</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Vamos al monitor de rendimiento y en la parte de abajo le daremos clic derecho, propiedades.</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6">
            <wp:simplePos x="0" y="0"/>
            <wp:positionH relativeFrom="column">
              <wp:posOffset>723265</wp:posOffset>
            </wp:positionH>
            <wp:positionV relativeFrom="paragraph">
              <wp:posOffset>86995</wp:posOffset>
            </wp:positionV>
            <wp:extent cx="4026535" cy="4831715"/>
            <wp:effectExtent l="0" t="0" r="0" b="0"/>
            <wp:wrapTopAndBottom/>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026535" cy="483171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shd w:val="clear" w:color="auto" w:fill="FFFFFF"/>
        <w:spacing w:beforeAutospacing="0" w:before="0" w:afterAutospacing="0" w:after="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shd w:val="clear" w:color="auto" w:fill="FFFFFF"/>
        <w:spacing w:beforeAutospacing="0" w:before="0" w:afterAutospacing="0" w:after="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shd w:val="clear" w:color="auto" w:fill="FFFFFF"/>
        <w:spacing w:beforeAutospacing="0" w:before="0" w:afterAutospacing="0" w:after="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shd w:val="clear" w:color="auto" w:fill="FFFFFF"/>
        <w:spacing w:beforeAutospacing="0" w:before="0" w:afterAutospacing="0" w:after="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r>
    </w:p>
    <w:p>
      <w:pPr>
        <w:pStyle w:val="NormalWeb"/>
        <w:numPr>
          <w:ilvl w:val="0"/>
          <w:numId w:val="0"/>
        </w:numPr>
        <w:shd w:val="clear" w:color="auto" w:fill="FFFFFF"/>
        <w:spacing w:beforeAutospacing="0" w:before="0" w:afterAutospacing="0" w:after="0"/>
        <w:ind w:left="286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Le damos a agregar</w:t>
      </w:r>
    </w:p>
    <w:p>
      <w:pPr>
        <w:pStyle w:val="NormalWeb"/>
        <w:numPr>
          <w:ilvl w:val="0"/>
          <w:numId w:val="0"/>
        </w:numPr>
        <w:shd w:val="clear" w:color="auto" w:fill="FFFFFF"/>
        <w:spacing w:beforeAutospacing="0" w:before="0" w:afterAutospacing="0" w:after="0"/>
        <w:ind w:left="142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7">
            <wp:simplePos x="0" y="0"/>
            <wp:positionH relativeFrom="column">
              <wp:posOffset>1325880</wp:posOffset>
            </wp:positionH>
            <wp:positionV relativeFrom="paragraph">
              <wp:posOffset>76835</wp:posOffset>
            </wp:positionV>
            <wp:extent cx="2733040" cy="294259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733040" cy="294259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2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Ponemos el ordenador del cliente</w:t>
      </w:r>
    </w:p>
    <w:p>
      <w:pPr>
        <w:pStyle w:val="NormalWeb"/>
        <w:numPr>
          <w:ilvl w:val="0"/>
          <w:numId w:val="0"/>
        </w:numPr>
        <w:shd w:val="clear" w:color="auto" w:fill="FFFFFF"/>
        <w:spacing w:beforeAutospacing="0" w:before="0" w:afterAutospacing="0" w:after="0"/>
        <w:ind w:left="142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8">
            <wp:simplePos x="0" y="0"/>
            <wp:positionH relativeFrom="column">
              <wp:posOffset>1181735</wp:posOffset>
            </wp:positionH>
            <wp:positionV relativeFrom="paragraph">
              <wp:posOffset>62230</wp:posOffset>
            </wp:positionV>
            <wp:extent cx="3187065" cy="163703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3187065" cy="1637030"/>
                    </a:xfrm>
                    <a:prstGeom prst="rect">
                      <a:avLst/>
                    </a:prstGeom>
                  </pic:spPr>
                </pic:pic>
              </a:graphicData>
            </a:graphic>
          </wp:anchor>
        </w:drawing>
      </w:r>
    </w:p>
    <w:p>
      <w:pPr>
        <w:pStyle w:val="NormalWeb"/>
        <w:shd w:val="clear" w:color="auto" w:fill="FFFFFF"/>
        <w:spacing w:beforeAutospacing="0" w:before="0" w:afterAutospacing="0" w:after="0"/>
        <w:ind w:left="70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 xml:space="preserve">Y como no funciona el cliente porque es un Windows 7, voy a hacerlo con mi </w:t>
      </w:r>
      <w:r>
        <w:rPr>
          <w:rFonts w:eastAsia="Times New Roman" w:cs="Times New Roman"/>
          <w:color w:val="2A6099"/>
          <w:kern w:val="0"/>
          <w:sz w:val="24"/>
          <w:szCs w:val="24"/>
          <w:lang w:val="es-ES" w:eastAsia="es-ES" w:bidi="ar-SA"/>
        </w:rPr>
        <w:t>servidor</w:t>
      </w:r>
      <w:r>
        <w:rPr>
          <w:rFonts w:eastAsia="Times New Roman" w:cs="Times New Roman"/>
          <w:color w:val="2A6099"/>
          <w:kern w:val="0"/>
          <w:sz w:val="24"/>
          <w:szCs w:val="24"/>
          <w:lang w:val="es-ES" w:eastAsia="es-ES" w:bidi="ar-SA"/>
        </w:rPr>
        <w:t xml:space="preserve"> principal.</w:t>
      </w:r>
    </w:p>
    <w:p>
      <w:pPr>
        <w:pStyle w:val="NormalWeb"/>
        <w:numPr>
          <w:ilvl w:val="0"/>
          <w:numId w:val="0"/>
        </w:numPr>
        <w:shd w:val="clear" w:color="auto" w:fill="FFFFFF"/>
        <w:spacing w:beforeAutospacing="0" w:before="0" w:afterAutospacing="0" w:after="0"/>
        <w:ind w:left="1428"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9">
            <wp:simplePos x="0" y="0"/>
            <wp:positionH relativeFrom="column">
              <wp:posOffset>1301115</wp:posOffset>
            </wp:positionH>
            <wp:positionV relativeFrom="paragraph">
              <wp:posOffset>103505</wp:posOffset>
            </wp:positionV>
            <wp:extent cx="2797810" cy="154749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797810" cy="1547495"/>
                    </a:xfrm>
                    <a:prstGeom prst="rect">
                      <a:avLst/>
                    </a:prstGeom>
                  </pic:spPr>
                </pic:pic>
              </a:graphicData>
            </a:graphic>
          </wp:anchor>
        </w:drawing>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Cómo hacer las siguientes demostraciones:</w:t>
      </w:r>
    </w:p>
    <w:p>
      <w:pPr>
        <w:pStyle w:val="NormalWeb"/>
        <w:numPr>
          <w:ilvl w:val="1"/>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Monitoriza desde el servidor el porcentaje de uso de memoria RAM de una máquina cliente conectada al servidor de tu dominio. Añade compulsivamente pestañas en un explorador de tu máquina cliente y observa e ilustra como sube la gráfica que estamos monitorizando desde el server.</w:t>
      </w:r>
    </w:p>
    <w:p>
      <w:pPr>
        <w:pStyle w:val="NormalWeb"/>
        <w:numPr>
          <w:ilvl w:val="0"/>
          <w:numId w:val="0"/>
        </w:numPr>
        <w:shd w:val="clear" w:color="auto" w:fill="FFFFFF"/>
        <w:spacing w:beforeAutospacing="0" w:before="0" w:afterAutospacing="0" w:after="0"/>
        <w:ind w:left="1440" w:hanging="0"/>
        <w:rPr>
          <w:color w:val="2A6099"/>
        </w:rPr>
      </w:pPr>
      <w:bookmarkStart w:id="0" w:name="_GoBack"/>
      <w:bookmarkEnd w:id="0"/>
      <w:r>
        <w:rPr>
          <w:color w:val="2A6099"/>
        </w:rPr>
        <w:t>Agregamos el porcentaje de uso de memoria y lo ponemos de color verde</w:t>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10">
            <wp:simplePos x="0" y="0"/>
            <wp:positionH relativeFrom="column">
              <wp:posOffset>461645</wp:posOffset>
            </wp:positionH>
            <wp:positionV relativeFrom="paragraph">
              <wp:posOffset>36830</wp:posOffset>
            </wp:positionV>
            <wp:extent cx="4714240" cy="95250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rcRect l="0" t="8029" r="0" b="15567"/>
                    <a:stretch>
                      <a:fillRect/>
                    </a:stretch>
                  </pic:blipFill>
                  <pic:spPr bwMode="auto">
                    <a:xfrm>
                      <a:off x="0" y="0"/>
                      <a:ext cx="4714240" cy="95250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color w:val="2A6099"/>
        </w:rPr>
      </w:pPr>
      <w:r>
        <w:rPr>
          <w:color w:val="2A6099"/>
        </w:rPr>
        <w:t>Una vez abrimos muchas páginas, y las cerramos, podemos ver el bajón que ha dado cuando se han cerrado</w:t>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11">
            <wp:simplePos x="0" y="0"/>
            <wp:positionH relativeFrom="column">
              <wp:posOffset>969645</wp:posOffset>
            </wp:positionH>
            <wp:positionV relativeFrom="paragraph">
              <wp:posOffset>61595</wp:posOffset>
            </wp:positionV>
            <wp:extent cx="3984625" cy="1762760"/>
            <wp:effectExtent l="0" t="0" r="0" b="0"/>
            <wp:wrapTopAndBottom/>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rcRect l="0" t="16482" r="0" b="0"/>
                    <a:stretch>
                      <a:fillRect/>
                    </a:stretch>
                  </pic:blipFill>
                  <pic:spPr bwMode="auto">
                    <a:xfrm>
                      <a:off x="0" y="0"/>
                      <a:ext cx="3984625" cy="1762760"/>
                    </a:xfrm>
                    <a:prstGeom prst="rect">
                      <a:avLst/>
                    </a:prstGeom>
                  </pic:spPr>
                </pic:pic>
              </a:graphicData>
            </a:graphic>
          </wp:anchor>
        </w:drawing>
      </w:r>
    </w:p>
    <w:p>
      <w:pPr>
        <w:pStyle w:val="NormalWeb"/>
        <w:numPr>
          <w:ilvl w:val="1"/>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Ahora en el servidor monitoriza el número de bytes enviados por el servicio web, conéctate al IIS de tu servidor desde una máquina cliente y observa (e ilustra) como sube la gráfica de bytes enviados.</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Agregamos un nuevo contador, en este caso será del IIS lo pondremos de color azul.</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12">
            <wp:simplePos x="0" y="0"/>
            <wp:positionH relativeFrom="column">
              <wp:posOffset>842645</wp:posOffset>
            </wp:positionH>
            <wp:positionV relativeFrom="paragraph">
              <wp:posOffset>8890</wp:posOffset>
            </wp:positionV>
            <wp:extent cx="4436745" cy="1168400"/>
            <wp:effectExtent l="0" t="0" r="0" b="0"/>
            <wp:wrapTopAndBottom/>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436745" cy="116840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Si entramos a la página por internet explore del IIS poniendo “servidor.2smr.com” podemos ver que se envían unos bytes.</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drawing>
          <wp:anchor behindDoc="0" distT="0" distB="0" distL="0" distR="0" simplePos="0" locked="0" layoutInCell="0" allowOverlap="1" relativeHeight="13">
            <wp:simplePos x="0" y="0"/>
            <wp:positionH relativeFrom="column">
              <wp:posOffset>1056640</wp:posOffset>
            </wp:positionH>
            <wp:positionV relativeFrom="paragraph">
              <wp:posOffset>64135</wp:posOffset>
            </wp:positionV>
            <wp:extent cx="3526155" cy="1596390"/>
            <wp:effectExtent l="0" t="0" r="0" b="0"/>
            <wp:wrapTopAndBottom/>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3526155" cy="1596390"/>
                    </a:xfrm>
                    <a:prstGeom prst="rect">
                      <a:avLst/>
                    </a:prstGeom>
                  </pic:spPr>
                </pic:pic>
              </a:graphicData>
            </a:graphic>
          </wp:anchor>
        </w:drawing>
      </w:r>
    </w:p>
    <w:p>
      <w:pPr>
        <w:pStyle w:val="NormalWeb"/>
        <w:numPr>
          <w:ilvl w:val="0"/>
          <w:numId w:val="1"/>
        </w:numPr>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t>Incluye todas las reflexiones extra que quieras sobre este maravilloso… PERFMOOOOOOOOOOOOOON!!!!!!!!!!!!!</w:t>
      </w:r>
    </w:p>
    <w:p>
      <w:pPr>
        <w:pStyle w:val="NormalWeb"/>
        <w:numPr>
          <w:ilvl w:val="0"/>
          <w:numId w:val="0"/>
        </w:numPr>
        <w:shd w:val="clear" w:color="auto" w:fill="FFFFFF"/>
        <w:spacing w:beforeAutospacing="0" w:before="0" w:afterAutospacing="0" w:after="240"/>
        <w:ind w:left="720" w:hanging="0"/>
        <w:rPr/>
      </w:pPr>
      <w:r>
        <w:rPr>
          <w:rFonts w:eastAsia="Times New Roman" w:cs="Times New Roman"/>
          <w:color w:val="2A6099"/>
          <w:kern w:val="0"/>
          <w:sz w:val="24"/>
          <w:szCs w:val="24"/>
          <w:lang w:val="es-ES" w:eastAsia="es-ES" w:bidi="ar-SA"/>
        </w:rPr>
        <w:t>Es un programa muy interesante, además te puede servir para averiguar si algún cliente de la red está saturándola, y eso puede significar que algo raro está pasando, además de para las utilidades típicas de revisión y monitorización</w:t>
      </w:r>
    </w:p>
    <w:sectPr>
      <w:footerReference w:type="default" r:id="rId14"/>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6. Administración de AD (más utilidades)</w:t>
    </w:r>
  </w:p>
  <w:p>
    <w:pPr>
      <w:pStyle w:val="Piedepgina"/>
      <w:jc w:val="right"/>
      <w:rPr>
        <w:rFonts w:ascii="Century Gothic" w:hAnsi="Century Gothic"/>
      </w:rPr>
    </w:pPr>
    <w:r>
      <w:rPr>
        <w:rFonts w:ascii="Century Gothic" w:hAnsi="Century Gothic"/>
      </w:rPr>
      <w:t>I.E.S. Al-Baytar 2021/2022</w:t>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4d22"/>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04cd"/>
    <w:rPr/>
  </w:style>
  <w:style w:type="character" w:styleId="PiedepginaCar" w:customStyle="1">
    <w:name w:val="Pie de página Car"/>
    <w:basedOn w:val="DefaultParagraphFont"/>
    <w:link w:val="Piedepgina"/>
    <w:uiPriority w:val="99"/>
    <w:qFormat/>
    <w:rsid w:val="00e004cd"/>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e004c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04c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004cd"/>
    <w:pPr>
      <w:spacing w:before="0" w:after="160"/>
      <w:ind w:left="720" w:hanging="0"/>
      <w:contextualSpacing/>
    </w:pPr>
    <w:rPr/>
  </w:style>
  <w:style w:type="paragraph" w:styleId="NormalWeb">
    <w:name w:val="Normal (Web)"/>
    <w:basedOn w:val="Normal"/>
    <w:uiPriority w:val="99"/>
    <w:semiHidden/>
    <w:unhideWhenUsed/>
    <w:qFormat/>
    <w:rsid w:val="00bf27d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42D7-0636-484E-896B-85BDF8DD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LibreOffice/7.2.1.2$Windows_X86_64 LibreOffice_project/87b77fad49947c1441b67c559c339af8f3517e22</Application>
  <AppVersion>15.0000</AppVersion>
  <Pages>5</Pages>
  <Words>419</Words>
  <Characters>2097</Characters>
  <CharactersWithSpaces>2458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2021-02-07T19:12:00Z</dcterms:created>
  <dc:creator>Flipe</dc:creator>
  <dc:description/>
  <dc:language>es-ES</dc:language>
  <cp:lastModifiedBy/>
  <dcterms:modified xsi:type="dcterms:W3CDTF">2022-02-03T10:06:41Z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