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623" w:rsidRDefault="00740A42" w:rsidP="00740A42">
      <w:pPr>
        <w:jc w:val="center"/>
        <w:rPr>
          <w:rFonts w:ascii="Times New Roman" w:hAnsi="Times New Roman" w:cs="Times New Roman"/>
          <w:sz w:val="28"/>
          <w:szCs w:val="28"/>
        </w:rPr>
      </w:pPr>
      <w:r w:rsidRPr="00740A42">
        <w:rPr>
          <w:rFonts w:ascii="Times New Roman" w:hAnsi="Times New Roman" w:cs="Times New Roman"/>
          <w:sz w:val="28"/>
          <w:szCs w:val="28"/>
        </w:rPr>
        <w:t>Архитек</w:t>
      </w:r>
      <w:r w:rsidR="00C64EA6" w:rsidRPr="00740A42">
        <w:rPr>
          <w:rFonts w:ascii="Times New Roman" w:hAnsi="Times New Roman" w:cs="Times New Roman"/>
          <w:sz w:val="28"/>
          <w:szCs w:val="28"/>
        </w:rPr>
        <w:t>т</w:t>
      </w:r>
      <w:r w:rsidRPr="00740A42">
        <w:rPr>
          <w:rFonts w:ascii="Times New Roman" w:hAnsi="Times New Roman" w:cs="Times New Roman"/>
          <w:sz w:val="28"/>
          <w:szCs w:val="28"/>
        </w:rPr>
        <w:t>у</w:t>
      </w:r>
      <w:r w:rsidR="00C64EA6" w:rsidRPr="00740A42">
        <w:rPr>
          <w:rFonts w:ascii="Times New Roman" w:hAnsi="Times New Roman" w:cs="Times New Roman"/>
          <w:sz w:val="28"/>
          <w:szCs w:val="28"/>
        </w:rPr>
        <w:t xml:space="preserve">рные и </w:t>
      </w:r>
      <w:r w:rsidRPr="00740A42">
        <w:rPr>
          <w:rFonts w:ascii="Times New Roman" w:hAnsi="Times New Roman" w:cs="Times New Roman"/>
          <w:sz w:val="28"/>
          <w:szCs w:val="28"/>
        </w:rPr>
        <w:t>инфраструктурные решения для повышения качества ПО</w:t>
      </w:r>
    </w:p>
    <w:p w:rsidR="00740A42" w:rsidRDefault="00740A42" w:rsidP="00740A42">
      <w:pPr>
        <w:rPr>
          <w:rFonts w:ascii="Times New Roman" w:hAnsi="Times New Roman" w:cs="Times New Roman"/>
          <w:sz w:val="24"/>
          <w:szCs w:val="24"/>
        </w:rPr>
      </w:pPr>
    </w:p>
    <w:p w:rsidR="00740A42" w:rsidRDefault="00A7411A" w:rsidP="00740A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Архитектура – это набор обоснованных компромиссов под конкретные требования и ограничения.</w:t>
      </w:r>
    </w:p>
    <w:p w:rsidR="00A7411A" w:rsidRDefault="00A7411A" w:rsidP="00740A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Средства повышения качества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7411A" w:rsidRDefault="00A7411A" w:rsidP="00A741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411A">
        <w:rPr>
          <w:rFonts w:ascii="Times New Roman" w:hAnsi="Times New Roman" w:cs="Times New Roman"/>
          <w:sz w:val="24"/>
          <w:szCs w:val="24"/>
        </w:rPr>
        <w:t>Модульность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7411A" w:rsidRDefault="00A7411A" w:rsidP="00A7411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Высокая связность внутри модуля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7411A" w:rsidRDefault="00A7411A" w:rsidP="00A7411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Слабая связность между модулями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7411A" w:rsidRDefault="00A7411A" w:rsidP="00A7411A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Плюсы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7411A" w:rsidRDefault="00A7411A" w:rsidP="00A7411A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Проще анализировать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7411A" w:rsidRDefault="00A7411A" w:rsidP="00A7411A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Меньше непреднамеренных последствий изменений</w:t>
      </w:r>
    </w:p>
    <w:p w:rsidR="00A7411A" w:rsidRDefault="00A7411A" w:rsidP="00A7411A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Проще тестирование</w:t>
      </w:r>
    </w:p>
    <w:p w:rsidR="00A7411A" w:rsidRDefault="00A7411A" w:rsidP="00A7411A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Легче масштабировать</w:t>
      </w:r>
    </w:p>
    <w:p w:rsidR="00A8085E" w:rsidRPr="00A8085E" w:rsidRDefault="00A8085E" w:rsidP="00A808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Архитектурные решения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F5464" w:rsidRPr="006F5464" w:rsidRDefault="006F5464" w:rsidP="006F546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Слоистая архитектура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F5464" w:rsidRDefault="006F5464" w:rsidP="006F546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Представление</w:t>
      </w:r>
    </w:p>
    <w:p w:rsidR="006F5464" w:rsidRDefault="006F5464" w:rsidP="006F546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Бизнес-логика</w:t>
      </w:r>
    </w:p>
    <w:p w:rsidR="006F5464" w:rsidRDefault="006F5464" w:rsidP="006F546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</w:t>
      </w:r>
    </w:p>
    <w:p w:rsidR="006F5464" w:rsidRDefault="006F5464" w:rsidP="002930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Гексагональная архитектура</w:t>
      </w:r>
      <w:r w:rsidRPr="006F5464">
        <w:rPr>
          <w:rFonts w:ascii="Times New Roman" w:hAnsi="Times New Roman" w:cs="Times New Roman"/>
          <w:sz w:val="24"/>
          <w:szCs w:val="24"/>
        </w:rPr>
        <w:t>:</w:t>
      </w:r>
    </w:p>
    <w:p w:rsidR="0029309B" w:rsidRDefault="0029309B" w:rsidP="0029309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Тестируемость</w:t>
      </w:r>
    </w:p>
    <w:p w:rsidR="0029309B" w:rsidRDefault="0029309B" w:rsidP="0029309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Лёгкая замена внешних зависимостей</w:t>
      </w:r>
    </w:p>
    <w:p w:rsidR="0029309B" w:rsidRDefault="0029309B" w:rsidP="0029309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Высокая гибкость</w:t>
      </w:r>
    </w:p>
    <w:p w:rsidR="0029309B" w:rsidRDefault="0029309B" w:rsidP="002930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Модульный монолит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</w:p>
    <w:p w:rsidR="0029309B" w:rsidRDefault="0029309B" w:rsidP="0029309B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Модульный монолит развёртывается как единое приложение, </w:t>
      </w:r>
      <w:proofErr w:type="gramStart"/>
      <w:r>
        <w:rPr>
          <w:rFonts w:ascii="Times New Roman" w:hAnsi="Times New Roman" w:cs="Times New Roman"/>
          <w:sz w:val="24"/>
          <w:szCs w:val="24"/>
        </w:rPr>
        <w:t>но  имеет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внутренние границы между функциональными модулями.</w:t>
      </w:r>
    </w:p>
    <w:p w:rsidR="0029309B" w:rsidRDefault="0029309B" w:rsidP="0029309B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архитектура разделяет систему на независимо развёртываемые сервисы.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2885"/>
        <w:gridCol w:w="2881"/>
        <w:gridCol w:w="2871"/>
      </w:tblGrid>
      <w:tr w:rsidR="0029309B" w:rsidTr="0029309B">
        <w:tc>
          <w:tcPr>
            <w:tcW w:w="3115" w:type="dxa"/>
          </w:tcPr>
          <w:p w:rsidR="0029309B" w:rsidRDefault="0029309B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29309B" w:rsidRDefault="0029309B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Монолит</w:t>
            </w:r>
          </w:p>
        </w:tc>
        <w:tc>
          <w:tcPr>
            <w:tcW w:w="3115" w:type="dxa"/>
          </w:tcPr>
          <w:p w:rsidR="0029309B" w:rsidRDefault="0029309B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Микросервисы</w:t>
            </w:r>
            <w:proofErr w:type="spellEnd"/>
          </w:p>
        </w:tc>
      </w:tr>
      <w:tr w:rsidR="0029309B" w:rsidTr="0029309B">
        <w:tc>
          <w:tcPr>
            <w:tcW w:w="3115" w:type="dxa"/>
          </w:tcPr>
          <w:p w:rsidR="0029309B" w:rsidRDefault="0029309B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Развёртывание</w:t>
            </w:r>
          </w:p>
        </w:tc>
        <w:tc>
          <w:tcPr>
            <w:tcW w:w="3115" w:type="dxa"/>
          </w:tcPr>
          <w:p w:rsidR="0029309B" w:rsidRDefault="00646ED7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Единый выпуск</w:t>
            </w:r>
          </w:p>
        </w:tc>
        <w:tc>
          <w:tcPr>
            <w:tcW w:w="3115" w:type="dxa"/>
          </w:tcPr>
          <w:p w:rsidR="0029309B" w:rsidRDefault="00646ED7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Независимые выпуски</w:t>
            </w:r>
          </w:p>
        </w:tc>
      </w:tr>
      <w:tr w:rsidR="0029309B" w:rsidTr="0029309B">
        <w:tc>
          <w:tcPr>
            <w:tcW w:w="3115" w:type="dxa"/>
          </w:tcPr>
          <w:p w:rsidR="00646ED7" w:rsidRDefault="00646ED7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Взаимодействие</w:t>
            </w:r>
          </w:p>
        </w:tc>
        <w:tc>
          <w:tcPr>
            <w:tcW w:w="3115" w:type="dxa"/>
          </w:tcPr>
          <w:p w:rsidR="0029309B" w:rsidRDefault="00646ED7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Вызовы внутри процессора</w:t>
            </w:r>
          </w:p>
        </w:tc>
        <w:tc>
          <w:tcPr>
            <w:tcW w:w="3115" w:type="dxa"/>
          </w:tcPr>
          <w:p w:rsidR="0029309B" w:rsidRDefault="00646ED7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Сетевые вызовы и шины сообщения</w:t>
            </w:r>
          </w:p>
        </w:tc>
      </w:tr>
      <w:tr w:rsidR="0029309B" w:rsidTr="0029309B">
        <w:tc>
          <w:tcPr>
            <w:tcW w:w="3115" w:type="dxa"/>
          </w:tcPr>
          <w:p w:rsidR="0029309B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Транзакции</w:t>
            </w:r>
          </w:p>
        </w:tc>
        <w:tc>
          <w:tcPr>
            <w:tcW w:w="3115" w:type="dxa"/>
          </w:tcPr>
          <w:p w:rsidR="0029309B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Проще, при использовании одной БД</w:t>
            </w:r>
          </w:p>
        </w:tc>
        <w:tc>
          <w:tcPr>
            <w:tcW w:w="3115" w:type="dxa"/>
          </w:tcPr>
          <w:p w:rsidR="0029309B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1 сервис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обычно. Сложнее при распределении данных</w:t>
            </w:r>
          </w:p>
        </w:tc>
      </w:tr>
      <w:tr w:rsidR="0029309B" w:rsidTr="0029309B">
        <w:tc>
          <w:tcPr>
            <w:tcW w:w="3115" w:type="dxa"/>
          </w:tcPr>
          <w:p w:rsidR="0029309B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Эксплуатация</w:t>
            </w:r>
          </w:p>
        </w:tc>
        <w:tc>
          <w:tcPr>
            <w:tcW w:w="3115" w:type="dxa"/>
          </w:tcPr>
          <w:p w:rsidR="0029309B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требователен к инфраструктуре</w:t>
            </w: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автоматизации, наблюдаемости</w:t>
            </w:r>
          </w:p>
        </w:tc>
      </w:tr>
      <w:tr w:rsidR="00B10C19" w:rsidTr="0029309B"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Отказы</w:t>
            </w: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Падает целиком</w:t>
            </w: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правильной организации падение может ограничиться одним сервисом</w:t>
            </w:r>
          </w:p>
        </w:tc>
      </w:tr>
      <w:tr w:rsidR="00B10C19" w:rsidTr="0029309B"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C19" w:rsidTr="0029309B"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B10C19" w:rsidRDefault="00B10C19" w:rsidP="002930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309B" w:rsidRDefault="0029309B" w:rsidP="0029309B">
      <w:pPr>
        <w:ind w:left="708"/>
        <w:rPr>
          <w:rFonts w:ascii="Times New Roman" w:hAnsi="Times New Roman" w:cs="Times New Roman"/>
          <w:sz w:val="24"/>
          <w:szCs w:val="24"/>
        </w:rPr>
      </w:pPr>
    </w:p>
    <w:p w:rsidR="00A8085E" w:rsidRDefault="00B10C19" w:rsidP="00A808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Чистая архитектура</w:t>
      </w:r>
    </w:p>
    <w:p w:rsidR="00A8085E" w:rsidRDefault="00A8085E" w:rsidP="00A8085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085E" w:rsidRDefault="00A8085E" w:rsidP="00A808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Инфраструктурные решения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8085E" w:rsidRPr="00A8085E" w:rsidRDefault="00A8085E" w:rsidP="00A808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 версий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8085E" w:rsidRDefault="00A8085E" w:rsidP="00A8085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Непрерывная интеграция (</w:t>
      </w:r>
      <w:r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A8085E">
        <w:rPr>
          <w:rFonts w:ascii="Times New Roman" w:hAnsi="Times New Roman" w:cs="Times New Roman"/>
          <w:sz w:val="24"/>
          <w:szCs w:val="24"/>
        </w:rPr>
        <w:t xml:space="preserve">) – практика </w:t>
      </w:r>
      <w:r>
        <w:rPr>
          <w:rFonts w:ascii="Times New Roman" w:hAnsi="Times New Roman" w:cs="Times New Roman"/>
          <w:sz w:val="24"/>
          <w:szCs w:val="24"/>
        </w:rPr>
        <w:t>частого объединения изменений с автоматической проверкой результата</w:t>
      </w:r>
    </w:p>
    <w:p w:rsidR="00A8085E" w:rsidRDefault="00A8085E" w:rsidP="00A8085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Процесс непрерывной интеграции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8085E" w:rsidRPr="00A8085E" w:rsidRDefault="00A8085E" w:rsidP="00A808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085E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8085E" w:rsidRPr="00A8085E" w:rsidRDefault="00A8085E" w:rsidP="00A808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Сборка приложения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8085E" w:rsidRPr="000C5CC8" w:rsidRDefault="00A8085E" w:rsidP="00A808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Статический анализ</w:t>
      </w:r>
      <w:r w:rsidR="000C5CC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C5CC8" w:rsidRDefault="000C5CC8" w:rsidP="00A808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Статический анализ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C5CC8" w:rsidRPr="000C5CC8" w:rsidRDefault="000C5CC8" w:rsidP="00A808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C5CC8" w:rsidRDefault="000C5CC8" w:rsidP="000C5CC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артефакта</w:t>
      </w:r>
    </w:p>
    <w:p w:rsidR="000C5CC8" w:rsidRPr="000C5CC8" w:rsidRDefault="000C5CC8" w:rsidP="000C5CC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CD – </w:t>
      </w:r>
      <w:r>
        <w:rPr>
          <w:rFonts w:ascii="Times New Roman" w:hAnsi="Times New Roman" w:cs="Times New Roman"/>
          <w:sz w:val="24"/>
          <w:szCs w:val="24"/>
        </w:rPr>
        <w:t xml:space="preserve">непрерывная доставка 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развёртывание</w:t>
      </w:r>
      <w:bookmarkStart w:id="0" w:name="_GoBack"/>
      <w:bookmarkEnd w:id="0"/>
    </w:p>
    <w:sectPr w:rsidR="000C5CC8" w:rsidRPr="000C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2715D"/>
    <w:multiLevelType w:val="hybridMultilevel"/>
    <w:tmpl w:val="92B471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FD3040"/>
    <w:multiLevelType w:val="hybridMultilevel"/>
    <w:tmpl w:val="9B1C1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EA6"/>
    <w:rsid w:val="000C5CC8"/>
    <w:rsid w:val="00120623"/>
    <w:rsid w:val="0029309B"/>
    <w:rsid w:val="00646ED7"/>
    <w:rsid w:val="006F5464"/>
    <w:rsid w:val="00740A42"/>
    <w:rsid w:val="00A568C9"/>
    <w:rsid w:val="00A7411A"/>
    <w:rsid w:val="00A8085E"/>
    <w:rsid w:val="00B10C19"/>
    <w:rsid w:val="00C6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A7BC"/>
  <w15:chartTrackingRefBased/>
  <w15:docId w15:val="{35B6444E-1EF0-41EA-8D0E-1A55B795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11A"/>
    <w:pPr>
      <w:ind w:left="720"/>
      <w:contextualSpacing/>
    </w:pPr>
  </w:style>
  <w:style w:type="table" w:styleId="a4">
    <w:name w:val="Table Grid"/>
    <w:basedOn w:val="a1"/>
    <w:uiPriority w:val="39"/>
    <w:rsid w:val="0029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7</cp:revision>
  <dcterms:created xsi:type="dcterms:W3CDTF">2026-09-29T05:39:00Z</dcterms:created>
  <dcterms:modified xsi:type="dcterms:W3CDTF">2026-09-29T06:54:00Z</dcterms:modified>
</cp:coreProperties>
</file>