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4AE4" w14:textId="77777777" w:rsidR="00FD5859" w:rsidRDefault="007D4F3A" w:rsidP="00BA7BA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7D4F3A" w:rsidRPr="002928DC" w14:paraId="1592E6F4" w14:textId="77777777" w:rsidTr="00BF3377">
        <w:tc>
          <w:tcPr>
            <w:tcW w:w="3640" w:type="dxa"/>
          </w:tcPr>
          <w:p w14:paraId="435BE1B9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28DC">
              <w:rPr>
                <w:rFonts w:ascii="Times New Roman" w:hAnsi="Times New Roman" w:cs="Times New Roman"/>
                <w:sz w:val="28"/>
                <w:szCs w:val="28"/>
              </w:rPr>
              <w:t>Критерий качества ПО</w:t>
            </w:r>
          </w:p>
        </w:tc>
        <w:tc>
          <w:tcPr>
            <w:tcW w:w="3640" w:type="dxa"/>
          </w:tcPr>
          <w:p w14:paraId="36EF4854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Перечисление того, что анализируется для указанного критерия</w:t>
            </w:r>
          </w:p>
        </w:tc>
        <w:tc>
          <w:tcPr>
            <w:tcW w:w="3640" w:type="dxa"/>
          </w:tcPr>
          <w:p w14:paraId="14B69B5B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Доказательство соответствия ПО указанному критерию</w:t>
            </w:r>
          </w:p>
        </w:tc>
        <w:tc>
          <w:tcPr>
            <w:tcW w:w="3640" w:type="dxa"/>
          </w:tcPr>
          <w:p w14:paraId="3C72A78F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Рекомендации по улучшению ПО для соответствия указанному критерию качества</w:t>
            </w:r>
          </w:p>
        </w:tc>
      </w:tr>
      <w:tr w:rsidR="007D4F3A" w:rsidRPr="002928DC" w14:paraId="60E1C6CB" w14:textId="77777777" w:rsidTr="00BF3377">
        <w:tc>
          <w:tcPr>
            <w:tcW w:w="3640" w:type="dxa"/>
          </w:tcPr>
          <w:p w14:paraId="3FB2D57D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3640" w:type="dxa"/>
          </w:tcPr>
          <w:p w14:paraId="4AB4F4C0" w14:textId="77777777" w:rsidR="007D4F3A" w:rsidRPr="007D4F3A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1B1E4983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73F6DF4F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14:paraId="0E9DAEB9" w14:textId="77777777" w:rsidTr="00BF3377">
        <w:tc>
          <w:tcPr>
            <w:tcW w:w="3640" w:type="dxa"/>
          </w:tcPr>
          <w:p w14:paraId="50944591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Уровень производительности</w:t>
            </w:r>
          </w:p>
        </w:tc>
        <w:tc>
          <w:tcPr>
            <w:tcW w:w="3640" w:type="dxa"/>
          </w:tcPr>
          <w:p w14:paraId="633DB420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51341168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558C9E31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14:paraId="711E4704" w14:textId="77777777" w:rsidTr="00BF3377">
        <w:tc>
          <w:tcPr>
            <w:tcW w:w="3640" w:type="dxa"/>
          </w:tcPr>
          <w:p w14:paraId="5244986B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</w:p>
        </w:tc>
        <w:tc>
          <w:tcPr>
            <w:tcW w:w="3640" w:type="dxa"/>
          </w:tcPr>
          <w:p w14:paraId="2C9816F7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61B5D041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1703353E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14:paraId="64AA8F45" w14:textId="77777777" w:rsidTr="00BF3377">
        <w:tc>
          <w:tcPr>
            <w:tcW w:w="3640" w:type="dxa"/>
          </w:tcPr>
          <w:p w14:paraId="319746D6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  <w:tc>
          <w:tcPr>
            <w:tcW w:w="3640" w:type="dxa"/>
          </w:tcPr>
          <w:p w14:paraId="13854641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7AE4DC2A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38DF2C12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14:paraId="1157E818" w14:textId="77777777" w:rsidTr="00BF3377">
        <w:tc>
          <w:tcPr>
            <w:tcW w:w="3640" w:type="dxa"/>
          </w:tcPr>
          <w:p w14:paraId="7E473702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3640" w:type="dxa"/>
          </w:tcPr>
          <w:p w14:paraId="0D164BFA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2B6D803A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22DCF2B6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14:paraId="266E40E0" w14:textId="77777777" w:rsidTr="00BF3377">
        <w:tc>
          <w:tcPr>
            <w:tcW w:w="3640" w:type="dxa"/>
          </w:tcPr>
          <w:p w14:paraId="746F8821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Защищённость</w:t>
            </w:r>
          </w:p>
        </w:tc>
        <w:tc>
          <w:tcPr>
            <w:tcW w:w="3640" w:type="dxa"/>
          </w:tcPr>
          <w:p w14:paraId="75C648A8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52DE39CF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325C9FE1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14:paraId="03B30969" w14:textId="77777777" w:rsidTr="00BF3377">
        <w:tc>
          <w:tcPr>
            <w:tcW w:w="3640" w:type="dxa"/>
          </w:tcPr>
          <w:p w14:paraId="6EBB8573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Сопровождаемость</w:t>
            </w:r>
          </w:p>
        </w:tc>
        <w:tc>
          <w:tcPr>
            <w:tcW w:w="3640" w:type="dxa"/>
          </w:tcPr>
          <w:p w14:paraId="2AFB6FD6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0AFE1D51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51B76538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4F3A" w:rsidRPr="002928DC" w14:paraId="2E712083" w14:textId="77777777" w:rsidTr="00BF3377">
        <w:tc>
          <w:tcPr>
            <w:tcW w:w="3640" w:type="dxa"/>
          </w:tcPr>
          <w:p w14:paraId="067CC27C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8DC">
              <w:rPr>
                <w:rFonts w:ascii="Times New Roman" w:hAnsi="Times New Roman" w:cs="Times New Roman"/>
                <w:sz w:val="24"/>
                <w:szCs w:val="24"/>
              </w:rPr>
              <w:t>Переносимость</w:t>
            </w:r>
          </w:p>
        </w:tc>
        <w:tc>
          <w:tcPr>
            <w:tcW w:w="3640" w:type="dxa"/>
          </w:tcPr>
          <w:p w14:paraId="7B3DD181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0D9B467D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14:paraId="18EBF05F" w14:textId="77777777" w:rsidR="007D4F3A" w:rsidRPr="002928DC" w:rsidRDefault="007D4F3A" w:rsidP="00BF337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F91DAD" w14:textId="77777777" w:rsidR="007D4F3A" w:rsidRDefault="007D4F3A">
      <w:pPr>
        <w:rPr>
          <w:rFonts w:ascii="Times New Roman" w:hAnsi="Times New Roman" w:cs="Times New Roman"/>
          <w:sz w:val="28"/>
          <w:szCs w:val="28"/>
        </w:rPr>
      </w:pPr>
    </w:p>
    <w:p w14:paraId="23F458C1" w14:textId="77777777" w:rsidR="007D4F3A" w:rsidRDefault="007D4F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6FFDB4F5" w14:textId="77777777" w:rsidR="007D4F3A" w:rsidRPr="0026393C" w:rsidRDefault="007D4F3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D4F3A" w:rsidRPr="0026393C" w:rsidSect="002928D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8DC"/>
    <w:rsid w:val="0026393C"/>
    <w:rsid w:val="002928DC"/>
    <w:rsid w:val="00754C05"/>
    <w:rsid w:val="007D4F3A"/>
    <w:rsid w:val="00BA7BA4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32B8"/>
  <w15:chartTrackingRefBased/>
  <w15:docId w15:val="{8ABA05C2-218D-45A2-BB3D-6109B4A4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2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0F035-A2ED-4910-9594-72AE4CA76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Ким</cp:lastModifiedBy>
  <cp:revision>4</cp:revision>
  <dcterms:created xsi:type="dcterms:W3CDTF">2026-09-07T05:48:00Z</dcterms:created>
  <dcterms:modified xsi:type="dcterms:W3CDTF">2026-10-10T20:40:00Z</dcterms:modified>
</cp:coreProperties>
</file>