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05DBE" w14:textId="4418DBB1" w:rsidR="007655FA" w:rsidRPr="00634209" w:rsidRDefault="007655FA" w:rsidP="00577428">
      <w:pPr>
        <w:widowControl w:val="0"/>
        <w:pBdr>
          <w:top w:val="nil"/>
          <w:left w:val="nil"/>
          <w:bottom w:val="nil"/>
          <w:right w:val="nil"/>
          <w:between w:val="nil"/>
        </w:pBdr>
        <w:spacing w:after="0" w:line="240" w:lineRule="auto"/>
        <w:ind w:left="-270" w:right="-762" w:hanging="180"/>
        <w:jc w:val="center"/>
        <w:rPr>
          <w:rFonts w:asciiTheme="majorHAnsi" w:eastAsia="Cambria" w:hAnsiTheme="majorHAnsi" w:cstheme="majorHAnsi"/>
          <w:b/>
          <w:caps/>
          <w:color w:val="0070C0"/>
          <w:sz w:val="36"/>
          <w:szCs w:val="21"/>
        </w:rPr>
      </w:pPr>
      <w:r w:rsidRPr="00634209">
        <w:rPr>
          <w:rFonts w:asciiTheme="majorHAnsi" w:eastAsia="Cambria" w:hAnsiTheme="majorHAnsi" w:cstheme="majorHAnsi"/>
          <w:b/>
          <w:caps/>
          <w:color w:val="0070C0"/>
          <w:sz w:val="36"/>
          <w:szCs w:val="21"/>
        </w:rPr>
        <w:t>Milan Barot</w:t>
      </w:r>
    </w:p>
    <w:p w14:paraId="1C55F782" w14:textId="6ADAF650" w:rsidR="007655FA" w:rsidRPr="00634209" w:rsidRDefault="007655FA" w:rsidP="00577428">
      <w:pPr>
        <w:pBdr>
          <w:bottom w:val="single" w:sz="6" w:space="1" w:color="auto"/>
        </w:pBdr>
        <w:spacing w:after="0" w:line="240" w:lineRule="auto"/>
        <w:ind w:left="-270" w:right="-762" w:hanging="180"/>
        <w:jc w:val="center"/>
        <w:rPr>
          <w:rFonts w:asciiTheme="majorHAnsi" w:hAnsiTheme="majorHAnsi" w:cstheme="majorHAnsi"/>
          <w:b/>
          <w:color w:val="000000" w:themeColor="text1"/>
          <w:sz w:val="24"/>
          <w:szCs w:val="21"/>
        </w:rPr>
      </w:pPr>
      <w:r w:rsidRPr="00634209">
        <w:rPr>
          <w:rFonts w:asciiTheme="majorHAnsi" w:hAnsiTheme="majorHAnsi" w:cstheme="majorHAnsi"/>
          <w:b/>
          <w:sz w:val="24"/>
          <w:szCs w:val="21"/>
        </w:rPr>
        <w:t xml:space="preserve">Milanbarot6979@gmail.com </w:t>
      </w:r>
      <w:r w:rsidR="005B55B5" w:rsidRPr="00634209">
        <w:rPr>
          <w:rFonts w:asciiTheme="majorHAnsi" w:eastAsia="Wingdings" w:hAnsiTheme="majorHAnsi" w:cstheme="majorHAnsi"/>
          <w:b/>
          <w:sz w:val="24"/>
          <w:szCs w:val="21"/>
        </w:rPr>
        <w:t>-</w:t>
      </w:r>
      <w:r w:rsidRPr="00634209">
        <w:rPr>
          <w:rFonts w:asciiTheme="majorHAnsi" w:hAnsiTheme="majorHAnsi" w:cstheme="majorHAnsi"/>
          <w:b/>
          <w:sz w:val="24"/>
          <w:szCs w:val="21"/>
        </w:rPr>
        <w:t xml:space="preserve"> +1(917) 497-</w:t>
      </w:r>
      <w:proofErr w:type="gramStart"/>
      <w:r w:rsidRPr="00634209">
        <w:rPr>
          <w:rFonts w:asciiTheme="majorHAnsi" w:hAnsiTheme="majorHAnsi" w:cstheme="majorHAnsi"/>
          <w:b/>
          <w:sz w:val="24"/>
          <w:szCs w:val="21"/>
        </w:rPr>
        <w:t xml:space="preserve">6979 </w:t>
      </w:r>
      <w:r w:rsidR="005B55B5" w:rsidRPr="00634209">
        <w:rPr>
          <w:rFonts w:asciiTheme="majorHAnsi" w:eastAsia="Wingdings" w:hAnsiTheme="majorHAnsi" w:cstheme="majorHAnsi"/>
          <w:b/>
          <w:sz w:val="24"/>
          <w:szCs w:val="21"/>
        </w:rPr>
        <w:t xml:space="preserve"> -</w:t>
      </w:r>
      <w:proofErr w:type="gramEnd"/>
      <w:r w:rsidR="005B55B5" w:rsidRPr="00634209">
        <w:rPr>
          <w:rFonts w:asciiTheme="majorHAnsi" w:eastAsia="Wingdings" w:hAnsiTheme="majorHAnsi" w:cstheme="majorHAnsi"/>
          <w:b/>
          <w:sz w:val="24"/>
          <w:szCs w:val="21"/>
        </w:rPr>
        <w:t xml:space="preserve"> </w:t>
      </w:r>
      <w:r w:rsidRPr="00634209">
        <w:rPr>
          <w:rFonts w:asciiTheme="majorHAnsi" w:hAnsiTheme="majorHAnsi" w:cstheme="majorHAnsi"/>
          <w:b/>
          <w:sz w:val="24"/>
          <w:szCs w:val="21"/>
        </w:rPr>
        <w:t xml:space="preserve"> Fairfax, VA</w:t>
      </w:r>
      <w:r w:rsidRPr="00634209">
        <w:rPr>
          <w:rFonts w:asciiTheme="majorHAnsi" w:eastAsia="Wingdings" w:hAnsiTheme="majorHAnsi" w:cstheme="majorHAnsi"/>
          <w:b/>
          <w:sz w:val="24"/>
          <w:szCs w:val="21"/>
        </w:rPr>
        <w:t xml:space="preserve"> </w:t>
      </w:r>
      <w:r w:rsidR="005B55B5" w:rsidRPr="00634209">
        <w:rPr>
          <w:rFonts w:asciiTheme="majorHAnsi" w:eastAsia="Wingdings" w:hAnsiTheme="majorHAnsi" w:cstheme="majorHAnsi"/>
          <w:b/>
          <w:sz w:val="24"/>
          <w:szCs w:val="21"/>
        </w:rPr>
        <w:t xml:space="preserve"> - </w:t>
      </w:r>
      <w:r w:rsidRPr="00634209">
        <w:rPr>
          <w:rFonts w:asciiTheme="majorHAnsi" w:hAnsiTheme="majorHAnsi" w:cstheme="majorHAnsi"/>
          <w:b/>
          <w:sz w:val="24"/>
          <w:szCs w:val="21"/>
        </w:rPr>
        <w:t xml:space="preserve"> </w:t>
      </w:r>
      <w:r w:rsidR="00FA0B37" w:rsidRPr="00634209">
        <w:rPr>
          <w:rFonts w:asciiTheme="majorHAnsi" w:hAnsiTheme="majorHAnsi" w:cstheme="majorHAnsi"/>
          <w:b/>
          <w:sz w:val="24"/>
          <w:szCs w:val="21"/>
        </w:rPr>
        <w:t>www.</w:t>
      </w:r>
      <w:r w:rsidRPr="00634209">
        <w:rPr>
          <w:rFonts w:asciiTheme="majorHAnsi" w:hAnsiTheme="majorHAnsi" w:cstheme="majorHAnsi"/>
          <w:b/>
          <w:sz w:val="24"/>
          <w:szCs w:val="21"/>
        </w:rPr>
        <w:t>linkedin.com/in/mb70</w:t>
      </w:r>
    </w:p>
    <w:p w14:paraId="3E25EB66" w14:textId="77777777" w:rsidR="00577428" w:rsidRPr="00634209" w:rsidRDefault="00577428" w:rsidP="00577428">
      <w:pPr>
        <w:spacing w:after="0" w:line="240" w:lineRule="auto"/>
        <w:ind w:left="900" w:right="-874" w:hanging="540"/>
        <w:rPr>
          <w:rFonts w:asciiTheme="majorHAnsi" w:hAnsiTheme="majorHAnsi" w:cstheme="majorHAnsi"/>
          <w:b/>
          <w:caps/>
          <w:color w:val="0070C0"/>
          <w:sz w:val="21"/>
          <w:szCs w:val="21"/>
        </w:rPr>
      </w:pPr>
    </w:p>
    <w:p w14:paraId="1DBC8C5A" w14:textId="6AE71538" w:rsidR="00C3148E" w:rsidRPr="00634209" w:rsidRDefault="00C3148E" w:rsidP="00577428">
      <w:pPr>
        <w:spacing w:after="0" w:line="240" w:lineRule="auto"/>
        <w:ind w:left="540" w:right="-874" w:hanging="540"/>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Professional Summary:</w:t>
      </w:r>
    </w:p>
    <w:p w14:paraId="64BE1663" w14:textId="3086428A"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Accomplished </w:t>
      </w:r>
      <w:r w:rsidRPr="00634209">
        <w:rPr>
          <w:rFonts w:asciiTheme="majorHAnsi" w:eastAsia="Arial" w:hAnsiTheme="majorHAnsi" w:cstheme="majorHAnsi"/>
          <w:b/>
          <w:bCs/>
          <w:color w:val="262626" w:themeColor="text1" w:themeTint="D9"/>
          <w:sz w:val="21"/>
          <w:szCs w:val="21"/>
          <w:lang w:val="en-US"/>
        </w:rPr>
        <w:t>Data Engineer</w:t>
      </w:r>
      <w:r w:rsidRPr="00634209">
        <w:rPr>
          <w:rFonts w:asciiTheme="majorHAnsi" w:eastAsia="Arial" w:hAnsiTheme="majorHAnsi" w:cstheme="majorHAnsi"/>
          <w:color w:val="262626" w:themeColor="text1" w:themeTint="D9"/>
          <w:sz w:val="21"/>
          <w:szCs w:val="21"/>
          <w:lang w:val="en-US"/>
        </w:rPr>
        <w:t xml:space="preserve"> with </w:t>
      </w:r>
      <w:r w:rsidR="0008482D" w:rsidRPr="00634209">
        <w:rPr>
          <w:rFonts w:asciiTheme="majorHAnsi" w:eastAsia="Arial" w:hAnsiTheme="majorHAnsi" w:cstheme="majorHAnsi"/>
          <w:b/>
          <w:bCs/>
          <w:color w:val="262626" w:themeColor="text1" w:themeTint="D9"/>
          <w:sz w:val="21"/>
          <w:szCs w:val="21"/>
          <w:lang w:val="en-US"/>
        </w:rPr>
        <w:t>9</w:t>
      </w:r>
      <w:r w:rsidRPr="00634209">
        <w:rPr>
          <w:rFonts w:asciiTheme="majorHAnsi" w:eastAsia="Arial" w:hAnsiTheme="majorHAnsi" w:cstheme="majorHAnsi"/>
          <w:b/>
          <w:bCs/>
          <w:color w:val="262626" w:themeColor="text1" w:themeTint="D9"/>
          <w:sz w:val="21"/>
          <w:szCs w:val="21"/>
          <w:lang w:val="en-US"/>
        </w:rPr>
        <w:t xml:space="preserve"> years of experience</w:t>
      </w:r>
      <w:r w:rsidRPr="00634209">
        <w:rPr>
          <w:rFonts w:asciiTheme="majorHAnsi" w:eastAsia="Arial" w:hAnsiTheme="majorHAnsi" w:cstheme="majorHAnsi"/>
          <w:color w:val="262626" w:themeColor="text1" w:themeTint="D9"/>
          <w:sz w:val="21"/>
          <w:szCs w:val="21"/>
          <w:lang w:val="en-US"/>
        </w:rPr>
        <w:t xml:space="preserve"> in architecting, developing, and optimizing end-to-end </w:t>
      </w:r>
      <w:r w:rsidRPr="00634209">
        <w:rPr>
          <w:rFonts w:asciiTheme="majorHAnsi" w:eastAsia="Arial" w:hAnsiTheme="majorHAnsi" w:cstheme="majorHAnsi"/>
          <w:b/>
          <w:bCs/>
          <w:color w:val="262626" w:themeColor="text1" w:themeTint="D9"/>
          <w:sz w:val="21"/>
          <w:szCs w:val="21"/>
          <w:lang w:val="en-US"/>
        </w:rPr>
        <w:t>data integration, analytics, and modernization solutions</w:t>
      </w:r>
      <w:r w:rsidRPr="00634209">
        <w:rPr>
          <w:rFonts w:asciiTheme="majorHAnsi" w:eastAsia="Arial" w:hAnsiTheme="majorHAnsi" w:cstheme="majorHAnsi"/>
          <w:color w:val="262626" w:themeColor="text1" w:themeTint="D9"/>
          <w:sz w:val="21"/>
          <w:szCs w:val="21"/>
          <w:lang w:val="en-US"/>
        </w:rPr>
        <w:t xml:space="preserve"> across healthcare, real estate, and financial domains. Proven expertise in transitioning legacy ETL systems to </w:t>
      </w:r>
      <w:r w:rsidRPr="00634209">
        <w:rPr>
          <w:rFonts w:asciiTheme="majorHAnsi" w:eastAsia="Arial" w:hAnsiTheme="majorHAnsi" w:cstheme="majorHAnsi"/>
          <w:b/>
          <w:bCs/>
          <w:color w:val="262626" w:themeColor="text1" w:themeTint="D9"/>
          <w:sz w:val="21"/>
          <w:szCs w:val="21"/>
          <w:lang w:val="en-US"/>
        </w:rPr>
        <w:t>modern cloud-native architectures</w:t>
      </w:r>
      <w:r w:rsidRPr="00634209">
        <w:rPr>
          <w:rFonts w:asciiTheme="majorHAnsi" w:eastAsia="Arial" w:hAnsiTheme="majorHAnsi" w:cstheme="majorHAnsi"/>
          <w:color w:val="262626" w:themeColor="text1" w:themeTint="D9"/>
          <w:sz w:val="21"/>
          <w:szCs w:val="21"/>
          <w:lang w:val="en-US"/>
        </w:rPr>
        <w:t xml:space="preserve"> leveraging </w:t>
      </w:r>
      <w:r w:rsidRPr="00634209">
        <w:rPr>
          <w:rFonts w:asciiTheme="majorHAnsi" w:eastAsia="Arial" w:hAnsiTheme="majorHAnsi" w:cstheme="majorHAnsi"/>
          <w:b/>
          <w:bCs/>
          <w:color w:val="262626" w:themeColor="text1" w:themeTint="D9"/>
          <w:sz w:val="21"/>
          <w:szCs w:val="21"/>
          <w:lang w:val="en-US"/>
        </w:rPr>
        <w:t>Azure Data Factory (ADF)</w:t>
      </w:r>
      <w:r w:rsidRPr="00634209">
        <w:rPr>
          <w:rFonts w:asciiTheme="majorHAnsi" w:eastAsia="Arial" w:hAnsiTheme="majorHAnsi" w:cstheme="majorHAnsi"/>
          <w:color w:val="262626" w:themeColor="text1" w:themeTint="D9"/>
          <w:sz w:val="21"/>
          <w:szCs w:val="21"/>
          <w:lang w:val="en-US"/>
        </w:rPr>
        <w:t xml:space="preserve">, </w:t>
      </w:r>
      <w:r w:rsidRPr="00634209">
        <w:rPr>
          <w:rFonts w:asciiTheme="majorHAnsi" w:eastAsia="Arial" w:hAnsiTheme="majorHAnsi" w:cstheme="majorHAnsi"/>
          <w:b/>
          <w:bCs/>
          <w:color w:val="262626" w:themeColor="text1" w:themeTint="D9"/>
          <w:sz w:val="21"/>
          <w:szCs w:val="21"/>
          <w:lang w:val="en-US"/>
        </w:rPr>
        <w:t>Azure Databricks (</w:t>
      </w:r>
      <w:proofErr w:type="spellStart"/>
      <w:r w:rsidRPr="00634209">
        <w:rPr>
          <w:rFonts w:asciiTheme="majorHAnsi" w:eastAsia="Arial" w:hAnsiTheme="majorHAnsi" w:cstheme="majorHAnsi"/>
          <w:b/>
          <w:bCs/>
          <w:color w:val="262626" w:themeColor="text1" w:themeTint="D9"/>
          <w:sz w:val="21"/>
          <w:szCs w:val="21"/>
          <w:lang w:val="en-US"/>
        </w:rPr>
        <w:t>PySpark</w:t>
      </w:r>
      <w:proofErr w:type="spellEnd"/>
      <w:r w:rsidRPr="00634209">
        <w:rPr>
          <w:rFonts w:asciiTheme="majorHAnsi" w:eastAsia="Arial" w:hAnsiTheme="majorHAnsi" w:cstheme="majorHAnsi"/>
          <w:b/>
          <w:bCs/>
          <w:color w:val="262626" w:themeColor="text1" w:themeTint="D9"/>
          <w:sz w:val="21"/>
          <w:szCs w:val="21"/>
          <w:lang w:val="en-US"/>
        </w:rPr>
        <w:t>, Delta Lake)</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SQL Server</w:t>
      </w:r>
      <w:r w:rsidRPr="00634209">
        <w:rPr>
          <w:rFonts w:asciiTheme="majorHAnsi" w:eastAsia="Arial" w:hAnsiTheme="majorHAnsi" w:cstheme="majorHAnsi"/>
          <w:color w:val="262626" w:themeColor="text1" w:themeTint="D9"/>
          <w:sz w:val="21"/>
          <w:szCs w:val="21"/>
          <w:lang w:val="en-US"/>
        </w:rPr>
        <w:t xml:space="preserve">, with hands-on experience across all phases of the </w:t>
      </w:r>
      <w:r w:rsidRPr="00634209">
        <w:rPr>
          <w:rFonts w:asciiTheme="majorHAnsi" w:eastAsia="Arial" w:hAnsiTheme="majorHAnsi" w:cstheme="majorHAnsi"/>
          <w:b/>
          <w:bCs/>
          <w:color w:val="262626" w:themeColor="text1" w:themeTint="D9"/>
          <w:sz w:val="21"/>
          <w:szCs w:val="21"/>
          <w:lang w:val="en-US"/>
        </w:rPr>
        <w:t>data lifecycle</w:t>
      </w:r>
      <w:r w:rsidRPr="00634209">
        <w:rPr>
          <w:rFonts w:asciiTheme="majorHAnsi" w:eastAsia="Arial" w:hAnsiTheme="majorHAnsi" w:cstheme="majorHAnsi"/>
          <w:color w:val="262626" w:themeColor="text1" w:themeTint="D9"/>
          <w:sz w:val="21"/>
          <w:szCs w:val="21"/>
          <w:lang w:val="en-US"/>
        </w:rPr>
        <w:t xml:space="preserve"> — from ingestion, transformation, and validation to visualization and delivery.</w:t>
      </w:r>
    </w:p>
    <w:p w14:paraId="5D9E7B25" w14:textId="64599B7F" w:rsidR="0008482D" w:rsidRPr="00634209" w:rsidRDefault="0008482D"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 xml:space="preserve">At </w:t>
      </w:r>
      <w:r w:rsidRPr="00634209">
        <w:rPr>
          <w:rFonts w:asciiTheme="majorHAnsi" w:eastAsia="Arial" w:hAnsiTheme="majorHAnsi" w:cstheme="majorHAnsi"/>
          <w:b/>
          <w:bCs/>
          <w:color w:val="262626" w:themeColor="text1" w:themeTint="D9"/>
          <w:sz w:val="21"/>
          <w:szCs w:val="21"/>
        </w:rPr>
        <w:t>Blue Cross Blue Shield of Arizona (via Mastek),</w:t>
      </w:r>
      <w:r w:rsidRPr="00634209">
        <w:rPr>
          <w:rFonts w:asciiTheme="majorHAnsi" w:eastAsia="Arial" w:hAnsiTheme="majorHAnsi" w:cstheme="majorHAnsi"/>
          <w:color w:val="262626" w:themeColor="text1" w:themeTint="D9"/>
          <w:sz w:val="21"/>
          <w:szCs w:val="21"/>
        </w:rPr>
        <w:t xml:space="preserve"> led large-scale system modernization initiatives, </w:t>
      </w:r>
      <w:r w:rsidRPr="00634209">
        <w:rPr>
          <w:rFonts w:asciiTheme="majorHAnsi" w:eastAsia="Arial" w:hAnsiTheme="majorHAnsi" w:cstheme="majorHAnsi"/>
          <w:b/>
          <w:bCs/>
          <w:color w:val="262626" w:themeColor="text1" w:themeTint="D9"/>
          <w:sz w:val="21"/>
          <w:szCs w:val="21"/>
        </w:rPr>
        <w:t>migrating legacy SSIS</w:t>
      </w:r>
      <w:r w:rsidRPr="00634209">
        <w:rPr>
          <w:rFonts w:asciiTheme="majorHAnsi" w:eastAsia="Arial" w:hAnsiTheme="majorHAnsi" w:cstheme="majorHAnsi"/>
          <w:color w:val="262626" w:themeColor="text1" w:themeTint="D9"/>
          <w:sz w:val="21"/>
          <w:szCs w:val="21"/>
        </w:rPr>
        <w:t xml:space="preserve"> workflows into scalable </w:t>
      </w:r>
      <w:r w:rsidRPr="00634209">
        <w:rPr>
          <w:rFonts w:asciiTheme="majorHAnsi" w:eastAsia="Arial" w:hAnsiTheme="majorHAnsi" w:cstheme="majorHAnsi"/>
          <w:b/>
          <w:bCs/>
          <w:color w:val="262626" w:themeColor="text1" w:themeTint="D9"/>
          <w:sz w:val="21"/>
          <w:szCs w:val="21"/>
        </w:rPr>
        <w:t>ADF</w:t>
      </w:r>
      <w:r w:rsidRPr="00634209">
        <w:rPr>
          <w:rFonts w:asciiTheme="majorHAnsi" w:eastAsia="Arial" w:hAnsiTheme="majorHAnsi" w:cstheme="majorHAnsi"/>
          <w:color w:val="262626" w:themeColor="text1" w:themeTint="D9"/>
          <w:sz w:val="21"/>
          <w:szCs w:val="21"/>
        </w:rPr>
        <w:t xml:space="preserve"> pipelines that support HIPAA-compliant processing of high-volume eligibility, claims, accumulator, and value-based care data</w:t>
      </w:r>
      <w:r w:rsidRPr="00634209">
        <w:rPr>
          <w:rFonts w:asciiTheme="majorHAnsi" w:eastAsia="Arial" w:hAnsiTheme="majorHAnsi" w:cstheme="majorHAnsi"/>
          <w:b/>
          <w:bCs/>
          <w:color w:val="262626" w:themeColor="text1" w:themeTint="D9"/>
          <w:sz w:val="21"/>
          <w:szCs w:val="21"/>
        </w:rPr>
        <w:t>. Rebuilt and restored</w:t>
      </w:r>
      <w:r w:rsidRPr="00634209">
        <w:rPr>
          <w:rFonts w:asciiTheme="majorHAnsi" w:eastAsia="Arial" w:hAnsiTheme="majorHAnsi" w:cstheme="majorHAnsi"/>
          <w:color w:val="262626" w:themeColor="text1" w:themeTint="D9"/>
          <w:sz w:val="21"/>
          <w:szCs w:val="21"/>
        </w:rPr>
        <w:t xml:space="preserve"> critical ETL pipelines </w:t>
      </w:r>
      <w:r w:rsidRPr="00634209">
        <w:rPr>
          <w:rFonts w:asciiTheme="majorHAnsi" w:eastAsia="Arial" w:hAnsiTheme="majorHAnsi" w:cstheme="majorHAnsi"/>
          <w:b/>
          <w:bCs/>
          <w:color w:val="262626" w:themeColor="text1" w:themeTint="D9"/>
          <w:sz w:val="21"/>
          <w:szCs w:val="21"/>
        </w:rPr>
        <w:t>post–CHC system hack (2024)</w:t>
      </w:r>
      <w:r w:rsidRPr="00634209">
        <w:rPr>
          <w:rFonts w:asciiTheme="majorHAnsi" w:eastAsia="Arial" w:hAnsiTheme="majorHAnsi" w:cstheme="majorHAnsi"/>
          <w:color w:val="262626" w:themeColor="text1" w:themeTint="D9"/>
          <w:sz w:val="21"/>
          <w:szCs w:val="21"/>
        </w:rPr>
        <w:t xml:space="preserve"> under aggressive recovery timelines, ensuring uninterrupted data delivery and regulatory compliance. Spearheaded the design and implementation of the </w:t>
      </w:r>
      <w:r w:rsidRPr="00634209">
        <w:rPr>
          <w:rFonts w:asciiTheme="majorHAnsi" w:eastAsia="Arial" w:hAnsiTheme="majorHAnsi" w:cstheme="majorHAnsi"/>
          <w:b/>
          <w:bCs/>
          <w:color w:val="262626" w:themeColor="text1" w:themeTint="D9"/>
          <w:sz w:val="21"/>
          <w:szCs w:val="21"/>
        </w:rPr>
        <w:t>Supplemental 837 ETL solution</w:t>
      </w:r>
      <w:r w:rsidRPr="00634209">
        <w:rPr>
          <w:rFonts w:asciiTheme="majorHAnsi" w:eastAsia="Arial" w:hAnsiTheme="majorHAnsi" w:cstheme="majorHAnsi"/>
          <w:color w:val="262626" w:themeColor="text1" w:themeTint="D9"/>
          <w:sz w:val="21"/>
          <w:szCs w:val="21"/>
        </w:rPr>
        <w:t xml:space="preserve">—automating ingestion, transformation, and secure generation of compliant EDI 837 claim files integrated with </w:t>
      </w:r>
      <w:proofErr w:type="spellStart"/>
      <w:r w:rsidRPr="00634209">
        <w:rPr>
          <w:rFonts w:asciiTheme="majorHAnsi" w:eastAsia="Arial" w:hAnsiTheme="majorHAnsi" w:cstheme="majorHAnsi"/>
          <w:color w:val="262626" w:themeColor="text1" w:themeTint="D9"/>
          <w:sz w:val="21"/>
          <w:szCs w:val="21"/>
        </w:rPr>
        <w:t>HealthRules</w:t>
      </w:r>
      <w:proofErr w:type="spellEnd"/>
      <w:r w:rsidRPr="00634209">
        <w:rPr>
          <w:rFonts w:asciiTheme="majorHAnsi" w:eastAsia="Arial" w:hAnsiTheme="majorHAnsi" w:cstheme="majorHAnsi"/>
          <w:color w:val="262626" w:themeColor="text1" w:themeTint="D9"/>
          <w:sz w:val="21"/>
          <w:szCs w:val="21"/>
        </w:rPr>
        <w:t xml:space="preserve"> Payer (HRP) and vendor systems such as OptumRx, HealthEquity, and Equality Health.</w:t>
      </w:r>
    </w:p>
    <w:p w14:paraId="04B32898" w14:textId="77777777" w:rsidR="006876B0" w:rsidRPr="00634209" w:rsidRDefault="006876B0" w:rsidP="0040659E">
      <w:pPr>
        <w:shd w:val="clear" w:color="auto" w:fill="FFFFFF"/>
        <w:spacing w:line="240" w:lineRule="auto"/>
        <w:ind w:right="76"/>
        <w:jc w:val="both"/>
        <w:rPr>
          <w:rFonts w:asciiTheme="majorHAnsi" w:hAnsiTheme="majorHAnsi" w:cstheme="majorHAnsi"/>
        </w:rPr>
      </w:pPr>
      <w:r w:rsidRPr="00634209">
        <w:rPr>
          <w:rStyle w:val="Strong"/>
          <w:rFonts w:asciiTheme="majorHAnsi" w:hAnsiTheme="majorHAnsi" w:cstheme="majorHAnsi"/>
        </w:rPr>
        <w:t>At CBRE,</w:t>
      </w:r>
      <w:r w:rsidRPr="00634209">
        <w:rPr>
          <w:rFonts w:asciiTheme="majorHAnsi" w:hAnsiTheme="majorHAnsi" w:cstheme="majorHAnsi"/>
        </w:rPr>
        <w:t xml:space="preserve"> played a pivotal role in the </w:t>
      </w:r>
      <w:r w:rsidRPr="00634209">
        <w:rPr>
          <w:rStyle w:val="Strong"/>
          <w:rFonts w:asciiTheme="majorHAnsi" w:hAnsiTheme="majorHAnsi" w:cstheme="majorHAnsi"/>
        </w:rPr>
        <w:t>Data Engineering &amp; Reporting</w:t>
      </w:r>
      <w:r w:rsidRPr="00634209">
        <w:rPr>
          <w:rFonts w:asciiTheme="majorHAnsi" w:hAnsiTheme="majorHAnsi" w:cstheme="majorHAnsi"/>
        </w:rPr>
        <w:t xml:space="preserve"> team during the </w:t>
      </w:r>
      <w:r w:rsidRPr="00634209">
        <w:rPr>
          <w:rStyle w:val="Strong"/>
          <w:rFonts w:asciiTheme="majorHAnsi" w:hAnsiTheme="majorHAnsi" w:cstheme="majorHAnsi"/>
        </w:rPr>
        <w:t>COVID-19 pandemic</w:t>
      </w:r>
      <w:r w:rsidRPr="00634209">
        <w:rPr>
          <w:rFonts w:asciiTheme="majorHAnsi" w:hAnsiTheme="majorHAnsi" w:cstheme="majorHAnsi"/>
        </w:rPr>
        <w:t xml:space="preserve">, modernizing legacy </w:t>
      </w:r>
      <w:r w:rsidRPr="00634209">
        <w:rPr>
          <w:rStyle w:val="Strong"/>
          <w:rFonts w:asciiTheme="majorHAnsi" w:hAnsiTheme="majorHAnsi" w:cstheme="majorHAnsi"/>
        </w:rPr>
        <w:t>PostgreSQL-based analytics</w:t>
      </w:r>
      <w:r w:rsidRPr="00634209">
        <w:rPr>
          <w:rFonts w:asciiTheme="majorHAnsi" w:hAnsiTheme="majorHAnsi" w:cstheme="majorHAnsi"/>
        </w:rPr>
        <w:t xml:space="preserve"> into scalable </w:t>
      </w:r>
      <w:r w:rsidRPr="00634209">
        <w:rPr>
          <w:rStyle w:val="Strong"/>
          <w:rFonts w:asciiTheme="majorHAnsi" w:hAnsiTheme="majorHAnsi" w:cstheme="majorHAnsi"/>
        </w:rPr>
        <w:t>Python</w:t>
      </w:r>
      <w:r w:rsidRPr="00634209">
        <w:rPr>
          <w:rFonts w:asciiTheme="majorHAnsi" w:hAnsiTheme="majorHAnsi" w:cstheme="majorHAnsi"/>
        </w:rPr>
        <w:t xml:space="preserve">, </w:t>
      </w:r>
      <w:proofErr w:type="spellStart"/>
      <w:r w:rsidRPr="00634209">
        <w:rPr>
          <w:rStyle w:val="Strong"/>
          <w:rFonts w:asciiTheme="majorHAnsi" w:hAnsiTheme="majorHAnsi" w:cstheme="majorHAnsi"/>
        </w:rPr>
        <w:t>PySpark</w:t>
      </w:r>
      <w:proofErr w:type="spellEnd"/>
      <w:r w:rsidRPr="00634209">
        <w:rPr>
          <w:rFonts w:asciiTheme="majorHAnsi" w:hAnsiTheme="majorHAnsi" w:cstheme="majorHAnsi"/>
        </w:rPr>
        <w:t xml:space="preserve">, and </w:t>
      </w:r>
      <w:r w:rsidRPr="00634209">
        <w:rPr>
          <w:rStyle w:val="Strong"/>
          <w:rFonts w:asciiTheme="majorHAnsi" w:hAnsiTheme="majorHAnsi" w:cstheme="majorHAnsi"/>
        </w:rPr>
        <w:t>Airflow-driven ETL pipelines</w:t>
      </w:r>
      <w:r w:rsidRPr="00634209">
        <w:rPr>
          <w:rFonts w:asciiTheme="majorHAnsi" w:hAnsiTheme="majorHAnsi" w:cstheme="majorHAnsi"/>
        </w:rPr>
        <w:t xml:space="preserve"> using CBRE’s internal framework (</w:t>
      </w:r>
      <w:proofErr w:type="spellStart"/>
      <w:r w:rsidRPr="00634209">
        <w:rPr>
          <w:rStyle w:val="Strong"/>
          <w:rFonts w:asciiTheme="majorHAnsi" w:hAnsiTheme="majorHAnsi" w:cstheme="majorHAnsi"/>
        </w:rPr>
        <w:t>Lymbic</w:t>
      </w:r>
      <w:proofErr w:type="spellEnd"/>
      <w:r w:rsidRPr="00634209">
        <w:rPr>
          <w:rFonts w:asciiTheme="majorHAnsi" w:hAnsiTheme="majorHAnsi" w:cstheme="majorHAnsi"/>
        </w:rPr>
        <w:t xml:space="preserve">). Engineered </w:t>
      </w:r>
      <w:r w:rsidRPr="00634209">
        <w:rPr>
          <w:rStyle w:val="Strong"/>
          <w:rFonts w:asciiTheme="majorHAnsi" w:hAnsiTheme="majorHAnsi" w:cstheme="majorHAnsi"/>
        </w:rPr>
        <w:t>automated data ingestion and transformation workflows</w:t>
      </w:r>
      <w:r w:rsidRPr="00634209">
        <w:rPr>
          <w:rFonts w:asciiTheme="majorHAnsi" w:hAnsiTheme="majorHAnsi" w:cstheme="majorHAnsi"/>
        </w:rPr>
        <w:t xml:space="preserve"> that integrated external datasets like </w:t>
      </w:r>
      <w:r w:rsidRPr="00634209">
        <w:rPr>
          <w:rStyle w:val="Strong"/>
          <w:rFonts w:asciiTheme="majorHAnsi" w:hAnsiTheme="majorHAnsi" w:cstheme="majorHAnsi"/>
        </w:rPr>
        <w:t>Google Mobility</w:t>
      </w:r>
      <w:r w:rsidRPr="00634209">
        <w:rPr>
          <w:rFonts w:asciiTheme="majorHAnsi" w:hAnsiTheme="majorHAnsi" w:cstheme="majorHAnsi"/>
        </w:rPr>
        <w:t xml:space="preserve"> and </w:t>
      </w:r>
      <w:r w:rsidRPr="00634209">
        <w:rPr>
          <w:rStyle w:val="Strong"/>
          <w:rFonts w:asciiTheme="majorHAnsi" w:hAnsiTheme="majorHAnsi" w:cstheme="majorHAnsi"/>
        </w:rPr>
        <w:t>BREAM assessments</w:t>
      </w:r>
      <w:r w:rsidRPr="00634209">
        <w:rPr>
          <w:rFonts w:asciiTheme="majorHAnsi" w:hAnsiTheme="majorHAnsi" w:cstheme="majorHAnsi"/>
        </w:rPr>
        <w:t xml:space="preserve"> into </w:t>
      </w:r>
      <w:r w:rsidRPr="00634209">
        <w:rPr>
          <w:rStyle w:val="Strong"/>
          <w:rFonts w:asciiTheme="majorHAnsi" w:hAnsiTheme="majorHAnsi" w:cstheme="majorHAnsi"/>
        </w:rPr>
        <w:t>Tableau dashboards</w:t>
      </w:r>
      <w:r w:rsidRPr="00634209">
        <w:rPr>
          <w:rFonts w:asciiTheme="majorHAnsi" w:hAnsiTheme="majorHAnsi" w:cstheme="majorHAnsi"/>
        </w:rPr>
        <w:t xml:space="preserve">, enabling leadership to track </w:t>
      </w:r>
      <w:r w:rsidRPr="00634209">
        <w:rPr>
          <w:rStyle w:val="Strong"/>
          <w:rFonts w:asciiTheme="majorHAnsi" w:hAnsiTheme="majorHAnsi" w:cstheme="majorHAnsi"/>
        </w:rPr>
        <w:t>building utilization</w:t>
      </w:r>
      <w:r w:rsidRPr="00634209">
        <w:rPr>
          <w:rFonts w:asciiTheme="majorHAnsi" w:hAnsiTheme="majorHAnsi" w:cstheme="majorHAnsi"/>
        </w:rPr>
        <w:t xml:space="preserve">, </w:t>
      </w:r>
      <w:r w:rsidRPr="00634209">
        <w:rPr>
          <w:rStyle w:val="Strong"/>
          <w:rFonts w:asciiTheme="majorHAnsi" w:hAnsiTheme="majorHAnsi" w:cstheme="majorHAnsi"/>
        </w:rPr>
        <w:t>leasing risk</w:t>
      </w:r>
      <w:r w:rsidRPr="00634209">
        <w:rPr>
          <w:rFonts w:asciiTheme="majorHAnsi" w:hAnsiTheme="majorHAnsi" w:cstheme="majorHAnsi"/>
        </w:rPr>
        <w:t xml:space="preserve">, and </w:t>
      </w:r>
      <w:r w:rsidRPr="00634209">
        <w:rPr>
          <w:rStyle w:val="Strong"/>
          <w:rFonts w:asciiTheme="majorHAnsi" w:hAnsiTheme="majorHAnsi" w:cstheme="majorHAnsi"/>
        </w:rPr>
        <w:t xml:space="preserve">tenant </w:t>
      </w:r>
      <w:proofErr w:type="spellStart"/>
      <w:r w:rsidRPr="00634209">
        <w:rPr>
          <w:rStyle w:val="Strong"/>
          <w:rFonts w:asciiTheme="majorHAnsi" w:hAnsiTheme="majorHAnsi" w:cstheme="majorHAnsi"/>
        </w:rPr>
        <w:t>behavior</w:t>
      </w:r>
      <w:proofErr w:type="spellEnd"/>
      <w:r w:rsidRPr="00634209">
        <w:rPr>
          <w:rFonts w:asciiTheme="majorHAnsi" w:hAnsiTheme="majorHAnsi" w:cstheme="majorHAnsi"/>
        </w:rPr>
        <w:t xml:space="preserve"> in real time. Contributed to the </w:t>
      </w:r>
      <w:r w:rsidRPr="00634209">
        <w:rPr>
          <w:rStyle w:val="Strong"/>
          <w:rFonts w:asciiTheme="majorHAnsi" w:hAnsiTheme="majorHAnsi" w:cstheme="majorHAnsi"/>
        </w:rPr>
        <w:t>migration of analytical workloads</w:t>
      </w:r>
      <w:r w:rsidRPr="00634209">
        <w:rPr>
          <w:rFonts w:asciiTheme="majorHAnsi" w:hAnsiTheme="majorHAnsi" w:cstheme="majorHAnsi"/>
        </w:rPr>
        <w:t xml:space="preserve"> from </w:t>
      </w:r>
      <w:r w:rsidRPr="00634209">
        <w:rPr>
          <w:rStyle w:val="Strong"/>
          <w:rFonts w:asciiTheme="majorHAnsi" w:hAnsiTheme="majorHAnsi" w:cstheme="majorHAnsi"/>
        </w:rPr>
        <w:t>PostgreSQL to Apache Hive</w:t>
      </w:r>
      <w:r w:rsidRPr="00634209">
        <w:rPr>
          <w:rFonts w:asciiTheme="majorHAnsi" w:hAnsiTheme="majorHAnsi" w:cstheme="majorHAnsi"/>
        </w:rPr>
        <w:t xml:space="preserve">, leveraging </w:t>
      </w:r>
      <w:proofErr w:type="spellStart"/>
      <w:r w:rsidRPr="00634209">
        <w:rPr>
          <w:rStyle w:val="Strong"/>
          <w:rFonts w:asciiTheme="majorHAnsi" w:hAnsiTheme="majorHAnsi" w:cstheme="majorHAnsi"/>
        </w:rPr>
        <w:t>PySpark</w:t>
      </w:r>
      <w:proofErr w:type="spellEnd"/>
      <w:r w:rsidRPr="00634209">
        <w:rPr>
          <w:rStyle w:val="Strong"/>
          <w:rFonts w:asciiTheme="majorHAnsi" w:hAnsiTheme="majorHAnsi" w:cstheme="majorHAnsi"/>
        </w:rPr>
        <w:t xml:space="preserve"> for distributed processing</w:t>
      </w:r>
      <w:r w:rsidRPr="00634209">
        <w:rPr>
          <w:rFonts w:asciiTheme="majorHAnsi" w:hAnsiTheme="majorHAnsi" w:cstheme="majorHAnsi"/>
        </w:rPr>
        <w:t xml:space="preserve"> and improving </w:t>
      </w:r>
      <w:r w:rsidRPr="00634209">
        <w:rPr>
          <w:rStyle w:val="Strong"/>
          <w:rFonts w:asciiTheme="majorHAnsi" w:hAnsiTheme="majorHAnsi" w:cstheme="majorHAnsi"/>
        </w:rPr>
        <w:t>performance</w:t>
      </w:r>
      <w:r w:rsidRPr="00634209">
        <w:rPr>
          <w:rFonts w:asciiTheme="majorHAnsi" w:hAnsiTheme="majorHAnsi" w:cstheme="majorHAnsi"/>
        </w:rPr>
        <w:t xml:space="preserve"> and </w:t>
      </w:r>
      <w:r w:rsidRPr="00634209">
        <w:rPr>
          <w:rStyle w:val="Strong"/>
          <w:rFonts w:asciiTheme="majorHAnsi" w:hAnsiTheme="majorHAnsi" w:cstheme="majorHAnsi"/>
        </w:rPr>
        <w:t>scalability</w:t>
      </w:r>
      <w:r w:rsidRPr="00634209">
        <w:rPr>
          <w:rFonts w:asciiTheme="majorHAnsi" w:hAnsiTheme="majorHAnsi" w:cstheme="majorHAnsi"/>
        </w:rPr>
        <w:t xml:space="preserve"> for global </w:t>
      </w:r>
      <w:r w:rsidRPr="00634209">
        <w:rPr>
          <w:rStyle w:val="Strong"/>
          <w:rFonts w:asciiTheme="majorHAnsi" w:hAnsiTheme="majorHAnsi" w:cstheme="majorHAnsi"/>
        </w:rPr>
        <w:t>advisory datasets</w:t>
      </w:r>
      <w:r w:rsidRPr="00634209">
        <w:rPr>
          <w:rFonts w:asciiTheme="majorHAnsi" w:hAnsiTheme="majorHAnsi" w:cstheme="majorHAnsi"/>
        </w:rPr>
        <w:t>.</w:t>
      </w:r>
    </w:p>
    <w:p w14:paraId="4087ED4A" w14:textId="26116742"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Earlier, at </w:t>
      </w:r>
      <w:r w:rsidRPr="00634209">
        <w:rPr>
          <w:rFonts w:asciiTheme="majorHAnsi" w:eastAsia="Arial" w:hAnsiTheme="majorHAnsi" w:cstheme="majorHAnsi"/>
          <w:b/>
          <w:bCs/>
          <w:color w:val="262626" w:themeColor="text1" w:themeTint="D9"/>
          <w:sz w:val="21"/>
          <w:szCs w:val="21"/>
          <w:lang w:val="en-US"/>
        </w:rPr>
        <w:t>National Mortgage Insurance Corporation (National MI)</w:t>
      </w:r>
      <w:r w:rsidRPr="00634209">
        <w:rPr>
          <w:rFonts w:asciiTheme="majorHAnsi" w:eastAsia="Arial" w:hAnsiTheme="majorHAnsi" w:cstheme="majorHAnsi"/>
          <w:color w:val="262626" w:themeColor="text1" w:themeTint="D9"/>
          <w:sz w:val="21"/>
          <w:szCs w:val="21"/>
          <w:lang w:val="en-US"/>
        </w:rPr>
        <w:t xml:space="preserve">, spearheaded the development of a </w:t>
      </w:r>
      <w:r w:rsidRPr="00634209">
        <w:rPr>
          <w:rFonts w:asciiTheme="majorHAnsi" w:eastAsia="Arial" w:hAnsiTheme="majorHAnsi" w:cstheme="majorHAnsi"/>
          <w:b/>
          <w:bCs/>
          <w:color w:val="262626" w:themeColor="text1" w:themeTint="D9"/>
          <w:sz w:val="21"/>
          <w:szCs w:val="21"/>
          <w:lang w:val="en-US"/>
        </w:rPr>
        <w:t>mortgage data integration and reporting system (MDIPRS)</w:t>
      </w:r>
      <w:r w:rsidRPr="00634209">
        <w:rPr>
          <w:rFonts w:asciiTheme="majorHAnsi" w:eastAsia="Arial" w:hAnsiTheme="majorHAnsi" w:cstheme="majorHAnsi"/>
          <w:color w:val="262626" w:themeColor="text1" w:themeTint="D9"/>
          <w:sz w:val="21"/>
          <w:szCs w:val="21"/>
          <w:lang w:val="en-US"/>
        </w:rPr>
        <w:t xml:space="preserve"> — building parameterized </w:t>
      </w:r>
      <w:r w:rsidRPr="00634209">
        <w:rPr>
          <w:rFonts w:asciiTheme="majorHAnsi" w:eastAsia="Arial" w:hAnsiTheme="majorHAnsi" w:cstheme="majorHAnsi"/>
          <w:b/>
          <w:bCs/>
          <w:color w:val="262626" w:themeColor="text1" w:themeTint="D9"/>
          <w:sz w:val="21"/>
          <w:szCs w:val="21"/>
          <w:lang w:val="en-US"/>
        </w:rPr>
        <w:t>ADF pipelines</w:t>
      </w:r>
      <w:r w:rsidRPr="00634209">
        <w:rPr>
          <w:rFonts w:asciiTheme="majorHAnsi" w:eastAsia="Arial" w:hAnsiTheme="majorHAnsi" w:cstheme="majorHAnsi"/>
          <w:color w:val="262626" w:themeColor="text1" w:themeTint="D9"/>
          <w:sz w:val="21"/>
          <w:szCs w:val="21"/>
          <w:lang w:val="en-US"/>
        </w:rPr>
        <w:t xml:space="preserve">, </w:t>
      </w:r>
      <w:r w:rsidRPr="00634209">
        <w:rPr>
          <w:rFonts w:asciiTheme="majorHAnsi" w:eastAsia="Arial" w:hAnsiTheme="majorHAnsi" w:cstheme="majorHAnsi"/>
          <w:b/>
          <w:bCs/>
          <w:color w:val="262626" w:themeColor="text1" w:themeTint="D9"/>
          <w:sz w:val="21"/>
          <w:szCs w:val="21"/>
          <w:lang w:val="en-US"/>
        </w:rPr>
        <w:t>dimensional data models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partner-compliant EDI/MISMO data feeds</w:t>
      </w:r>
      <w:r w:rsidRPr="00634209">
        <w:rPr>
          <w:rFonts w:asciiTheme="majorHAnsi" w:eastAsia="Arial" w:hAnsiTheme="majorHAnsi" w:cstheme="majorHAnsi"/>
          <w:color w:val="262626" w:themeColor="text1" w:themeTint="D9"/>
          <w:sz w:val="21"/>
          <w:szCs w:val="21"/>
          <w:lang w:val="en-US"/>
        </w:rPr>
        <w:t xml:space="preserve">. Delivered compliant mortgage datasets to major financial institutions such as </w:t>
      </w:r>
      <w:r w:rsidRPr="00634209">
        <w:rPr>
          <w:rFonts w:asciiTheme="majorHAnsi" w:eastAsia="Arial" w:hAnsiTheme="majorHAnsi" w:cstheme="majorHAnsi"/>
          <w:b/>
          <w:bCs/>
          <w:color w:val="262626" w:themeColor="text1" w:themeTint="D9"/>
          <w:sz w:val="21"/>
          <w:szCs w:val="21"/>
          <w:lang w:val="en-US"/>
        </w:rPr>
        <w:t>Wells Fargo and Bank of America</w:t>
      </w:r>
      <w:r w:rsidRPr="00634209">
        <w:rPr>
          <w:rFonts w:asciiTheme="majorHAnsi" w:eastAsia="Arial" w:hAnsiTheme="majorHAnsi" w:cstheme="majorHAnsi"/>
          <w:color w:val="262626" w:themeColor="text1" w:themeTint="D9"/>
          <w:sz w:val="21"/>
          <w:szCs w:val="21"/>
          <w:lang w:val="en-US"/>
        </w:rPr>
        <w:t>, while automating data quality checks, encryption, and governance for regulatory adherence.</w:t>
      </w:r>
    </w:p>
    <w:p w14:paraId="39A70A52" w14:textId="77777777"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Started career as a </w:t>
      </w:r>
      <w:r w:rsidRPr="00634209">
        <w:rPr>
          <w:rFonts w:asciiTheme="majorHAnsi" w:eastAsia="Arial" w:hAnsiTheme="majorHAnsi" w:cstheme="majorHAnsi"/>
          <w:b/>
          <w:bCs/>
          <w:color w:val="262626" w:themeColor="text1" w:themeTint="D9"/>
          <w:sz w:val="21"/>
          <w:szCs w:val="21"/>
          <w:lang w:val="en-US"/>
        </w:rPr>
        <w:t>SQL Server Developer</w:t>
      </w:r>
      <w:r w:rsidRPr="00634209">
        <w:rPr>
          <w:rFonts w:asciiTheme="majorHAnsi" w:eastAsia="Arial" w:hAnsiTheme="majorHAnsi" w:cstheme="majorHAnsi"/>
          <w:color w:val="262626" w:themeColor="text1" w:themeTint="D9"/>
          <w:sz w:val="21"/>
          <w:szCs w:val="21"/>
          <w:lang w:val="en-US"/>
        </w:rPr>
        <w:t xml:space="preserve"> at </w:t>
      </w:r>
      <w:proofErr w:type="spellStart"/>
      <w:r w:rsidRPr="00634209">
        <w:rPr>
          <w:rFonts w:asciiTheme="majorHAnsi" w:eastAsia="Arial" w:hAnsiTheme="majorHAnsi" w:cstheme="majorHAnsi"/>
          <w:b/>
          <w:bCs/>
          <w:color w:val="262626" w:themeColor="text1" w:themeTint="D9"/>
          <w:sz w:val="21"/>
          <w:szCs w:val="21"/>
          <w:lang w:val="en-US"/>
        </w:rPr>
        <w:t>Webmobi</w:t>
      </w:r>
      <w:proofErr w:type="spellEnd"/>
      <w:r w:rsidRPr="00634209">
        <w:rPr>
          <w:rFonts w:asciiTheme="majorHAnsi" w:eastAsia="Arial" w:hAnsiTheme="majorHAnsi" w:cstheme="majorHAnsi"/>
          <w:b/>
          <w:bCs/>
          <w:color w:val="262626" w:themeColor="text1" w:themeTint="D9"/>
          <w:sz w:val="21"/>
          <w:szCs w:val="21"/>
          <w:lang w:val="en-US"/>
        </w:rPr>
        <w:t xml:space="preserve"> Technologies</w:t>
      </w:r>
      <w:r w:rsidRPr="00634209">
        <w:rPr>
          <w:rFonts w:asciiTheme="majorHAnsi" w:eastAsia="Arial" w:hAnsiTheme="majorHAnsi" w:cstheme="majorHAnsi"/>
          <w:color w:val="262626" w:themeColor="text1" w:themeTint="D9"/>
          <w:sz w:val="21"/>
          <w:szCs w:val="21"/>
          <w:lang w:val="en-US"/>
        </w:rPr>
        <w:t xml:space="preserve">, mastering </w:t>
      </w:r>
      <w:r w:rsidRPr="00634209">
        <w:rPr>
          <w:rFonts w:asciiTheme="majorHAnsi" w:eastAsia="Arial" w:hAnsiTheme="majorHAnsi" w:cstheme="majorHAnsi"/>
          <w:b/>
          <w:bCs/>
          <w:color w:val="262626" w:themeColor="text1" w:themeTint="D9"/>
          <w:sz w:val="21"/>
          <w:szCs w:val="21"/>
          <w:lang w:val="en-US"/>
        </w:rPr>
        <w:t>T-SQL, SSIS, SSRS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data modeling (</w:t>
      </w:r>
      <w:proofErr w:type="spellStart"/>
      <w:r w:rsidRPr="00634209">
        <w:rPr>
          <w:rFonts w:asciiTheme="majorHAnsi" w:eastAsia="Arial" w:hAnsiTheme="majorHAnsi" w:cstheme="majorHAnsi"/>
          <w:b/>
          <w:bCs/>
          <w:color w:val="262626" w:themeColor="text1" w:themeTint="D9"/>
          <w:sz w:val="21"/>
          <w:szCs w:val="21"/>
          <w:lang w:val="en-US"/>
        </w:rPr>
        <w:t>ERwin</w:t>
      </w:r>
      <w:proofErr w:type="spellEnd"/>
      <w:r w:rsidRPr="00634209">
        <w:rPr>
          <w:rFonts w:asciiTheme="majorHAnsi" w:eastAsia="Arial" w:hAnsiTheme="majorHAnsi" w:cstheme="majorHAnsi"/>
          <w:b/>
          <w:bCs/>
          <w:color w:val="262626" w:themeColor="text1" w:themeTint="D9"/>
          <w:sz w:val="21"/>
          <w:szCs w:val="21"/>
          <w:lang w:val="en-US"/>
        </w:rPr>
        <w:t>)</w:t>
      </w:r>
      <w:r w:rsidRPr="00634209">
        <w:rPr>
          <w:rFonts w:asciiTheme="majorHAnsi" w:eastAsia="Arial" w:hAnsiTheme="majorHAnsi" w:cstheme="majorHAnsi"/>
          <w:color w:val="262626" w:themeColor="text1" w:themeTint="D9"/>
          <w:sz w:val="21"/>
          <w:szCs w:val="21"/>
          <w:lang w:val="en-US"/>
        </w:rPr>
        <w:t xml:space="preserve"> to build ETL processes, automate workflows, and create BI reports using </w:t>
      </w:r>
      <w:r w:rsidRPr="00634209">
        <w:rPr>
          <w:rFonts w:asciiTheme="majorHAnsi" w:eastAsia="Arial" w:hAnsiTheme="majorHAnsi" w:cstheme="majorHAnsi"/>
          <w:b/>
          <w:bCs/>
          <w:color w:val="262626" w:themeColor="text1" w:themeTint="D9"/>
          <w:sz w:val="21"/>
          <w:szCs w:val="21"/>
          <w:lang w:val="en-US"/>
        </w:rPr>
        <w:t>Power BI and Tableau</w:t>
      </w:r>
      <w:r w:rsidRPr="00634209">
        <w:rPr>
          <w:rFonts w:asciiTheme="majorHAnsi" w:eastAsia="Arial" w:hAnsiTheme="majorHAnsi" w:cstheme="majorHAnsi"/>
          <w:color w:val="262626" w:themeColor="text1" w:themeTint="D9"/>
          <w:sz w:val="21"/>
          <w:szCs w:val="21"/>
          <w:lang w:val="en-US"/>
        </w:rPr>
        <w:t xml:space="preserve">. Developed strong foundations in </w:t>
      </w:r>
      <w:r w:rsidRPr="00634209">
        <w:rPr>
          <w:rFonts w:asciiTheme="majorHAnsi" w:eastAsia="Arial" w:hAnsiTheme="majorHAnsi" w:cstheme="majorHAnsi"/>
          <w:b/>
          <w:bCs/>
          <w:color w:val="262626" w:themeColor="text1" w:themeTint="D9"/>
          <w:sz w:val="21"/>
          <w:szCs w:val="21"/>
          <w:lang w:val="en-US"/>
        </w:rPr>
        <w:t>database design, data warehousing, and visualization</w:t>
      </w:r>
      <w:r w:rsidRPr="00634209">
        <w:rPr>
          <w:rFonts w:asciiTheme="majorHAnsi" w:eastAsia="Arial" w:hAnsiTheme="majorHAnsi" w:cstheme="majorHAnsi"/>
          <w:color w:val="262626" w:themeColor="text1" w:themeTint="D9"/>
          <w:sz w:val="21"/>
          <w:szCs w:val="21"/>
          <w:lang w:val="en-US"/>
        </w:rPr>
        <w:t>, establishing the groundwork for advanced data engineering leadership in cloud and big data ecosystems.</w:t>
      </w:r>
    </w:p>
    <w:p w14:paraId="5843CED8" w14:textId="77777777"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Across all projects, consistently recognized for </w:t>
      </w:r>
      <w:r w:rsidRPr="00634209">
        <w:rPr>
          <w:rFonts w:asciiTheme="majorHAnsi" w:eastAsia="Arial" w:hAnsiTheme="majorHAnsi" w:cstheme="majorHAnsi"/>
          <w:b/>
          <w:bCs/>
          <w:color w:val="262626" w:themeColor="text1" w:themeTint="D9"/>
          <w:sz w:val="21"/>
          <w:szCs w:val="21"/>
          <w:lang w:val="en-US"/>
        </w:rPr>
        <w:t>scalable design thinking</w:t>
      </w:r>
      <w:r w:rsidRPr="00634209">
        <w:rPr>
          <w:rFonts w:asciiTheme="majorHAnsi" w:eastAsia="Arial" w:hAnsiTheme="majorHAnsi" w:cstheme="majorHAnsi"/>
          <w:color w:val="262626" w:themeColor="text1" w:themeTint="D9"/>
          <w:sz w:val="21"/>
          <w:szCs w:val="21"/>
          <w:lang w:val="en-US"/>
        </w:rPr>
        <w:t xml:space="preserve">, </w:t>
      </w:r>
      <w:r w:rsidRPr="00634209">
        <w:rPr>
          <w:rFonts w:asciiTheme="majorHAnsi" w:eastAsia="Arial" w:hAnsiTheme="majorHAnsi" w:cstheme="majorHAnsi"/>
          <w:b/>
          <w:bCs/>
          <w:color w:val="262626" w:themeColor="text1" w:themeTint="D9"/>
          <w:sz w:val="21"/>
          <w:szCs w:val="21"/>
          <w:lang w:val="en-US"/>
        </w:rPr>
        <w:t>cross-functional collaboration</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data quality excellence</w:t>
      </w:r>
      <w:r w:rsidRPr="00634209">
        <w:rPr>
          <w:rFonts w:asciiTheme="majorHAnsi" w:eastAsia="Arial" w:hAnsiTheme="majorHAnsi" w:cstheme="majorHAnsi"/>
          <w:color w:val="262626" w:themeColor="text1" w:themeTint="D9"/>
          <w:sz w:val="21"/>
          <w:szCs w:val="21"/>
          <w:lang w:val="en-US"/>
        </w:rPr>
        <w:t xml:space="preserve"> — enabling organizations to transition seamlessly from on-prem to cloud ecosystems, reduce manual intervention, and unlock faster, more reliable, and compliant data delivery.</w:t>
      </w:r>
    </w:p>
    <w:p w14:paraId="1409B2C9" w14:textId="0ED549FE" w:rsidR="0040659E" w:rsidRPr="00634209" w:rsidRDefault="0040659E" w:rsidP="0040659E">
      <w:pPr>
        <w:shd w:val="clear" w:color="auto" w:fill="FFFFFF"/>
        <w:spacing w:after="0" w:line="240" w:lineRule="auto"/>
        <w:ind w:right="76"/>
        <w:jc w:val="both"/>
        <w:rPr>
          <w:rFonts w:asciiTheme="majorHAnsi" w:eastAsia="Arial" w:hAnsiTheme="majorHAnsi" w:cstheme="majorHAnsi"/>
          <w:b/>
          <w:bCs/>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Core Competencies</w:t>
      </w:r>
    </w:p>
    <w:p w14:paraId="531C7394"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ETL Development &amp; Modernization:</w:t>
      </w:r>
      <w:r w:rsidRPr="00634209">
        <w:rPr>
          <w:rFonts w:asciiTheme="majorHAnsi" w:eastAsia="Arial" w:hAnsiTheme="majorHAnsi" w:cstheme="majorHAnsi"/>
          <w:color w:val="262626" w:themeColor="text1" w:themeTint="D9"/>
          <w:sz w:val="21"/>
          <w:szCs w:val="21"/>
          <w:lang w:val="en-US"/>
        </w:rPr>
        <w:t xml:space="preserve"> ADF, SSIS, Databricks, Airflow</w:t>
      </w:r>
    </w:p>
    <w:p w14:paraId="058AE0B4"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Big Data &amp; Cloud Platforms:</w:t>
      </w:r>
      <w:r w:rsidRPr="00634209">
        <w:rPr>
          <w:rFonts w:asciiTheme="majorHAnsi" w:eastAsia="Arial" w:hAnsiTheme="majorHAnsi" w:cstheme="majorHAnsi"/>
          <w:color w:val="262626" w:themeColor="text1" w:themeTint="D9"/>
          <w:sz w:val="21"/>
          <w:szCs w:val="21"/>
          <w:lang w:val="en-US"/>
        </w:rPr>
        <w:t xml:space="preserve"> Azure, AWS, Snowflake, Delta Lake, ADLS</w:t>
      </w:r>
    </w:p>
    <w:p w14:paraId="3BDB12C9"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Programming &amp; Scripting:</w:t>
      </w:r>
      <w:r w:rsidRPr="00634209">
        <w:rPr>
          <w:rFonts w:asciiTheme="majorHAnsi" w:eastAsia="Arial" w:hAnsiTheme="majorHAnsi" w:cstheme="majorHAnsi"/>
          <w:color w:val="262626" w:themeColor="text1" w:themeTint="D9"/>
          <w:sz w:val="21"/>
          <w:szCs w:val="21"/>
          <w:lang w:val="en-US"/>
        </w:rPr>
        <w:t xml:space="preserve"> </w:t>
      </w:r>
      <w:proofErr w:type="spellStart"/>
      <w:r w:rsidRPr="00634209">
        <w:rPr>
          <w:rFonts w:asciiTheme="majorHAnsi" w:eastAsia="Arial" w:hAnsiTheme="majorHAnsi" w:cstheme="majorHAnsi"/>
          <w:color w:val="262626" w:themeColor="text1" w:themeTint="D9"/>
          <w:sz w:val="21"/>
          <w:szCs w:val="21"/>
          <w:lang w:val="en-US"/>
        </w:rPr>
        <w:t>PySpark</w:t>
      </w:r>
      <w:proofErr w:type="spellEnd"/>
      <w:r w:rsidRPr="00634209">
        <w:rPr>
          <w:rFonts w:asciiTheme="majorHAnsi" w:eastAsia="Arial" w:hAnsiTheme="majorHAnsi" w:cstheme="majorHAnsi"/>
          <w:color w:val="262626" w:themeColor="text1" w:themeTint="D9"/>
          <w:sz w:val="21"/>
          <w:szCs w:val="21"/>
          <w:lang w:val="en-US"/>
        </w:rPr>
        <w:t>, SQL, Python, T-SQL</w:t>
      </w:r>
    </w:p>
    <w:p w14:paraId="5E6C881A"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Data Modeling &amp; Warehousing:</w:t>
      </w:r>
      <w:r w:rsidRPr="00634209">
        <w:rPr>
          <w:rFonts w:asciiTheme="majorHAnsi" w:eastAsia="Arial" w:hAnsiTheme="majorHAnsi" w:cstheme="majorHAnsi"/>
          <w:color w:val="262626" w:themeColor="text1" w:themeTint="D9"/>
          <w:sz w:val="21"/>
          <w:szCs w:val="21"/>
          <w:lang w:val="en-US"/>
        </w:rPr>
        <w:t xml:space="preserve"> Star/Snowflake schema, </w:t>
      </w:r>
      <w:proofErr w:type="spellStart"/>
      <w:r w:rsidRPr="00634209">
        <w:rPr>
          <w:rFonts w:asciiTheme="majorHAnsi" w:eastAsia="Arial" w:hAnsiTheme="majorHAnsi" w:cstheme="majorHAnsi"/>
          <w:color w:val="262626" w:themeColor="text1" w:themeTint="D9"/>
          <w:sz w:val="21"/>
          <w:szCs w:val="21"/>
          <w:lang w:val="en-US"/>
        </w:rPr>
        <w:t>ERwin</w:t>
      </w:r>
      <w:proofErr w:type="spellEnd"/>
      <w:r w:rsidRPr="00634209">
        <w:rPr>
          <w:rFonts w:asciiTheme="majorHAnsi" w:eastAsia="Arial" w:hAnsiTheme="majorHAnsi" w:cstheme="majorHAnsi"/>
          <w:color w:val="262626" w:themeColor="text1" w:themeTint="D9"/>
          <w:sz w:val="21"/>
          <w:szCs w:val="21"/>
          <w:lang w:val="en-US"/>
        </w:rPr>
        <w:t>, Dimensional design</w:t>
      </w:r>
    </w:p>
    <w:p w14:paraId="04AE3A8B"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Automation &amp; DevOps:</w:t>
      </w:r>
      <w:r w:rsidRPr="00634209">
        <w:rPr>
          <w:rFonts w:asciiTheme="majorHAnsi" w:eastAsia="Arial" w:hAnsiTheme="majorHAnsi" w:cstheme="majorHAnsi"/>
          <w:color w:val="262626" w:themeColor="text1" w:themeTint="D9"/>
          <w:sz w:val="21"/>
          <w:szCs w:val="21"/>
          <w:lang w:val="en-US"/>
        </w:rPr>
        <w:t xml:space="preserve"> Azure DevOps, Git, Jenkins, </w:t>
      </w:r>
      <w:proofErr w:type="spellStart"/>
      <w:r w:rsidRPr="00634209">
        <w:rPr>
          <w:rFonts w:asciiTheme="majorHAnsi" w:eastAsia="Arial" w:hAnsiTheme="majorHAnsi" w:cstheme="majorHAnsi"/>
          <w:color w:val="262626" w:themeColor="text1" w:themeTint="D9"/>
          <w:sz w:val="21"/>
          <w:szCs w:val="21"/>
          <w:lang w:val="en-US"/>
        </w:rPr>
        <w:t>ActiveBatch</w:t>
      </w:r>
      <w:proofErr w:type="spellEnd"/>
      <w:r w:rsidRPr="00634209">
        <w:rPr>
          <w:rFonts w:asciiTheme="majorHAnsi" w:eastAsia="Arial" w:hAnsiTheme="majorHAnsi" w:cstheme="majorHAnsi"/>
          <w:color w:val="262626" w:themeColor="text1" w:themeTint="D9"/>
          <w:sz w:val="21"/>
          <w:szCs w:val="21"/>
          <w:lang w:val="en-US"/>
        </w:rPr>
        <w:t>, CI/CD</w:t>
      </w:r>
    </w:p>
    <w:p w14:paraId="2B08ABF5"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Visualization &amp; Reporting:</w:t>
      </w:r>
      <w:r w:rsidRPr="00634209">
        <w:rPr>
          <w:rFonts w:asciiTheme="majorHAnsi" w:eastAsia="Arial" w:hAnsiTheme="majorHAnsi" w:cstheme="majorHAnsi"/>
          <w:color w:val="262626" w:themeColor="text1" w:themeTint="D9"/>
          <w:sz w:val="21"/>
          <w:szCs w:val="21"/>
          <w:lang w:val="en-US"/>
        </w:rPr>
        <w:t xml:space="preserve"> Power BI, Tableau, SSRS</w:t>
      </w:r>
    </w:p>
    <w:p w14:paraId="06B99818"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Domain Expertise:</w:t>
      </w:r>
      <w:r w:rsidRPr="00634209">
        <w:rPr>
          <w:rFonts w:asciiTheme="majorHAnsi" w:eastAsia="Arial" w:hAnsiTheme="majorHAnsi" w:cstheme="majorHAnsi"/>
          <w:color w:val="262626" w:themeColor="text1" w:themeTint="D9"/>
          <w:sz w:val="21"/>
          <w:szCs w:val="21"/>
          <w:lang w:val="en-US"/>
        </w:rPr>
        <w:t xml:space="preserve"> Healthcare (eligibility, claims, VBC), Real Estate, Mortgage Insurance</w:t>
      </w:r>
    </w:p>
    <w:p w14:paraId="190C8C24"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Governance &amp; Compliance:</w:t>
      </w:r>
      <w:r w:rsidRPr="00634209">
        <w:rPr>
          <w:rFonts w:asciiTheme="majorHAnsi" w:eastAsia="Arial" w:hAnsiTheme="majorHAnsi" w:cstheme="majorHAnsi"/>
          <w:color w:val="262626" w:themeColor="text1" w:themeTint="D9"/>
          <w:sz w:val="21"/>
          <w:szCs w:val="21"/>
          <w:lang w:val="en-US"/>
        </w:rPr>
        <w:t xml:space="preserve"> HIPAA, GLBA, MISMO standards</w:t>
      </w:r>
    </w:p>
    <w:p w14:paraId="30EC2225" w14:textId="1168F621" w:rsidR="00BE0657" w:rsidRPr="00634209" w:rsidRDefault="00BE0657" w:rsidP="0040659E">
      <w:pPr>
        <w:shd w:val="clear" w:color="auto" w:fill="FFFFFF"/>
        <w:spacing w:after="0"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Key Achievements:</w:t>
      </w:r>
    </w:p>
    <w:p w14:paraId="14C63A57" w14:textId="15550A93"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Reduced data delivery turnaround</w:t>
      </w:r>
      <w:r w:rsidRPr="00634209">
        <w:rPr>
          <w:rFonts w:asciiTheme="majorHAnsi" w:eastAsia="Arial" w:hAnsiTheme="majorHAnsi" w:cstheme="majorHAnsi"/>
          <w:color w:val="262626" w:themeColor="text1" w:themeTint="D9"/>
          <w:sz w:val="21"/>
          <w:szCs w:val="21"/>
          <w:lang w:val="en-US"/>
        </w:rPr>
        <w:t xml:space="preserve"> for financial and trading partners through </w:t>
      </w:r>
      <w:r w:rsidRPr="00634209">
        <w:rPr>
          <w:rFonts w:asciiTheme="majorHAnsi" w:eastAsia="Arial" w:hAnsiTheme="majorHAnsi" w:cstheme="majorHAnsi"/>
          <w:b/>
          <w:bCs/>
          <w:color w:val="262626" w:themeColor="text1" w:themeTint="D9"/>
          <w:sz w:val="21"/>
          <w:szCs w:val="21"/>
          <w:lang w:val="en-US"/>
        </w:rPr>
        <w:t>optimized ETL pipelines</w:t>
      </w:r>
      <w:r w:rsidRPr="00634209">
        <w:rPr>
          <w:rFonts w:asciiTheme="majorHAnsi" w:eastAsia="Arial" w:hAnsiTheme="majorHAnsi" w:cstheme="majorHAnsi"/>
          <w:color w:val="262626" w:themeColor="text1" w:themeTint="D9"/>
          <w:sz w:val="21"/>
          <w:szCs w:val="21"/>
          <w:lang w:val="en-US"/>
        </w:rPr>
        <w:t>, ensuring timely and accurate data exchange.</w:t>
      </w:r>
    </w:p>
    <w:p w14:paraId="13B8CB0A" w14:textId="18514710"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Improved data processing efficiency by 35–50%</w:t>
      </w:r>
      <w:r w:rsidRPr="00634209">
        <w:rPr>
          <w:rFonts w:asciiTheme="majorHAnsi" w:eastAsia="Arial" w:hAnsiTheme="majorHAnsi" w:cstheme="majorHAnsi"/>
          <w:color w:val="262626" w:themeColor="text1" w:themeTint="D9"/>
          <w:sz w:val="21"/>
          <w:szCs w:val="21"/>
          <w:lang w:val="en-US"/>
        </w:rPr>
        <w:t xml:space="preserve"> via </w:t>
      </w:r>
      <w:r w:rsidRPr="00634209">
        <w:rPr>
          <w:rFonts w:asciiTheme="majorHAnsi" w:eastAsia="Arial" w:hAnsiTheme="majorHAnsi" w:cstheme="majorHAnsi"/>
          <w:b/>
          <w:bCs/>
          <w:color w:val="262626" w:themeColor="text1" w:themeTint="D9"/>
          <w:sz w:val="21"/>
          <w:szCs w:val="21"/>
          <w:lang w:val="en-US"/>
        </w:rPr>
        <w:t>automation, incremental loading</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SQL optimization</w:t>
      </w:r>
      <w:r w:rsidRPr="00634209">
        <w:rPr>
          <w:rFonts w:asciiTheme="majorHAnsi" w:eastAsia="Arial" w:hAnsiTheme="majorHAnsi" w:cstheme="majorHAnsi"/>
          <w:color w:val="262626" w:themeColor="text1" w:themeTint="D9"/>
          <w:sz w:val="21"/>
          <w:szCs w:val="21"/>
          <w:lang w:val="en-US"/>
        </w:rPr>
        <w:t xml:space="preserve"> across high-volume healthcare data pipelines.</w:t>
      </w:r>
    </w:p>
    <w:p w14:paraId="3351F149" w14:textId="5364FB57"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Achieved full audit compliance</w:t>
      </w:r>
      <w:r w:rsidRPr="00634209">
        <w:rPr>
          <w:rFonts w:asciiTheme="majorHAnsi" w:eastAsia="Arial" w:hAnsiTheme="majorHAnsi" w:cstheme="majorHAnsi"/>
          <w:color w:val="262626" w:themeColor="text1" w:themeTint="D9"/>
          <w:sz w:val="21"/>
          <w:szCs w:val="21"/>
          <w:lang w:val="en-US"/>
        </w:rPr>
        <w:t xml:space="preserve"> during internal and external reviews, strengthening </w:t>
      </w:r>
      <w:r w:rsidRPr="00634209">
        <w:rPr>
          <w:rFonts w:asciiTheme="majorHAnsi" w:eastAsia="Arial" w:hAnsiTheme="majorHAnsi" w:cstheme="majorHAnsi"/>
          <w:b/>
          <w:bCs/>
          <w:color w:val="262626" w:themeColor="text1" w:themeTint="D9"/>
          <w:sz w:val="21"/>
          <w:szCs w:val="21"/>
          <w:lang w:val="en-US"/>
        </w:rPr>
        <w:t>partner confidence</w:t>
      </w:r>
      <w:r w:rsidRPr="00634209">
        <w:rPr>
          <w:rFonts w:asciiTheme="majorHAnsi" w:eastAsia="Arial" w:hAnsiTheme="majorHAnsi" w:cstheme="majorHAnsi"/>
          <w:color w:val="262626" w:themeColor="text1" w:themeTint="D9"/>
          <w:sz w:val="21"/>
          <w:szCs w:val="21"/>
          <w:lang w:val="en-US"/>
        </w:rPr>
        <w:t xml:space="preserve"> and ensuring strict </w:t>
      </w:r>
      <w:r w:rsidRPr="00634209">
        <w:rPr>
          <w:rFonts w:asciiTheme="majorHAnsi" w:eastAsia="Arial" w:hAnsiTheme="majorHAnsi" w:cstheme="majorHAnsi"/>
          <w:b/>
          <w:bCs/>
          <w:color w:val="262626" w:themeColor="text1" w:themeTint="D9"/>
          <w:sz w:val="21"/>
          <w:szCs w:val="21"/>
          <w:lang w:val="en-US"/>
        </w:rPr>
        <w:t>HIPAA and CMS regulatory adherence</w:t>
      </w:r>
      <w:r w:rsidRPr="00634209">
        <w:rPr>
          <w:rFonts w:asciiTheme="majorHAnsi" w:eastAsia="Arial" w:hAnsiTheme="majorHAnsi" w:cstheme="majorHAnsi"/>
          <w:color w:val="262626" w:themeColor="text1" w:themeTint="D9"/>
          <w:sz w:val="21"/>
          <w:szCs w:val="21"/>
          <w:lang w:val="en-US"/>
        </w:rPr>
        <w:t>.</w:t>
      </w:r>
    </w:p>
    <w:p w14:paraId="69A24F44" w14:textId="76618C71"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Delivered Supplemental 837 claim files</w:t>
      </w:r>
      <w:r w:rsidRPr="00634209">
        <w:rPr>
          <w:rFonts w:asciiTheme="majorHAnsi" w:eastAsia="Arial" w:hAnsiTheme="majorHAnsi" w:cstheme="majorHAnsi"/>
          <w:color w:val="262626" w:themeColor="text1" w:themeTint="D9"/>
          <w:sz w:val="21"/>
          <w:szCs w:val="21"/>
          <w:lang w:val="en-US"/>
        </w:rPr>
        <w:t xml:space="preserve"> to </w:t>
      </w:r>
      <w:r w:rsidRPr="00634209">
        <w:rPr>
          <w:rFonts w:asciiTheme="majorHAnsi" w:eastAsia="Arial" w:hAnsiTheme="majorHAnsi" w:cstheme="majorHAnsi"/>
          <w:b/>
          <w:bCs/>
          <w:color w:val="262626" w:themeColor="text1" w:themeTint="D9"/>
          <w:sz w:val="21"/>
          <w:szCs w:val="21"/>
          <w:lang w:val="en-US"/>
        </w:rPr>
        <w:t>federal and state agencies</w:t>
      </w:r>
      <w:r w:rsidRPr="00634209">
        <w:rPr>
          <w:rFonts w:asciiTheme="majorHAnsi" w:eastAsia="Arial" w:hAnsiTheme="majorHAnsi" w:cstheme="majorHAnsi"/>
          <w:color w:val="262626" w:themeColor="text1" w:themeTint="D9"/>
          <w:sz w:val="21"/>
          <w:szCs w:val="21"/>
          <w:lang w:val="en-US"/>
        </w:rPr>
        <w:t xml:space="preserve"> such as </w:t>
      </w:r>
      <w:r w:rsidRPr="00634209">
        <w:rPr>
          <w:rFonts w:asciiTheme="majorHAnsi" w:eastAsia="Arial" w:hAnsiTheme="majorHAnsi" w:cstheme="majorHAnsi"/>
          <w:b/>
          <w:bCs/>
          <w:color w:val="262626" w:themeColor="text1" w:themeTint="D9"/>
          <w:sz w:val="21"/>
          <w:szCs w:val="21"/>
          <w:lang w:val="en-US"/>
        </w:rPr>
        <w:t>CMS</w:t>
      </w:r>
      <w:r w:rsidRPr="00634209">
        <w:rPr>
          <w:rFonts w:asciiTheme="majorHAnsi" w:eastAsia="Arial" w:hAnsiTheme="majorHAnsi" w:cstheme="majorHAnsi"/>
          <w:color w:val="262626" w:themeColor="text1" w:themeTint="D9"/>
          <w:sz w:val="21"/>
          <w:szCs w:val="21"/>
          <w:lang w:val="en-US"/>
        </w:rPr>
        <w:t>, automating validation, formatting, and secure transmission processes in compliance with payer standards.</w:t>
      </w:r>
    </w:p>
    <w:p w14:paraId="12C7C410" w14:textId="54240009"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Executed rapid ETL restoration post–CHC system hack (2024)</w:t>
      </w:r>
      <w:r w:rsidRPr="00634209">
        <w:rPr>
          <w:rFonts w:asciiTheme="majorHAnsi" w:eastAsia="Arial" w:hAnsiTheme="majorHAnsi" w:cstheme="majorHAnsi"/>
          <w:color w:val="262626" w:themeColor="text1" w:themeTint="D9"/>
          <w:sz w:val="21"/>
          <w:szCs w:val="21"/>
          <w:lang w:val="en-US"/>
        </w:rPr>
        <w:t xml:space="preserve">—a mission-critical recovery that reinstated eligibility and claims data pipelines under aggressive timelines with </w:t>
      </w:r>
      <w:r w:rsidRPr="00634209">
        <w:rPr>
          <w:rFonts w:asciiTheme="majorHAnsi" w:eastAsia="Arial" w:hAnsiTheme="majorHAnsi" w:cstheme="majorHAnsi"/>
          <w:b/>
          <w:bCs/>
          <w:color w:val="262626" w:themeColor="text1" w:themeTint="D9"/>
          <w:sz w:val="21"/>
          <w:szCs w:val="21"/>
          <w:lang w:val="en-US"/>
        </w:rPr>
        <w:t>near-zero data loss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minimal downtime</w:t>
      </w:r>
      <w:r w:rsidRPr="00634209">
        <w:rPr>
          <w:rFonts w:asciiTheme="majorHAnsi" w:eastAsia="Arial" w:hAnsiTheme="majorHAnsi" w:cstheme="majorHAnsi"/>
          <w:color w:val="262626" w:themeColor="text1" w:themeTint="D9"/>
          <w:sz w:val="21"/>
          <w:szCs w:val="21"/>
          <w:lang w:val="en-US"/>
        </w:rPr>
        <w:t>, safeguarding core business operations.</w:t>
      </w:r>
    </w:p>
    <w:p w14:paraId="14B963EB" w14:textId="3DD3EC59"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lastRenderedPageBreak/>
        <w:t>Enabled real-time decision-making</w:t>
      </w:r>
      <w:r w:rsidRPr="00634209">
        <w:rPr>
          <w:rFonts w:asciiTheme="majorHAnsi" w:eastAsia="Arial" w:hAnsiTheme="majorHAnsi" w:cstheme="majorHAnsi"/>
          <w:color w:val="262626" w:themeColor="text1" w:themeTint="D9"/>
          <w:sz w:val="21"/>
          <w:szCs w:val="21"/>
          <w:lang w:val="en-US"/>
        </w:rPr>
        <w:t xml:space="preserve"> for executive leadership through </w:t>
      </w:r>
      <w:r w:rsidRPr="00634209">
        <w:rPr>
          <w:rFonts w:asciiTheme="majorHAnsi" w:eastAsia="Arial" w:hAnsiTheme="majorHAnsi" w:cstheme="majorHAnsi"/>
          <w:b/>
          <w:bCs/>
          <w:color w:val="262626" w:themeColor="text1" w:themeTint="D9"/>
          <w:sz w:val="21"/>
          <w:szCs w:val="21"/>
          <w:lang w:val="en-US"/>
        </w:rPr>
        <w:t>centralized analytics platforms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validated datasets</w:t>
      </w:r>
      <w:r w:rsidRPr="00634209">
        <w:rPr>
          <w:rFonts w:asciiTheme="majorHAnsi" w:eastAsia="Arial" w:hAnsiTheme="majorHAnsi" w:cstheme="majorHAnsi"/>
          <w:color w:val="262626" w:themeColor="text1" w:themeTint="D9"/>
          <w:sz w:val="21"/>
          <w:szCs w:val="21"/>
          <w:lang w:val="en-US"/>
        </w:rPr>
        <w:t xml:space="preserve"> during pandemic-driven disruptions.</w:t>
      </w:r>
    </w:p>
    <w:p w14:paraId="273AFA80" w14:textId="67ABF25C" w:rsidR="006876B0" w:rsidRPr="00634209" w:rsidRDefault="006876B0" w:rsidP="006876B0">
      <w:pPr>
        <w:pStyle w:val="ListParagraph"/>
        <w:numPr>
          <w:ilvl w:val="1"/>
          <w:numId w:val="72"/>
        </w:numPr>
        <w:shd w:val="clear" w:color="auto" w:fill="FFFFFF"/>
        <w:tabs>
          <w:tab w:val="left" w:pos="540"/>
        </w:tabs>
        <w:ind w:left="540" w:right="76"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Automated manual workflows</w:t>
      </w:r>
      <w:r w:rsidRPr="00634209">
        <w:rPr>
          <w:rFonts w:asciiTheme="majorHAnsi" w:eastAsia="Arial" w:hAnsiTheme="majorHAnsi" w:cstheme="majorHAnsi"/>
          <w:color w:val="262626" w:themeColor="text1" w:themeTint="D9"/>
          <w:sz w:val="21"/>
          <w:szCs w:val="21"/>
          <w:lang w:val="en-US"/>
        </w:rPr>
        <w:t xml:space="preserve"> using </w:t>
      </w:r>
      <w:r w:rsidRPr="00634209">
        <w:rPr>
          <w:rFonts w:asciiTheme="majorHAnsi" w:eastAsia="Arial" w:hAnsiTheme="majorHAnsi" w:cstheme="majorHAnsi"/>
          <w:b/>
          <w:bCs/>
          <w:color w:val="262626" w:themeColor="text1" w:themeTint="D9"/>
          <w:sz w:val="21"/>
          <w:szCs w:val="21"/>
          <w:lang w:val="en-US"/>
        </w:rPr>
        <w:t>SQL Server Agent</w:t>
      </w:r>
      <w:r w:rsidRPr="00634209">
        <w:rPr>
          <w:rFonts w:asciiTheme="majorHAnsi" w:eastAsia="Arial" w:hAnsiTheme="majorHAnsi" w:cstheme="majorHAnsi"/>
          <w:color w:val="262626" w:themeColor="text1" w:themeTint="D9"/>
          <w:sz w:val="21"/>
          <w:szCs w:val="21"/>
          <w:lang w:val="en-US"/>
        </w:rPr>
        <w:t xml:space="preserve">, </w:t>
      </w:r>
      <w:proofErr w:type="spellStart"/>
      <w:r w:rsidRPr="00634209">
        <w:rPr>
          <w:rFonts w:asciiTheme="majorHAnsi" w:eastAsia="Arial" w:hAnsiTheme="majorHAnsi" w:cstheme="majorHAnsi"/>
          <w:b/>
          <w:bCs/>
          <w:color w:val="262626" w:themeColor="text1" w:themeTint="D9"/>
          <w:sz w:val="21"/>
          <w:szCs w:val="21"/>
          <w:lang w:val="en-US"/>
        </w:rPr>
        <w:t>ActiveBatch</w:t>
      </w:r>
      <w:proofErr w:type="spellEnd"/>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FTP delivery mechanisms</w:t>
      </w:r>
      <w:r w:rsidRPr="00634209">
        <w:rPr>
          <w:rFonts w:asciiTheme="majorHAnsi" w:eastAsia="Arial" w:hAnsiTheme="majorHAnsi" w:cstheme="majorHAnsi"/>
          <w:color w:val="262626" w:themeColor="text1" w:themeTint="D9"/>
          <w:sz w:val="21"/>
          <w:szCs w:val="21"/>
          <w:lang w:val="en-US"/>
        </w:rPr>
        <w:t xml:space="preserve">, improving </w:t>
      </w:r>
      <w:r w:rsidRPr="00634209">
        <w:rPr>
          <w:rFonts w:asciiTheme="majorHAnsi" w:eastAsia="Arial" w:hAnsiTheme="majorHAnsi" w:cstheme="majorHAnsi"/>
          <w:b/>
          <w:bCs/>
          <w:color w:val="262626" w:themeColor="text1" w:themeTint="D9"/>
          <w:sz w:val="21"/>
          <w:szCs w:val="21"/>
          <w:lang w:val="en-US"/>
        </w:rPr>
        <w:t>operational efficiency</w:t>
      </w:r>
      <w:r w:rsidRPr="00634209">
        <w:rPr>
          <w:rFonts w:asciiTheme="majorHAnsi" w:eastAsia="Arial" w:hAnsiTheme="majorHAnsi" w:cstheme="majorHAnsi"/>
          <w:color w:val="262626" w:themeColor="text1" w:themeTint="D9"/>
          <w:sz w:val="21"/>
          <w:szCs w:val="21"/>
          <w:lang w:val="en-US"/>
        </w:rPr>
        <w:t xml:space="preserve"> and ensuring </w:t>
      </w:r>
      <w:r w:rsidRPr="00634209">
        <w:rPr>
          <w:rFonts w:asciiTheme="majorHAnsi" w:eastAsia="Arial" w:hAnsiTheme="majorHAnsi" w:cstheme="majorHAnsi"/>
          <w:b/>
          <w:bCs/>
          <w:color w:val="262626" w:themeColor="text1" w:themeTint="D9"/>
          <w:sz w:val="21"/>
          <w:szCs w:val="21"/>
          <w:lang w:val="en-US"/>
        </w:rPr>
        <w:t>SLA compliance</w:t>
      </w:r>
      <w:r w:rsidRPr="00634209">
        <w:rPr>
          <w:rFonts w:asciiTheme="majorHAnsi" w:eastAsia="Arial" w:hAnsiTheme="majorHAnsi" w:cstheme="majorHAnsi"/>
          <w:color w:val="262626" w:themeColor="text1" w:themeTint="D9"/>
          <w:sz w:val="21"/>
          <w:szCs w:val="21"/>
          <w:lang w:val="en-US"/>
        </w:rPr>
        <w:t xml:space="preserve"> across partner integrations.</w:t>
      </w:r>
    </w:p>
    <w:p w14:paraId="177ECB36" w14:textId="77777777" w:rsidR="003F7BE1" w:rsidRPr="00634209" w:rsidRDefault="003F7BE1" w:rsidP="00577428">
      <w:pPr>
        <w:shd w:val="clear" w:color="auto" w:fill="FFFFFF"/>
        <w:spacing w:after="0" w:line="240" w:lineRule="auto"/>
        <w:ind w:left="-360" w:right="-874"/>
        <w:jc w:val="both"/>
        <w:rPr>
          <w:rFonts w:asciiTheme="majorHAnsi" w:hAnsiTheme="majorHAnsi" w:cstheme="majorHAnsi"/>
          <w:b/>
          <w:caps/>
          <w:color w:val="0070C0"/>
          <w:sz w:val="21"/>
          <w:szCs w:val="21"/>
        </w:rPr>
      </w:pPr>
    </w:p>
    <w:p w14:paraId="609A2D4C" w14:textId="35AC84AC" w:rsidR="002611E3" w:rsidRPr="00634209" w:rsidRDefault="002611E3" w:rsidP="00577428">
      <w:pPr>
        <w:shd w:val="clear" w:color="auto" w:fill="FFFFFF"/>
        <w:spacing w:after="0" w:line="240" w:lineRule="auto"/>
        <w:ind w:right="-874"/>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TECHNICAL SKILLS:</w:t>
      </w:r>
    </w:p>
    <w:tbl>
      <w:tblPr>
        <w:tblpPr w:leftFromText="180" w:rightFromText="180" w:bottomFromText="160" w:vertAnchor="text" w:horzAnchor="margin" w:tblpXSpec="center" w:tblpY="156"/>
        <w:tblW w:w="10763" w:type="dxa"/>
        <w:tblCellMar>
          <w:left w:w="0" w:type="dxa"/>
          <w:right w:w="0" w:type="dxa"/>
        </w:tblCellMar>
        <w:tblLook w:val="04A0" w:firstRow="1" w:lastRow="0" w:firstColumn="1" w:lastColumn="0" w:noHBand="0" w:noVBand="1"/>
      </w:tblPr>
      <w:tblGrid>
        <w:gridCol w:w="2324"/>
        <w:gridCol w:w="8439"/>
      </w:tblGrid>
      <w:tr w:rsidR="00330745" w:rsidRPr="00634209" w14:paraId="203BA74F" w14:textId="77777777" w:rsidTr="00330745">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1CB54C4C" w14:textId="2CB6DB45" w:rsidR="00330745" w:rsidRPr="00634209" w:rsidRDefault="00330745" w:rsidP="00577428">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Languages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tcPr>
          <w:p w14:paraId="723CC417" w14:textId="5B0D3665" w:rsidR="00330745" w:rsidRPr="00634209" w:rsidRDefault="00330745" w:rsidP="00577428">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 xml:space="preserve">SQL, PL/SQL, Python, </w:t>
            </w:r>
            <w:proofErr w:type="spellStart"/>
            <w:r w:rsidRPr="00634209">
              <w:rPr>
                <w:rFonts w:asciiTheme="majorHAnsi" w:hAnsiTheme="majorHAnsi" w:cstheme="majorHAnsi"/>
                <w:color w:val="262626" w:themeColor="text1" w:themeTint="D9"/>
                <w:sz w:val="21"/>
                <w:szCs w:val="21"/>
              </w:rPr>
              <w:t>PySpark</w:t>
            </w:r>
            <w:proofErr w:type="spellEnd"/>
          </w:p>
        </w:tc>
      </w:tr>
      <w:tr w:rsidR="00330745" w:rsidRPr="00634209" w14:paraId="1C95C050" w14:textId="77777777" w:rsidTr="00330745">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2B8E4C68" w14:textId="403DAD9A"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Web Technologies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tcPr>
          <w:p w14:paraId="0D15E8EF" w14:textId="008E6359"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HTML,</w:t>
            </w:r>
            <w:r w:rsidR="00DD4E07" w:rsidRPr="00634209">
              <w:rPr>
                <w:rFonts w:asciiTheme="majorHAnsi" w:hAnsiTheme="majorHAnsi" w:cstheme="majorHAnsi"/>
                <w:color w:val="262626" w:themeColor="text1" w:themeTint="D9"/>
                <w:sz w:val="21"/>
                <w:szCs w:val="21"/>
              </w:rPr>
              <w:t xml:space="preserve"> CSS,</w:t>
            </w:r>
            <w:r w:rsidRPr="00634209">
              <w:rPr>
                <w:rFonts w:asciiTheme="majorHAnsi" w:hAnsiTheme="majorHAnsi" w:cstheme="majorHAnsi"/>
                <w:color w:val="262626" w:themeColor="text1" w:themeTint="D9"/>
                <w:sz w:val="21"/>
                <w:szCs w:val="21"/>
              </w:rPr>
              <w:t xml:space="preserve"> JavaScript, Rest</w:t>
            </w:r>
          </w:p>
        </w:tc>
      </w:tr>
      <w:tr w:rsidR="00330745" w:rsidRPr="00634209" w14:paraId="5C7B40A9"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37FF8C56" w14:textId="263BD47F"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Operating Systems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61B79FD3" w14:textId="09E4A4F3"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Windows (XP/7/8/10), UNIX, LINUX, UBUNTU, CENTOS.</w:t>
            </w:r>
          </w:p>
        </w:tc>
      </w:tr>
      <w:tr w:rsidR="00330745" w:rsidRPr="00634209" w14:paraId="3F7B7334"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F6C7985" w14:textId="3460C55B"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Version Control</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7F7ED341" w14:textId="6B9FA4E2"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GIT, GIT HUB</w:t>
            </w:r>
          </w:p>
        </w:tc>
      </w:tr>
      <w:tr w:rsidR="00330745" w:rsidRPr="00634209" w14:paraId="461F0CA7"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DFF5ED7" w14:textId="273CFA92"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IDE &amp; Tools, Design</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48E64CD9" w14:textId="7342BA4D"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Eclipse, Visual Studio, Net Beans, Junit, CI/CD, SQL Developer, MySQL, SQL Developer, Workbench, Tableau</w:t>
            </w:r>
          </w:p>
        </w:tc>
      </w:tr>
      <w:tr w:rsidR="00330745" w:rsidRPr="00634209" w14:paraId="2BEDB1A0"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30354B1F" w14:textId="1FBFA111"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Databases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078F9FAF" w14:textId="4A16AE5F"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Oracle, SQL Server</w:t>
            </w:r>
            <w:r w:rsidR="00DD4E07" w:rsidRPr="00634209">
              <w:rPr>
                <w:rFonts w:asciiTheme="majorHAnsi" w:hAnsiTheme="majorHAnsi" w:cstheme="majorHAnsi"/>
                <w:color w:val="262626" w:themeColor="text1" w:themeTint="D9"/>
                <w:sz w:val="21"/>
                <w:szCs w:val="21"/>
              </w:rPr>
              <w:t xml:space="preserve"> 2016-2022</w:t>
            </w:r>
            <w:r w:rsidRPr="00634209">
              <w:rPr>
                <w:rFonts w:asciiTheme="majorHAnsi" w:hAnsiTheme="majorHAnsi" w:cstheme="majorHAnsi"/>
                <w:color w:val="262626" w:themeColor="text1" w:themeTint="D9"/>
                <w:sz w:val="21"/>
                <w:szCs w:val="21"/>
              </w:rPr>
              <w:t>, MySQL, PostgreSQL</w:t>
            </w:r>
          </w:p>
        </w:tc>
      </w:tr>
      <w:tr w:rsidR="00330745" w:rsidRPr="00634209" w14:paraId="5F55681C" w14:textId="77777777" w:rsidTr="00DD1E6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58C411AD" w14:textId="6332E550"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Operating Systems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vAlign w:val="bottom"/>
            <w:hideMark/>
          </w:tcPr>
          <w:p w14:paraId="74E70FC8" w14:textId="759B0818"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Windows 98, 2000, XP, Windows 7,10, Mac OS, Unix, Linux</w:t>
            </w:r>
          </w:p>
        </w:tc>
      </w:tr>
      <w:tr w:rsidR="00330745" w:rsidRPr="00634209" w14:paraId="6ECEF6A6" w14:textId="77777777" w:rsidTr="00E52036">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6A87EF22" w14:textId="2843A81C"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Cloud Technologies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vAlign w:val="bottom"/>
            <w:hideMark/>
          </w:tcPr>
          <w:p w14:paraId="7BEDD9F1" w14:textId="478206EE"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MS Azure, Amazon Web Services (AWS</w:t>
            </w:r>
            <w:r w:rsidR="003F6A22" w:rsidRPr="00634209">
              <w:rPr>
                <w:rFonts w:asciiTheme="majorHAnsi" w:hAnsiTheme="majorHAnsi" w:cstheme="majorHAnsi"/>
                <w:color w:val="262626" w:themeColor="text1" w:themeTint="D9"/>
                <w:sz w:val="21"/>
                <w:szCs w:val="21"/>
              </w:rPr>
              <w:t>)</w:t>
            </w:r>
          </w:p>
        </w:tc>
      </w:tr>
      <w:tr w:rsidR="00330745" w:rsidRPr="00634209" w14:paraId="68BB55AC" w14:textId="77777777" w:rsidTr="00DD1E6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14D92123" w14:textId="0EC6B45D"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Business Analyst/Big Data Tools / Cloud / Visualization / Other Tools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68D905AB" w14:textId="2622917C" w:rsidR="00330745" w:rsidRPr="00634209" w:rsidRDefault="004A64C4"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 xml:space="preserve">Spark, </w:t>
            </w:r>
            <w:r w:rsidR="00330745" w:rsidRPr="00634209">
              <w:rPr>
                <w:rFonts w:asciiTheme="majorHAnsi" w:hAnsiTheme="majorHAnsi" w:cstheme="majorHAnsi"/>
                <w:color w:val="262626" w:themeColor="text1" w:themeTint="D9"/>
                <w:sz w:val="21"/>
                <w:szCs w:val="21"/>
              </w:rPr>
              <w:t>Databricks, AWS S3, Azure Databricks, Azure Data Explorer,</w:t>
            </w:r>
            <w:r w:rsidR="003F6A22" w:rsidRPr="00634209">
              <w:rPr>
                <w:rFonts w:asciiTheme="majorHAnsi" w:hAnsiTheme="majorHAnsi" w:cstheme="majorHAnsi"/>
                <w:color w:val="262626" w:themeColor="text1" w:themeTint="D9"/>
                <w:sz w:val="21"/>
                <w:szCs w:val="21"/>
              </w:rPr>
              <w:t xml:space="preserve"> </w:t>
            </w:r>
            <w:r w:rsidR="00330745" w:rsidRPr="00634209">
              <w:rPr>
                <w:rFonts w:asciiTheme="majorHAnsi" w:hAnsiTheme="majorHAnsi" w:cstheme="majorHAnsi"/>
                <w:color w:val="262626" w:themeColor="text1" w:themeTint="D9"/>
                <w:sz w:val="21"/>
                <w:szCs w:val="21"/>
              </w:rPr>
              <w:t>Unix,</w:t>
            </w:r>
            <w:r w:rsidR="003F6A22" w:rsidRPr="00634209">
              <w:rPr>
                <w:rFonts w:asciiTheme="majorHAnsi" w:hAnsiTheme="majorHAnsi" w:cstheme="majorHAnsi"/>
                <w:color w:val="262626" w:themeColor="text1" w:themeTint="D9"/>
                <w:sz w:val="21"/>
                <w:szCs w:val="21"/>
              </w:rPr>
              <w:t xml:space="preserve"> </w:t>
            </w:r>
            <w:r w:rsidR="00330745" w:rsidRPr="00634209">
              <w:rPr>
                <w:rFonts w:asciiTheme="majorHAnsi" w:hAnsiTheme="majorHAnsi" w:cstheme="majorHAnsi"/>
                <w:color w:val="262626" w:themeColor="text1" w:themeTint="D9"/>
                <w:sz w:val="21"/>
                <w:szCs w:val="21"/>
              </w:rPr>
              <w:t>Power BI</w:t>
            </w:r>
            <w:r w:rsidR="003F6A22" w:rsidRPr="00634209">
              <w:rPr>
                <w:rFonts w:asciiTheme="majorHAnsi" w:hAnsiTheme="majorHAnsi" w:cstheme="majorHAnsi"/>
                <w:color w:val="262626" w:themeColor="text1" w:themeTint="D9"/>
                <w:sz w:val="21"/>
                <w:szCs w:val="21"/>
              </w:rPr>
              <w:t xml:space="preserve">, </w:t>
            </w:r>
            <w:r w:rsidR="00330745" w:rsidRPr="00634209">
              <w:rPr>
                <w:rFonts w:asciiTheme="majorHAnsi" w:hAnsiTheme="majorHAnsi" w:cstheme="majorHAnsi"/>
                <w:color w:val="262626" w:themeColor="text1" w:themeTint="D9"/>
                <w:sz w:val="21"/>
                <w:szCs w:val="21"/>
              </w:rPr>
              <w:t>Crystal Reports, Dashboard Design.</w:t>
            </w:r>
          </w:p>
        </w:tc>
      </w:tr>
      <w:tr w:rsidR="00330745" w:rsidRPr="00634209" w14:paraId="44ED36C7" w14:textId="77777777" w:rsidTr="00DD1E61">
        <w:tc>
          <w:tcPr>
            <w:tcW w:w="2324" w:type="dxa"/>
            <w:tcBorders>
              <w:top w:val="nil"/>
              <w:left w:val="single" w:sz="8" w:space="0" w:color="836967"/>
              <w:bottom w:val="nil"/>
              <w:right w:val="single" w:sz="8" w:space="0" w:color="836967"/>
            </w:tcBorders>
            <w:tcMar>
              <w:top w:w="0" w:type="dxa"/>
              <w:left w:w="108" w:type="dxa"/>
              <w:bottom w:w="0" w:type="dxa"/>
              <w:right w:w="108" w:type="dxa"/>
            </w:tcMar>
            <w:hideMark/>
          </w:tcPr>
          <w:p w14:paraId="0C30D598" w14:textId="67066426"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p>
        </w:tc>
        <w:tc>
          <w:tcPr>
            <w:tcW w:w="8439" w:type="dxa"/>
            <w:tcBorders>
              <w:top w:val="nil"/>
              <w:left w:val="nil"/>
              <w:bottom w:val="nil"/>
              <w:right w:val="single" w:sz="8" w:space="0" w:color="836967"/>
            </w:tcBorders>
            <w:tcMar>
              <w:top w:w="0" w:type="dxa"/>
              <w:left w:w="108" w:type="dxa"/>
              <w:bottom w:w="0" w:type="dxa"/>
              <w:right w:w="108" w:type="dxa"/>
            </w:tcMar>
            <w:hideMark/>
          </w:tcPr>
          <w:p w14:paraId="487ED639" w14:textId="7B3CE556"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p>
        </w:tc>
      </w:tr>
      <w:tr w:rsidR="00330745" w:rsidRPr="00634209" w14:paraId="75ACDF14" w14:textId="77777777" w:rsidTr="00DD1E6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5B5B439D" w14:textId="7615DAB3"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Methodologies &amp; Frameworks: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tcPr>
          <w:p w14:paraId="573DB746" w14:textId="07D5E4F6"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Agile/Scrum, Waterfall, SDLC, Data Governance, ETL Best Practices</w:t>
            </w:r>
          </w:p>
        </w:tc>
      </w:tr>
    </w:tbl>
    <w:p w14:paraId="3086DD41" w14:textId="5DCA5173" w:rsidR="00DF4E54" w:rsidRPr="00634209" w:rsidRDefault="00DF4E54" w:rsidP="00577428">
      <w:pPr>
        <w:spacing w:after="0" w:line="240" w:lineRule="auto"/>
        <w:ind w:right="-874"/>
        <w:rPr>
          <w:rFonts w:asciiTheme="majorHAnsi" w:hAnsiTheme="majorHAnsi" w:cstheme="majorHAnsi"/>
          <w:b/>
          <w:caps/>
          <w:color w:val="0070C0"/>
          <w:sz w:val="21"/>
          <w:szCs w:val="21"/>
        </w:rPr>
      </w:pPr>
    </w:p>
    <w:p w14:paraId="2465F10C" w14:textId="5CDA2BA9" w:rsidR="00C65B05" w:rsidRPr="00634209" w:rsidRDefault="00F072EF" w:rsidP="00836FB3">
      <w:pPr>
        <w:spacing w:after="0" w:line="240" w:lineRule="auto"/>
        <w:ind w:left="90" w:right="-874" w:hanging="90"/>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Professional Experience: -</w:t>
      </w:r>
    </w:p>
    <w:p w14:paraId="38C9DBBF" w14:textId="77777777" w:rsidR="00C65B05" w:rsidRPr="00634209" w:rsidRDefault="00C65B05" w:rsidP="00836FB3">
      <w:pPr>
        <w:spacing w:after="0" w:line="240" w:lineRule="auto"/>
        <w:ind w:left="709" w:right="-874" w:hanging="439"/>
        <w:rPr>
          <w:rFonts w:asciiTheme="majorHAnsi" w:hAnsiTheme="majorHAnsi" w:cstheme="majorHAnsi"/>
          <w:b/>
          <w:caps/>
          <w:color w:val="0070C0"/>
          <w:sz w:val="21"/>
          <w:szCs w:val="21"/>
        </w:rPr>
      </w:pPr>
    </w:p>
    <w:p w14:paraId="23E649C1" w14:textId="1963136B" w:rsidR="007667FB" w:rsidRDefault="007667FB" w:rsidP="007667FB">
      <w:pPr>
        <w:spacing w:after="0" w:line="240" w:lineRule="auto"/>
        <w:ind w:right="-874"/>
        <w:rPr>
          <w:rFonts w:asciiTheme="majorHAnsi" w:hAnsiTheme="majorHAnsi" w:cstheme="majorHAnsi"/>
          <w:b/>
          <w:bCs/>
          <w:caps/>
          <w:color w:val="0070C0"/>
          <w:sz w:val="21"/>
          <w:szCs w:val="21"/>
        </w:rPr>
      </w:pPr>
      <w:r>
        <w:rPr>
          <w:rFonts w:asciiTheme="majorHAnsi" w:hAnsiTheme="majorHAnsi" w:cstheme="majorHAnsi"/>
          <w:b/>
          <w:caps/>
          <w:color w:val="0070C0"/>
          <w:sz w:val="21"/>
          <w:szCs w:val="21"/>
        </w:rPr>
        <w:t>ETL Developer/</w:t>
      </w:r>
      <w:r w:rsidR="00B742F2">
        <w:rPr>
          <w:rFonts w:asciiTheme="majorHAnsi" w:hAnsiTheme="majorHAnsi" w:cstheme="majorHAnsi"/>
          <w:b/>
          <w:caps/>
          <w:color w:val="0070C0"/>
          <w:sz w:val="21"/>
          <w:szCs w:val="21"/>
        </w:rPr>
        <w:t xml:space="preserve">Data engineer </w:t>
      </w:r>
      <w:r w:rsidR="005B55B5" w:rsidRPr="00634209">
        <w:rPr>
          <w:rFonts w:asciiTheme="majorHAnsi" w:hAnsiTheme="majorHAnsi" w:cstheme="majorHAnsi"/>
          <w:b/>
          <w:caps/>
          <w:color w:val="0070C0"/>
          <w:sz w:val="21"/>
          <w:szCs w:val="21"/>
        </w:rPr>
        <w:t xml:space="preserve">- </w:t>
      </w:r>
      <w:r w:rsidR="005B55B5" w:rsidRPr="00634209">
        <w:rPr>
          <w:rFonts w:asciiTheme="majorHAnsi" w:hAnsiTheme="majorHAnsi" w:cstheme="majorHAnsi"/>
          <w:b/>
          <w:bCs/>
          <w:caps/>
          <w:color w:val="0070C0"/>
          <w:sz w:val="21"/>
          <w:szCs w:val="21"/>
        </w:rPr>
        <w:t xml:space="preserve">Mastek </w:t>
      </w:r>
      <w:r w:rsidR="00F83685" w:rsidRPr="00634209">
        <w:rPr>
          <w:rFonts w:asciiTheme="majorHAnsi" w:hAnsiTheme="majorHAnsi" w:cstheme="majorHAnsi"/>
          <w:b/>
          <w:bCs/>
          <w:caps/>
          <w:color w:val="0070C0"/>
          <w:sz w:val="21"/>
          <w:szCs w:val="21"/>
        </w:rPr>
        <w:t>for</w:t>
      </w:r>
      <w:r w:rsidR="005B55B5" w:rsidRPr="00634209">
        <w:rPr>
          <w:rFonts w:asciiTheme="majorHAnsi" w:hAnsiTheme="majorHAnsi" w:cstheme="majorHAnsi"/>
          <w:b/>
          <w:bCs/>
          <w:caps/>
          <w:color w:val="0070C0"/>
          <w:sz w:val="21"/>
          <w:szCs w:val="21"/>
        </w:rPr>
        <w:t xml:space="preserve"> Blue Cross Blue Shield</w:t>
      </w:r>
      <w:r w:rsidR="00F83685" w:rsidRPr="00634209">
        <w:rPr>
          <w:rFonts w:asciiTheme="majorHAnsi" w:hAnsiTheme="majorHAnsi" w:cstheme="majorHAnsi"/>
          <w:b/>
          <w:bCs/>
          <w:caps/>
          <w:color w:val="0070C0"/>
          <w:sz w:val="21"/>
          <w:szCs w:val="21"/>
        </w:rPr>
        <w:t xml:space="preserve"> - </w:t>
      </w:r>
      <w:r w:rsidR="005B55B5" w:rsidRPr="00634209">
        <w:rPr>
          <w:rFonts w:asciiTheme="majorHAnsi" w:hAnsiTheme="majorHAnsi" w:cstheme="majorHAnsi"/>
          <w:b/>
          <w:caps/>
          <w:color w:val="0070C0"/>
          <w:sz w:val="21"/>
          <w:szCs w:val="21"/>
        </w:rPr>
        <w:t xml:space="preserve">Phoenix, AZ </w:t>
      </w:r>
      <w:r w:rsidR="005B55B5" w:rsidRPr="00634209">
        <w:rPr>
          <w:rFonts w:asciiTheme="majorHAnsi" w:hAnsiTheme="majorHAnsi" w:cstheme="majorHAnsi"/>
          <w:b/>
          <w:bCs/>
          <w:caps/>
          <w:color w:val="0070C0"/>
          <w:sz w:val="21"/>
          <w:szCs w:val="21"/>
        </w:rPr>
        <w:t>(Healthcare/ insurance</w:t>
      </w:r>
      <w:r w:rsidR="00436ED4" w:rsidRPr="00634209">
        <w:rPr>
          <w:rFonts w:asciiTheme="majorHAnsi" w:hAnsiTheme="majorHAnsi" w:cstheme="majorHAnsi"/>
          <w:b/>
          <w:bCs/>
          <w:caps/>
          <w:color w:val="0070C0"/>
          <w:sz w:val="21"/>
          <w:szCs w:val="21"/>
        </w:rPr>
        <w:t xml:space="preserve">)     </w:t>
      </w:r>
      <w:r w:rsidR="00C80EC6" w:rsidRPr="00634209">
        <w:rPr>
          <w:rFonts w:asciiTheme="majorHAnsi" w:hAnsiTheme="majorHAnsi" w:cstheme="majorHAnsi"/>
          <w:b/>
          <w:bCs/>
          <w:caps/>
          <w:color w:val="0070C0"/>
          <w:sz w:val="21"/>
          <w:szCs w:val="21"/>
        </w:rPr>
        <w:t xml:space="preserve">      </w:t>
      </w:r>
      <w:r w:rsidR="00836FB3" w:rsidRPr="00634209">
        <w:rPr>
          <w:rFonts w:asciiTheme="majorHAnsi" w:hAnsiTheme="majorHAnsi" w:cstheme="majorHAnsi"/>
          <w:b/>
          <w:bCs/>
          <w:caps/>
          <w:color w:val="0070C0"/>
          <w:sz w:val="21"/>
          <w:szCs w:val="21"/>
        </w:rPr>
        <w:t xml:space="preserve">      </w:t>
      </w:r>
    </w:p>
    <w:p w14:paraId="2198B67B" w14:textId="2AA1FFFD" w:rsidR="00836FB3" w:rsidRPr="00634209" w:rsidRDefault="00436ED4" w:rsidP="007667FB">
      <w:pPr>
        <w:spacing w:after="0" w:line="240" w:lineRule="auto"/>
        <w:ind w:left="8640" w:right="-874" w:firstLine="720"/>
        <w:rPr>
          <w:rFonts w:asciiTheme="majorHAnsi" w:hAnsiTheme="majorHAnsi" w:cstheme="majorHAnsi"/>
          <w:b/>
          <w:bCs/>
          <w:caps/>
          <w:color w:val="0070C0"/>
          <w:sz w:val="21"/>
          <w:szCs w:val="21"/>
        </w:rPr>
      </w:pPr>
      <w:r w:rsidRPr="00634209">
        <w:rPr>
          <w:rFonts w:asciiTheme="majorHAnsi" w:hAnsiTheme="majorHAnsi" w:cstheme="majorHAnsi"/>
          <w:b/>
          <w:bCs/>
          <w:caps/>
          <w:color w:val="0070C0"/>
          <w:sz w:val="21"/>
          <w:szCs w:val="21"/>
        </w:rPr>
        <w:t>Sep 22 – current</w:t>
      </w:r>
    </w:p>
    <w:p w14:paraId="1A34CD12" w14:textId="56374681" w:rsidR="009E158C" w:rsidRPr="00634209" w:rsidRDefault="009E158C" w:rsidP="00836FB3">
      <w:pPr>
        <w:spacing w:after="0" w:line="240" w:lineRule="auto"/>
        <w:ind w:left="360" w:right="-874" w:hanging="439"/>
        <w:rPr>
          <w:rFonts w:asciiTheme="majorHAnsi" w:hAnsiTheme="majorHAnsi" w:cstheme="majorHAnsi"/>
          <w:b/>
          <w:bCs/>
          <w:caps/>
          <w:color w:val="0070C0"/>
          <w:sz w:val="21"/>
          <w:szCs w:val="21"/>
        </w:rPr>
      </w:pPr>
      <w:r w:rsidRPr="00634209">
        <w:rPr>
          <w:rFonts w:asciiTheme="majorHAnsi" w:hAnsiTheme="majorHAnsi" w:cstheme="majorHAnsi"/>
          <w:b/>
          <w:caps/>
          <w:color w:val="0070C0"/>
          <w:sz w:val="21"/>
          <w:szCs w:val="21"/>
        </w:rPr>
        <w:t xml:space="preserve">kEY ROLES AND RESPONSBILITIES: </w:t>
      </w:r>
    </w:p>
    <w:p w14:paraId="29264E37" w14:textId="77777777" w:rsidR="0017143B" w:rsidRPr="00634209" w:rsidRDefault="00665EEC" w:rsidP="0017143B">
      <w:pPr>
        <w:spacing w:after="0"/>
        <w:jc w:val="both"/>
        <w:rPr>
          <w:rFonts w:asciiTheme="majorHAnsi" w:hAnsiTheme="majorHAnsi" w:cstheme="majorHAnsi"/>
          <w:i/>
          <w:sz w:val="24"/>
          <w:szCs w:val="24"/>
        </w:rPr>
      </w:pPr>
      <w:r w:rsidRPr="00634209">
        <w:rPr>
          <w:rFonts w:asciiTheme="majorHAnsi" w:eastAsia="Times New Roman" w:hAnsiTheme="majorHAnsi" w:cstheme="majorHAnsi"/>
          <w:i/>
          <w:iCs/>
          <w:sz w:val="21"/>
          <w:szCs w:val="21"/>
        </w:rPr>
        <w:t>Project: Trading Partner Data Management; System Modernization, CHC Hack remediation</w:t>
      </w:r>
      <w:r w:rsidR="0017143B" w:rsidRPr="00634209">
        <w:rPr>
          <w:rFonts w:asciiTheme="majorHAnsi" w:hAnsiTheme="majorHAnsi" w:cstheme="majorHAnsi"/>
          <w:i/>
          <w:sz w:val="24"/>
          <w:szCs w:val="24"/>
        </w:rPr>
        <w:t xml:space="preserve"> </w:t>
      </w:r>
    </w:p>
    <w:p w14:paraId="2F06B51F" w14:textId="2C0A7B3B" w:rsidR="0017143B" w:rsidRPr="00634209" w:rsidRDefault="0017143B" w:rsidP="0017143B">
      <w:pPr>
        <w:spacing w:after="0"/>
        <w:jc w:val="both"/>
        <w:rPr>
          <w:rFonts w:asciiTheme="majorHAnsi" w:eastAsia="Times New Roman" w:hAnsiTheme="majorHAnsi" w:cstheme="majorHAnsi"/>
          <w:i/>
          <w:iCs/>
          <w:sz w:val="21"/>
          <w:szCs w:val="21"/>
        </w:rPr>
      </w:pPr>
      <w:r w:rsidRPr="00634209">
        <w:rPr>
          <w:rFonts w:asciiTheme="majorHAnsi" w:eastAsia="Times New Roman" w:hAnsiTheme="majorHAnsi" w:cstheme="majorHAnsi"/>
          <w:i/>
          <w:iCs/>
          <w:sz w:val="21"/>
          <w:szCs w:val="21"/>
        </w:rPr>
        <w:t xml:space="preserve">Led the design and implementation of end-to-end ETL pipelines to manage eligibility, claims, and value-based care data with key trading partners. Automated data workflows and migration from legacy systems to </w:t>
      </w:r>
      <w:proofErr w:type="spellStart"/>
      <w:r w:rsidRPr="00634209">
        <w:rPr>
          <w:rFonts w:asciiTheme="majorHAnsi" w:eastAsia="Times New Roman" w:hAnsiTheme="majorHAnsi" w:cstheme="majorHAnsi"/>
          <w:i/>
          <w:iCs/>
          <w:sz w:val="21"/>
          <w:szCs w:val="21"/>
        </w:rPr>
        <w:t>HealthRules</w:t>
      </w:r>
      <w:proofErr w:type="spellEnd"/>
      <w:r w:rsidRPr="00634209">
        <w:rPr>
          <w:rFonts w:asciiTheme="majorHAnsi" w:eastAsia="Times New Roman" w:hAnsiTheme="majorHAnsi" w:cstheme="majorHAnsi"/>
          <w:i/>
          <w:iCs/>
          <w:sz w:val="21"/>
          <w:szCs w:val="21"/>
        </w:rPr>
        <w:t xml:space="preserve"> Payer, ensuring seamless integration and compliance. </w:t>
      </w:r>
    </w:p>
    <w:p w14:paraId="669CCF3B" w14:textId="6551CD5A" w:rsidR="00C80EC6" w:rsidRPr="00634209" w:rsidRDefault="00C80EC6" w:rsidP="0017143B">
      <w:pPr>
        <w:pStyle w:val="ListParagraph"/>
        <w:numPr>
          <w:ilvl w:val="2"/>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lang w:val="en-US"/>
        </w:rPr>
        <w:t>Designed, developed, and maintained ETL pipelines</w:t>
      </w:r>
      <w:r w:rsidRPr="00634209">
        <w:rPr>
          <w:rFonts w:asciiTheme="majorHAnsi" w:hAnsiTheme="majorHAnsi" w:cstheme="majorHAnsi"/>
          <w:sz w:val="21"/>
          <w:szCs w:val="21"/>
          <w:lang w:val="en-US"/>
        </w:rPr>
        <w:t xml:space="preserve"> using </w:t>
      </w:r>
      <w:r w:rsidRPr="00634209">
        <w:rPr>
          <w:rFonts w:asciiTheme="majorHAnsi" w:hAnsiTheme="majorHAnsi" w:cstheme="majorHAnsi"/>
          <w:b/>
          <w:bCs/>
          <w:sz w:val="21"/>
          <w:szCs w:val="21"/>
          <w:lang w:val="en-US"/>
        </w:rPr>
        <w:t>Azure Data Factory (ADF</w:t>
      </w:r>
      <w:r w:rsidR="0017143B" w:rsidRPr="00634209">
        <w:rPr>
          <w:rFonts w:asciiTheme="majorHAnsi" w:hAnsiTheme="majorHAnsi" w:cstheme="majorHAnsi"/>
          <w:b/>
          <w:bCs/>
          <w:sz w:val="21"/>
          <w:szCs w:val="21"/>
          <w:lang w:val="en-US"/>
        </w:rPr>
        <w:t>)</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SSIS</w:t>
      </w:r>
      <w:r w:rsidRPr="00634209">
        <w:rPr>
          <w:rFonts w:asciiTheme="majorHAnsi" w:hAnsiTheme="majorHAnsi" w:cstheme="majorHAnsi"/>
          <w:sz w:val="21"/>
          <w:szCs w:val="21"/>
          <w:lang w:val="en-US"/>
        </w:rPr>
        <w:t xml:space="preserve"> to extract, transform, and load large-scale healthcare data from </w:t>
      </w:r>
      <w:r w:rsidRPr="00634209">
        <w:rPr>
          <w:rFonts w:asciiTheme="majorHAnsi" w:hAnsiTheme="majorHAnsi" w:cstheme="majorHAnsi"/>
          <w:b/>
          <w:bCs/>
          <w:sz w:val="21"/>
          <w:szCs w:val="21"/>
          <w:lang w:val="en-US"/>
        </w:rPr>
        <w:t>on-prem SQL Server</w:t>
      </w:r>
      <w:r w:rsidRPr="00634209">
        <w:rPr>
          <w:rFonts w:asciiTheme="majorHAnsi" w:hAnsiTheme="majorHAnsi" w:cstheme="majorHAnsi"/>
          <w:sz w:val="21"/>
          <w:szCs w:val="21"/>
          <w:lang w:val="en-US"/>
        </w:rPr>
        <w:t xml:space="preserve"> into </w:t>
      </w:r>
      <w:r w:rsidRPr="00634209">
        <w:rPr>
          <w:rFonts w:asciiTheme="majorHAnsi" w:hAnsiTheme="majorHAnsi" w:cstheme="majorHAnsi"/>
          <w:b/>
          <w:bCs/>
          <w:sz w:val="21"/>
          <w:szCs w:val="21"/>
          <w:lang w:val="en-US"/>
        </w:rPr>
        <w:t>Azure SQL</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Delta Lake</w:t>
      </w:r>
      <w:r w:rsidRPr="00634209">
        <w:rPr>
          <w:rFonts w:asciiTheme="majorHAnsi" w:hAnsiTheme="majorHAnsi" w:cstheme="majorHAnsi"/>
          <w:sz w:val="21"/>
          <w:szCs w:val="21"/>
          <w:lang w:val="en-US"/>
        </w:rPr>
        <w:t xml:space="preserve"> environments. Ensured </w:t>
      </w:r>
      <w:r w:rsidRPr="00634209">
        <w:rPr>
          <w:rFonts w:asciiTheme="majorHAnsi" w:hAnsiTheme="majorHAnsi" w:cstheme="majorHAnsi"/>
          <w:b/>
          <w:bCs/>
          <w:sz w:val="21"/>
          <w:szCs w:val="21"/>
          <w:lang w:val="en-US"/>
        </w:rPr>
        <w:t>HIPAA compliance</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vendor-specific data quality standards</w:t>
      </w:r>
      <w:r w:rsidRPr="00634209">
        <w:rPr>
          <w:rFonts w:asciiTheme="majorHAnsi" w:hAnsiTheme="majorHAnsi" w:cstheme="majorHAnsi"/>
          <w:sz w:val="21"/>
          <w:szCs w:val="21"/>
          <w:lang w:val="en-US"/>
        </w:rPr>
        <w:t xml:space="preserve"> across all data flows.</w:t>
      </w:r>
    </w:p>
    <w:p w14:paraId="0F301D11" w14:textId="77777777" w:rsidR="0017143B" w:rsidRPr="00634209" w:rsidRDefault="00C80EC6" w:rsidP="0017143B">
      <w:pPr>
        <w:pStyle w:val="ListParagraph"/>
        <w:numPr>
          <w:ilvl w:val="0"/>
          <w:numId w:val="49"/>
        </w:numPr>
        <w:ind w:left="270" w:hanging="180"/>
        <w:jc w:val="both"/>
        <w:rPr>
          <w:rFonts w:asciiTheme="majorHAnsi" w:hAnsiTheme="majorHAnsi" w:cstheme="majorHAnsi"/>
          <w:b/>
          <w:sz w:val="21"/>
          <w:szCs w:val="21"/>
          <w:lang w:val="en-US"/>
        </w:rPr>
      </w:pPr>
      <w:r w:rsidRPr="00634209">
        <w:rPr>
          <w:rFonts w:asciiTheme="majorHAnsi" w:hAnsiTheme="majorHAnsi" w:cstheme="majorHAnsi"/>
          <w:b/>
          <w:bCs/>
          <w:sz w:val="21"/>
          <w:szCs w:val="21"/>
          <w:lang w:val="en-US"/>
        </w:rPr>
        <w:t>Migrated legacy SSIS workflows</w:t>
      </w:r>
      <w:r w:rsidRPr="00634209">
        <w:rPr>
          <w:rFonts w:asciiTheme="majorHAnsi" w:hAnsiTheme="majorHAnsi" w:cstheme="majorHAnsi"/>
          <w:sz w:val="21"/>
          <w:szCs w:val="21"/>
          <w:lang w:val="en-US"/>
        </w:rPr>
        <w:t xml:space="preserve"> to </w:t>
      </w:r>
      <w:r w:rsidRPr="00634209">
        <w:rPr>
          <w:rFonts w:asciiTheme="majorHAnsi" w:hAnsiTheme="majorHAnsi" w:cstheme="majorHAnsi"/>
          <w:b/>
          <w:bCs/>
          <w:sz w:val="21"/>
          <w:szCs w:val="21"/>
          <w:lang w:val="en-US"/>
        </w:rPr>
        <w:t>ADF</w:t>
      </w:r>
      <w:r w:rsidRPr="00634209">
        <w:rPr>
          <w:rFonts w:asciiTheme="majorHAnsi" w:hAnsiTheme="majorHAnsi" w:cstheme="majorHAnsi"/>
          <w:sz w:val="21"/>
          <w:szCs w:val="21"/>
          <w:lang w:val="en-US"/>
        </w:rPr>
        <w:t xml:space="preserve"> with </w:t>
      </w:r>
      <w:r w:rsidRPr="00634209">
        <w:rPr>
          <w:rFonts w:asciiTheme="majorHAnsi" w:hAnsiTheme="majorHAnsi" w:cstheme="majorHAnsi"/>
          <w:b/>
          <w:bCs/>
          <w:sz w:val="21"/>
          <w:szCs w:val="21"/>
          <w:lang w:val="en-US"/>
        </w:rPr>
        <w:t>parameterized and metadata-driven orchestration</w:t>
      </w:r>
      <w:r w:rsidRPr="00634209">
        <w:rPr>
          <w:rFonts w:asciiTheme="majorHAnsi" w:hAnsiTheme="majorHAnsi" w:cstheme="majorHAnsi"/>
          <w:sz w:val="21"/>
          <w:szCs w:val="21"/>
          <w:lang w:val="en-US"/>
        </w:rPr>
        <w:t xml:space="preserve">, automating data extraction from on-prem SQL servers, staging in Azure Blob Storage, and transformation using </w:t>
      </w:r>
      <w:r w:rsidR="0017143B" w:rsidRPr="00634209">
        <w:rPr>
          <w:rFonts w:asciiTheme="majorHAnsi" w:hAnsiTheme="majorHAnsi" w:cstheme="majorHAnsi"/>
          <w:b/>
          <w:bCs/>
          <w:sz w:val="21"/>
          <w:szCs w:val="21"/>
          <w:lang w:val="en-US"/>
        </w:rPr>
        <w:t>SQL Scripts</w:t>
      </w:r>
      <w:r w:rsidRPr="00634209">
        <w:rPr>
          <w:rFonts w:asciiTheme="majorHAnsi" w:hAnsiTheme="majorHAnsi" w:cstheme="majorHAnsi"/>
          <w:sz w:val="21"/>
          <w:szCs w:val="21"/>
          <w:lang w:val="en-US"/>
        </w:rPr>
        <w:t xml:space="preserve"> for downstream analytics and reporting.</w:t>
      </w:r>
    </w:p>
    <w:p w14:paraId="43D7D910"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Designed and implemented end-to-end </w:t>
      </w:r>
      <w:r w:rsidRPr="0017143B">
        <w:rPr>
          <w:rFonts w:asciiTheme="majorHAnsi" w:hAnsiTheme="majorHAnsi" w:cstheme="majorHAnsi"/>
          <w:b/>
          <w:bCs/>
          <w:sz w:val="21"/>
          <w:szCs w:val="21"/>
          <w:lang w:val="en-US"/>
        </w:rPr>
        <w:t>ETL pipelines</w:t>
      </w:r>
      <w:r w:rsidRPr="0017143B">
        <w:rPr>
          <w:rFonts w:asciiTheme="majorHAnsi" w:hAnsiTheme="majorHAnsi" w:cstheme="majorHAnsi"/>
          <w:sz w:val="21"/>
          <w:szCs w:val="21"/>
          <w:lang w:val="en-US"/>
        </w:rPr>
        <w:t xml:space="preserve"> using </w:t>
      </w:r>
      <w:r w:rsidRPr="0017143B">
        <w:rPr>
          <w:rFonts w:asciiTheme="majorHAnsi" w:hAnsiTheme="majorHAnsi" w:cstheme="majorHAnsi"/>
          <w:b/>
          <w:bCs/>
          <w:sz w:val="21"/>
          <w:szCs w:val="21"/>
          <w:lang w:val="en-US"/>
        </w:rPr>
        <w:t>SSIS</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SQL Server</w:t>
      </w:r>
      <w:r w:rsidRPr="0017143B">
        <w:rPr>
          <w:rFonts w:asciiTheme="majorHAnsi" w:hAnsiTheme="majorHAnsi" w:cstheme="majorHAnsi"/>
          <w:sz w:val="21"/>
          <w:szCs w:val="21"/>
          <w:lang w:val="en-US"/>
        </w:rPr>
        <w:t xml:space="preserve"> to process eligibility, claims, accumulator, and value-based care (VBC) files, ensuring compliance with business requirements and vendor-specific standards. Collaborated with vendors such as OptumRx, HealthEquity, Equality Health, and others to deliver high-quality data solutions.</w:t>
      </w:r>
    </w:p>
    <w:p w14:paraId="4AAF0404"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Oversaw a small team of offshore resources by recruiting and onboarding team members as required for project execution. Ensured tasks were completed on time by maintaining close collaboration with both onshore and offshore teams </w:t>
      </w:r>
    </w:p>
    <w:p w14:paraId="3739F90D"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Utilized </w:t>
      </w:r>
      <w:r w:rsidRPr="0017143B">
        <w:rPr>
          <w:rFonts w:asciiTheme="majorHAnsi" w:hAnsiTheme="majorHAnsi" w:cstheme="majorHAnsi"/>
          <w:b/>
          <w:bCs/>
          <w:sz w:val="21"/>
          <w:szCs w:val="21"/>
          <w:lang w:val="en-US"/>
        </w:rPr>
        <w:t>Azure Data Factory (ADF)</w:t>
      </w:r>
      <w:r w:rsidRPr="0017143B">
        <w:rPr>
          <w:rFonts w:asciiTheme="majorHAnsi" w:hAnsiTheme="majorHAnsi" w:cstheme="majorHAnsi"/>
          <w:sz w:val="21"/>
          <w:szCs w:val="21"/>
          <w:lang w:val="en-US"/>
        </w:rPr>
        <w:t xml:space="preserve"> to design and orchestrate scalable </w:t>
      </w:r>
      <w:r w:rsidRPr="0017143B">
        <w:rPr>
          <w:rFonts w:asciiTheme="majorHAnsi" w:hAnsiTheme="majorHAnsi" w:cstheme="majorHAnsi"/>
          <w:b/>
          <w:bCs/>
          <w:sz w:val="21"/>
          <w:szCs w:val="21"/>
          <w:lang w:val="en-US"/>
        </w:rPr>
        <w:t>data integration pipelines</w:t>
      </w:r>
      <w:r w:rsidRPr="0017143B">
        <w:rPr>
          <w:rFonts w:asciiTheme="majorHAnsi" w:hAnsiTheme="majorHAnsi" w:cstheme="majorHAnsi"/>
          <w:sz w:val="21"/>
          <w:szCs w:val="21"/>
          <w:lang w:val="en-US"/>
        </w:rPr>
        <w:t xml:space="preserve"> for migrating legacy member and claims data to </w:t>
      </w:r>
      <w:proofErr w:type="spellStart"/>
      <w:r w:rsidRPr="0017143B">
        <w:rPr>
          <w:rFonts w:asciiTheme="majorHAnsi" w:hAnsiTheme="majorHAnsi" w:cstheme="majorHAnsi"/>
          <w:b/>
          <w:bCs/>
          <w:sz w:val="21"/>
          <w:szCs w:val="21"/>
          <w:lang w:val="en-US"/>
        </w:rPr>
        <w:t>HealthRules</w:t>
      </w:r>
      <w:proofErr w:type="spellEnd"/>
      <w:r w:rsidRPr="0017143B">
        <w:rPr>
          <w:rFonts w:asciiTheme="majorHAnsi" w:hAnsiTheme="majorHAnsi" w:cstheme="majorHAnsi"/>
          <w:b/>
          <w:bCs/>
          <w:sz w:val="21"/>
          <w:szCs w:val="21"/>
          <w:lang w:val="en-US"/>
        </w:rPr>
        <w:t xml:space="preserve"> Payer (HRP)</w:t>
      </w:r>
      <w:r w:rsidRPr="0017143B">
        <w:rPr>
          <w:rFonts w:asciiTheme="majorHAnsi" w:hAnsiTheme="majorHAnsi" w:cstheme="majorHAnsi"/>
          <w:sz w:val="21"/>
          <w:szCs w:val="21"/>
          <w:lang w:val="en-US"/>
        </w:rPr>
        <w:t xml:space="preserve"> on </w:t>
      </w:r>
      <w:r w:rsidRPr="0017143B">
        <w:rPr>
          <w:rFonts w:asciiTheme="majorHAnsi" w:hAnsiTheme="majorHAnsi" w:cstheme="majorHAnsi"/>
          <w:b/>
          <w:bCs/>
          <w:sz w:val="21"/>
          <w:szCs w:val="21"/>
          <w:lang w:val="en-US"/>
        </w:rPr>
        <w:t>Azure Cloud</w:t>
      </w:r>
      <w:r w:rsidRPr="0017143B">
        <w:rPr>
          <w:rFonts w:asciiTheme="majorHAnsi" w:hAnsiTheme="majorHAnsi" w:cstheme="majorHAnsi"/>
          <w:sz w:val="21"/>
          <w:szCs w:val="21"/>
          <w:lang w:val="en-US"/>
        </w:rPr>
        <w:t>.</w:t>
      </w:r>
    </w:p>
    <w:p w14:paraId="46143B45"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Leveraged </w:t>
      </w:r>
      <w:r w:rsidRPr="0017143B">
        <w:rPr>
          <w:rFonts w:asciiTheme="majorHAnsi" w:hAnsiTheme="majorHAnsi" w:cstheme="majorHAnsi"/>
          <w:b/>
          <w:bCs/>
          <w:sz w:val="21"/>
          <w:szCs w:val="21"/>
          <w:lang w:val="en-US"/>
        </w:rPr>
        <w:t>Azure SQL Database</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Azure Data Lake Storage</w:t>
      </w:r>
      <w:r w:rsidRPr="0017143B">
        <w:rPr>
          <w:rFonts w:asciiTheme="majorHAnsi" w:hAnsiTheme="majorHAnsi" w:cstheme="majorHAnsi"/>
          <w:sz w:val="21"/>
          <w:szCs w:val="21"/>
          <w:lang w:val="en-US"/>
        </w:rPr>
        <w:t xml:space="preserve"> for staging, transformation, and persistent storage of high-volume healthcare data. Configured </w:t>
      </w:r>
      <w:r w:rsidRPr="0017143B">
        <w:rPr>
          <w:rFonts w:asciiTheme="majorHAnsi" w:hAnsiTheme="majorHAnsi" w:cstheme="majorHAnsi"/>
          <w:b/>
          <w:bCs/>
          <w:sz w:val="21"/>
          <w:szCs w:val="21"/>
          <w:lang w:val="en-US"/>
        </w:rPr>
        <w:t>ADF linked services</w:t>
      </w:r>
      <w:r w:rsidRPr="0017143B">
        <w:rPr>
          <w:rFonts w:asciiTheme="majorHAnsi" w:hAnsiTheme="majorHAnsi" w:cstheme="majorHAnsi"/>
          <w:sz w:val="21"/>
          <w:szCs w:val="21"/>
          <w:lang w:val="en-US"/>
        </w:rPr>
        <w:t xml:space="preserve">, </w:t>
      </w:r>
      <w:r w:rsidRPr="0017143B">
        <w:rPr>
          <w:rFonts w:asciiTheme="majorHAnsi" w:hAnsiTheme="majorHAnsi" w:cstheme="majorHAnsi"/>
          <w:b/>
          <w:bCs/>
          <w:sz w:val="21"/>
          <w:szCs w:val="21"/>
          <w:lang w:val="en-US"/>
        </w:rPr>
        <w:t>pipelines</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triggers</w:t>
      </w:r>
      <w:r w:rsidRPr="0017143B">
        <w:rPr>
          <w:rFonts w:asciiTheme="majorHAnsi" w:hAnsiTheme="majorHAnsi" w:cstheme="majorHAnsi"/>
          <w:sz w:val="21"/>
          <w:szCs w:val="21"/>
          <w:lang w:val="en-US"/>
        </w:rPr>
        <w:t xml:space="preserve"> for automated, scheduled data ingestion from on-premises SQL Server to Azure.</w:t>
      </w:r>
    </w:p>
    <w:p w14:paraId="11328DDA"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b/>
          <w:bCs/>
          <w:sz w:val="21"/>
          <w:szCs w:val="21"/>
          <w:lang w:val="en-US"/>
        </w:rPr>
        <w:t>Rebuilt critical ETL pipelines</w:t>
      </w:r>
      <w:r w:rsidRPr="0017143B">
        <w:rPr>
          <w:rFonts w:asciiTheme="majorHAnsi" w:hAnsiTheme="majorHAnsi" w:cstheme="majorHAnsi"/>
          <w:sz w:val="21"/>
          <w:szCs w:val="21"/>
          <w:lang w:val="en-US"/>
        </w:rPr>
        <w:t xml:space="preserve"> using </w:t>
      </w:r>
      <w:r w:rsidRPr="0017143B">
        <w:rPr>
          <w:rFonts w:asciiTheme="majorHAnsi" w:hAnsiTheme="majorHAnsi" w:cstheme="majorHAnsi"/>
          <w:b/>
          <w:bCs/>
          <w:sz w:val="21"/>
          <w:szCs w:val="21"/>
          <w:lang w:val="en-US"/>
        </w:rPr>
        <w:t>SSIS</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SQL Server</w:t>
      </w:r>
      <w:r w:rsidRPr="0017143B">
        <w:rPr>
          <w:rFonts w:asciiTheme="majorHAnsi" w:hAnsiTheme="majorHAnsi" w:cstheme="majorHAnsi"/>
          <w:sz w:val="21"/>
          <w:szCs w:val="21"/>
          <w:lang w:val="en-US"/>
        </w:rPr>
        <w:t xml:space="preserve"> after the </w:t>
      </w:r>
      <w:r w:rsidRPr="0017143B">
        <w:rPr>
          <w:rFonts w:asciiTheme="majorHAnsi" w:hAnsiTheme="majorHAnsi" w:cstheme="majorHAnsi"/>
          <w:b/>
          <w:bCs/>
          <w:sz w:val="21"/>
          <w:szCs w:val="21"/>
          <w:lang w:val="en-US"/>
        </w:rPr>
        <w:t>CHC system hack (2024)</w:t>
      </w:r>
      <w:r w:rsidRPr="0017143B">
        <w:rPr>
          <w:rFonts w:asciiTheme="majorHAnsi" w:hAnsiTheme="majorHAnsi" w:cstheme="majorHAnsi"/>
          <w:sz w:val="21"/>
          <w:szCs w:val="21"/>
          <w:lang w:val="en-US"/>
        </w:rPr>
        <w:t>, restoring high-priority data workflows under tight deadlines with minimal downtime.</w:t>
      </w:r>
    </w:p>
    <w:p w14:paraId="5B78981F"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Developed </w:t>
      </w:r>
      <w:r w:rsidRPr="0017143B">
        <w:rPr>
          <w:rFonts w:asciiTheme="majorHAnsi" w:hAnsiTheme="majorHAnsi" w:cstheme="majorHAnsi"/>
          <w:b/>
          <w:bCs/>
          <w:sz w:val="21"/>
          <w:szCs w:val="21"/>
          <w:lang w:val="en-US"/>
        </w:rPr>
        <w:t>complex data extracts</w:t>
      </w:r>
      <w:r w:rsidRPr="0017143B">
        <w:rPr>
          <w:rFonts w:asciiTheme="majorHAnsi" w:hAnsiTheme="majorHAnsi" w:cstheme="majorHAnsi"/>
          <w:sz w:val="21"/>
          <w:szCs w:val="21"/>
          <w:lang w:val="en-US"/>
        </w:rPr>
        <w:t xml:space="preserve"> that combined on-prem warehouse data with select </w:t>
      </w:r>
      <w:r w:rsidRPr="0017143B">
        <w:rPr>
          <w:rFonts w:asciiTheme="majorHAnsi" w:hAnsiTheme="majorHAnsi" w:cstheme="majorHAnsi"/>
          <w:b/>
          <w:bCs/>
          <w:sz w:val="21"/>
          <w:szCs w:val="21"/>
          <w:lang w:val="en-US"/>
        </w:rPr>
        <w:t>cloud-based sources</w:t>
      </w:r>
      <w:r w:rsidRPr="0017143B">
        <w:rPr>
          <w:rFonts w:asciiTheme="majorHAnsi" w:hAnsiTheme="majorHAnsi" w:cstheme="majorHAnsi"/>
          <w:sz w:val="21"/>
          <w:szCs w:val="21"/>
          <w:lang w:val="en-US"/>
        </w:rPr>
        <w:t>, ensuring consistency, accuracy, and seamless integration across hybrid environments reducing execution time by 25 % on an average across the board.</w:t>
      </w:r>
    </w:p>
    <w:p w14:paraId="3C70B261"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Collaborated closely with </w:t>
      </w:r>
      <w:r w:rsidRPr="0017143B">
        <w:rPr>
          <w:rFonts w:asciiTheme="majorHAnsi" w:hAnsiTheme="majorHAnsi" w:cstheme="majorHAnsi"/>
          <w:b/>
          <w:bCs/>
          <w:sz w:val="21"/>
          <w:szCs w:val="21"/>
          <w:lang w:val="en-US"/>
        </w:rPr>
        <w:t>Deloitte</w:t>
      </w:r>
      <w:r w:rsidRPr="0017143B">
        <w:rPr>
          <w:rFonts w:asciiTheme="majorHAnsi" w:hAnsiTheme="majorHAnsi" w:cstheme="majorHAnsi"/>
          <w:sz w:val="21"/>
          <w:szCs w:val="21"/>
          <w:lang w:val="en-US"/>
        </w:rPr>
        <w:t xml:space="preserve"> on the HealthEquity project to develop eligibility and claims files from scratch. Responsibilities included gathering business requirements, creating technical documentation, optimizing ETL pipelines, conducting performance testing, and ensuring smooth deployment into production environments.</w:t>
      </w:r>
    </w:p>
    <w:p w14:paraId="7FAA2A6D" w14:textId="77777777" w:rsidR="004B0D21" w:rsidRPr="004B0D21" w:rsidRDefault="0017143B" w:rsidP="004B0D21">
      <w:pPr>
        <w:pStyle w:val="ListParagraph"/>
        <w:numPr>
          <w:ilvl w:val="0"/>
          <w:numId w:val="49"/>
        </w:numPr>
        <w:ind w:left="270" w:hanging="180"/>
        <w:jc w:val="both"/>
        <w:rPr>
          <w:rFonts w:asciiTheme="majorHAnsi" w:hAnsiTheme="majorHAnsi" w:cstheme="majorHAnsi"/>
          <w:sz w:val="21"/>
          <w:szCs w:val="21"/>
        </w:rPr>
      </w:pPr>
      <w:r w:rsidRPr="0017143B">
        <w:rPr>
          <w:rFonts w:asciiTheme="majorHAnsi" w:hAnsiTheme="majorHAnsi" w:cstheme="majorHAnsi"/>
          <w:sz w:val="21"/>
          <w:szCs w:val="21"/>
          <w:lang w:val="en-US"/>
        </w:rPr>
        <w:t xml:space="preserve">Automated data workflows by integrating </w:t>
      </w:r>
      <w:r w:rsidRPr="0017143B">
        <w:rPr>
          <w:rFonts w:asciiTheme="majorHAnsi" w:hAnsiTheme="majorHAnsi" w:cstheme="majorHAnsi"/>
          <w:b/>
          <w:bCs/>
          <w:sz w:val="21"/>
          <w:szCs w:val="21"/>
          <w:lang w:val="en-US"/>
        </w:rPr>
        <w:t>SQL Server Agent jobs</w:t>
      </w:r>
      <w:r w:rsidRPr="0017143B">
        <w:rPr>
          <w:rFonts w:asciiTheme="majorHAnsi" w:hAnsiTheme="majorHAnsi" w:cstheme="majorHAnsi"/>
          <w:sz w:val="21"/>
          <w:szCs w:val="21"/>
          <w:lang w:val="en-US"/>
        </w:rPr>
        <w:t xml:space="preserve"> with </w:t>
      </w:r>
      <w:proofErr w:type="spellStart"/>
      <w:r w:rsidRPr="0017143B">
        <w:rPr>
          <w:rFonts w:asciiTheme="majorHAnsi" w:hAnsiTheme="majorHAnsi" w:cstheme="majorHAnsi"/>
          <w:b/>
          <w:bCs/>
          <w:sz w:val="21"/>
          <w:szCs w:val="21"/>
          <w:lang w:val="en-US"/>
        </w:rPr>
        <w:t>ActiveBatch</w:t>
      </w:r>
      <w:proofErr w:type="spellEnd"/>
      <w:r w:rsidRPr="0017143B">
        <w:rPr>
          <w:rFonts w:asciiTheme="majorHAnsi" w:hAnsiTheme="majorHAnsi" w:cstheme="majorHAnsi"/>
          <w:sz w:val="21"/>
          <w:szCs w:val="21"/>
          <w:lang w:val="en-US"/>
        </w:rPr>
        <w:t>, setting up FTP connectivity with strict naming conventions and cadence-driven schedules for file delivery to vendors.</w:t>
      </w:r>
      <w:r w:rsidR="004B0D21" w:rsidRPr="004B0D21">
        <w:rPr>
          <w:b/>
          <w:sz w:val="24"/>
          <w:szCs w:val="24"/>
        </w:rPr>
        <w:t xml:space="preserve"> </w:t>
      </w:r>
    </w:p>
    <w:p w14:paraId="3963B830" w14:textId="108D7319" w:rsidR="004B0D21" w:rsidRPr="004B0D21" w:rsidRDefault="004B0D21" w:rsidP="00A80F4B">
      <w:pPr>
        <w:pStyle w:val="ListParagraph"/>
        <w:numPr>
          <w:ilvl w:val="0"/>
          <w:numId w:val="49"/>
        </w:numPr>
        <w:ind w:left="270" w:hanging="180"/>
        <w:jc w:val="both"/>
        <w:rPr>
          <w:rFonts w:asciiTheme="majorHAnsi" w:hAnsiTheme="majorHAnsi" w:cstheme="majorHAnsi"/>
          <w:sz w:val="21"/>
          <w:szCs w:val="21"/>
          <w:lang w:val="en-US"/>
        </w:rPr>
      </w:pPr>
      <w:r w:rsidRPr="004B0D21">
        <w:rPr>
          <w:rFonts w:asciiTheme="majorHAnsi" w:hAnsiTheme="majorHAnsi" w:cstheme="majorHAnsi"/>
          <w:sz w:val="21"/>
          <w:szCs w:val="21"/>
        </w:rPr>
        <w:t xml:space="preserve">Developed an </w:t>
      </w:r>
      <w:r w:rsidRPr="004B0D21">
        <w:rPr>
          <w:rFonts w:asciiTheme="majorHAnsi" w:hAnsiTheme="majorHAnsi" w:cstheme="majorHAnsi"/>
          <w:b/>
          <w:bCs/>
          <w:sz w:val="21"/>
          <w:szCs w:val="21"/>
        </w:rPr>
        <w:t>ASP.NET web application</w:t>
      </w:r>
      <w:r w:rsidRPr="004B0D21">
        <w:rPr>
          <w:rFonts w:asciiTheme="majorHAnsi" w:hAnsiTheme="majorHAnsi" w:cstheme="majorHAnsi"/>
          <w:sz w:val="21"/>
          <w:szCs w:val="21"/>
        </w:rPr>
        <w:t xml:space="preserve"> executing </w:t>
      </w:r>
      <w:r w:rsidRPr="004B0D21">
        <w:rPr>
          <w:rFonts w:asciiTheme="majorHAnsi" w:hAnsiTheme="majorHAnsi" w:cstheme="majorHAnsi"/>
          <w:b/>
          <w:bCs/>
          <w:sz w:val="21"/>
          <w:szCs w:val="21"/>
        </w:rPr>
        <w:t>CRUD</w:t>
      </w:r>
      <w:r w:rsidRPr="004B0D21">
        <w:rPr>
          <w:rFonts w:asciiTheme="majorHAnsi" w:hAnsiTheme="majorHAnsi" w:cstheme="majorHAnsi"/>
          <w:sz w:val="21"/>
          <w:szCs w:val="21"/>
        </w:rPr>
        <w:t xml:space="preserve"> operations on an on an </w:t>
      </w:r>
      <w:r w:rsidRPr="004B0D21">
        <w:rPr>
          <w:rFonts w:asciiTheme="majorHAnsi" w:hAnsiTheme="majorHAnsi" w:cstheme="majorHAnsi"/>
          <w:b/>
          <w:bCs/>
          <w:sz w:val="21"/>
          <w:szCs w:val="21"/>
        </w:rPr>
        <w:t>on-prem OLTP warehouse</w:t>
      </w:r>
      <w:r w:rsidRPr="004B0D21">
        <w:rPr>
          <w:rFonts w:asciiTheme="majorHAnsi" w:hAnsiTheme="majorHAnsi" w:cstheme="majorHAnsi"/>
          <w:sz w:val="21"/>
          <w:szCs w:val="21"/>
        </w:rPr>
        <w:t xml:space="preserve">, eliminating manual data entry and significantly improving data accuracy. </w:t>
      </w:r>
    </w:p>
    <w:p w14:paraId="7C94732C"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lastRenderedPageBreak/>
        <w:t xml:space="preserve">Generated and processed </w:t>
      </w:r>
      <w:r w:rsidRPr="0017143B">
        <w:rPr>
          <w:rFonts w:asciiTheme="majorHAnsi" w:hAnsiTheme="majorHAnsi" w:cstheme="majorHAnsi"/>
          <w:b/>
          <w:bCs/>
          <w:sz w:val="21"/>
          <w:szCs w:val="21"/>
          <w:lang w:val="en-US"/>
        </w:rPr>
        <w:t>EDI 834, 837 Enrollment and Dental Enrollment files</w:t>
      </w:r>
      <w:r w:rsidRPr="0017143B">
        <w:rPr>
          <w:rFonts w:asciiTheme="majorHAnsi" w:hAnsiTheme="majorHAnsi" w:cstheme="majorHAnsi"/>
          <w:sz w:val="21"/>
          <w:szCs w:val="21"/>
          <w:lang w:val="en-US"/>
        </w:rPr>
        <w:t>, facilitating secure data exchange through EDI tools while maintaining robust documentation for all processes to ensure audit readiness.</w:t>
      </w:r>
    </w:p>
    <w:p w14:paraId="66136255"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rPr>
      </w:pPr>
      <w:r w:rsidRPr="0017143B">
        <w:rPr>
          <w:rFonts w:asciiTheme="majorHAnsi" w:hAnsiTheme="majorHAnsi" w:cstheme="majorHAnsi"/>
          <w:sz w:val="21"/>
          <w:szCs w:val="21"/>
          <w:lang w:val="en-US"/>
        </w:rPr>
        <w:t xml:space="preserve">Conducted performance reviews of legacy pipelines, refactoring and optimized code </w:t>
      </w:r>
      <w:proofErr w:type="spellStart"/>
      <w:r w:rsidRPr="0017143B">
        <w:rPr>
          <w:rFonts w:asciiTheme="majorHAnsi" w:hAnsiTheme="majorHAnsi" w:cstheme="majorHAnsi"/>
          <w:sz w:val="21"/>
          <w:szCs w:val="21"/>
          <w:lang w:val="en-US"/>
        </w:rPr>
        <w:t>upto</w:t>
      </w:r>
      <w:proofErr w:type="spellEnd"/>
      <w:r w:rsidRPr="0017143B">
        <w:rPr>
          <w:rFonts w:asciiTheme="majorHAnsi" w:hAnsiTheme="majorHAnsi" w:cstheme="majorHAnsi"/>
          <w:sz w:val="21"/>
          <w:szCs w:val="21"/>
          <w:lang w:val="en-US"/>
        </w:rPr>
        <w:t xml:space="preserve"> 50% for improved scalability and efficiency while adhering to best practices in data engineering.</w:t>
      </w:r>
      <w:r w:rsidRPr="0017143B">
        <w:rPr>
          <w:rFonts w:asciiTheme="majorHAnsi" w:hAnsiTheme="majorHAnsi" w:cstheme="majorHAnsi"/>
          <w:sz w:val="21"/>
          <w:szCs w:val="21"/>
        </w:rPr>
        <w:t xml:space="preserve"> </w:t>
      </w:r>
    </w:p>
    <w:p w14:paraId="10B040C1"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rPr>
        <w:t xml:space="preserve">Designed and deployed interactive and dynamic dashboards using Microsoft’s </w:t>
      </w:r>
      <w:r w:rsidRPr="0017143B">
        <w:rPr>
          <w:rFonts w:asciiTheme="majorHAnsi" w:hAnsiTheme="majorHAnsi" w:cstheme="majorHAnsi"/>
          <w:b/>
          <w:sz w:val="21"/>
          <w:szCs w:val="21"/>
        </w:rPr>
        <w:t>SSRS with Drill Down, Drill Through, and Drop-down</w:t>
      </w:r>
      <w:r w:rsidRPr="0017143B">
        <w:rPr>
          <w:rFonts w:asciiTheme="majorHAnsi" w:hAnsiTheme="majorHAnsi" w:cstheme="majorHAnsi"/>
          <w:sz w:val="21"/>
          <w:szCs w:val="21"/>
        </w:rPr>
        <w:t xml:space="preserve"> menu options and parameterized reports, enabling stakeholders to access real-time insights and make data-driven decisions. </w:t>
      </w:r>
    </w:p>
    <w:p w14:paraId="54B0F8D7"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Partnered with business stakeholders to gather requirements for new projects, conducting detailed assessments of complexity, technical effort, development timelines, and warranty periods. Worked with Mastek to draft </w:t>
      </w:r>
      <w:r w:rsidRPr="0017143B">
        <w:rPr>
          <w:rFonts w:asciiTheme="majorHAnsi" w:hAnsiTheme="majorHAnsi" w:cstheme="majorHAnsi"/>
          <w:bCs/>
          <w:sz w:val="21"/>
          <w:szCs w:val="21"/>
          <w:lang w:val="en-US"/>
        </w:rPr>
        <w:t>SOWs</w:t>
      </w:r>
      <w:r w:rsidRPr="0017143B">
        <w:rPr>
          <w:rFonts w:asciiTheme="majorHAnsi" w:hAnsiTheme="majorHAnsi" w:cstheme="majorHAnsi"/>
          <w:sz w:val="21"/>
          <w:szCs w:val="21"/>
          <w:lang w:val="en-US"/>
        </w:rPr>
        <w:t xml:space="preserve"> for approval by Blue Cross Blue Shield, ensuring alignment with business objectives.</w:t>
      </w:r>
    </w:p>
    <w:p w14:paraId="7A0F0223" w14:textId="0AB61DB9" w:rsidR="0017143B" w:rsidRPr="00634209"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Participated in Agile sprint meetings to track progress on deliverables, resolve blockers, and ensure timely completion of project milestones across multiple initiatives.</w:t>
      </w:r>
    </w:p>
    <w:p w14:paraId="34F16F4B" w14:textId="77777777" w:rsidR="00C80EC6" w:rsidRPr="00634209" w:rsidRDefault="00000000" w:rsidP="00C80EC6">
      <w:pPr>
        <w:pStyle w:val="ListParagraph"/>
        <w:ind w:left="270"/>
        <w:jc w:val="both"/>
        <w:rPr>
          <w:rFonts w:asciiTheme="majorHAnsi" w:hAnsiTheme="majorHAnsi" w:cstheme="majorHAnsi"/>
          <w:sz w:val="21"/>
          <w:szCs w:val="21"/>
          <w:lang w:val="en-US"/>
        </w:rPr>
      </w:pPr>
      <w:r>
        <w:rPr>
          <w:rFonts w:asciiTheme="majorHAnsi" w:hAnsiTheme="majorHAnsi" w:cstheme="majorHAnsi"/>
          <w:lang w:val="en-US"/>
        </w:rPr>
        <w:pict w14:anchorId="26780D23">
          <v:rect id="_x0000_i1025" style="width:0;height:1.5pt" o:hralign="center" o:hrstd="t" o:hr="t" fillcolor="#a0a0a0" stroked="f"/>
        </w:pict>
      </w:r>
    </w:p>
    <w:p w14:paraId="2D4762BE" w14:textId="77777777" w:rsidR="00C80EC6" w:rsidRPr="00634209" w:rsidRDefault="00C80EC6" w:rsidP="00C80EC6">
      <w:pPr>
        <w:jc w:val="both"/>
        <w:rPr>
          <w:rFonts w:asciiTheme="majorHAnsi" w:hAnsiTheme="majorHAnsi" w:cstheme="majorHAnsi"/>
          <w:b/>
          <w:bCs/>
          <w:sz w:val="21"/>
          <w:szCs w:val="21"/>
          <w:lang w:val="en-US"/>
        </w:rPr>
      </w:pPr>
      <w:r w:rsidRPr="00634209">
        <w:rPr>
          <w:rFonts w:asciiTheme="majorHAnsi" w:hAnsiTheme="majorHAnsi" w:cstheme="majorHAnsi"/>
          <w:b/>
          <w:bCs/>
          <w:sz w:val="21"/>
          <w:szCs w:val="21"/>
          <w:lang w:val="en-US"/>
        </w:rPr>
        <w:t>Business &amp; Technical Impact</w:t>
      </w:r>
    </w:p>
    <w:p w14:paraId="58A33CEF" w14:textId="41F082B8" w:rsidR="003F6A22" w:rsidRPr="00634209" w:rsidRDefault="003F6A22"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rPr>
        <w:t>Restored critical healthcare data pipelines post–CHC system hack (2024)</w:t>
      </w:r>
      <w:r w:rsidRPr="00634209">
        <w:rPr>
          <w:rFonts w:asciiTheme="majorHAnsi" w:hAnsiTheme="majorHAnsi" w:cstheme="majorHAnsi"/>
          <w:sz w:val="21"/>
          <w:szCs w:val="21"/>
        </w:rPr>
        <w:t xml:space="preserve"> within days, ensuring </w:t>
      </w:r>
      <w:r w:rsidRPr="00634209">
        <w:rPr>
          <w:rFonts w:asciiTheme="majorHAnsi" w:hAnsiTheme="majorHAnsi" w:cstheme="majorHAnsi"/>
          <w:b/>
          <w:bCs/>
          <w:sz w:val="21"/>
          <w:szCs w:val="21"/>
        </w:rPr>
        <w:t>business continuity</w:t>
      </w:r>
      <w:r w:rsidRPr="00634209">
        <w:rPr>
          <w:rFonts w:asciiTheme="majorHAnsi" w:hAnsiTheme="majorHAnsi" w:cstheme="majorHAnsi"/>
          <w:sz w:val="21"/>
          <w:szCs w:val="21"/>
        </w:rPr>
        <w:t xml:space="preserve">, </w:t>
      </w:r>
      <w:r w:rsidRPr="00634209">
        <w:rPr>
          <w:rFonts w:asciiTheme="majorHAnsi" w:hAnsiTheme="majorHAnsi" w:cstheme="majorHAnsi"/>
          <w:b/>
          <w:bCs/>
          <w:sz w:val="21"/>
          <w:szCs w:val="21"/>
        </w:rPr>
        <w:t>zero regulatory breaches</w:t>
      </w:r>
      <w:r w:rsidRPr="00634209">
        <w:rPr>
          <w:rFonts w:asciiTheme="majorHAnsi" w:hAnsiTheme="majorHAnsi" w:cstheme="majorHAnsi"/>
          <w:sz w:val="21"/>
          <w:szCs w:val="21"/>
        </w:rPr>
        <w:t xml:space="preserve">, and </w:t>
      </w:r>
      <w:r w:rsidRPr="00634209">
        <w:rPr>
          <w:rFonts w:asciiTheme="majorHAnsi" w:hAnsiTheme="majorHAnsi" w:cstheme="majorHAnsi"/>
          <w:b/>
          <w:bCs/>
          <w:sz w:val="21"/>
          <w:szCs w:val="21"/>
        </w:rPr>
        <w:t>uninterrupted claims processing</w:t>
      </w:r>
      <w:r w:rsidRPr="00634209">
        <w:rPr>
          <w:rFonts w:asciiTheme="majorHAnsi" w:hAnsiTheme="majorHAnsi" w:cstheme="majorHAnsi"/>
          <w:sz w:val="21"/>
          <w:szCs w:val="21"/>
        </w:rPr>
        <w:t xml:space="preserve"> across high-priority lines of business.</w:t>
      </w:r>
    </w:p>
    <w:p w14:paraId="3E2D09D1" w14:textId="77777777" w:rsidR="003F6A22" w:rsidRPr="00634209" w:rsidRDefault="003F6A22"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rPr>
        <w:t>Delivered Supplemental 837 claim files</w:t>
      </w:r>
      <w:r w:rsidRPr="00634209">
        <w:rPr>
          <w:rFonts w:asciiTheme="majorHAnsi" w:hAnsiTheme="majorHAnsi" w:cstheme="majorHAnsi"/>
          <w:sz w:val="21"/>
          <w:szCs w:val="21"/>
        </w:rPr>
        <w:t xml:space="preserve"> to </w:t>
      </w:r>
      <w:r w:rsidRPr="00634209">
        <w:rPr>
          <w:rFonts w:asciiTheme="majorHAnsi" w:hAnsiTheme="majorHAnsi" w:cstheme="majorHAnsi"/>
          <w:b/>
          <w:bCs/>
          <w:sz w:val="21"/>
          <w:szCs w:val="21"/>
        </w:rPr>
        <w:t>CMS and other government agencies</w:t>
      </w:r>
      <w:r w:rsidRPr="00634209">
        <w:rPr>
          <w:rFonts w:asciiTheme="majorHAnsi" w:hAnsiTheme="majorHAnsi" w:cstheme="majorHAnsi"/>
          <w:sz w:val="21"/>
          <w:szCs w:val="21"/>
        </w:rPr>
        <w:t xml:space="preserve">, implementing automated ETL and secure EDI delivery mechanisms that ensured </w:t>
      </w:r>
      <w:r w:rsidRPr="00634209">
        <w:rPr>
          <w:rFonts w:asciiTheme="majorHAnsi" w:hAnsiTheme="majorHAnsi" w:cstheme="majorHAnsi"/>
          <w:b/>
          <w:bCs/>
          <w:sz w:val="21"/>
          <w:szCs w:val="21"/>
        </w:rPr>
        <w:t>full compliance with HIPAA and CMS mandates</w:t>
      </w:r>
      <w:r w:rsidRPr="00634209">
        <w:rPr>
          <w:rFonts w:asciiTheme="majorHAnsi" w:hAnsiTheme="majorHAnsi" w:cstheme="majorHAnsi"/>
          <w:sz w:val="21"/>
          <w:szCs w:val="21"/>
        </w:rPr>
        <w:t>.</w:t>
      </w:r>
    </w:p>
    <w:p w14:paraId="52310E83" w14:textId="581851E5" w:rsidR="003F6A22" w:rsidRPr="00634209" w:rsidRDefault="003F6A22"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rPr>
        <w:t>Reduced manual intervention by 65% through ADF trigger &amp;</w:t>
      </w:r>
      <w:r w:rsidRPr="00634209">
        <w:rPr>
          <w:rFonts w:asciiTheme="majorHAnsi" w:hAnsiTheme="majorHAnsi" w:cstheme="majorHAnsi"/>
          <w:sz w:val="21"/>
          <w:szCs w:val="21"/>
        </w:rPr>
        <w:t xml:space="preserve"> </w:t>
      </w:r>
      <w:proofErr w:type="spellStart"/>
      <w:r w:rsidRPr="00634209">
        <w:rPr>
          <w:rFonts w:asciiTheme="majorHAnsi" w:hAnsiTheme="majorHAnsi" w:cstheme="majorHAnsi"/>
          <w:b/>
          <w:bCs/>
          <w:sz w:val="21"/>
          <w:szCs w:val="21"/>
        </w:rPr>
        <w:t>ActiveBatch</w:t>
      </w:r>
      <w:proofErr w:type="spellEnd"/>
      <w:r w:rsidRPr="00634209">
        <w:rPr>
          <w:rFonts w:asciiTheme="majorHAnsi" w:hAnsiTheme="majorHAnsi" w:cstheme="majorHAnsi"/>
          <w:b/>
          <w:bCs/>
          <w:sz w:val="21"/>
          <w:szCs w:val="21"/>
        </w:rPr>
        <w:t>-driven automation</w:t>
      </w:r>
      <w:r w:rsidRPr="00634209">
        <w:rPr>
          <w:rFonts w:asciiTheme="majorHAnsi" w:hAnsiTheme="majorHAnsi" w:cstheme="majorHAnsi"/>
          <w:sz w:val="21"/>
          <w:szCs w:val="21"/>
        </w:rPr>
        <w:t>, enabling consistent vendor data deliveries.</w:t>
      </w:r>
    </w:p>
    <w:p w14:paraId="34357648" w14:textId="7011FD34" w:rsidR="00C80EC6" w:rsidRPr="00634209" w:rsidRDefault="00C80EC6"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Standardized </w:t>
      </w:r>
      <w:r w:rsidR="009D3FE0">
        <w:rPr>
          <w:rFonts w:asciiTheme="majorHAnsi" w:hAnsiTheme="majorHAnsi" w:cstheme="majorHAnsi"/>
          <w:sz w:val="21"/>
          <w:szCs w:val="21"/>
          <w:lang w:val="en-US"/>
        </w:rPr>
        <w:t>30</w:t>
      </w:r>
      <w:r w:rsidRPr="00634209">
        <w:rPr>
          <w:rFonts w:asciiTheme="majorHAnsi" w:hAnsiTheme="majorHAnsi" w:cstheme="majorHAnsi"/>
          <w:sz w:val="21"/>
          <w:szCs w:val="21"/>
          <w:lang w:val="en-US"/>
        </w:rPr>
        <w:t xml:space="preserve">+ vendor data pipelines using a </w:t>
      </w:r>
      <w:r w:rsidR="003F6A22" w:rsidRPr="00634209">
        <w:rPr>
          <w:rFonts w:asciiTheme="majorHAnsi" w:hAnsiTheme="majorHAnsi" w:cstheme="majorHAnsi"/>
          <w:sz w:val="21"/>
          <w:szCs w:val="21"/>
          <w:lang w:val="en-US"/>
        </w:rPr>
        <w:t>modular and dynamic SQL and Store procedures</w:t>
      </w:r>
      <w:r w:rsidRPr="00634209">
        <w:rPr>
          <w:rFonts w:asciiTheme="majorHAnsi" w:hAnsiTheme="majorHAnsi" w:cstheme="majorHAnsi"/>
          <w:sz w:val="21"/>
          <w:szCs w:val="21"/>
          <w:lang w:val="en-US"/>
        </w:rPr>
        <w:t>, significantly cutting down maintenance overhead.</w:t>
      </w:r>
    </w:p>
    <w:p w14:paraId="62723D4F" w14:textId="0207890B" w:rsidR="00C80EC6" w:rsidRPr="00634209" w:rsidRDefault="00C80EC6" w:rsidP="00C80EC6">
      <w:pPr>
        <w:spacing w:after="0" w:line="240" w:lineRule="auto"/>
        <w:jc w:val="both"/>
        <w:rPr>
          <w:rFonts w:asciiTheme="majorHAnsi" w:eastAsia="Times New Roman" w:hAnsiTheme="majorHAnsi" w:cstheme="majorHAnsi"/>
          <w:sz w:val="21"/>
          <w:szCs w:val="21"/>
          <w:lang w:val="en-US"/>
        </w:rPr>
      </w:pPr>
    </w:p>
    <w:p w14:paraId="14E5CA8F" w14:textId="77777777" w:rsidR="009B67DC" w:rsidRPr="00634209" w:rsidRDefault="00000000" w:rsidP="009B67DC">
      <w:pPr>
        <w:spacing w:after="0" w:line="240" w:lineRule="auto"/>
        <w:jc w:val="both"/>
        <w:rPr>
          <w:rFonts w:asciiTheme="majorHAnsi" w:eastAsia="Times New Roman" w:hAnsiTheme="majorHAnsi" w:cstheme="majorHAnsi"/>
          <w:sz w:val="21"/>
          <w:szCs w:val="21"/>
          <w:lang w:val="en-US"/>
        </w:rPr>
      </w:pPr>
      <w:r>
        <w:rPr>
          <w:rFonts w:asciiTheme="majorHAnsi" w:eastAsia="Times New Roman" w:hAnsiTheme="majorHAnsi" w:cstheme="majorHAnsi"/>
          <w:sz w:val="21"/>
          <w:szCs w:val="21"/>
          <w:lang w:val="en-US"/>
        </w:rPr>
        <w:pict w14:anchorId="603B432B">
          <v:rect id="_x0000_i1026" style="width:0;height:1.5pt" o:hralign="center" o:hrstd="t" o:hr="t" fillcolor="#a0a0a0" stroked="f"/>
        </w:pict>
      </w:r>
    </w:p>
    <w:p w14:paraId="27C8C663" w14:textId="384127E7" w:rsidR="00261FC2" w:rsidRPr="00634209" w:rsidRDefault="003F7BE1" w:rsidP="00710311">
      <w:pPr>
        <w:spacing w:after="0" w:line="240" w:lineRule="auto"/>
        <w:jc w:val="both"/>
        <w:rPr>
          <w:rFonts w:asciiTheme="majorHAnsi" w:eastAsia="Times New Roman" w:hAnsiTheme="majorHAnsi" w:cstheme="majorHAnsi"/>
          <w:sz w:val="21"/>
          <w:szCs w:val="21"/>
        </w:rPr>
      </w:pPr>
      <w:r w:rsidRPr="00634209">
        <w:rPr>
          <w:rFonts w:asciiTheme="majorHAnsi" w:eastAsia="Arial" w:hAnsiTheme="majorHAnsi" w:cstheme="majorHAnsi"/>
          <w:b/>
          <w:bCs/>
          <w:caps/>
          <w:color w:val="0070C0"/>
          <w:sz w:val="21"/>
          <w:szCs w:val="21"/>
        </w:rPr>
        <w:t>Environment:</w:t>
      </w:r>
      <w:r w:rsidRPr="00634209">
        <w:rPr>
          <w:rFonts w:asciiTheme="majorHAnsi" w:eastAsia="Arial" w:hAnsiTheme="majorHAnsi" w:cstheme="majorHAnsi"/>
          <w:color w:val="0070C0"/>
          <w:sz w:val="21"/>
          <w:szCs w:val="21"/>
        </w:rPr>
        <w:t xml:space="preserve"> </w:t>
      </w:r>
      <w:r w:rsidR="009B67DC" w:rsidRPr="00634209">
        <w:rPr>
          <w:rFonts w:asciiTheme="majorHAnsi" w:eastAsia="Times New Roman" w:hAnsiTheme="majorHAnsi" w:cstheme="majorHAnsi"/>
          <w:sz w:val="21"/>
          <w:szCs w:val="21"/>
        </w:rPr>
        <w:t xml:space="preserve">MS SQL Server, SSIS, SSRS, </w:t>
      </w:r>
      <w:r w:rsidR="00710311" w:rsidRPr="00634209">
        <w:rPr>
          <w:rFonts w:asciiTheme="majorHAnsi" w:eastAsia="Times New Roman" w:hAnsiTheme="majorHAnsi" w:cstheme="majorHAnsi"/>
          <w:sz w:val="21"/>
          <w:szCs w:val="21"/>
        </w:rPr>
        <w:t xml:space="preserve">Azure Data Factory (ADF), SQL Server, SSIS, Azure SQL Database, </w:t>
      </w:r>
      <w:proofErr w:type="spellStart"/>
      <w:r w:rsidR="00710311" w:rsidRPr="00634209">
        <w:rPr>
          <w:rFonts w:asciiTheme="majorHAnsi" w:eastAsia="Times New Roman" w:hAnsiTheme="majorHAnsi" w:cstheme="majorHAnsi"/>
          <w:sz w:val="21"/>
          <w:szCs w:val="21"/>
        </w:rPr>
        <w:t>ActiveBatch</w:t>
      </w:r>
      <w:proofErr w:type="spellEnd"/>
      <w:r w:rsidR="00710311" w:rsidRPr="00634209">
        <w:rPr>
          <w:rFonts w:asciiTheme="majorHAnsi" w:eastAsia="Times New Roman" w:hAnsiTheme="majorHAnsi" w:cstheme="majorHAnsi"/>
          <w:sz w:val="21"/>
          <w:szCs w:val="21"/>
        </w:rPr>
        <w:t>, Power BI, Azure DevOps, Git</w:t>
      </w:r>
    </w:p>
    <w:p w14:paraId="399EBA7E" w14:textId="77777777" w:rsidR="00710311" w:rsidRPr="00634209" w:rsidRDefault="00710311" w:rsidP="00710311">
      <w:pPr>
        <w:spacing w:after="0" w:line="240" w:lineRule="auto"/>
        <w:jc w:val="both"/>
        <w:rPr>
          <w:rFonts w:asciiTheme="majorHAnsi" w:hAnsiTheme="majorHAnsi" w:cstheme="majorHAnsi"/>
          <w:b/>
          <w:sz w:val="21"/>
          <w:szCs w:val="21"/>
        </w:rPr>
      </w:pPr>
    </w:p>
    <w:p w14:paraId="5842D0E9" w14:textId="4E278DDB" w:rsidR="00421178" w:rsidRPr="00634209" w:rsidRDefault="002A425F" w:rsidP="00577428">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data engineer</w:t>
      </w:r>
      <w:r w:rsidR="009B67DC" w:rsidRPr="00634209">
        <w:rPr>
          <w:rFonts w:asciiTheme="majorHAnsi" w:hAnsiTheme="majorHAnsi" w:cstheme="majorHAnsi"/>
          <w:b/>
          <w:caps/>
          <w:color w:val="0070C0"/>
          <w:sz w:val="21"/>
          <w:szCs w:val="21"/>
        </w:rPr>
        <w:t xml:space="preserve"> </w:t>
      </w:r>
      <w:r w:rsidR="005B55B5"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 xml:space="preserve">CBRE, Dallas, TX, </w:t>
      </w:r>
      <w:r w:rsidR="00421178" w:rsidRPr="00634209">
        <w:rPr>
          <w:rFonts w:asciiTheme="majorHAnsi" w:hAnsiTheme="majorHAnsi" w:cstheme="majorHAnsi"/>
          <w:b/>
          <w:caps/>
          <w:color w:val="0070C0"/>
          <w:sz w:val="21"/>
          <w:szCs w:val="21"/>
        </w:rPr>
        <w:tab/>
      </w:r>
      <w:r w:rsidR="009E158C"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 xml:space="preserve">     </w:t>
      </w:r>
      <w:r w:rsidR="009B67DC" w:rsidRPr="00634209">
        <w:rPr>
          <w:rFonts w:asciiTheme="majorHAnsi" w:hAnsiTheme="majorHAnsi" w:cstheme="majorHAnsi"/>
          <w:b/>
          <w:caps/>
          <w:color w:val="0070C0"/>
          <w:sz w:val="21"/>
          <w:szCs w:val="21"/>
        </w:rPr>
        <w:t xml:space="preserve">   </w:t>
      </w:r>
      <w:r w:rsidR="00C3134B" w:rsidRPr="00634209">
        <w:rPr>
          <w:rFonts w:asciiTheme="majorHAnsi" w:hAnsiTheme="majorHAnsi" w:cstheme="majorHAnsi"/>
          <w:b/>
          <w:caps/>
          <w:color w:val="0070C0"/>
          <w:sz w:val="21"/>
          <w:szCs w:val="21"/>
        </w:rPr>
        <w:t xml:space="preserve">                                                      </w:t>
      </w:r>
      <w:r w:rsidRPr="00634209">
        <w:rPr>
          <w:rFonts w:asciiTheme="majorHAnsi" w:hAnsiTheme="majorHAnsi" w:cstheme="majorHAnsi"/>
          <w:b/>
          <w:caps/>
          <w:color w:val="0070C0"/>
          <w:sz w:val="21"/>
          <w:szCs w:val="21"/>
        </w:rPr>
        <w:tab/>
      </w:r>
      <w:r w:rsidRPr="00634209">
        <w:rPr>
          <w:rFonts w:asciiTheme="majorHAnsi" w:hAnsiTheme="majorHAnsi" w:cstheme="majorHAnsi"/>
          <w:b/>
          <w:caps/>
          <w:color w:val="0070C0"/>
          <w:sz w:val="21"/>
          <w:szCs w:val="21"/>
        </w:rPr>
        <w:tab/>
      </w:r>
      <w:r w:rsidRPr="00634209">
        <w:rPr>
          <w:rFonts w:asciiTheme="majorHAnsi" w:hAnsiTheme="majorHAnsi" w:cstheme="majorHAnsi"/>
          <w:b/>
          <w:caps/>
          <w:color w:val="0070C0"/>
          <w:sz w:val="21"/>
          <w:szCs w:val="21"/>
        </w:rPr>
        <w:tab/>
      </w:r>
      <w:r w:rsidRPr="00634209">
        <w:rPr>
          <w:rFonts w:asciiTheme="majorHAnsi" w:hAnsiTheme="majorHAnsi" w:cstheme="majorHAnsi"/>
          <w:b/>
          <w:caps/>
          <w:color w:val="0070C0"/>
          <w:sz w:val="21"/>
          <w:szCs w:val="21"/>
        </w:rPr>
        <w:tab/>
        <w:t xml:space="preserve">    </w:t>
      </w:r>
      <w:r w:rsidR="00D74232" w:rsidRPr="00634209">
        <w:rPr>
          <w:rFonts w:asciiTheme="majorHAnsi" w:hAnsiTheme="majorHAnsi" w:cstheme="majorHAnsi"/>
          <w:b/>
          <w:caps/>
          <w:color w:val="0070C0"/>
          <w:sz w:val="21"/>
          <w:szCs w:val="21"/>
        </w:rPr>
        <w:t>Nov</w:t>
      </w:r>
      <w:r w:rsidR="00421178" w:rsidRPr="00634209">
        <w:rPr>
          <w:rFonts w:asciiTheme="majorHAnsi" w:hAnsiTheme="majorHAnsi" w:cstheme="majorHAnsi"/>
          <w:b/>
          <w:caps/>
          <w:color w:val="0070C0"/>
          <w:sz w:val="21"/>
          <w:szCs w:val="21"/>
        </w:rPr>
        <w:t xml:space="preserve"> 2</w:t>
      </w:r>
      <w:r w:rsidR="00D74232" w:rsidRPr="00634209">
        <w:rPr>
          <w:rFonts w:asciiTheme="majorHAnsi" w:hAnsiTheme="majorHAnsi" w:cstheme="majorHAnsi"/>
          <w:b/>
          <w:caps/>
          <w:color w:val="0070C0"/>
          <w:sz w:val="21"/>
          <w:szCs w:val="21"/>
        </w:rPr>
        <w:t>0</w:t>
      </w:r>
      <w:r w:rsidR="00421178" w:rsidRPr="00634209">
        <w:rPr>
          <w:rFonts w:asciiTheme="majorHAnsi" w:hAnsiTheme="majorHAnsi" w:cstheme="majorHAnsi"/>
          <w:b/>
          <w:caps/>
          <w:color w:val="0070C0"/>
          <w:sz w:val="21"/>
          <w:szCs w:val="21"/>
        </w:rPr>
        <w:t xml:space="preserve"> – </w:t>
      </w:r>
      <w:r w:rsidR="00B574B2" w:rsidRPr="00634209">
        <w:rPr>
          <w:rFonts w:asciiTheme="majorHAnsi" w:hAnsiTheme="majorHAnsi" w:cstheme="majorHAnsi"/>
          <w:b/>
          <w:caps/>
          <w:color w:val="0070C0"/>
          <w:sz w:val="21"/>
          <w:szCs w:val="21"/>
        </w:rPr>
        <w:t>Sept</w:t>
      </w:r>
      <w:r w:rsidR="00A20242" w:rsidRPr="00634209">
        <w:rPr>
          <w:rFonts w:asciiTheme="majorHAnsi" w:hAnsiTheme="majorHAnsi" w:cstheme="majorHAnsi"/>
          <w:b/>
          <w:caps/>
          <w:color w:val="0070C0"/>
          <w:sz w:val="21"/>
          <w:szCs w:val="21"/>
        </w:rPr>
        <w:t xml:space="preserve"> 22</w:t>
      </w:r>
    </w:p>
    <w:p w14:paraId="265F326A" w14:textId="5FD817A6" w:rsidR="00930749" w:rsidRPr="00634209" w:rsidRDefault="009E158C" w:rsidP="002A425F">
      <w:pPr>
        <w:tabs>
          <w:tab w:val="left" w:pos="3655"/>
        </w:tabs>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KEY ROLES AND </w:t>
      </w:r>
      <w:r w:rsidR="00421178" w:rsidRPr="00634209">
        <w:rPr>
          <w:rFonts w:asciiTheme="majorHAnsi" w:hAnsiTheme="majorHAnsi" w:cstheme="majorHAnsi"/>
          <w:b/>
          <w:caps/>
          <w:color w:val="0070C0"/>
          <w:sz w:val="21"/>
          <w:szCs w:val="21"/>
        </w:rPr>
        <w:t>Responsibilities:</w:t>
      </w:r>
      <w:r w:rsidR="002A425F" w:rsidRPr="00634209">
        <w:rPr>
          <w:rFonts w:asciiTheme="majorHAnsi" w:hAnsiTheme="majorHAnsi" w:cstheme="majorHAnsi"/>
          <w:b/>
          <w:caps/>
          <w:color w:val="0070C0"/>
          <w:sz w:val="21"/>
          <w:szCs w:val="21"/>
        </w:rPr>
        <w:tab/>
      </w:r>
    </w:p>
    <w:p w14:paraId="221FCABA" w14:textId="06416B28" w:rsidR="00665EEC" w:rsidRPr="00634209" w:rsidRDefault="00665EEC" w:rsidP="002A425F">
      <w:pPr>
        <w:spacing w:after="0" w:line="240" w:lineRule="auto"/>
        <w:ind w:right="76"/>
        <w:rPr>
          <w:rFonts w:asciiTheme="majorHAnsi" w:hAnsiTheme="majorHAnsi" w:cstheme="majorHAnsi"/>
          <w:i/>
          <w:sz w:val="21"/>
          <w:szCs w:val="21"/>
        </w:rPr>
      </w:pPr>
      <w:r w:rsidRPr="00634209">
        <w:rPr>
          <w:rFonts w:asciiTheme="majorHAnsi" w:hAnsiTheme="majorHAnsi" w:cstheme="majorHAnsi"/>
          <w:i/>
          <w:sz w:val="21"/>
          <w:szCs w:val="21"/>
        </w:rPr>
        <w:t>Project: Advisory Datamart Implementation</w:t>
      </w:r>
    </w:p>
    <w:p w14:paraId="71F044C7" w14:textId="77777777" w:rsidR="00D77E4F" w:rsidRPr="00634209" w:rsidRDefault="002A425F" w:rsidP="00234308">
      <w:pPr>
        <w:spacing w:after="0" w:line="240" w:lineRule="auto"/>
        <w:ind w:right="76"/>
        <w:jc w:val="both"/>
        <w:rPr>
          <w:rFonts w:asciiTheme="majorHAnsi" w:eastAsia="Times New Roman" w:hAnsiTheme="majorHAnsi" w:cstheme="majorHAnsi"/>
          <w:b/>
          <w:bCs/>
          <w:color w:val="000000"/>
          <w:sz w:val="21"/>
          <w:szCs w:val="21"/>
          <w:lang w:val="en-US"/>
        </w:rPr>
      </w:pPr>
      <w:r w:rsidRPr="00634209">
        <w:rPr>
          <w:rFonts w:asciiTheme="majorHAnsi" w:hAnsiTheme="majorHAnsi" w:cstheme="majorHAnsi"/>
          <w:i/>
          <w:sz w:val="21"/>
          <w:szCs w:val="21"/>
        </w:rPr>
        <w:t xml:space="preserve">Designed and implemented a scalable </w:t>
      </w:r>
      <w:r w:rsidRPr="00634209">
        <w:rPr>
          <w:rFonts w:asciiTheme="majorHAnsi" w:hAnsiTheme="majorHAnsi" w:cstheme="majorHAnsi"/>
          <w:bCs/>
          <w:i/>
          <w:sz w:val="21"/>
          <w:szCs w:val="21"/>
        </w:rPr>
        <w:t>Data Mart</w:t>
      </w:r>
      <w:r w:rsidRPr="00634209">
        <w:rPr>
          <w:rFonts w:asciiTheme="majorHAnsi" w:hAnsiTheme="majorHAnsi" w:cstheme="majorHAnsi"/>
          <w:i/>
          <w:sz w:val="21"/>
          <w:szCs w:val="21"/>
        </w:rPr>
        <w:t xml:space="preserve"> to centralize and integrate multiple data sources, enabling CBRE’s advisory teams to gain actionable insights into property utilization, tenant occupancy, leasing risk, and market trends during the COVID-19 pandemic.</w:t>
      </w:r>
    </w:p>
    <w:p w14:paraId="5695C385" w14:textId="2FF35C9D" w:rsidR="00D77E4F" w:rsidRPr="00634209" w:rsidRDefault="00D77E4F" w:rsidP="00234308">
      <w:pPr>
        <w:pStyle w:val="ListParagraph"/>
        <w:numPr>
          <w:ilvl w:val="1"/>
          <w:numId w:val="72"/>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Played a key role on the </w:t>
      </w:r>
      <w:r w:rsidRPr="00634209">
        <w:rPr>
          <w:rFonts w:asciiTheme="majorHAnsi" w:hAnsiTheme="majorHAnsi" w:cstheme="majorHAnsi"/>
          <w:b/>
          <w:bCs/>
          <w:sz w:val="21"/>
          <w:szCs w:val="21"/>
          <w:lang w:val="en-US"/>
        </w:rPr>
        <w:t>Data Engineering &amp; Reporting team</w:t>
      </w:r>
      <w:r w:rsidRPr="00634209">
        <w:rPr>
          <w:rFonts w:asciiTheme="majorHAnsi" w:hAnsiTheme="majorHAnsi" w:cstheme="majorHAnsi"/>
          <w:sz w:val="21"/>
          <w:szCs w:val="21"/>
          <w:lang w:val="en-US"/>
        </w:rPr>
        <w:t xml:space="preserve"> during the COVID-19 </w:t>
      </w:r>
      <w:proofErr w:type="gramStart"/>
      <w:r w:rsidRPr="00634209">
        <w:rPr>
          <w:rFonts w:asciiTheme="majorHAnsi" w:hAnsiTheme="majorHAnsi" w:cstheme="majorHAnsi"/>
          <w:sz w:val="21"/>
          <w:szCs w:val="21"/>
          <w:lang w:val="en-US"/>
        </w:rPr>
        <w:t xml:space="preserve">pandemic,   </w:t>
      </w:r>
      <w:proofErr w:type="gramEnd"/>
      <w:r w:rsidRPr="00634209">
        <w:rPr>
          <w:rFonts w:asciiTheme="majorHAnsi" w:hAnsiTheme="majorHAnsi" w:cstheme="majorHAnsi"/>
          <w:sz w:val="21"/>
          <w:szCs w:val="21"/>
          <w:lang w:val="en-US"/>
        </w:rPr>
        <w:t xml:space="preserve">delivering real-time data pipelines and analytics that supported CBRE’s </w:t>
      </w:r>
      <w:r w:rsidRPr="00634209">
        <w:rPr>
          <w:rFonts w:asciiTheme="majorHAnsi" w:hAnsiTheme="majorHAnsi" w:cstheme="majorHAnsi"/>
          <w:b/>
          <w:bCs/>
          <w:sz w:val="21"/>
          <w:szCs w:val="21"/>
          <w:lang w:val="en-US"/>
        </w:rPr>
        <w:t>Advisory business unit</w:t>
      </w:r>
      <w:r w:rsidRPr="00634209">
        <w:rPr>
          <w:rFonts w:asciiTheme="majorHAnsi" w:hAnsiTheme="majorHAnsi" w:cstheme="majorHAnsi"/>
          <w:sz w:val="21"/>
          <w:szCs w:val="21"/>
          <w:lang w:val="en-US"/>
        </w:rPr>
        <w:t xml:space="preserve"> across global commercial real estate portfolios.</w:t>
      </w:r>
    </w:p>
    <w:p w14:paraId="4A7AB569"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Engineered and optimized ETL pipelines primarily in Python, leveraging PostgreSQL for storage and transformation logic within CBRE’s internal </w:t>
      </w:r>
      <w:r w:rsidRPr="00634209">
        <w:rPr>
          <w:rFonts w:asciiTheme="majorHAnsi" w:hAnsiTheme="majorHAnsi" w:cstheme="majorHAnsi"/>
          <w:b/>
          <w:bCs/>
          <w:sz w:val="21"/>
          <w:szCs w:val="21"/>
          <w:lang w:val="en-US"/>
        </w:rPr>
        <w:t>Python-based ETL framework (</w:t>
      </w:r>
      <w:proofErr w:type="spellStart"/>
      <w:r w:rsidRPr="00634209">
        <w:rPr>
          <w:rFonts w:asciiTheme="majorHAnsi" w:hAnsiTheme="majorHAnsi" w:cstheme="majorHAnsi"/>
          <w:b/>
          <w:bCs/>
          <w:sz w:val="21"/>
          <w:szCs w:val="21"/>
          <w:lang w:val="en-US"/>
        </w:rPr>
        <w:t>Lymbic</w:t>
      </w:r>
      <w:proofErr w:type="spellEnd"/>
      <w:r w:rsidRPr="00634209">
        <w:rPr>
          <w:rFonts w:asciiTheme="majorHAnsi" w:hAnsiTheme="majorHAnsi" w:cstheme="majorHAnsi"/>
          <w:b/>
          <w:bCs/>
          <w:sz w:val="21"/>
          <w:szCs w:val="21"/>
          <w:lang w:val="en-US"/>
        </w:rPr>
        <w:t>).</w:t>
      </w:r>
      <w:r w:rsidRPr="00634209">
        <w:rPr>
          <w:rFonts w:asciiTheme="majorHAnsi" w:hAnsiTheme="majorHAnsi" w:cstheme="majorHAnsi"/>
          <w:sz w:val="21"/>
          <w:szCs w:val="21"/>
          <w:lang w:val="en-US"/>
        </w:rPr>
        <w:t xml:space="preserve"> Developed reusable Python modules for data ingestion, transformation, and validation, translating complex business rules from real estate analysts into scalable Python/Pandas workflows integrated with SQL.</w:t>
      </w:r>
    </w:p>
    <w:p w14:paraId="608E4CCB" w14:textId="6CE2CA3A"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Built robust Python ingestion scripts to pull diverse external datasets (e.g., </w:t>
      </w:r>
      <w:r w:rsidRPr="00634209">
        <w:rPr>
          <w:rFonts w:asciiTheme="majorHAnsi" w:hAnsiTheme="majorHAnsi" w:cstheme="majorHAnsi"/>
          <w:b/>
          <w:bCs/>
          <w:sz w:val="21"/>
          <w:szCs w:val="21"/>
          <w:lang w:val="en-US"/>
        </w:rPr>
        <w:t>Google Mobility Reports, BREAM</w:t>
      </w:r>
      <w:r w:rsidRPr="00634209">
        <w:rPr>
          <w:rFonts w:asciiTheme="majorHAnsi" w:hAnsiTheme="majorHAnsi" w:cstheme="majorHAnsi"/>
          <w:sz w:val="21"/>
          <w:szCs w:val="21"/>
          <w:lang w:val="en-US"/>
        </w:rPr>
        <w:t xml:space="preserve"> energy efficiency assessments), applying Pandas</w:t>
      </w:r>
      <w:r w:rsidR="00234308" w:rsidRPr="00634209">
        <w:rPr>
          <w:rFonts w:asciiTheme="majorHAnsi" w:hAnsiTheme="majorHAnsi" w:cstheme="majorHAnsi"/>
          <w:sz w:val="21"/>
          <w:szCs w:val="21"/>
          <w:lang w:val="en-US"/>
        </w:rPr>
        <w:t xml:space="preserve"> </w:t>
      </w:r>
      <w:r w:rsidRPr="00634209">
        <w:rPr>
          <w:rFonts w:asciiTheme="majorHAnsi" w:hAnsiTheme="majorHAnsi" w:cstheme="majorHAnsi"/>
          <w:sz w:val="21"/>
          <w:szCs w:val="21"/>
          <w:lang w:val="en-US"/>
        </w:rPr>
        <w:t xml:space="preserve">for high-performance transformation into </w:t>
      </w:r>
      <w:r w:rsidRPr="00634209">
        <w:rPr>
          <w:rFonts w:asciiTheme="majorHAnsi" w:hAnsiTheme="majorHAnsi" w:cstheme="majorHAnsi"/>
          <w:b/>
          <w:bCs/>
          <w:sz w:val="21"/>
          <w:szCs w:val="21"/>
          <w:lang w:val="en-US"/>
        </w:rPr>
        <w:t>Parquet/CSV formats</w:t>
      </w:r>
      <w:r w:rsidRPr="00634209">
        <w:rPr>
          <w:rFonts w:asciiTheme="majorHAnsi" w:hAnsiTheme="majorHAnsi" w:cstheme="majorHAnsi"/>
          <w:sz w:val="21"/>
          <w:szCs w:val="21"/>
          <w:lang w:val="en-US"/>
        </w:rPr>
        <w:t>. These processed datasets powered Tableau dashboards for leadership to assess COVID-19’s regional impacts on commercial spaces.</w:t>
      </w:r>
    </w:p>
    <w:p w14:paraId="5E4C31D9"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Designed, developed, and maintained robust </w:t>
      </w:r>
      <w:r w:rsidRPr="00634209">
        <w:rPr>
          <w:rFonts w:asciiTheme="majorHAnsi" w:hAnsiTheme="majorHAnsi" w:cstheme="majorHAnsi"/>
          <w:b/>
          <w:bCs/>
          <w:sz w:val="21"/>
          <w:szCs w:val="21"/>
          <w:lang w:val="en-US"/>
        </w:rPr>
        <w:t>ETL pipelines</w:t>
      </w:r>
      <w:r w:rsidRPr="00634209">
        <w:rPr>
          <w:rFonts w:asciiTheme="majorHAnsi" w:hAnsiTheme="majorHAnsi" w:cstheme="majorHAnsi"/>
          <w:sz w:val="21"/>
          <w:szCs w:val="21"/>
          <w:lang w:val="en-US"/>
        </w:rPr>
        <w:t xml:space="preserve"> using </w:t>
      </w:r>
      <w:r w:rsidRPr="00634209">
        <w:rPr>
          <w:rFonts w:asciiTheme="majorHAnsi" w:hAnsiTheme="majorHAnsi" w:cstheme="majorHAnsi"/>
          <w:b/>
          <w:bCs/>
          <w:sz w:val="21"/>
          <w:szCs w:val="21"/>
          <w:lang w:val="en-US"/>
        </w:rPr>
        <w:t>Python, SQL, and PostgreSQL</w:t>
      </w:r>
      <w:r w:rsidRPr="00634209">
        <w:rPr>
          <w:rFonts w:asciiTheme="majorHAnsi" w:hAnsiTheme="majorHAnsi" w:cstheme="majorHAnsi"/>
          <w:sz w:val="21"/>
          <w:szCs w:val="21"/>
          <w:lang w:val="en-US"/>
        </w:rPr>
        <w:t xml:space="preserve"> via CBRE’s internal ETL framework (</w:t>
      </w:r>
      <w:proofErr w:type="spellStart"/>
      <w:r w:rsidRPr="00634209">
        <w:rPr>
          <w:rFonts w:asciiTheme="majorHAnsi" w:hAnsiTheme="majorHAnsi" w:cstheme="majorHAnsi"/>
          <w:b/>
          <w:bCs/>
          <w:sz w:val="21"/>
          <w:szCs w:val="21"/>
          <w:lang w:val="en-US"/>
        </w:rPr>
        <w:t>Lymbic</w:t>
      </w:r>
      <w:proofErr w:type="spellEnd"/>
      <w:r w:rsidRPr="00634209">
        <w:rPr>
          <w:rFonts w:asciiTheme="majorHAnsi" w:hAnsiTheme="majorHAnsi" w:cstheme="majorHAnsi"/>
          <w:sz w:val="21"/>
          <w:szCs w:val="21"/>
          <w:lang w:val="en-US"/>
        </w:rPr>
        <w:t>). Translated complex business logic from real estate analysts into SQL/Python transformations for property usage, tenant risk, and leasing performance.</w:t>
      </w:r>
    </w:p>
    <w:p w14:paraId="2C21369D"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Ingested diverse external data sources such as </w:t>
      </w:r>
      <w:r w:rsidRPr="00634209">
        <w:rPr>
          <w:rFonts w:asciiTheme="majorHAnsi" w:hAnsiTheme="majorHAnsi" w:cstheme="majorHAnsi"/>
          <w:b/>
          <w:bCs/>
          <w:sz w:val="21"/>
          <w:szCs w:val="21"/>
          <w:lang w:val="en-US"/>
        </w:rPr>
        <w:t>Google Mobility Reports</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BREAM energy efficiency assessments</w:t>
      </w:r>
      <w:r w:rsidRPr="00634209">
        <w:rPr>
          <w:rFonts w:asciiTheme="majorHAnsi" w:hAnsiTheme="majorHAnsi" w:cstheme="majorHAnsi"/>
          <w:sz w:val="21"/>
          <w:szCs w:val="21"/>
          <w:lang w:val="en-US"/>
        </w:rPr>
        <w:t xml:space="preserve">, transforming them into structured datasets in </w:t>
      </w:r>
      <w:r w:rsidRPr="00634209">
        <w:rPr>
          <w:rFonts w:asciiTheme="majorHAnsi" w:hAnsiTheme="majorHAnsi" w:cstheme="majorHAnsi"/>
          <w:b/>
          <w:bCs/>
          <w:sz w:val="21"/>
          <w:szCs w:val="21"/>
          <w:lang w:val="en-US"/>
        </w:rPr>
        <w:t>Parquet</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CSV</w:t>
      </w:r>
      <w:r w:rsidRPr="00634209">
        <w:rPr>
          <w:rFonts w:asciiTheme="majorHAnsi" w:hAnsiTheme="majorHAnsi" w:cstheme="majorHAnsi"/>
          <w:sz w:val="21"/>
          <w:szCs w:val="21"/>
          <w:lang w:val="en-US"/>
        </w:rPr>
        <w:t xml:space="preserve"> formats. These outputs fed into </w:t>
      </w:r>
      <w:r w:rsidRPr="00634209">
        <w:rPr>
          <w:rFonts w:asciiTheme="majorHAnsi" w:hAnsiTheme="majorHAnsi" w:cstheme="majorHAnsi"/>
          <w:b/>
          <w:bCs/>
          <w:sz w:val="21"/>
          <w:szCs w:val="21"/>
          <w:lang w:val="en-US"/>
        </w:rPr>
        <w:t>Tableau dashboards</w:t>
      </w:r>
      <w:r w:rsidRPr="00634209">
        <w:rPr>
          <w:rFonts w:asciiTheme="majorHAnsi" w:hAnsiTheme="majorHAnsi" w:cstheme="majorHAnsi"/>
          <w:sz w:val="21"/>
          <w:szCs w:val="21"/>
          <w:lang w:val="en-US"/>
        </w:rPr>
        <w:t xml:space="preserve"> used by leadership to assess region-wise COVID impacts on commercial spaces.</w:t>
      </w:r>
    </w:p>
    <w:p w14:paraId="3335FDFF"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Worked in an </w:t>
      </w:r>
      <w:r w:rsidRPr="00634209">
        <w:rPr>
          <w:rFonts w:asciiTheme="majorHAnsi" w:hAnsiTheme="majorHAnsi" w:cstheme="majorHAnsi"/>
          <w:b/>
          <w:bCs/>
          <w:sz w:val="21"/>
          <w:szCs w:val="21"/>
          <w:lang w:val="en-US"/>
        </w:rPr>
        <w:t>Agile delivery environment</w:t>
      </w:r>
      <w:r w:rsidRPr="00634209">
        <w:rPr>
          <w:rFonts w:asciiTheme="majorHAnsi" w:hAnsiTheme="majorHAnsi" w:cstheme="majorHAnsi"/>
          <w:sz w:val="21"/>
          <w:szCs w:val="21"/>
          <w:lang w:val="en-US"/>
        </w:rPr>
        <w:t>, actively collaborating with analysts, product managers, and backend engineers in weekly sprint meetings to prioritize features, track bugs, and refine pipeline outputs based on stakeholder needs.</w:t>
      </w:r>
    </w:p>
    <w:p w14:paraId="395DDB95"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Enabled high-impact real estate decisions by producing clean, trusted data for dashboards that revealed critical trends such as </w:t>
      </w:r>
      <w:r w:rsidRPr="00634209">
        <w:rPr>
          <w:rFonts w:asciiTheme="majorHAnsi" w:hAnsiTheme="majorHAnsi" w:cstheme="majorHAnsi"/>
          <w:b/>
          <w:bCs/>
          <w:sz w:val="21"/>
          <w:szCs w:val="21"/>
          <w:lang w:val="en-US"/>
        </w:rPr>
        <w:t>building underutilization</w:t>
      </w:r>
      <w:r w:rsidRPr="00634209">
        <w:rPr>
          <w:rFonts w:asciiTheme="majorHAnsi" w:hAnsiTheme="majorHAnsi" w:cstheme="majorHAnsi"/>
          <w:sz w:val="21"/>
          <w:szCs w:val="21"/>
          <w:lang w:val="en-US"/>
        </w:rPr>
        <w:t xml:space="preserve">, </w:t>
      </w:r>
      <w:r w:rsidRPr="00634209">
        <w:rPr>
          <w:rFonts w:asciiTheme="majorHAnsi" w:hAnsiTheme="majorHAnsi" w:cstheme="majorHAnsi"/>
          <w:b/>
          <w:bCs/>
          <w:sz w:val="21"/>
          <w:szCs w:val="21"/>
          <w:lang w:val="en-US"/>
        </w:rPr>
        <w:t>shifting tenant behaviors</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geographic leasing risk</w:t>
      </w:r>
      <w:r w:rsidRPr="00634209">
        <w:rPr>
          <w:rFonts w:asciiTheme="majorHAnsi" w:hAnsiTheme="majorHAnsi" w:cstheme="majorHAnsi"/>
          <w:sz w:val="21"/>
          <w:szCs w:val="21"/>
          <w:lang w:val="en-US"/>
        </w:rPr>
        <w:t>. These insights directly influenced CBRE’s portfolio restructuring strategies and client advisory recommendations during the pandemic.</w:t>
      </w:r>
    </w:p>
    <w:p w14:paraId="512E0A62" w14:textId="77777777" w:rsidR="00E45FCE" w:rsidRPr="00634209" w:rsidRDefault="00000000" w:rsidP="00E45FCE">
      <w:pPr>
        <w:pStyle w:val="ListParagraph"/>
        <w:ind w:left="270"/>
        <w:jc w:val="both"/>
        <w:rPr>
          <w:rFonts w:asciiTheme="majorHAnsi" w:hAnsiTheme="majorHAnsi" w:cstheme="majorHAnsi"/>
          <w:sz w:val="21"/>
          <w:szCs w:val="21"/>
          <w:lang w:val="en-US"/>
        </w:rPr>
      </w:pPr>
      <w:r>
        <w:rPr>
          <w:rFonts w:asciiTheme="majorHAnsi" w:hAnsiTheme="majorHAnsi" w:cstheme="majorHAnsi"/>
          <w:lang w:val="en-US"/>
        </w:rPr>
        <w:pict w14:anchorId="3C38269C">
          <v:rect id="_x0000_i1027" style="width:0;height:1.5pt" o:hralign="center" o:hrstd="t" o:hr="t" fillcolor="#a0a0a0" stroked="f"/>
        </w:pict>
      </w:r>
    </w:p>
    <w:p w14:paraId="6E513807" w14:textId="77777777" w:rsidR="00E45FCE" w:rsidRPr="00634209" w:rsidRDefault="00E45FCE" w:rsidP="00E45FCE">
      <w:pPr>
        <w:jc w:val="both"/>
        <w:rPr>
          <w:rFonts w:asciiTheme="majorHAnsi" w:hAnsiTheme="majorHAnsi" w:cstheme="majorHAnsi"/>
          <w:b/>
          <w:bCs/>
          <w:sz w:val="21"/>
          <w:szCs w:val="21"/>
          <w:lang w:val="en-US"/>
        </w:rPr>
      </w:pPr>
      <w:r w:rsidRPr="00634209">
        <w:rPr>
          <w:rFonts w:asciiTheme="majorHAnsi" w:hAnsiTheme="majorHAnsi" w:cstheme="majorHAnsi"/>
          <w:b/>
          <w:bCs/>
          <w:sz w:val="21"/>
          <w:szCs w:val="21"/>
          <w:lang w:val="en-US"/>
        </w:rPr>
        <w:t>Business &amp; Technical Impact</w:t>
      </w:r>
    </w:p>
    <w:p w14:paraId="2DB1C4F9" w14:textId="77777777" w:rsidR="00E45FCE" w:rsidRPr="00E45FCE"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Style w:val="Strong"/>
          <w:rFonts w:asciiTheme="majorHAnsi" w:hAnsiTheme="majorHAnsi" w:cstheme="majorHAnsi"/>
        </w:rPr>
        <w:t>Enabled real-time analytics</w:t>
      </w:r>
      <w:r w:rsidRPr="00E45FCE">
        <w:rPr>
          <w:rFonts w:asciiTheme="majorHAnsi" w:hAnsiTheme="majorHAnsi" w:cstheme="majorHAnsi"/>
        </w:rPr>
        <w:t xml:space="preserve"> for CBRE’s </w:t>
      </w:r>
      <w:r w:rsidRPr="00E45FCE">
        <w:rPr>
          <w:rStyle w:val="Strong"/>
          <w:rFonts w:asciiTheme="majorHAnsi" w:hAnsiTheme="majorHAnsi" w:cstheme="majorHAnsi"/>
        </w:rPr>
        <w:t>global Advisory business</w:t>
      </w:r>
      <w:r w:rsidRPr="00E45FCE">
        <w:rPr>
          <w:rFonts w:asciiTheme="majorHAnsi" w:hAnsiTheme="majorHAnsi" w:cstheme="majorHAnsi"/>
        </w:rPr>
        <w:t xml:space="preserve">, empowering leadership to make </w:t>
      </w:r>
      <w:r w:rsidRPr="00E45FCE">
        <w:rPr>
          <w:rStyle w:val="Strong"/>
          <w:rFonts w:asciiTheme="majorHAnsi" w:hAnsiTheme="majorHAnsi" w:cstheme="majorHAnsi"/>
        </w:rPr>
        <w:t>data-driven decisions</w:t>
      </w:r>
      <w:r w:rsidRPr="00E45FCE">
        <w:rPr>
          <w:rFonts w:asciiTheme="majorHAnsi" w:hAnsiTheme="majorHAnsi" w:cstheme="majorHAnsi"/>
        </w:rPr>
        <w:t xml:space="preserve"> on </w:t>
      </w:r>
      <w:r w:rsidRPr="00E45FCE">
        <w:rPr>
          <w:rStyle w:val="Strong"/>
          <w:rFonts w:asciiTheme="majorHAnsi" w:hAnsiTheme="majorHAnsi" w:cstheme="majorHAnsi"/>
        </w:rPr>
        <w:t>portfolio restructuring</w:t>
      </w:r>
      <w:r w:rsidRPr="00E45FCE">
        <w:rPr>
          <w:rFonts w:asciiTheme="majorHAnsi" w:hAnsiTheme="majorHAnsi" w:cstheme="majorHAnsi"/>
        </w:rPr>
        <w:t xml:space="preserve">, </w:t>
      </w:r>
      <w:r w:rsidRPr="00E45FCE">
        <w:rPr>
          <w:rStyle w:val="Strong"/>
          <w:rFonts w:asciiTheme="majorHAnsi" w:hAnsiTheme="majorHAnsi" w:cstheme="majorHAnsi"/>
        </w:rPr>
        <w:t>tenant risk</w:t>
      </w:r>
      <w:r w:rsidRPr="00E45FCE">
        <w:rPr>
          <w:rFonts w:asciiTheme="majorHAnsi" w:hAnsiTheme="majorHAnsi" w:cstheme="majorHAnsi"/>
        </w:rPr>
        <w:t xml:space="preserve">, and </w:t>
      </w:r>
      <w:r w:rsidRPr="00E45FCE">
        <w:rPr>
          <w:rStyle w:val="Strong"/>
          <w:rFonts w:asciiTheme="majorHAnsi" w:hAnsiTheme="majorHAnsi" w:cstheme="majorHAnsi"/>
        </w:rPr>
        <w:t>leasing performance</w:t>
      </w:r>
      <w:r w:rsidRPr="00E45FCE">
        <w:rPr>
          <w:rFonts w:asciiTheme="majorHAnsi" w:hAnsiTheme="majorHAnsi" w:cstheme="majorHAnsi"/>
        </w:rPr>
        <w:t xml:space="preserve"> during pandemic disruptions.</w:t>
      </w:r>
    </w:p>
    <w:p w14:paraId="385E6556" w14:textId="77777777" w:rsidR="00E45FCE" w:rsidRPr="00E45FCE"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Fonts w:asciiTheme="majorHAnsi" w:hAnsiTheme="majorHAnsi" w:cstheme="majorHAnsi"/>
          <w:b/>
          <w:bCs/>
          <w:sz w:val="21"/>
          <w:szCs w:val="21"/>
        </w:rPr>
        <w:t xml:space="preserve">Reduced data processing turnaround by 40% through Python-based ETL optimization, parallelization with </w:t>
      </w:r>
      <w:proofErr w:type="spellStart"/>
      <w:r w:rsidRPr="00E45FCE">
        <w:rPr>
          <w:rFonts w:asciiTheme="majorHAnsi" w:hAnsiTheme="majorHAnsi" w:cstheme="majorHAnsi"/>
          <w:b/>
          <w:bCs/>
          <w:sz w:val="21"/>
          <w:szCs w:val="21"/>
        </w:rPr>
        <w:t>PyArrow</w:t>
      </w:r>
      <w:proofErr w:type="spellEnd"/>
      <w:r w:rsidRPr="00E45FCE">
        <w:rPr>
          <w:rFonts w:asciiTheme="majorHAnsi" w:hAnsiTheme="majorHAnsi" w:cstheme="majorHAnsi"/>
          <w:b/>
          <w:bCs/>
          <w:sz w:val="21"/>
          <w:szCs w:val="21"/>
        </w:rPr>
        <w:t>, and incremental pipeline scheduling in Airflow.</w:t>
      </w:r>
    </w:p>
    <w:p w14:paraId="5E39F917" w14:textId="77777777" w:rsidR="00E45FCE" w:rsidRPr="00E45FCE"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Fonts w:asciiTheme="majorHAnsi" w:hAnsiTheme="majorHAnsi" w:cstheme="majorHAnsi"/>
          <w:b/>
          <w:bCs/>
          <w:sz w:val="21"/>
          <w:szCs w:val="21"/>
        </w:rPr>
        <w:lastRenderedPageBreak/>
        <w:t>Standardized ingestion and transformation logic for 10+ external datasets (e.g., Google Mobility, BREAM), improving data consistency and enabling cross-regional comparability across commercial real estate portfolios.</w:t>
      </w:r>
    </w:p>
    <w:p w14:paraId="05CEE88D" w14:textId="57557F7E" w:rsidR="00D77E4F" w:rsidRPr="00634209"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Fonts w:asciiTheme="majorHAnsi" w:hAnsiTheme="majorHAnsi" w:cstheme="majorHAnsi"/>
          <w:b/>
          <w:bCs/>
          <w:sz w:val="21"/>
          <w:szCs w:val="21"/>
        </w:rPr>
        <w:t>Improved stakeholder visibility</w:t>
      </w:r>
      <w:r w:rsidRPr="00E45FCE">
        <w:rPr>
          <w:rFonts w:asciiTheme="majorHAnsi" w:hAnsiTheme="majorHAnsi" w:cstheme="majorHAnsi"/>
          <w:sz w:val="21"/>
          <w:szCs w:val="21"/>
        </w:rPr>
        <w:t xml:space="preserve"> by integrating validated datasets into </w:t>
      </w:r>
      <w:r w:rsidRPr="00E45FCE">
        <w:rPr>
          <w:rFonts w:asciiTheme="majorHAnsi" w:hAnsiTheme="majorHAnsi" w:cstheme="majorHAnsi"/>
          <w:b/>
          <w:bCs/>
          <w:sz w:val="21"/>
          <w:szCs w:val="21"/>
        </w:rPr>
        <w:t>Power BI dashboards</w:t>
      </w:r>
      <w:r w:rsidRPr="00E45FCE">
        <w:rPr>
          <w:rFonts w:asciiTheme="majorHAnsi" w:hAnsiTheme="majorHAnsi" w:cstheme="majorHAnsi"/>
          <w:sz w:val="21"/>
          <w:szCs w:val="21"/>
        </w:rPr>
        <w:t xml:space="preserve">, reducing manual reporting cycles from </w:t>
      </w:r>
      <w:r w:rsidRPr="00E45FCE">
        <w:rPr>
          <w:rFonts w:asciiTheme="majorHAnsi" w:hAnsiTheme="majorHAnsi" w:cstheme="majorHAnsi"/>
          <w:b/>
          <w:bCs/>
          <w:sz w:val="21"/>
          <w:szCs w:val="21"/>
        </w:rPr>
        <w:t>days to hours</w:t>
      </w:r>
      <w:r w:rsidRPr="00E45FCE">
        <w:rPr>
          <w:rFonts w:asciiTheme="majorHAnsi" w:hAnsiTheme="majorHAnsi" w:cstheme="majorHAnsi"/>
          <w:sz w:val="21"/>
          <w:szCs w:val="21"/>
        </w:rPr>
        <w:t xml:space="preserve"> and supporting </w:t>
      </w:r>
      <w:r w:rsidRPr="00E45FCE">
        <w:rPr>
          <w:rFonts w:asciiTheme="majorHAnsi" w:hAnsiTheme="majorHAnsi" w:cstheme="majorHAnsi"/>
          <w:b/>
          <w:bCs/>
          <w:sz w:val="21"/>
          <w:szCs w:val="21"/>
        </w:rPr>
        <w:t>executive-level risk assessments</w:t>
      </w:r>
      <w:r w:rsidRPr="00E45FCE">
        <w:rPr>
          <w:rFonts w:asciiTheme="majorHAnsi" w:hAnsiTheme="majorHAnsi" w:cstheme="majorHAnsi"/>
          <w:sz w:val="21"/>
          <w:szCs w:val="21"/>
        </w:rPr>
        <w:t>.</w:t>
      </w:r>
    </w:p>
    <w:p w14:paraId="4AE37F89" w14:textId="1C611E54" w:rsidR="004E1241" w:rsidRPr="00634209" w:rsidRDefault="00000000" w:rsidP="00234308">
      <w:pPr>
        <w:pStyle w:val="ListParagraph"/>
        <w:ind w:left="270" w:right="76"/>
        <w:jc w:val="both"/>
        <w:rPr>
          <w:rFonts w:asciiTheme="majorHAnsi" w:hAnsiTheme="majorHAnsi" w:cstheme="majorHAnsi"/>
          <w:sz w:val="21"/>
          <w:szCs w:val="21"/>
          <w:lang w:val="en-US"/>
        </w:rPr>
      </w:pPr>
      <w:r>
        <w:rPr>
          <w:rFonts w:asciiTheme="majorHAnsi" w:hAnsiTheme="majorHAnsi" w:cstheme="majorHAnsi"/>
          <w:sz w:val="21"/>
          <w:szCs w:val="21"/>
          <w:lang w:val="en-US"/>
        </w:rPr>
        <w:pict w14:anchorId="30255C79">
          <v:rect id="_x0000_i1028" style="width:0;height:1.5pt" o:hralign="center" o:hrstd="t" o:hr="t" fillcolor="#a0a0a0" stroked="f"/>
        </w:pict>
      </w:r>
    </w:p>
    <w:p w14:paraId="655A2100" w14:textId="77777777" w:rsidR="004E1241" w:rsidRPr="00634209" w:rsidRDefault="004E1241" w:rsidP="004E1241">
      <w:pPr>
        <w:pStyle w:val="ListParagraph"/>
        <w:ind w:left="270"/>
        <w:jc w:val="both"/>
        <w:rPr>
          <w:rFonts w:asciiTheme="majorHAnsi" w:hAnsiTheme="majorHAnsi" w:cstheme="majorHAnsi"/>
          <w:sz w:val="21"/>
          <w:szCs w:val="21"/>
          <w:lang w:val="en-US"/>
        </w:rPr>
      </w:pPr>
    </w:p>
    <w:p w14:paraId="31A739E3" w14:textId="5CDDAA88" w:rsidR="00B262DA" w:rsidRPr="00634209" w:rsidRDefault="003F7BE1" w:rsidP="00B262DA">
      <w:pPr>
        <w:spacing w:after="0" w:line="240" w:lineRule="auto"/>
        <w:jc w:val="both"/>
        <w:rPr>
          <w:rFonts w:asciiTheme="majorHAnsi" w:hAnsiTheme="majorHAnsi" w:cstheme="majorHAnsi"/>
          <w:b/>
          <w:sz w:val="21"/>
          <w:szCs w:val="21"/>
        </w:rPr>
      </w:pPr>
      <w:proofErr w:type="gramStart"/>
      <w:r w:rsidRPr="00634209">
        <w:rPr>
          <w:rFonts w:asciiTheme="majorHAnsi" w:eastAsia="Arial" w:hAnsiTheme="majorHAnsi" w:cstheme="majorHAnsi"/>
          <w:b/>
          <w:bCs/>
          <w:caps/>
          <w:color w:val="0070C0"/>
          <w:sz w:val="21"/>
          <w:szCs w:val="21"/>
        </w:rPr>
        <w:t>Environment:</w:t>
      </w:r>
      <w:r w:rsidR="00B262DA" w:rsidRPr="00634209">
        <w:rPr>
          <w:rFonts w:asciiTheme="majorHAnsi" w:hAnsiTheme="majorHAnsi" w:cstheme="majorHAnsi"/>
          <w:sz w:val="21"/>
          <w:szCs w:val="21"/>
        </w:rPr>
        <w:t>AWS</w:t>
      </w:r>
      <w:proofErr w:type="gramEnd"/>
      <w:r w:rsidR="00B262DA" w:rsidRPr="00634209">
        <w:rPr>
          <w:rFonts w:asciiTheme="majorHAnsi" w:hAnsiTheme="majorHAnsi" w:cstheme="majorHAnsi"/>
          <w:sz w:val="21"/>
          <w:szCs w:val="21"/>
        </w:rPr>
        <w:t xml:space="preserve">, Python, </w:t>
      </w:r>
      <w:proofErr w:type="spellStart"/>
      <w:r w:rsidR="00B262DA" w:rsidRPr="00634209">
        <w:rPr>
          <w:rFonts w:asciiTheme="majorHAnsi" w:hAnsiTheme="majorHAnsi" w:cstheme="majorHAnsi"/>
          <w:sz w:val="21"/>
          <w:szCs w:val="21"/>
        </w:rPr>
        <w:t>Pyspark</w:t>
      </w:r>
      <w:proofErr w:type="spellEnd"/>
      <w:r w:rsidR="00B262DA" w:rsidRPr="00634209">
        <w:rPr>
          <w:rFonts w:asciiTheme="majorHAnsi" w:hAnsiTheme="majorHAnsi" w:cstheme="majorHAnsi"/>
          <w:sz w:val="21"/>
          <w:szCs w:val="21"/>
        </w:rPr>
        <w:t xml:space="preserve">, Jenkins, Json, Postgres, Snowflake, </w:t>
      </w:r>
      <w:r w:rsidR="00B262DA" w:rsidRPr="00634209">
        <w:rPr>
          <w:rFonts w:asciiTheme="majorHAnsi" w:hAnsiTheme="majorHAnsi" w:cstheme="majorHAnsi"/>
          <w:bCs/>
          <w:sz w:val="21"/>
          <w:szCs w:val="21"/>
          <w:lang w:val="en-US"/>
        </w:rPr>
        <w:t>Data Infrastructure Development, Automation</w:t>
      </w:r>
      <w:r w:rsidR="00B262DA" w:rsidRPr="00634209">
        <w:rPr>
          <w:rFonts w:asciiTheme="majorHAnsi" w:hAnsiTheme="majorHAnsi" w:cstheme="majorHAnsi"/>
          <w:sz w:val="21"/>
          <w:szCs w:val="21"/>
          <w:lang w:val="en-US"/>
        </w:rPr>
        <w:t>, Jenkins, Docker, Python, Jenkins, Technical Documentation</w:t>
      </w:r>
    </w:p>
    <w:p w14:paraId="44E5C1C2" w14:textId="77648B82" w:rsidR="005B55B5" w:rsidRPr="00634209" w:rsidRDefault="005B55B5" w:rsidP="00577428">
      <w:pPr>
        <w:spacing w:after="0" w:line="240" w:lineRule="auto"/>
        <w:jc w:val="both"/>
        <w:rPr>
          <w:rFonts w:asciiTheme="majorHAnsi" w:hAnsiTheme="majorHAnsi" w:cstheme="majorHAnsi"/>
          <w:b/>
          <w:sz w:val="21"/>
          <w:szCs w:val="21"/>
        </w:rPr>
      </w:pPr>
    </w:p>
    <w:p w14:paraId="73EA087F" w14:textId="0788BFA0" w:rsidR="00421178" w:rsidRPr="00634209" w:rsidRDefault="002E1CD1" w:rsidP="00577428">
      <w:pPr>
        <w:spacing w:after="0" w:line="240" w:lineRule="auto"/>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t>SQL/</w:t>
      </w:r>
      <w:r w:rsidR="00665EEC" w:rsidRPr="00634209">
        <w:rPr>
          <w:rFonts w:asciiTheme="majorHAnsi" w:hAnsiTheme="majorHAnsi" w:cstheme="majorHAnsi"/>
          <w:b/>
          <w:caps/>
          <w:color w:val="0070C0"/>
          <w:sz w:val="21"/>
          <w:szCs w:val="21"/>
        </w:rPr>
        <w:t>etl developer</w:t>
      </w:r>
      <w:r w:rsidR="005B55B5"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National MI, New York, NY</w:t>
      </w:r>
      <w:r w:rsidR="009B436D" w:rsidRPr="00634209">
        <w:rPr>
          <w:rFonts w:asciiTheme="majorHAnsi" w:hAnsiTheme="majorHAnsi" w:cstheme="majorHAnsi"/>
          <w:b/>
          <w:caps/>
          <w:color w:val="0070C0"/>
          <w:sz w:val="21"/>
          <w:szCs w:val="21"/>
        </w:rPr>
        <w:tab/>
      </w:r>
      <w:r w:rsidR="004E1241" w:rsidRPr="00634209">
        <w:rPr>
          <w:rFonts w:asciiTheme="majorHAnsi" w:hAnsiTheme="majorHAnsi" w:cstheme="majorHAnsi"/>
          <w:b/>
          <w:caps/>
          <w:color w:val="0070C0"/>
          <w:sz w:val="21"/>
          <w:szCs w:val="21"/>
        </w:rPr>
        <w:t xml:space="preserve">  </w:t>
      </w:r>
      <w:r w:rsidR="00C3134B" w:rsidRPr="00634209">
        <w:rPr>
          <w:rFonts w:asciiTheme="majorHAnsi" w:hAnsiTheme="majorHAnsi" w:cstheme="majorHAnsi"/>
          <w:b/>
          <w:caps/>
          <w:color w:val="0070C0"/>
          <w:sz w:val="21"/>
          <w:szCs w:val="21"/>
        </w:rPr>
        <w:t xml:space="preserve">                                                                              </w:t>
      </w:r>
      <w:r w:rsidR="00524FD8" w:rsidRPr="00634209">
        <w:rPr>
          <w:rFonts w:asciiTheme="majorHAnsi" w:hAnsiTheme="majorHAnsi" w:cstheme="majorHAnsi"/>
          <w:b/>
          <w:caps/>
          <w:color w:val="0070C0"/>
          <w:sz w:val="21"/>
          <w:szCs w:val="21"/>
        </w:rPr>
        <w:t xml:space="preserve">  </w:t>
      </w:r>
      <w:r w:rsidR="00C3134B"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Oct 18 – Feb 2</w:t>
      </w:r>
      <w:r w:rsidR="00EC2C6B" w:rsidRPr="00634209">
        <w:rPr>
          <w:rFonts w:asciiTheme="majorHAnsi" w:hAnsiTheme="majorHAnsi" w:cstheme="majorHAnsi"/>
          <w:b/>
          <w:caps/>
          <w:color w:val="0070C0"/>
          <w:sz w:val="21"/>
          <w:szCs w:val="21"/>
        </w:rPr>
        <w:t>0</w:t>
      </w:r>
    </w:p>
    <w:p w14:paraId="37B49510" w14:textId="10C3C7A1" w:rsidR="00BF4C69" w:rsidRPr="00634209" w:rsidRDefault="009E158C" w:rsidP="00577428">
      <w:pPr>
        <w:spacing w:after="0" w:line="240" w:lineRule="auto"/>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KEY ROLES AND </w:t>
      </w:r>
      <w:r w:rsidR="00421178" w:rsidRPr="00634209">
        <w:rPr>
          <w:rFonts w:asciiTheme="majorHAnsi" w:hAnsiTheme="majorHAnsi" w:cstheme="majorHAnsi"/>
          <w:b/>
          <w:caps/>
          <w:color w:val="0070C0"/>
          <w:sz w:val="21"/>
          <w:szCs w:val="21"/>
        </w:rPr>
        <w:t>Responsibilities:</w:t>
      </w:r>
    </w:p>
    <w:p w14:paraId="0EF2F920" w14:textId="77777777" w:rsidR="00665EEC" w:rsidRPr="00634209" w:rsidRDefault="00665EEC" w:rsidP="00665EEC">
      <w:pPr>
        <w:pStyle w:val="ListParagraph"/>
        <w:ind w:left="180" w:hanging="90"/>
        <w:rPr>
          <w:rFonts w:asciiTheme="majorHAnsi" w:hAnsiTheme="majorHAnsi" w:cstheme="majorHAnsi"/>
          <w:i/>
          <w:sz w:val="21"/>
          <w:szCs w:val="21"/>
        </w:rPr>
      </w:pPr>
      <w:r w:rsidRPr="00634209">
        <w:rPr>
          <w:rFonts w:asciiTheme="majorHAnsi" w:hAnsiTheme="majorHAnsi" w:cstheme="majorHAnsi"/>
          <w:bCs/>
          <w:i/>
          <w:sz w:val="21"/>
          <w:szCs w:val="21"/>
        </w:rPr>
        <w:t>Project:</w:t>
      </w:r>
      <w:r w:rsidRPr="00634209">
        <w:rPr>
          <w:rFonts w:asciiTheme="majorHAnsi" w:hAnsiTheme="majorHAnsi" w:cstheme="majorHAnsi"/>
          <w:i/>
          <w:sz w:val="21"/>
          <w:szCs w:val="21"/>
        </w:rPr>
        <w:t xml:space="preserve"> </w:t>
      </w:r>
      <w:r w:rsidRPr="00634209">
        <w:rPr>
          <w:rFonts w:asciiTheme="majorHAnsi" w:hAnsiTheme="majorHAnsi" w:cstheme="majorHAnsi"/>
          <w:i/>
          <w:iCs/>
          <w:sz w:val="21"/>
          <w:szCs w:val="21"/>
        </w:rPr>
        <w:t>Mortgage Data Integration and Partner Reporting System (MDIPRS)</w:t>
      </w:r>
      <w:r w:rsidRPr="00634209">
        <w:rPr>
          <w:rFonts w:asciiTheme="majorHAnsi" w:hAnsiTheme="majorHAnsi" w:cstheme="majorHAnsi"/>
          <w:i/>
          <w:sz w:val="21"/>
          <w:szCs w:val="21"/>
        </w:rPr>
        <w:br/>
        <w:t>A compliance-driven data reporting platform that enabled secure, timely delivery of mortgage insurance and partner data to external financial institutions, ensuring data governance and business continuity.</w:t>
      </w:r>
    </w:p>
    <w:p w14:paraId="7CCA3B97" w14:textId="77777777" w:rsidR="00665EEC" w:rsidRPr="00634209" w:rsidRDefault="00665EEC" w:rsidP="00665EEC">
      <w:pPr>
        <w:pStyle w:val="ListParagraph"/>
        <w:ind w:left="180"/>
        <w:jc w:val="both"/>
        <w:rPr>
          <w:rFonts w:asciiTheme="majorHAnsi" w:hAnsiTheme="majorHAnsi" w:cstheme="majorHAnsi"/>
          <w:sz w:val="21"/>
          <w:szCs w:val="21"/>
          <w:lang w:val="en-US"/>
        </w:rPr>
      </w:pPr>
    </w:p>
    <w:p w14:paraId="11B88BC3" w14:textId="2EAD2042"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Architected, developed, and maintained </w:t>
      </w:r>
      <w:r w:rsidRPr="00634209">
        <w:rPr>
          <w:rFonts w:asciiTheme="majorHAnsi" w:hAnsiTheme="majorHAnsi" w:cstheme="majorHAnsi"/>
          <w:bCs/>
          <w:sz w:val="21"/>
          <w:szCs w:val="21"/>
          <w:lang w:val="en-US"/>
        </w:rPr>
        <w:t>Azure Data Factory (ADF)</w:t>
      </w:r>
      <w:r w:rsidRPr="00634209">
        <w:rPr>
          <w:rFonts w:asciiTheme="majorHAnsi" w:hAnsiTheme="majorHAnsi" w:cstheme="majorHAnsi"/>
          <w:sz w:val="21"/>
          <w:szCs w:val="21"/>
          <w:lang w:val="en-US"/>
        </w:rPr>
        <w:t xml:space="preserve"> pipelines to orchestrate end-to-end data workflows, enabling reliable extraction of transactional loan and insurance data from on-premises SQL Server OLTP systems into cloud-based Azure SQL Databases optimized for analytics and reporting.</w:t>
      </w:r>
    </w:p>
    <w:p w14:paraId="6FD67A99"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Employed modular pipeline design patterns with parameterization and metadata-driven configurations, facilitating scalable management of multiple trading partner data delivery processes while reducing development and maintenance overhead.</w:t>
      </w:r>
    </w:p>
    <w:p w14:paraId="122A39B8"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Automated data ingestion workflows with incremental load mechanisms using watermark columns and dynamic queries to efficiently process high-volume mortgage and claims datasets on a daily and monthly basis.</w:t>
      </w:r>
    </w:p>
    <w:p w14:paraId="78F4FE50"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Collaborated with cross-functional teams including business analysts, compliance officers, and IT infrastructure teams to gather requirements, validate business rules, and ensure adherence to regulatory standards such as MISMO data format compliance and GLBA for data privacy.</w:t>
      </w:r>
    </w:p>
    <w:p w14:paraId="69CD4549"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Developed comprehensive </w:t>
      </w:r>
      <w:r w:rsidRPr="00634209">
        <w:rPr>
          <w:rFonts w:asciiTheme="majorHAnsi" w:hAnsiTheme="majorHAnsi" w:cstheme="majorHAnsi"/>
          <w:b/>
          <w:bCs/>
          <w:sz w:val="21"/>
          <w:szCs w:val="21"/>
          <w:lang w:val="en-US"/>
        </w:rPr>
        <w:t>data validation frameworks</w:t>
      </w:r>
      <w:r w:rsidRPr="00634209">
        <w:rPr>
          <w:rFonts w:asciiTheme="majorHAnsi" w:hAnsiTheme="majorHAnsi" w:cstheme="majorHAnsi"/>
          <w:sz w:val="21"/>
          <w:szCs w:val="21"/>
          <w:lang w:val="en-US"/>
        </w:rPr>
        <w:t xml:space="preserve"> leveraging T-SQL stored procedures and dynamic SQL for rigorous quality assurance checks including foreign key integrity, null handling, business rule enforcement, and duplicate record elimination prior to partner file generation.</w:t>
      </w:r>
    </w:p>
    <w:p w14:paraId="02E7F609"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Created and optimized a </w:t>
      </w:r>
      <w:r w:rsidRPr="00634209">
        <w:rPr>
          <w:rFonts w:asciiTheme="majorHAnsi" w:hAnsiTheme="majorHAnsi" w:cstheme="majorHAnsi"/>
          <w:b/>
          <w:bCs/>
          <w:sz w:val="21"/>
          <w:szCs w:val="21"/>
          <w:lang w:val="en-US"/>
        </w:rPr>
        <w:t>dimensional data warehouse schema</w:t>
      </w:r>
      <w:r w:rsidRPr="00634209">
        <w:rPr>
          <w:rFonts w:asciiTheme="majorHAnsi" w:hAnsiTheme="majorHAnsi" w:cstheme="majorHAnsi"/>
          <w:sz w:val="21"/>
          <w:szCs w:val="21"/>
          <w:lang w:val="en-US"/>
        </w:rPr>
        <w:t xml:space="preserve"> implementing star schema principles with dimension tables (</w:t>
      </w:r>
      <w:proofErr w:type="spellStart"/>
      <w:r w:rsidRPr="00634209">
        <w:rPr>
          <w:rFonts w:asciiTheme="majorHAnsi" w:hAnsiTheme="majorHAnsi" w:cstheme="majorHAnsi"/>
          <w:sz w:val="21"/>
          <w:szCs w:val="21"/>
          <w:lang w:val="en-US"/>
        </w:rPr>
        <w:t>Dim_Lender</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Dim_Borrower</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Dim_Loan</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Dim_Property</w:t>
      </w:r>
      <w:proofErr w:type="spellEnd"/>
      <w:r w:rsidRPr="00634209">
        <w:rPr>
          <w:rFonts w:asciiTheme="majorHAnsi" w:hAnsiTheme="majorHAnsi" w:cstheme="majorHAnsi"/>
          <w:sz w:val="21"/>
          <w:szCs w:val="21"/>
          <w:lang w:val="en-US"/>
        </w:rPr>
        <w:t>) and fact tables (</w:t>
      </w:r>
      <w:proofErr w:type="spellStart"/>
      <w:r w:rsidRPr="00634209">
        <w:rPr>
          <w:rFonts w:asciiTheme="majorHAnsi" w:hAnsiTheme="majorHAnsi" w:cstheme="majorHAnsi"/>
          <w:sz w:val="21"/>
          <w:szCs w:val="21"/>
          <w:lang w:val="en-US"/>
        </w:rPr>
        <w:t>Fact_Mortgage_Applications</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Fact_Claims</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Fact_Premiums</w:t>
      </w:r>
      <w:proofErr w:type="spellEnd"/>
      <w:r w:rsidRPr="00634209">
        <w:rPr>
          <w:rFonts w:asciiTheme="majorHAnsi" w:hAnsiTheme="majorHAnsi" w:cstheme="majorHAnsi"/>
          <w:sz w:val="21"/>
          <w:szCs w:val="21"/>
          <w:lang w:val="en-US"/>
        </w:rPr>
        <w:t>) to support complex analytical queries and BI reporting.</w:t>
      </w:r>
    </w:p>
    <w:p w14:paraId="17D67C0E"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Designed and delivered customized, partner-specific data files in formats such as CSV and XML, conforming to </w:t>
      </w:r>
      <w:r w:rsidRPr="00634209">
        <w:rPr>
          <w:rFonts w:asciiTheme="majorHAnsi" w:hAnsiTheme="majorHAnsi" w:cstheme="majorHAnsi"/>
          <w:b/>
          <w:bCs/>
          <w:sz w:val="21"/>
          <w:szCs w:val="21"/>
          <w:lang w:val="en-US"/>
        </w:rPr>
        <w:t>MISMO standards</w:t>
      </w:r>
      <w:r w:rsidRPr="00634209">
        <w:rPr>
          <w:rFonts w:asciiTheme="majorHAnsi" w:hAnsiTheme="majorHAnsi" w:cstheme="majorHAnsi"/>
          <w:sz w:val="21"/>
          <w:szCs w:val="21"/>
          <w:lang w:val="en-US"/>
        </w:rPr>
        <w:t>, and securely transmitted via SFTP and Azure Blob Storage to financial institutions including Bank of America, SoFi, and Wells Fargo.</w:t>
      </w:r>
    </w:p>
    <w:p w14:paraId="1A61F530"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Built and enhanced interactive </w:t>
      </w:r>
      <w:r w:rsidRPr="00634209">
        <w:rPr>
          <w:rFonts w:asciiTheme="majorHAnsi" w:hAnsiTheme="majorHAnsi" w:cstheme="majorHAnsi"/>
          <w:b/>
          <w:bCs/>
          <w:sz w:val="21"/>
          <w:szCs w:val="21"/>
          <w:lang w:val="en-US"/>
        </w:rPr>
        <w:t>Power BI dashboards</w:t>
      </w:r>
      <w:r w:rsidRPr="00634209">
        <w:rPr>
          <w:rFonts w:asciiTheme="majorHAnsi" w:hAnsiTheme="majorHAnsi" w:cstheme="majorHAnsi"/>
          <w:sz w:val="21"/>
          <w:szCs w:val="21"/>
          <w:lang w:val="en-US"/>
        </w:rPr>
        <w:t xml:space="preserve"> presenting KPIs like loan approval rates, claim settlement times, premium revenue trends, and partner data delivery SLA compliance, empowering executive leadership and operational teams with real-time actionable insights.</w:t>
      </w:r>
    </w:p>
    <w:p w14:paraId="3B080396"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Integrated </w:t>
      </w:r>
      <w:r w:rsidRPr="00634209">
        <w:rPr>
          <w:rFonts w:asciiTheme="majorHAnsi" w:hAnsiTheme="majorHAnsi" w:cstheme="majorHAnsi"/>
          <w:b/>
          <w:bCs/>
          <w:sz w:val="21"/>
          <w:szCs w:val="21"/>
          <w:lang w:val="en-US"/>
        </w:rPr>
        <w:t>robust monitoring and alerting</w:t>
      </w:r>
      <w:r w:rsidRPr="00634209">
        <w:rPr>
          <w:rFonts w:asciiTheme="majorHAnsi" w:hAnsiTheme="majorHAnsi" w:cstheme="majorHAnsi"/>
          <w:sz w:val="21"/>
          <w:szCs w:val="21"/>
          <w:lang w:val="en-US"/>
        </w:rPr>
        <w:t xml:space="preserve"> mechanisms using Azure Monitor and custom logging tables to track pipeline execution health, performance metrics, and failure notifications, ensuring prompt incident response and minimal downtime.</w:t>
      </w:r>
    </w:p>
    <w:p w14:paraId="3D7E6078"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Spearheaded documentation efforts including detailed </w:t>
      </w:r>
      <w:r w:rsidRPr="00634209">
        <w:rPr>
          <w:rFonts w:asciiTheme="majorHAnsi" w:hAnsiTheme="majorHAnsi" w:cstheme="majorHAnsi"/>
          <w:b/>
          <w:bCs/>
          <w:sz w:val="21"/>
          <w:szCs w:val="21"/>
          <w:lang w:val="en-US"/>
        </w:rPr>
        <w:t>data dictionaries, ETL process flows, and partner file specifications</w:t>
      </w:r>
      <w:r w:rsidRPr="00634209">
        <w:rPr>
          <w:rFonts w:asciiTheme="majorHAnsi" w:hAnsiTheme="majorHAnsi" w:cstheme="majorHAnsi"/>
          <w:sz w:val="21"/>
          <w:szCs w:val="21"/>
          <w:lang w:val="en-US"/>
        </w:rPr>
        <w:t xml:space="preserve"> to facilitate knowledge transfer, audit readiness, and onboarding of new team members.</w:t>
      </w:r>
    </w:p>
    <w:p w14:paraId="3447A04E"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Participated in quarterly data governance reviews and security audits to enforce best practices for data handling, encryption, access controls, and compliance with industry regulations, significantly reducing risk of data breaches and enhancing partner trust.</w:t>
      </w:r>
    </w:p>
    <w:p w14:paraId="3ADD9977"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Provided ongoing production support, troubleshooting data discrepancies, performance bottlenecks, and working closely with support teams to implement bug fixes, performance tuning, and pipeline enhancements.</w:t>
      </w:r>
    </w:p>
    <w:p w14:paraId="2AB661CB" w14:textId="62554EDB" w:rsidR="004E1241" w:rsidRPr="00634209" w:rsidRDefault="004E1241" w:rsidP="00665EEC">
      <w:pPr>
        <w:pStyle w:val="ListParagraph"/>
        <w:ind w:left="180"/>
        <w:jc w:val="both"/>
        <w:rPr>
          <w:rFonts w:asciiTheme="majorHAnsi" w:hAnsiTheme="majorHAnsi" w:cstheme="majorHAnsi"/>
          <w:sz w:val="21"/>
          <w:szCs w:val="21"/>
          <w:lang w:val="en-US"/>
        </w:rPr>
      </w:pPr>
    </w:p>
    <w:p w14:paraId="1A5EF983" w14:textId="38C27660" w:rsidR="00665EEC" w:rsidRPr="00634209" w:rsidRDefault="003F7BE1" w:rsidP="00665EEC">
      <w:pPr>
        <w:spacing w:after="0" w:line="240" w:lineRule="auto"/>
        <w:jc w:val="both"/>
        <w:rPr>
          <w:rFonts w:asciiTheme="majorHAnsi" w:hAnsiTheme="majorHAnsi" w:cstheme="majorHAnsi"/>
          <w:sz w:val="21"/>
          <w:szCs w:val="21"/>
        </w:rPr>
      </w:pPr>
      <w:r w:rsidRPr="00634209">
        <w:rPr>
          <w:rFonts w:asciiTheme="majorHAnsi" w:eastAsia="Arial" w:hAnsiTheme="majorHAnsi" w:cstheme="majorHAnsi"/>
          <w:b/>
          <w:bCs/>
          <w:caps/>
          <w:color w:val="0070C0"/>
          <w:sz w:val="21"/>
          <w:szCs w:val="21"/>
        </w:rPr>
        <w:t>Environment:</w:t>
      </w:r>
      <w:r w:rsidRPr="00634209">
        <w:rPr>
          <w:rFonts w:asciiTheme="majorHAnsi" w:eastAsia="Arial" w:hAnsiTheme="majorHAnsi" w:cstheme="majorHAnsi"/>
          <w:color w:val="0070C0"/>
          <w:sz w:val="21"/>
          <w:szCs w:val="21"/>
        </w:rPr>
        <w:t xml:space="preserve"> </w:t>
      </w:r>
      <w:r w:rsidR="00F42ABF" w:rsidRPr="00634209">
        <w:rPr>
          <w:rFonts w:asciiTheme="majorHAnsi" w:hAnsiTheme="majorHAnsi" w:cstheme="majorHAnsi"/>
          <w:sz w:val="21"/>
          <w:szCs w:val="21"/>
        </w:rPr>
        <w:t>SQL Server, SSIS, SSRS, Power BI,</w:t>
      </w:r>
      <w:r w:rsidR="00665EEC" w:rsidRPr="00634209">
        <w:rPr>
          <w:rFonts w:asciiTheme="majorHAnsi" w:hAnsiTheme="majorHAnsi" w:cstheme="majorHAnsi"/>
          <w:sz w:val="21"/>
          <w:szCs w:val="21"/>
        </w:rPr>
        <w:t xml:space="preserve"> </w:t>
      </w:r>
      <w:proofErr w:type="spellStart"/>
      <w:r w:rsidR="00665EEC" w:rsidRPr="00634209">
        <w:rPr>
          <w:rFonts w:asciiTheme="majorHAnsi" w:hAnsiTheme="majorHAnsi" w:cstheme="majorHAnsi"/>
          <w:sz w:val="21"/>
          <w:szCs w:val="21"/>
        </w:rPr>
        <w:t>ActiveBatch</w:t>
      </w:r>
      <w:proofErr w:type="spellEnd"/>
      <w:r w:rsidR="00665EEC" w:rsidRPr="00634209">
        <w:rPr>
          <w:rFonts w:asciiTheme="majorHAnsi" w:hAnsiTheme="majorHAnsi" w:cstheme="majorHAnsi"/>
          <w:sz w:val="21"/>
          <w:szCs w:val="21"/>
        </w:rPr>
        <w:t>, Python</w:t>
      </w:r>
      <w:r w:rsidR="00F42ABF" w:rsidRPr="00634209">
        <w:rPr>
          <w:rFonts w:asciiTheme="majorHAnsi" w:hAnsiTheme="majorHAnsi" w:cstheme="majorHAnsi"/>
          <w:sz w:val="21"/>
          <w:szCs w:val="21"/>
        </w:rPr>
        <w:t xml:space="preserve">, Azure DevOps, Azure </w:t>
      </w:r>
      <w:proofErr w:type="spellStart"/>
      <w:r w:rsidR="00F42ABF" w:rsidRPr="00634209">
        <w:rPr>
          <w:rFonts w:asciiTheme="majorHAnsi" w:hAnsiTheme="majorHAnsi" w:cstheme="majorHAnsi"/>
          <w:sz w:val="21"/>
          <w:szCs w:val="21"/>
        </w:rPr>
        <w:t>DataFactory</w:t>
      </w:r>
      <w:proofErr w:type="spellEnd"/>
      <w:r w:rsidR="00F42ABF" w:rsidRPr="00634209">
        <w:rPr>
          <w:rFonts w:asciiTheme="majorHAnsi" w:hAnsiTheme="majorHAnsi" w:cstheme="majorHAnsi"/>
          <w:sz w:val="21"/>
          <w:szCs w:val="21"/>
        </w:rPr>
        <w:t xml:space="preserve">, MS Office 365, </w:t>
      </w:r>
      <w:r w:rsidR="00F42ABF" w:rsidRPr="00634209">
        <w:rPr>
          <w:rFonts w:asciiTheme="majorHAnsi" w:eastAsia="Arial" w:hAnsiTheme="majorHAnsi" w:cstheme="majorHAnsi"/>
          <w:color w:val="262626" w:themeColor="text1" w:themeTint="D9"/>
          <w:sz w:val="21"/>
          <w:szCs w:val="21"/>
        </w:rPr>
        <w:t>Agile/Scrum</w:t>
      </w:r>
      <w:r w:rsidR="00F42ABF" w:rsidRPr="00634209">
        <w:rPr>
          <w:rFonts w:asciiTheme="majorHAnsi" w:hAnsiTheme="majorHAnsi" w:cstheme="majorHAnsi"/>
          <w:sz w:val="21"/>
          <w:szCs w:val="21"/>
        </w:rPr>
        <w:t xml:space="preserve"> </w:t>
      </w:r>
    </w:p>
    <w:p w14:paraId="70391C9E" w14:textId="4896DD9F" w:rsidR="00421178" w:rsidRPr="00634209" w:rsidRDefault="00421178" w:rsidP="00665EEC">
      <w:pPr>
        <w:spacing w:after="0" w:line="240" w:lineRule="auto"/>
        <w:jc w:val="both"/>
        <w:rPr>
          <w:rFonts w:asciiTheme="majorHAnsi" w:hAnsiTheme="majorHAnsi" w:cstheme="majorHAnsi"/>
          <w:b/>
          <w:caps/>
          <w:color w:val="0070C0"/>
          <w:sz w:val="21"/>
          <w:szCs w:val="21"/>
        </w:rPr>
      </w:pPr>
    </w:p>
    <w:p w14:paraId="076720F3" w14:textId="4CE3AA9D" w:rsidR="009E158C" w:rsidRPr="00634209" w:rsidRDefault="009C5497" w:rsidP="00577428">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SQL Server </w:t>
      </w:r>
      <w:proofErr w:type="gramStart"/>
      <w:r w:rsidRPr="00634209">
        <w:rPr>
          <w:rFonts w:asciiTheme="majorHAnsi" w:hAnsiTheme="majorHAnsi" w:cstheme="majorHAnsi"/>
          <w:b/>
          <w:caps/>
          <w:color w:val="0070C0"/>
          <w:sz w:val="21"/>
          <w:szCs w:val="21"/>
        </w:rPr>
        <w:t>developer</w:t>
      </w:r>
      <w:r w:rsidR="00C3134B" w:rsidRPr="00634209">
        <w:rPr>
          <w:rFonts w:asciiTheme="majorHAnsi" w:hAnsiTheme="majorHAnsi" w:cstheme="majorHAnsi"/>
          <w:b/>
          <w:caps/>
          <w:color w:val="0070C0"/>
          <w:sz w:val="21"/>
          <w:szCs w:val="21"/>
        </w:rPr>
        <w:t xml:space="preserve"> </w:t>
      </w:r>
      <w:r w:rsidR="009E158C" w:rsidRPr="00634209">
        <w:rPr>
          <w:rFonts w:asciiTheme="majorHAnsi" w:hAnsiTheme="majorHAnsi" w:cstheme="majorHAnsi"/>
          <w:b/>
          <w:caps/>
          <w:color w:val="0070C0"/>
          <w:sz w:val="21"/>
          <w:szCs w:val="21"/>
        </w:rPr>
        <w:t xml:space="preserve"> </w:t>
      </w:r>
      <w:r w:rsidR="005B55B5" w:rsidRPr="00634209">
        <w:rPr>
          <w:rFonts w:asciiTheme="majorHAnsi" w:hAnsiTheme="majorHAnsi" w:cstheme="majorHAnsi"/>
          <w:b/>
          <w:caps/>
          <w:color w:val="0070C0"/>
          <w:sz w:val="21"/>
          <w:szCs w:val="21"/>
        </w:rPr>
        <w:t>-</w:t>
      </w:r>
      <w:proofErr w:type="gramEnd"/>
      <w:r w:rsidR="005B55B5" w:rsidRPr="00634209">
        <w:rPr>
          <w:rFonts w:asciiTheme="majorHAnsi" w:hAnsiTheme="majorHAnsi" w:cstheme="majorHAnsi"/>
          <w:b/>
          <w:caps/>
          <w:color w:val="0070C0"/>
          <w:sz w:val="21"/>
          <w:szCs w:val="21"/>
        </w:rPr>
        <w:t xml:space="preserve"> </w:t>
      </w:r>
      <w:r w:rsidR="00032B93" w:rsidRPr="00634209">
        <w:rPr>
          <w:rFonts w:asciiTheme="majorHAnsi" w:hAnsiTheme="majorHAnsi" w:cstheme="majorHAnsi"/>
          <w:b/>
          <w:caps/>
          <w:color w:val="0070C0"/>
          <w:sz w:val="21"/>
          <w:szCs w:val="21"/>
        </w:rPr>
        <w:t>WebMobi Technologies</w:t>
      </w:r>
      <w:r w:rsidR="00CE5397" w:rsidRPr="00634209">
        <w:rPr>
          <w:rFonts w:asciiTheme="majorHAnsi" w:hAnsiTheme="majorHAnsi" w:cstheme="majorHAnsi"/>
          <w:b/>
          <w:caps/>
          <w:color w:val="0070C0"/>
          <w:sz w:val="21"/>
          <w:szCs w:val="21"/>
        </w:rPr>
        <w:t>,</w:t>
      </w:r>
      <w:r w:rsidR="00032B93" w:rsidRPr="00634209">
        <w:rPr>
          <w:rFonts w:asciiTheme="majorHAnsi" w:hAnsiTheme="majorHAnsi" w:cstheme="majorHAnsi"/>
          <w:b/>
          <w:caps/>
          <w:color w:val="0070C0"/>
          <w:sz w:val="21"/>
          <w:szCs w:val="21"/>
        </w:rPr>
        <w:t xml:space="preserve"> Vadodara, IND/New </w:t>
      </w:r>
    </w:p>
    <w:p w14:paraId="27C51317" w14:textId="4E7A2854" w:rsidR="009C5497" w:rsidRPr="00634209" w:rsidRDefault="00032B93" w:rsidP="009C5497">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Brunswick New Jersey</w:t>
      </w:r>
      <w:r w:rsidR="00421178" w:rsidRPr="00634209">
        <w:rPr>
          <w:rFonts w:asciiTheme="majorHAnsi" w:hAnsiTheme="majorHAnsi" w:cstheme="majorHAnsi"/>
          <w:b/>
          <w:caps/>
          <w:color w:val="0070C0"/>
          <w:sz w:val="21"/>
          <w:szCs w:val="21"/>
        </w:rPr>
        <w:tab/>
      </w:r>
      <w:r w:rsidR="00421178" w:rsidRPr="00634209">
        <w:rPr>
          <w:rFonts w:asciiTheme="majorHAnsi" w:hAnsiTheme="majorHAnsi" w:cstheme="majorHAnsi"/>
          <w:b/>
          <w:caps/>
          <w:color w:val="0070C0"/>
          <w:sz w:val="21"/>
          <w:szCs w:val="21"/>
        </w:rPr>
        <w:tab/>
      </w:r>
      <w:r w:rsidR="00421178" w:rsidRPr="00634209">
        <w:rPr>
          <w:rFonts w:asciiTheme="majorHAnsi" w:hAnsiTheme="majorHAnsi" w:cstheme="majorHAnsi"/>
          <w:b/>
          <w:caps/>
          <w:color w:val="0070C0"/>
          <w:sz w:val="21"/>
          <w:szCs w:val="21"/>
        </w:rPr>
        <w:tab/>
      </w:r>
      <w:r w:rsidR="00A347D5" w:rsidRPr="00634209">
        <w:rPr>
          <w:rFonts w:asciiTheme="majorHAnsi" w:hAnsiTheme="majorHAnsi" w:cstheme="majorHAnsi"/>
          <w:b/>
          <w:caps/>
          <w:color w:val="0070C0"/>
          <w:sz w:val="21"/>
          <w:szCs w:val="21"/>
        </w:rPr>
        <w:t xml:space="preserve">          </w:t>
      </w:r>
      <w:r w:rsidR="009E158C" w:rsidRPr="00634209">
        <w:rPr>
          <w:rFonts w:asciiTheme="majorHAnsi" w:hAnsiTheme="majorHAnsi" w:cstheme="majorHAnsi"/>
          <w:b/>
          <w:caps/>
          <w:color w:val="0070C0"/>
          <w:sz w:val="21"/>
          <w:szCs w:val="21"/>
        </w:rPr>
        <w:t xml:space="preserve">                                                                                    </w:t>
      </w:r>
      <w:r w:rsidR="00A347D5" w:rsidRPr="00634209">
        <w:rPr>
          <w:rFonts w:asciiTheme="majorHAnsi" w:hAnsiTheme="majorHAnsi" w:cstheme="majorHAnsi"/>
          <w:b/>
          <w:caps/>
          <w:color w:val="0070C0"/>
          <w:sz w:val="21"/>
          <w:szCs w:val="21"/>
        </w:rPr>
        <w:t xml:space="preserve"> </w:t>
      </w:r>
      <w:r w:rsidR="009E158C"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Mar 1</w:t>
      </w:r>
      <w:r w:rsidR="00EF6415" w:rsidRPr="00634209">
        <w:rPr>
          <w:rFonts w:asciiTheme="majorHAnsi" w:hAnsiTheme="majorHAnsi" w:cstheme="majorHAnsi"/>
          <w:b/>
          <w:caps/>
          <w:color w:val="0070C0"/>
          <w:sz w:val="21"/>
          <w:szCs w:val="21"/>
        </w:rPr>
        <w:t>4</w:t>
      </w:r>
      <w:r w:rsidR="00421178" w:rsidRPr="00634209">
        <w:rPr>
          <w:rFonts w:asciiTheme="majorHAnsi" w:hAnsiTheme="majorHAnsi" w:cstheme="majorHAnsi"/>
          <w:b/>
          <w:caps/>
          <w:color w:val="0070C0"/>
          <w:sz w:val="21"/>
          <w:szCs w:val="21"/>
        </w:rPr>
        <w:t xml:space="preserve"> -Oct 18</w:t>
      </w:r>
    </w:p>
    <w:p w14:paraId="54A3A35A" w14:textId="551528A5" w:rsidR="00421178" w:rsidRPr="00634209" w:rsidRDefault="009E158C" w:rsidP="00577428">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KEY ROLES AND </w:t>
      </w:r>
      <w:r w:rsidR="00421178" w:rsidRPr="00634209">
        <w:rPr>
          <w:rFonts w:asciiTheme="majorHAnsi" w:hAnsiTheme="majorHAnsi" w:cstheme="majorHAnsi"/>
          <w:b/>
          <w:caps/>
          <w:color w:val="0070C0"/>
          <w:sz w:val="21"/>
          <w:szCs w:val="21"/>
        </w:rPr>
        <w:t>Responsibilities:</w:t>
      </w:r>
    </w:p>
    <w:p w14:paraId="029A8A4A" w14:textId="5DA6B780" w:rsidR="00421178" w:rsidRPr="00634209" w:rsidRDefault="00421178"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t>SQL Server 2012 RDBMS database development using T-SQL programming, queries, Stored Procedures, Views.</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Worked on Extracting, Transforming and Loading (ETL) process to load data from Excel, Flat file to MS SQL Server using SSIS.</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Created SSIS packages to load the data from Text File to staging server and then from staging server to Data warehouse.</w:t>
      </w:r>
    </w:p>
    <w:p w14:paraId="1457F293" w14:textId="5A48F48E" w:rsidR="00421178" w:rsidRPr="00634209" w:rsidRDefault="00421178"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t>ETL implementation using SQL Server Integration Services (SSIS), Applying some business logic and data cleaning in a staging server to maintain child and parent relationship.</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Worked on Control flow tasks such as Execute SQL task, Send Mail Task, File System Task, Data Flow Task and used different data sources and destination with derived column, lookup transformation within Data Flow Task.</w:t>
      </w:r>
    </w:p>
    <w:p w14:paraId="122228CB" w14:textId="124CB37F" w:rsidR="00421178" w:rsidRPr="00634209" w:rsidRDefault="00421178"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lastRenderedPageBreak/>
        <w:t>Experience in creating SSIS packages using different type’s tasks, with Error Handling, Log particular event by creating logging and working on package configuration to run packages on different servers.</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Created Database and Database Objects like Tables, Stored Procedures, Views, Triggers, Rules, Defaults, user defined data types and functions.</w:t>
      </w:r>
    </w:p>
    <w:p w14:paraId="317D8B3B" w14:textId="3C29BB0B" w:rsidR="00684CB7" w:rsidRPr="00634209" w:rsidRDefault="00051FCC"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t>Adept at infrastructure as code (</w:t>
      </w:r>
      <w:proofErr w:type="spellStart"/>
      <w:r w:rsidRPr="00634209">
        <w:rPr>
          <w:rFonts w:asciiTheme="majorHAnsi" w:hAnsiTheme="majorHAnsi" w:cstheme="majorHAnsi"/>
          <w:sz w:val="21"/>
          <w:szCs w:val="21"/>
        </w:rPr>
        <w:t>IaC</w:t>
      </w:r>
      <w:proofErr w:type="spellEnd"/>
      <w:r w:rsidRPr="00634209">
        <w:rPr>
          <w:rFonts w:asciiTheme="majorHAnsi" w:hAnsiTheme="majorHAnsi" w:cstheme="majorHAnsi"/>
          <w:sz w:val="21"/>
          <w:szCs w:val="21"/>
        </w:rPr>
        <w:t>) using AWS CloudFormation, automating the provisioning and management of AWS resources for rapid and consistent deployments.</w:t>
      </w:r>
      <w:r w:rsidR="005B55B5" w:rsidRPr="00634209">
        <w:rPr>
          <w:rFonts w:asciiTheme="majorHAnsi" w:hAnsiTheme="majorHAnsi" w:cstheme="majorHAnsi"/>
          <w:sz w:val="21"/>
          <w:szCs w:val="21"/>
        </w:rPr>
        <w:t xml:space="preserve"> </w:t>
      </w:r>
      <w:r w:rsidR="00684CB7" w:rsidRPr="00634209">
        <w:rPr>
          <w:rFonts w:asciiTheme="majorHAnsi" w:hAnsiTheme="majorHAnsi" w:cstheme="majorHAnsi"/>
          <w:sz w:val="21"/>
          <w:szCs w:val="21"/>
        </w:rPr>
        <w:t>Automated repetitive tasks such as data transformation and cleaning, resulting in a 40% reduction in manual effort and improved data consistency.</w:t>
      </w:r>
    </w:p>
    <w:p w14:paraId="675F9C56" w14:textId="48290610" w:rsidR="003F7BE1" w:rsidRPr="00634209" w:rsidRDefault="00C637B2"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hAnsiTheme="majorHAnsi" w:cstheme="majorHAnsi"/>
          <w:sz w:val="21"/>
          <w:szCs w:val="21"/>
        </w:rPr>
        <w:t>Developed an ASP.NET web application using Framework 6 that performed CRUD operations on a SQL Server database, eliminating the need for manual data entry and a significant increase in data accuracy</w:t>
      </w:r>
      <w:r w:rsidR="005B55B5" w:rsidRPr="00634209">
        <w:rPr>
          <w:rFonts w:asciiTheme="majorHAnsi" w:hAnsiTheme="majorHAnsi" w:cstheme="majorHAnsi"/>
          <w:sz w:val="21"/>
          <w:szCs w:val="21"/>
        </w:rPr>
        <w:t xml:space="preserve"> </w:t>
      </w:r>
      <w:r w:rsidR="00684CB7" w:rsidRPr="00634209">
        <w:rPr>
          <w:rFonts w:asciiTheme="majorHAnsi" w:hAnsiTheme="majorHAnsi" w:cstheme="majorHAnsi"/>
          <w:sz w:val="21"/>
          <w:szCs w:val="21"/>
        </w:rPr>
        <w:t>Troubleshoot and resolve database-related issues, including database connectivity, security, and performance issues.</w:t>
      </w:r>
      <w:r w:rsidR="005B55B5" w:rsidRPr="00634209">
        <w:rPr>
          <w:rFonts w:asciiTheme="majorHAnsi" w:hAnsiTheme="majorHAnsi" w:cstheme="majorHAnsi"/>
          <w:sz w:val="21"/>
          <w:szCs w:val="21"/>
        </w:rPr>
        <w:t xml:space="preserve"> </w:t>
      </w:r>
      <w:r w:rsidR="00684CB7" w:rsidRPr="00634209">
        <w:rPr>
          <w:rFonts w:asciiTheme="majorHAnsi" w:hAnsiTheme="majorHAnsi" w:cstheme="majorHAnsi"/>
          <w:sz w:val="21"/>
          <w:szCs w:val="21"/>
        </w:rPr>
        <w:t xml:space="preserve">Collaborate with cross-functional teams to gather business requirements, </w:t>
      </w:r>
      <w:r w:rsidRPr="00634209">
        <w:rPr>
          <w:rFonts w:asciiTheme="majorHAnsi" w:hAnsiTheme="majorHAnsi" w:cstheme="majorHAnsi"/>
          <w:sz w:val="21"/>
          <w:szCs w:val="21"/>
        </w:rPr>
        <w:t>analyse</w:t>
      </w:r>
      <w:r w:rsidR="00684CB7" w:rsidRPr="00634209">
        <w:rPr>
          <w:rFonts w:asciiTheme="majorHAnsi" w:hAnsiTheme="majorHAnsi" w:cstheme="majorHAnsi"/>
          <w:sz w:val="21"/>
          <w:szCs w:val="21"/>
        </w:rPr>
        <w:t xml:space="preserve"> data and provide solutions for business problems. </w:t>
      </w:r>
      <w:r w:rsidR="005B55B5" w:rsidRPr="00634209">
        <w:rPr>
          <w:rFonts w:asciiTheme="majorHAnsi" w:hAnsiTheme="majorHAnsi" w:cstheme="majorHAnsi"/>
          <w:sz w:val="21"/>
          <w:szCs w:val="21"/>
        </w:rPr>
        <w:t xml:space="preserve"> </w:t>
      </w:r>
      <w:r w:rsidR="003F7BE1" w:rsidRPr="00634209">
        <w:rPr>
          <w:rFonts w:asciiTheme="majorHAnsi" w:eastAsia="Arial" w:hAnsiTheme="majorHAnsi" w:cstheme="majorHAnsi"/>
          <w:color w:val="262626" w:themeColor="text1" w:themeTint="D9"/>
          <w:sz w:val="21"/>
          <w:szCs w:val="21"/>
        </w:rPr>
        <w:t>Develop a server environment where users are placed in a queue and only one user is allowed access to the hardware.</w:t>
      </w:r>
      <w:r w:rsidR="005B55B5" w:rsidRPr="00634209">
        <w:rPr>
          <w:rFonts w:asciiTheme="majorHAnsi" w:eastAsia="Arial" w:hAnsiTheme="majorHAnsi" w:cstheme="majorHAnsi"/>
          <w:color w:val="262626" w:themeColor="text1" w:themeTint="D9"/>
          <w:sz w:val="21"/>
          <w:szCs w:val="21"/>
        </w:rPr>
        <w:t xml:space="preserve"> </w:t>
      </w:r>
    </w:p>
    <w:p w14:paraId="6CD43859" w14:textId="2D6C3C87"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Good understanding and experience in implementation of JavaScript design patterns and frameworks (AngularJS, Angular). Modify the LabView programs suitable to the server program.</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Wrote and executed various MYSQL database queries from python using Python-MySQL connector and MySQL dB package.</w:t>
      </w:r>
    </w:p>
    <w:p w14:paraId="5AB15670" w14:textId="7B361645"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Created a Power BI data model based on analysis of the end-user workflow data provided by the client.</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Imported data from SQL Server DB, and Azure SQL DB to Power BI to generate reports.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Developed analysis reports and visualization using DAX functions like table, aggregation, and iteration functions.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Optimized data collection procedures and generated reports weekly, monthly, and quarterly.</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Designed, developed, tested, and maintained Tableau functional reports based on client requirements</w:t>
      </w:r>
    </w:p>
    <w:p w14:paraId="27A86156" w14:textId="35672450"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Presented application to Hospital’s Executive Team and put the application into a production system for them to use SQL &amp; Tableau Projects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Produced custom visualizations for the client to monitor all patient registration-related workflow, thus giving excess to their supervisor team to monitor high error rate departments</w:t>
      </w:r>
    </w:p>
    <w:p w14:paraId="149CA815" w14:textId="43EEA9FD"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Extracted data from SQL Server database tables into flat data files and Excel sheets using table export and BCP for easy data migration</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Developed advanced SQL queries with multi-table joins, group functions, subqueries, set operations, and T- SQL stored procedures, user-defined functions (UDFs) for data analysis</w:t>
      </w:r>
    </w:p>
    <w:p w14:paraId="36F1AF26" w14:textId="5D89D5A1"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 xml:space="preserve">Involved in designing physical and logical data models using the </w:t>
      </w:r>
      <w:proofErr w:type="spellStart"/>
      <w:r w:rsidRPr="00634209">
        <w:rPr>
          <w:rFonts w:asciiTheme="majorHAnsi" w:eastAsia="Arial" w:hAnsiTheme="majorHAnsi" w:cstheme="majorHAnsi"/>
          <w:color w:val="262626" w:themeColor="text1" w:themeTint="D9"/>
          <w:sz w:val="21"/>
          <w:szCs w:val="21"/>
        </w:rPr>
        <w:t>ERwin</w:t>
      </w:r>
      <w:proofErr w:type="spellEnd"/>
      <w:r w:rsidRPr="00634209">
        <w:rPr>
          <w:rFonts w:asciiTheme="majorHAnsi" w:eastAsia="Arial" w:hAnsiTheme="majorHAnsi" w:cstheme="majorHAnsi"/>
          <w:color w:val="262626" w:themeColor="text1" w:themeTint="D9"/>
          <w:sz w:val="21"/>
          <w:szCs w:val="21"/>
        </w:rPr>
        <w:t xml:space="preserve"> Data </w:t>
      </w:r>
      <w:proofErr w:type="spellStart"/>
      <w:r w:rsidRPr="00634209">
        <w:rPr>
          <w:rFonts w:asciiTheme="majorHAnsi" w:eastAsia="Arial" w:hAnsiTheme="majorHAnsi" w:cstheme="majorHAnsi"/>
          <w:color w:val="262626" w:themeColor="text1" w:themeTint="D9"/>
          <w:sz w:val="21"/>
          <w:szCs w:val="21"/>
        </w:rPr>
        <w:t>modeling</w:t>
      </w:r>
      <w:proofErr w:type="spellEnd"/>
      <w:r w:rsidRPr="00634209">
        <w:rPr>
          <w:rFonts w:asciiTheme="majorHAnsi" w:eastAsia="Arial" w:hAnsiTheme="majorHAnsi" w:cstheme="majorHAnsi"/>
          <w:color w:val="262626" w:themeColor="text1" w:themeTint="D9"/>
          <w:sz w:val="21"/>
          <w:szCs w:val="21"/>
        </w:rPr>
        <w:t xml:space="preserve"> tool.</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Designed the relational data model for operational data store and staging areas, Designed Dimension &amp; Fact tables for data marts.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 xml:space="preserve">Extensively used </w:t>
      </w:r>
      <w:proofErr w:type="spellStart"/>
      <w:r w:rsidRPr="00634209">
        <w:rPr>
          <w:rFonts w:asciiTheme="majorHAnsi" w:eastAsia="Arial" w:hAnsiTheme="majorHAnsi" w:cstheme="majorHAnsi"/>
          <w:color w:val="262626" w:themeColor="text1" w:themeTint="D9"/>
          <w:sz w:val="21"/>
          <w:szCs w:val="21"/>
        </w:rPr>
        <w:t>ERwin</w:t>
      </w:r>
      <w:proofErr w:type="spellEnd"/>
      <w:r w:rsidRPr="00634209">
        <w:rPr>
          <w:rFonts w:asciiTheme="majorHAnsi" w:eastAsia="Arial" w:hAnsiTheme="majorHAnsi" w:cstheme="majorHAnsi"/>
          <w:color w:val="262626" w:themeColor="text1" w:themeTint="D9"/>
          <w:sz w:val="21"/>
          <w:szCs w:val="21"/>
        </w:rPr>
        <w:t xml:space="preserve"> data modeler to design Logical/Physical Data Models and relational database design.</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Created Stored Procedures, Database Triggers, Functions, and Packages to manipulate the database and apply the business logic according to the user's specifications.</w:t>
      </w:r>
    </w:p>
    <w:p w14:paraId="56F3D645" w14:textId="10A666B6"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Created Triggers, Views, Synonyms, and Roles to maintain integrity plan and database security.</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Creation of database links to connect to the other server and access the required info.</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Integrity constraints, database triggers, and indexes were planned and created to maintain data integrity and to facilitate better performance.</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Used Advanced Querying for exchanging messages and communicating between different modules.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System analysis and design for enhancements Testing Forms, Reports and User Interaction.</w:t>
      </w:r>
    </w:p>
    <w:p w14:paraId="63700203" w14:textId="396B78C9" w:rsidR="003F7BE1" w:rsidRPr="00634209" w:rsidRDefault="003F7BE1" w:rsidP="00577428">
      <w:pPr>
        <w:spacing w:after="0" w:line="240" w:lineRule="auto"/>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b/>
          <w:bCs/>
          <w:caps/>
          <w:color w:val="0070C0"/>
          <w:sz w:val="21"/>
          <w:szCs w:val="21"/>
        </w:rPr>
        <w:t>Environment:</w:t>
      </w:r>
      <w:r w:rsidRPr="00634209">
        <w:rPr>
          <w:rFonts w:asciiTheme="majorHAnsi" w:eastAsia="Arial" w:hAnsiTheme="majorHAnsi" w:cstheme="majorHAnsi"/>
          <w:color w:val="0070C0"/>
          <w:sz w:val="21"/>
          <w:szCs w:val="21"/>
        </w:rPr>
        <w:t xml:space="preserve"> </w:t>
      </w:r>
      <w:r w:rsidRPr="00634209">
        <w:rPr>
          <w:rFonts w:asciiTheme="majorHAnsi" w:hAnsiTheme="majorHAnsi" w:cstheme="majorHAnsi"/>
          <w:sz w:val="21"/>
          <w:szCs w:val="21"/>
        </w:rPr>
        <w:t xml:space="preserve">SQL Server 2012/2016, Server Integration Services 2012/2016, SQL server Reporting Service 2012/2016, Microsoft Visual Studio, SQL Server Management </w:t>
      </w:r>
      <w:proofErr w:type="gramStart"/>
      <w:r w:rsidRPr="00634209">
        <w:rPr>
          <w:rFonts w:asciiTheme="majorHAnsi" w:hAnsiTheme="majorHAnsi" w:cstheme="majorHAnsi"/>
          <w:sz w:val="21"/>
          <w:szCs w:val="21"/>
        </w:rPr>
        <w:t>Studio,  MS</w:t>
      </w:r>
      <w:proofErr w:type="gramEnd"/>
      <w:r w:rsidRPr="00634209">
        <w:rPr>
          <w:rFonts w:asciiTheme="majorHAnsi" w:hAnsiTheme="majorHAnsi" w:cstheme="majorHAnsi"/>
          <w:sz w:val="21"/>
          <w:szCs w:val="21"/>
        </w:rPr>
        <w:t xml:space="preserve"> Excel, T-SQL,ERWIN 7.2, C# .Net, SharePoint , TFS, </w:t>
      </w:r>
      <w:r w:rsidRPr="00634209">
        <w:rPr>
          <w:rFonts w:asciiTheme="majorHAnsi" w:eastAsia="Arial" w:hAnsiTheme="majorHAnsi" w:cstheme="majorHAnsi"/>
          <w:color w:val="262626" w:themeColor="text1" w:themeTint="D9"/>
          <w:sz w:val="21"/>
          <w:szCs w:val="21"/>
        </w:rPr>
        <w:t xml:space="preserve">Unix Scripting, MySQL, Angular JS, Microsoft Power BI, Tableau, SQL, Excel, Agile/Scrum, Oracle 9i, SQL* Plus, PL/SQL, </w:t>
      </w:r>
      <w:proofErr w:type="spellStart"/>
      <w:r w:rsidRPr="00634209">
        <w:rPr>
          <w:rFonts w:asciiTheme="majorHAnsi" w:eastAsia="Arial" w:hAnsiTheme="majorHAnsi" w:cstheme="majorHAnsi"/>
          <w:color w:val="262626" w:themeColor="text1" w:themeTint="D9"/>
          <w:sz w:val="21"/>
          <w:szCs w:val="21"/>
        </w:rPr>
        <w:t>ERwin</w:t>
      </w:r>
      <w:proofErr w:type="spellEnd"/>
      <w:r w:rsidRPr="00634209">
        <w:rPr>
          <w:rFonts w:asciiTheme="majorHAnsi" w:eastAsia="Arial" w:hAnsiTheme="majorHAnsi" w:cstheme="majorHAnsi"/>
          <w:color w:val="262626" w:themeColor="text1" w:themeTint="D9"/>
          <w:sz w:val="21"/>
          <w:szCs w:val="21"/>
        </w:rPr>
        <w:t>, TOAD, Stored Procedures.</w:t>
      </w:r>
    </w:p>
    <w:p w14:paraId="4421FFD0" w14:textId="77777777" w:rsidR="003F7BE1" w:rsidRPr="00634209" w:rsidRDefault="003F7BE1" w:rsidP="00577428">
      <w:pPr>
        <w:spacing w:after="0" w:line="240" w:lineRule="auto"/>
        <w:ind w:left="-630" w:right="-874"/>
        <w:rPr>
          <w:rFonts w:asciiTheme="majorHAnsi" w:hAnsiTheme="majorHAnsi" w:cstheme="majorHAnsi"/>
          <w:sz w:val="21"/>
          <w:szCs w:val="21"/>
        </w:rPr>
      </w:pPr>
    </w:p>
    <w:p w14:paraId="4383B828" w14:textId="75597857" w:rsidR="00421178" w:rsidRPr="00634209" w:rsidRDefault="00421178" w:rsidP="00577428">
      <w:pPr>
        <w:spacing w:after="0" w:line="240" w:lineRule="auto"/>
        <w:ind w:left="-360" w:right="-874" w:hanging="270"/>
        <w:rPr>
          <w:rFonts w:asciiTheme="majorHAnsi" w:hAnsiTheme="majorHAnsi" w:cstheme="majorHAnsi"/>
          <w:b/>
          <w:caps/>
          <w:color w:val="0070C0"/>
          <w:sz w:val="21"/>
          <w:szCs w:val="21"/>
        </w:rPr>
      </w:pPr>
    </w:p>
    <w:p w14:paraId="396517FE" w14:textId="764937AB" w:rsidR="009E0625" w:rsidRPr="00634209" w:rsidRDefault="009E0625" w:rsidP="009E158C">
      <w:pPr>
        <w:spacing w:after="0" w:line="240" w:lineRule="auto"/>
        <w:ind w:left="270" w:right="-874" w:hanging="270"/>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Education:</w:t>
      </w:r>
    </w:p>
    <w:p w14:paraId="0F40CC8B" w14:textId="1840236A" w:rsidR="009E0625" w:rsidRPr="00634209" w:rsidRDefault="009E0625" w:rsidP="00577428">
      <w:pPr>
        <w:spacing w:after="0" w:line="240" w:lineRule="auto"/>
        <w:ind w:left="630" w:right="-874" w:hanging="630"/>
        <w:rPr>
          <w:rFonts w:asciiTheme="majorHAnsi" w:hAnsiTheme="majorHAnsi" w:cstheme="majorHAnsi"/>
          <w:sz w:val="21"/>
          <w:szCs w:val="21"/>
        </w:rPr>
      </w:pPr>
      <w:r w:rsidRPr="00634209">
        <w:rPr>
          <w:rFonts w:asciiTheme="majorHAnsi" w:hAnsiTheme="majorHAnsi" w:cstheme="majorHAnsi"/>
          <w:b/>
          <w:sz w:val="21"/>
          <w:szCs w:val="21"/>
        </w:rPr>
        <w:t>Gujarat Technological University</w:t>
      </w:r>
      <w:r w:rsidR="00930749" w:rsidRPr="00634209">
        <w:rPr>
          <w:rFonts w:asciiTheme="majorHAnsi" w:hAnsiTheme="majorHAnsi" w:cstheme="majorHAnsi"/>
          <w:b/>
          <w:sz w:val="21"/>
          <w:szCs w:val="21"/>
        </w:rPr>
        <w:tab/>
      </w:r>
      <w:r w:rsidR="009E158C" w:rsidRPr="00634209">
        <w:rPr>
          <w:rFonts w:asciiTheme="majorHAnsi" w:hAnsiTheme="majorHAnsi" w:cstheme="majorHAnsi"/>
          <w:b/>
          <w:sz w:val="21"/>
          <w:szCs w:val="21"/>
        </w:rPr>
        <w:t>-</w:t>
      </w:r>
      <w:r w:rsidR="009E158C" w:rsidRPr="00634209">
        <w:rPr>
          <w:rFonts w:asciiTheme="majorHAnsi" w:hAnsiTheme="majorHAnsi" w:cstheme="majorHAnsi"/>
          <w:sz w:val="21"/>
          <w:szCs w:val="21"/>
        </w:rPr>
        <w:t>201</w:t>
      </w:r>
      <w:r w:rsidR="00F42ABF" w:rsidRPr="00634209">
        <w:rPr>
          <w:rFonts w:asciiTheme="majorHAnsi" w:hAnsiTheme="majorHAnsi" w:cstheme="majorHAnsi"/>
          <w:sz w:val="21"/>
          <w:szCs w:val="21"/>
        </w:rPr>
        <w:t>4</w:t>
      </w:r>
      <w:r w:rsidR="009E158C" w:rsidRPr="00634209">
        <w:rPr>
          <w:rFonts w:asciiTheme="majorHAnsi" w:hAnsiTheme="majorHAnsi" w:cstheme="majorHAnsi"/>
          <w:sz w:val="21"/>
          <w:szCs w:val="21"/>
        </w:rPr>
        <w:t xml:space="preserve"> </w:t>
      </w:r>
    </w:p>
    <w:p w14:paraId="43F3A16D" w14:textId="5D42C611" w:rsidR="009E0625" w:rsidRPr="00634209" w:rsidRDefault="009E0625" w:rsidP="00577428">
      <w:pPr>
        <w:spacing w:after="0" w:line="240" w:lineRule="auto"/>
        <w:ind w:left="270" w:right="-874" w:hanging="270"/>
        <w:rPr>
          <w:rFonts w:asciiTheme="majorHAnsi" w:hAnsiTheme="majorHAnsi" w:cstheme="majorHAnsi"/>
          <w:sz w:val="21"/>
          <w:szCs w:val="21"/>
        </w:rPr>
      </w:pPr>
      <w:proofErr w:type="gramStart"/>
      <w:r w:rsidRPr="00634209">
        <w:rPr>
          <w:rFonts w:asciiTheme="majorHAnsi" w:hAnsiTheme="majorHAnsi" w:cstheme="majorHAnsi"/>
          <w:sz w:val="21"/>
          <w:szCs w:val="21"/>
        </w:rPr>
        <w:t>Bachelor</w:t>
      </w:r>
      <w:r w:rsidR="00930749" w:rsidRPr="00634209">
        <w:rPr>
          <w:rFonts w:asciiTheme="majorHAnsi" w:hAnsiTheme="majorHAnsi" w:cstheme="majorHAnsi"/>
          <w:sz w:val="21"/>
          <w:szCs w:val="21"/>
        </w:rPr>
        <w:t>’</w:t>
      </w:r>
      <w:r w:rsidRPr="00634209">
        <w:rPr>
          <w:rFonts w:asciiTheme="majorHAnsi" w:hAnsiTheme="majorHAnsi" w:cstheme="majorHAnsi"/>
          <w:sz w:val="21"/>
          <w:szCs w:val="21"/>
        </w:rPr>
        <w:t>s</w:t>
      </w:r>
      <w:proofErr w:type="gramEnd"/>
      <w:r w:rsidRPr="00634209">
        <w:rPr>
          <w:rFonts w:asciiTheme="majorHAnsi" w:hAnsiTheme="majorHAnsi" w:cstheme="majorHAnsi"/>
          <w:sz w:val="21"/>
          <w:szCs w:val="21"/>
        </w:rPr>
        <w:t xml:space="preserve"> in </w:t>
      </w:r>
      <w:r w:rsidRPr="00634209">
        <w:rPr>
          <w:rFonts w:asciiTheme="majorHAnsi" w:hAnsiTheme="majorHAnsi" w:cstheme="majorHAnsi"/>
          <w:b/>
          <w:sz w:val="21"/>
          <w:szCs w:val="21"/>
        </w:rPr>
        <w:t>Computer Application</w:t>
      </w:r>
      <w:r w:rsidR="00032B93" w:rsidRPr="00634209">
        <w:rPr>
          <w:rFonts w:asciiTheme="majorHAnsi" w:hAnsiTheme="majorHAnsi" w:cstheme="majorHAnsi"/>
          <w:b/>
          <w:sz w:val="21"/>
          <w:szCs w:val="21"/>
        </w:rPr>
        <w:t>s</w:t>
      </w:r>
      <w:r w:rsidRPr="00634209">
        <w:rPr>
          <w:rFonts w:asciiTheme="majorHAnsi" w:hAnsiTheme="majorHAnsi" w:cstheme="majorHAnsi"/>
          <w:sz w:val="21"/>
          <w:szCs w:val="21"/>
        </w:rPr>
        <w:tab/>
      </w:r>
      <w:r w:rsidRPr="00634209">
        <w:rPr>
          <w:rFonts w:asciiTheme="majorHAnsi" w:hAnsiTheme="majorHAnsi" w:cstheme="majorHAnsi"/>
          <w:sz w:val="21"/>
          <w:szCs w:val="21"/>
        </w:rPr>
        <w:tab/>
      </w:r>
      <w:r w:rsidRPr="00634209">
        <w:rPr>
          <w:rFonts w:asciiTheme="majorHAnsi" w:hAnsiTheme="majorHAnsi" w:cstheme="majorHAnsi"/>
          <w:sz w:val="21"/>
          <w:szCs w:val="21"/>
        </w:rPr>
        <w:tab/>
        <w:t xml:space="preserve">                                                         </w:t>
      </w:r>
      <w:r w:rsidRPr="00634209">
        <w:rPr>
          <w:rFonts w:asciiTheme="majorHAnsi" w:hAnsiTheme="majorHAnsi" w:cstheme="majorHAnsi"/>
          <w:sz w:val="21"/>
          <w:szCs w:val="21"/>
        </w:rPr>
        <w:tab/>
      </w:r>
      <w:r w:rsidRPr="00634209">
        <w:rPr>
          <w:rFonts w:asciiTheme="majorHAnsi" w:hAnsiTheme="majorHAnsi" w:cstheme="majorHAnsi"/>
          <w:sz w:val="21"/>
          <w:szCs w:val="21"/>
        </w:rPr>
        <w:tab/>
        <w:t xml:space="preserve">    </w:t>
      </w:r>
    </w:p>
    <w:p w14:paraId="7ED4CEB6" w14:textId="77777777" w:rsidR="00676021" w:rsidRPr="00634209" w:rsidRDefault="00676021" w:rsidP="00676021">
      <w:pPr>
        <w:spacing w:after="0" w:line="240" w:lineRule="auto"/>
        <w:ind w:left="270" w:right="-874" w:hanging="270"/>
        <w:rPr>
          <w:rFonts w:asciiTheme="majorHAnsi" w:hAnsiTheme="majorHAnsi" w:cstheme="majorHAnsi"/>
          <w:sz w:val="21"/>
          <w:szCs w:val="21"/>
        </w:rPr>
      </w:pPr>
    </w:p>
    <w:p w14:paraId="450B2037" w14:textId="38066A42" w:rsidR="00676021" w:rsidRPr="00634209" w:rsidRDefault="00676021" w:rsidP="00676021">
      <w:pPr>
        <w:spacing w:after="0" w:line="240" w:lineRule="auto"/>
        <w:ind w:left="270" w:right="-874" w:hanging="270"/>
        <w:rPr>
          <w:rFonts w:asciiTheme="majorHAnsi" w:hAnsiTheme="majorHAnsi" w:cstheme="majorHAnsi"/>
          <w:b/>
          <w:sz w:val="21"/>
          <w:szCs w:val="21"/>
        </w:rPr>
      </w:pPr>
      <w:r w:rsidRPr="00634209">
        <w:rPr>
          <w:rFonts w:asciiTheme="majorHAnsi" w:hAnsiTheme="majorHAnsi" w:cstheme="majorHAnsi"/>
          <w:b/>
          <w:caps/>
          <w:color w:val="0070C0"/>
          <w:sz w:val="21"/>
          <w:szCs w:val="21"/>
        </w:rPr>
        <w:t>Certifications</w:t>
      </w:r>
      <w:r w:rsidRPr="00634209">
        <w:rPr>
          <w:rFonts w:asciiTheme="majorHAnsi" w:hAnsiTheme="majorHAnsi" w:cstheme="majorHAnsi"/>
          <w:b/>
          <w:sz w:val="21"/>
          <w:szCs w:val="21"/>
        </w:rPr>
        <w:t>:</w:t>
      </w:r>
    </w:p>
    <w:p w14:paraId="3560A026" w14:textId="2C5251ED" w:rsidR="00F42ABF" w:rsidRPr="00634209" w:rsidRDefault="00F42ABF" w:rsidP="00F42ABF">
      <w:pPr>
        <w:spacing w:after="0" w:line="240" w:lineRule="auto"/>
        <w:ind w:left="270" w:right="-874" w:hanging="270"/>
        <w:rPr>
          <w:rFonts w:asciiTheme="majorHAnsi" w:hAnsiTheme="majorHAnsi" w:cstheme="majorHAnsi"/>
          <w:sz w:val="21"/>
          <w:szCs w:val="21"/>
        </w:rPr>
      </w:pPr>
      <w:r w:rsidRPr="00634209">
        <w:rPr>
          <w:rFonts w:asciiTheme="majorHAnsi" w:hAnsiTheme="majorHAnsi" w:cstheme="majorHAnsi"/>
          <w:b/>
          <w:sz w:val="21"/>
          <w:szCs w:val="21"/>
        </w:rPr>
        <w:t>Azure Data Fundamentals -</w:t>
      </w:r>
      <w:r w:rsidRPr="00634209">
        <w:rPr>
          <w:rFonts w:asciiTheme="majorHAnsi" w:hAnsiTheme="majorHAnsi" w:cstheme="majorHAnsi"/>
          <w:sz w:val="21"/>
          <w:szCs w:val="21"/>
        </w:rPr>
        <w:t xml:space="preserve"> </w:t>
      </w:r>
      <w:r w:rsidRPr="00634209">
        <w:rPr>
          <w:rFonts w:asciiTheme="majorHAnsi" w:hAnsiTheme="majorHAnsi" w:cstheme="majorHAnsi"/>
          <w:i/>
          <w:iCs/>
          <w:sz w:val="21"/>
          <w:szCs w:val="21"/>
        </w:rPr>
        <w:t>202</w:t>
      </w:r>
      <w:r w:rsidR="00AD602B">
        <w:rPr>
          <w:rFonts w:asciiTheme="majorHAnsi" w:hAnsiTheme="majorHAnsi" w:cstheme="majorHAnsi"/>
          <w:i/>
          <w:iCs/>
          <w:sz w:val="21"/>
          <w:szCs w:val="21"/>
        </w:rPr>
        <w:t>3</w:t>
      </w:r>
      <w:r w:rsidRPr="00634209">
        <w:rPr>
          <w:rFonts w:asciiTheme="majorHAnsi" w:hAnsiTheme="majorHAnsi" w:cstheme="majorHAnsi"/>
          <w:sz w:val="21"/>
          <w:szCs w:val="21"/>
        </w:rPr>
        <w:t xml:space="preserve"> </w:t>
      </w:r>
    </w:p>
    <w:p w14:paraId="56DFC0CF" w14:textId="55300802" w:rsidR="00676021" w:rsidRPr="00634209" w:rsidRDefault="00676021" w:rsidP="00676021">
      <w:pPr>
        <w:spacing w:after="0" w:line="240" w:lineRule="auto"/>
        <w:ind w:left="270" w:right="-874" w:hanging="270"/>
        <w:rPr>
          <w:rFonts w:asciiTheme="majorHAnsi" w:hAnsiTheme="majorHAnsi" w:cstheme="majorHAnsi"/>
          <w:sz w:val="21"/>
          <w:szCs w:val="21"/>
        </w:rPr>
      </w:pPr>
      <w:r w:rsidRPr="00634209">
        <w:rPr>
          <w:rFonts w:asciiTheme="majorHAnsi" w:hAnsiTheme="majorHAnsi" w:cstheme="majorHAnsi"/>
          <w:b/>
          <w:sz w:val="21"/>
          <w:szCs w:val="21"/>
        </w:rPr>
        <w:t xml:space="preserve">Databricks Certified Data Engineer Associate </w:t>
      </w:r>
      <w:r w:rsidR="00F42ABF" w:rsidRPr="00634209">
        <w:rPr>
          <w:rFonts w:asciiTheme="majorHAnsi" w:hAnsiTheme="majorHAnsi" w:cstheme="majorHAnsi"/>
          <w:b/>
          <w:sz w:val="21"/>
          <w:szCs w:val="21"/>
        </w:rPr>
        <w:t xml:space="preserve">– </w:t>
      </w:r>
      <w:r w:rsidR="00F42ABF" w:rsidRPr="00634209">
        <w:rPr>
          <w:rFonts w:asciiTheme="majorHAnsi" w:hAnsiTheme="majorHAnsi" w:cstheme="majorHAnsi"/>
          <w:bCs/>
          <w:i/>
          <w:iCs/>
          <w:sz w:val="21"/>
          <w:szCs w:val="21"/>
        </w:rPr>
        <w:t xml:space="preserve">exp Dec </w:t>
      </w:r>
      <w:r w:rsidRPr="00634209">
        <w:rPr>
          <w:rFonts w:asciiTheme="majorHAnsi" w:hAnsiTheme="majorHAnsi" w:cstheme="majorHAnsi"/>
          <w:bCs/>
          <w:i/>
          <w:iCs/>
          <w:sz w:val="21"/>
          <w:szCs w:val="21"/>
        </w:rPr>
        <w:t>2025</w:t>
      </w:r>
      <w:r w:rsidRPr="00634209">
        <w:rPr>
          <w:rFonts w:asciiTheme="majorHAnsi" w:hAnsiTheme="majorHAnsi" w:cstheme="majorHAnsi"/>
          <w:sz w:val="21"/>
          <w:szCs w:val="21"/>
        </w:rPr>
        <w:t xml:space="preserve"> </w:t>
      </w:r>
    </w:p>
    <w:p w14:paraId="60F4B571" w14:textId="77777777" w:rsidR="00676021" w:rsidRPr="00634209" w:rsidRDefault="00676021" w:rsidP="00676021">
      <w:pPr>
        <w:spacing w:after="0" w:line="240" w:lineRule="auto"/>
        <w:ind w:left="270" w:right="-874" w:hanging="270"/>
        <w:rPr>
          <w:rFonts w:asciiTheme="majorHAnsi" w:hAnsiTheme="majorHAnsi" w:cstheme="majorHAnsi"/>
          <w:sz w:val="21"/>
          <w:szCs w:val="21"/>
        </w:rPr>
      </w:pPr>
      <w:r w:rsidRPr="00634209">
        <w:rPr>
          <w:rFonts w:asciiTheme="majorHAnsi" w:hAnsiTheme="majorHAnsi" w:cstheme="majorHAnsi"/>
          <w:sz w:val="21"/>
          <w:szCs w:val="21"/>
        </w:rPr>
        <w:tab/>
        <w:t xml:space="preserve">                                                         </w:t>
      </w:r>
      <w:r w:rsidRPr="00634209">
        <w:rPr>
          <w:rFonts w:asciiTheme="majorHAnsi" w:hAnsiTheme="majorHAnsi" w:cstheme="majorHAnsi"/>
          <w:sz w:val="21"/>
          <w:szCs w:val="21"/>
        </w:rPr>
        <w:tab/>
      </w:r>
      <w:r w:rsidRPr="00634209">
        <w:rPr>
          <w:rFonts w:asciiTheme="majorHAnsi" w:hAnsiTheme="majorHAnsi" w:cstheme="majorHAnsi"/>
          <w:sz w:val="21"/>
          <w:szCs w:val="21"/>
        </w:rPr>
        <w:tab/>
        <w:t xml:space="preserve">    </w:t>
      </w:r>
    </w:p>
    <w:p w14:paraId="046A8770" w14:textId="77777777" w:rsidR="009E0625" w:rsidRPr="00634209" w:rsidRDefault="009E0625" w:rsidP="00577428">
      <w:pPr>
        <w:spacing w:after="0" w:line="240" w:lineRule="auto"/>
        <w:ind w:left="270" w:right="-874" w:hanging="270"/>
        <w:rPr>
          <w:rFonts w:asciiTheme="majorHAnsi" w:hAnsiTheme="majorHAnsi" w:cstheme="majorHAnsi"/>
          <w:sz w:val="21"/>
          <w:szCs w:val="21"/>
        </w:rPr>
      </w:pPr>
    </w:p>
    <w:p w14:paraId="5CE57E45" w14:textId="77777777" w:rsidR="006F15EE" w:rsidRPr="00634209" w:rsidRDefault="006F15EE" w:rsidP="00577428">
      <w:pPr>
        <w:spacing w:after="0" w:line="240" w:lineRule="auto"/>
        <w:ind w:left="-360" w:right="-874" w:hanging="270"/>
        <w:rPr>
          <w:rFonts w:asciiTheme="majorHAnsi" w:hAnsiTheme="majorHAnsi" w:cstheme="majorHAnsi"/>
          <w:sz w:val="21"/>
          <w:szCs w:val="21"/>
        </w:rPr>
      </w:pPr>
    </w:p>
    <w:sectPr w:rsidR="006F15EE" w:rsidRPr="00634209" w:rsidSect="003F7BE1">
      <w:headerReference w:type="even" r:id="rId8"/>
      <w:headerReference w:type="default" r:id="rId9"/>
      <w:footerReference w:type="even" r:id="rId10"/>
      <w:footerReference w:type="default" r:id="rId11"/>
      <w:headerReference w:type="first" r:id="rId12"/>
      <w:footerReference w:type="first" r:id="rId13"/>
      <w:pgSz w:w="11906" w:h="16838"/>
      <w:pgMar w:top="568" w:right="424" w:bottom="284" w:left="426" w:header="142" w:footer="1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1616E" w14:textId="77777777" w:rsidR="00F40230" w:rsidRDefault="00F40230">
      <w:pPr>
        <w:spacing w:after="0" w:line="240" w:lineRule="auto"/>
      </w:pPr>
      <w:r>
        <w:separator/>
      </w:r>
    </w:p>
  </w:endnote>
  <w:endnote w:type="continuationSeparator" w:id="0">
    <w:p w14:paraId="1FD40A86" w14:textId="77777777" w:rsidR="00F40230" w:rsidRDefault="00F40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EEF0A"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5330"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9F9D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41CC4" w14:textId="77777777" w:rsidR="00F40230" w:rsidRDefault="00F40230">
      <w:pPr>
        <w:spacing w:after="0" w:line="240" w:lineRule="auto"/>
      </w:pPr>
      <w:r>
        <w:separator/>
      </w:r>
    </w:p>
  </w:footnote>
  <w:footnote w:type="continuationSeparator" w:id="0">
    <w:p w14:paraId="408181E3" w14:textId="77777777" w:rsidR="00F40230" w:rsidRDefault="00F40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149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A30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B51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B7B"/>
    <w:multiLevelType w:val="hybridMultilevel"/>
    <w:tmpl w:val="E3AA9418"/>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D36"/>
    <w:multiLevelType w:val="multilevel"/>
    <w:tmpl w:val="FB6C0C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600654F"/>
    <w:multiLevelType w:val="multilevel"/>
    <w:tmpl w:val="AA74A652"/>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3" w15:restartNumberingAfterBreak="0">
    <w:nsid w:val="09425253"/>
    <w:multiLevelType w:val="hybridMultilevel"/>
    <w:tmpl w:val="1A00C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47B48"/>
    <w:multiLevelType w:val="multilevel"/>
    <w:tmpl w:val="9C4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05850"/>
    <w:multiLevelType w:val="hybridMultilevel"/>
    <w:tmpl w:val="684C8CB8"/>
    <w:lvl w:ilvl="0" w:tplc="39247AC6">
      <w:numFmt w:val="bullet"/>
      <w:lvlText w:val=""/>
      <w:lvlJc w:val="left"/>
      <w:pPr>
        <w:ind w:left="0" w:hanging="360"/>
      </w:pPr>
      <w:rPr>
        <w:rFonts w:ascii="Calibri" w:eastAsia="Arial"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0B852418"/>
    <w:multiLevelType w:val="multilevel"/>
    <w:tmpl w:val="D7D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B0BED"/>
    <w:multiLevelType w:val="hybridMultilevel"/>
    <w:tmpl w:val="7D56E3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F83B78"/>
    <w:multiLevelType w:val="multilevel"/>
    <w:tmpl w:val="7838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4ED6"/>
    <w:multiLevelType w:val="hybridMultilevel"/>
    <w:tmpl w:val="6862DC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784CB4"/>
    <w:multiLevelType w:val="hybridMultilevel"/>
    <w:tmpl w:val="AA24C474"/>
    <w:lvl w:ilvl="0" w:tplc="04090005">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0FDF7E44"/>
    <w:multiLevelType w:val="multilevel"/>
    <w:tmpl w:val="764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C13C4"/>
    <w:multiLevelType w:val="hybridMultilevel"/>
    <w:tmpl w:val="DB922F52"/>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CF77C3"/>
    <w:multiLevelType w:val="hybridMultilevel"/>
    <w:tmpl w:val="B6427560"/>
    <w:lvl w:ilvl="0" w:tplc="FFFFFFFF">
      <w:start w:val="1"/>
      <w:numFmt w:val="bullet"/>
      <w:lvlText w:val=""/>
      <w:lvlJc w:val="left"/>
      <w:pPr>
        <w:ind w:left="36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00007682">
      <w:start w:val="1"/>
      <w:numFmt w:val="bullet"/>
      <w:lvlText w:val=""/>
      <w:lvlJc w:val="left"/>
      <w:pPr>
        <w:ind w:left="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1CE4F40"/>
    <w:multiLevelType w:val="hybridMultilevel"/>
    <w:tmpl w:val="47D2BFCC"/>
    <w:lvl w:ilvl="0" w:tplc="40090001">
      <w:start w:val="1"/>
      <w:numFmt w:val="bullet"/>
      <w:lvlText w:val=""/>
      <w:lvlJc w:val="left"/>
      <w:pPr>
        <w:ind w:left="153" w:hanging="360"/>
      </w:pPr>
      <w:rPr>
        <w:rFonts w:ascii="Symbol" w:hAnsi="Symbol" w:hint="default"/>
      </w:rPr>
    </w:lvl>
    <w:lvl w:ilvl="1" w:tplc="5B5A1ADA">
      <w:numFmt w:val="bullet"/>
      <w:lvlText w:val="•"/>
      <w:lvlJc w:val="left"/>
      <w:pPr>
        <w:ind w:left="873" w:hanging="360"/>
      </w:pPr>
      <w:rPr>
        <w:rFonts w:ascii="Calibri" w:eastAsia="Calibri" w:hAnsi="Calibri" w:cs="Calibri" w:hint="default"/>
      </w:rPr>
    </w:lvl>
    <w:lvl w:ilvl="2" w:tplc="40090005">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13C65652"/>
    <w:multiLevelType w:val="hybridMultilevel"/>
    <w:tmpl w:val="3DCC2CE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 w15:restartNumberingAfterBreak="0">
    <w:nsid w:val="15F21F6D"/>
    <w:multiLevelType w:val="hybridMultilevel"/>
    <w:tmpl w:val="24645D8A"/>
    <w:lvl w:ilvl="0" w:tplc="00007682">
      <w:start w:val="1"/>
      <w:numFmt w:val="bullet"/>
      <w:lvlText w:val=""/>
      <w:lvlJc w:val="left"/>
      <w:pPr>
        <w:ind w:left="153"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FFFFFFFF">
      <w:numFmt w:val="bullet"/>
      <w:lvlText w:val="•"/>
      <w:lvlJc w:val="left"/>
      <w:pPr>
        <w:ind w:left="873" w:hanging="360"/>
      </w:pPr>
      <w:rPr>
        <w:rFonts w:ascii="Calibri" w:eastAsia="Calibri" w:hAnsi="Calibri" w:cs="Calibri" w:hint="default"/>
      </w:rPr>
    </w:lvl>
    <w:lvl w:ilvl="2" w:tplc="FFFFFFFF">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17" w15:restartNumberingAfterBreak="0">
    <w:nsid w:val="1BA06D69"/>
    <w:multiLevelType w:val="multilevel"/>
    <w:tmpl w:val="1BA06D69"/>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8" w15:restartNumberingAfterBreak="0">
    <w:nsid w:val="1D573DFC"/>
    <w:multiLevelType w:val="hybridMultilevel"/>
    <w:tmpl w:val="5B7033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2B5DF0"/>
    <w:multiLevelType w:val="multilevel"/>
    <w:tmpl w:val="380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542E7"/>
    <w:multiLevelType w:val="hybridMultilevel"/>
    <w:tmpl w:val="AC76C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2217AA"/>
    <w:multiLevelType w:val="multilevel"/>
    <w:tmpl w:val="00A4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D7970"/>
    <w:multiLevelType w:val="hybridMultilevel"/>
    <w:tmpl w:val="FF528194"/>
    <w:lvl w:ilvl="0" w:tplc="00007682">
      <w:start w:val="1"/>
      <w:numFmt w:val="bullet"/>
      <w:lvlText w:val=""/>
      <w:lvlJc w:val="left"/>
      <w:pPr>
        <w:ind w:left="7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BF641E6"/>
    <w:multiLevelType w:val="hybridMultilevel"/>
    <w:tmpl w:val="BA44319C"/>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D123EA1"/>
    <w:multiLevelType w:val="multilevel"/>
    <w:tmpl w:val="BB0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90A1A"/>
    <w:multiLevelType w:val="hybridMultilevel"/>
    <w:tmpl w:val="819E0AA0"/>
    <w:lvl w:ilvl="0" w:tplc="00007682">
      <w:start w:val="1"/>
      <w:numFmt w:val="bullet"/>
      <w:lvlText w:val=""/>
      <w:lvlJc w:val="left"/>
      <w:pPr>
        <w:ind w:left="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FE9357B"/>
    <w:multiLevelType w:val="multilevel"/>
    <w:tmpl w:val="D6A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52F03"/>
    <w:multiLevelType w:val="hybridMultilevel"/>
    <w:tmpl w:val="916C770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8" w15:restartNumberingAfterBreak="0">
    <w:nsid w:val="30671E4D"/>
    <w:multiLevelType w:val="multilevel"/>
    <w:tmpl w:val="30671E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772988"/>
    <w:multiLevelType w:val="multilevel"/>
    <w:tmpl w:val="3277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A77385"/>
    <w:multiLevelType w:val="multilevel"/>
    <w:tmpl w:val="24FACF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33AE4C2E"/>
    <w:multiLevelType w:val="hybridMultilevel"/>
    <w:tmpl w:val="BE44BFC6"/>
    <w:lvl w:ilvl="0" w:tplc="04E053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D81F57"/>
    <w:multiLevelType w:val="hybridMultilevel"/>
    <w:tmpl w:val="1EC84290"/>
    <w:lvl w:ilvl="0" w:tplc="00007682">
      <w:start w:val="1"/>
      <w:numFmt w:val="bullet"/>
      <w:lvlText w:val=""/>
      <w:lvlJc w:val="left"/>
      <w:pPr>
        <w:ind w:left="36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B2F3417"/>
    <w:multiLevelType w:val="hybridMultilevel"/>
    <w:tmpl w:val="D11475DA"/>
    <w:lvl w:ilvl="0" w:tplc="8274284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6C1FC2"/>
    <w:multiLevelType w:val="multilevel"/>
    <w:tmpl w:val="27B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26C5D"/>
    <w:multiLevelType w:val="hybridMultilevel"/>
    <w:tmpl w:val="056689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9809BE"/>
    <w:multiLevelType w:val="hybridMultilevel"/>
    <w:tmpl w:val="03484562"/>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4E24D9"/>
    <w:multiLevelType w:val="multilevel"/>
    <w:tmpl w:val="851C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D67A6"/>
    <w:multiLevelType w:val="hybridMultilevel"/>
    <w:tmpl w:val="9DF0AF48"/>
    <w:lvl w:ilvl="0" w:tplc="00007682">
      <w:start w:val="1"/>
      <w:numFmt w:val="bullet"/>
      <w:lvlText w:val=""/>
      <w:lvlJc w:val="left"/>
      <w:pPr>
        <w:ind w:left="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DE4CCA96">
      <w:numFmt w:val="bullet"/>
      <w:lvlText w:val=""/>
      <w:lvlJc w:val="left"/>
      <w:pPr>
        <w:ind w:left="720" w:hanging="360"/>
      </w:pPr>
      <w:rPr>
        <w:rFonts w:ascii="Calibri" w:eastAsia="Arial" w:hAnsi="Calibri" w:cs="Calibri"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9" w15:restartNumberingAfterBreak="0">
    <w:nsid w:val="48F34FBF"/>
    <w:multiLevelType w:val="hybridMultilevel"/>
    <w:tmpl w:val="562E99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F814CC2"/>
    <w:multiLevelType w:val="multilevel"/>
    <w:tmpl w:val="001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B3E37"/>
    <w:multiLevelType w:val="hybridMultilevel"/>
    <w:tmpl w:val="023C2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FF47DA4"/>
    <w:multiLevelType w:val="multilevel"/>
    <w:tmpl w:val="B616DB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51167ECC"/>
    <w:multiLevelType w:val="multilevel"/>
    <w:tmpl w:val="51167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17E23D9"/>
    <w:multiLevelType w:val="hybridMultilevel"/>
    <w:tmpl w:val="5B229F5A"/>
    <w:lvl w:ilvl="0" w:tplc="056E927E">
      <w:numFmt w:val="bullet"/>
      <w:lvlText w:val=""/>
      <w:lvlJc w:val="left"/>
      <w:pPr>
        <w:ind w:left="630" w:hanging="360"/>
      </w:pPr>
      <w:rPr>
        <w:rFonts w:ascii="Calibri" w:eastAsia="Times New Roman"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521533A2"/>
    <w:multiLevelType w:val="hybridMultilevel"/>
    <w:tmpl w:val="4B8ED852"/>
    <w:lvl w:ilvl="0" w:tplc="04090001">
      <w:start w:val="1"/>
      <w:numFmt w:val="bullet"/>
      <w:lvlText w:val=""/>
      <w:lvlJc w:val="left"/>
      <w:pPr>
        <w:ind w:left="192" w:hanging="360"/>
      </w:pPr>
      <w:rPr>
        <w:rFonts w:ascii="Symbol" w:hAnsi="Symbol" w:hint="default"/>
      </w:rPr>
    </w:lvl>
    <w:lvl w:ilvl="1" w:tplc="04090003" w:tentative="1">
      <w:start w:val="1"/>
      <w:numFmt w:val="bullet"/>
      <w:lvlText w:val="o"/>
      <w:lvlJc w:val="left"/>
      <w:pPr>
        <w:ind w:left="912" w:hanging="360"/>
      </w:pPr>
      <w:rPr>
        <w:rFonts w:ascii="Courier New" w:hAnsi="Courier New" w:cs="Courier New" w:hint="default"/>
      </w:rPr>
    </w:lvl>
    <w:lvl w:ilvl="2" w:tplc="04090005" w:tentative="1">
      <w:start w:val="1"/>
      <w:numFmt w:val="bullet"/>
      <w:lvlText w:val=""/>
      <w:lvlJc w:val="left"/>
      <w:pPr>
        <w:ind w:left="1632" w:hanging="360"/>
      </w:pPr>
      <w:rPr>
        <w:rFonts w:ascii="Wingdings" w:hAnsi="Wingdings" w:hint="default"/>
      </w:rPr>
    </w:lvl>
    <w:lvl w:ilvl="3" w:tplc="04090001" w:tentative="1">
      <w:start w:val="1"/>
      <w:numFmt w:val="bullet"/>
      <w:lvlText w:val=""/>
      <w:lvlJc w:val="left"/>
      <w:pPr>
        <w:ind w:left="2352" w:hanging="360"/>
      </w:pPr>
      <w:rPr>
        <w:rFonts w:ascii="Symbol" w:hAnsi="Symbol" w:hint="default"/>
      </w:rPr>
    </w:lvl>
    <w:lvl w:ilvl="4" w:tplc="04090003" w:tentative="1">
      <w:start w:val="1"/>
      <w:numFmt w:val="bullet"/>
      <w:lvlText w:val="o"/>
      <w:lvlJc w:val="left"/>
      <w:pPr>
        <w:ind w:left="3072" w:hanging="360"/>
      </w:pPr>
      <w:rPr>
        <w:rFonts w:ascii="Courier New" w:hAnsi="Courier New" w:cs="Courier New" w:hint="default"/>
      </w:rPr>
    </w:lvl>
    <w:lvl w:ilvl="5" w:tplc="04090005" w:tentative="1">
      <w:start w:val="1"/>
      <w:numFmt w:val="bullet"/>
      <w:lvlText w:val=""/>
      <w:lvlJc w:val="left"/>
      <w:pPr>
        <w:ind w:left="3792" w:hanging="360"/>
      </w:pPr>
      <w:rPr>
        <w:rFonts w:ascii="Wingdings" w:hAnsi="Wingdings" w:hint="default"/>
      </w:rPr>
    </w:lvl>
    <w:lvl w:ilvl="6" w:tplc="04090001" w:tentative="1">
      <w:start w:val="1"/>
      <w:numFmt w:val="bullet"/>
      <w:lvlText w:val=""/>
      <w:lvlJc w:val="left"/>
      <w:pPr>
        <w:ind w:left="4512" w:hanging="360"/>
      </w:pPr>
      <w:rPr>
        <w:rFonts w:ascii="Symbol" w:hAnsi="Symbol" w:hint="default"/>
      </w:rPr>
    </w:lvl>
    <w:lvl w:ilvl="7" w:tplc="04090003" w:tentative="1">
      <w:start w:val="1"/>
      <w:numFmt w:val="bullet"/>
      <w:lvlText w:val="o"/>
      <w:lvlJc w:val="left"/>
      <w:pPr>
        <w:ind w:left="5232" w:hanging="360"/>
      </w:pPr>
      <w:rPr>
        <w:rFonts w:ascii="Courier New" w:hAnsi="Courier New" w:cs="Courier New" w:hint="default"/>
      </w:rPr>
    </w:lvl>
    <w:lvl w:ilvl="8" w:tplc="04090005" w:tentative="1">
      <w:start w:val="1"/>
      <w:numFmt w:val="bullet"/>
      <w:lvlText w:val=""/>
      <w:lvlJc w:val="left"/>
      <w:pPr>
        <w:ind w:left="5952" w:hanging="360"/>
      </w:pPr>
      <w:rPr>
        <w:rFonts w:ascii="Wingdings" w:hAnsi="Wingdings" w:hint="default"/>
      </w:rPr>
    </w:lvl>
  </w:abstractNum>
  <w:abstractNum w:abstractNumId="46" w15:restartNumberingAfterBreak="0">
    <w:nsid w:val="53274492"/>
    <w:multiLevelType w:val="multilevel"/>
    <w:tmpl w:val="AF76C1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7" w15:restartNumberingAfterBreak="0">
    <w:nsid w:val="56E26610"/>
    <w:multiLevelType w:val="multilevel"/>
    <w:tmpl w:val="9074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3A3F19"/>
    <w:multiLevelType w:val="multilevel"/>
    <w:tmpl w:val="AEC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521B4F"/>
    <w:multiLevelType w:val="hybridMultilevel"/>
    <w:tmpl w:val="B614BAC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5443AD"/>
    <w:multiLevelType w:val="multilevel"/>
    <w:tmpl w:val="0C5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ED7905"/>
    <w:multiLevelType w:val="hybridMultilevel"/>
    <w:tmpl w:val="17F471A6"/>
    <w:lvl w:ilvl="0" w:tplc="40090005">
      <w:start w:val="1"/>
      <w:numFmt w:val="bullet"/>
      <w:lvlText w:val=""/>
      <w:lvlJc w:val="left"/>
      <w:pPr>
        <w:ind w:left="439" w:hanging="360"/>
      </w:pPr>
      <w:rPr>
        <w:rFonts w:ascii="Wingdings" w:hAnsi="Wingdings" w:hint="default"/>
      </w:rPr>
    </w:lvl>
    <w:lvl w:ilvl="1" w:tplc="5B5A1ADA">
      <w:numFmt w:val="bullet"/>
      <w:lvlText w:val="•"/>
      <w:lvlJc w:val="left"/>
      <w:pPr>
        <w:ind w:left="1159" w:hanging="360"/>
      </w:pPr>
      <w:rPr>
        <w:rFonts w:ascii="Calibri" w:eastAsia="Calibri" w:hAnsi="Calibri" w:cs="Calibri" w:hint="default"/>
      </w:rPr>
    </w:lvl>
    <w:lvl w:ilvl="2" w:tplc="40090005">
      <w:start w:val="1"/>
      <w:numFmt w:val="bullet"/>
      <w:lvlText w:val=""/>
      <w:lvlJc w:val="left"/>
      <w:pPr>
        <w:ind w:left="1879" w:hanging="360"/>
      </w:pPr>
      <w:rPr>
        <w:rFonts w:ascii="Wingdings" w:hAnsi="Wingdings" w:hint="default"/>
      </w:rPr>
    </w:lvl>
    <w:lvl w:ilvl="3" w:tplc="40090001" w:tentative="1">
      <w:start w:val="1"/>
      <w:numFmt w:val="bullet"/>
      <w:lvlText w:val=""/>
      <w:lvlJc w:val="left"/>
      <w:pPr>
        <w:ind w:left="2599" w:hanging="360"/>
      </w:pPr>
      <w:rPr>
        <w:rFonts w:ascii="Symbol" w:hAnsi="Symbol" w:hint="default"/>
      </w:rPr>
    </w:lvl>
    <w:lvl w:ilvl="4" w:tplc="40090003" w:tentative="1">
      <w:start w:val="1"/>
      <w:numFmt w:val="bullet"/>
      <w:lvlText w:val="o"/>
      <w:lvlJc w:val="left"/>
      <w:pPr>
        <w:ind w:left="3319" w:hanging="360"/>
      </w:pPr>
      <w:rPr>
        <w:rFonts w:ascii="Courier New" w:hAnsi="Courier New" w:cs="Courier New" w:hint="default"/>
      </w:rPr>
    </w:lvl>
    <w:lvl w:ilvl="5" w:tplc="40090005" w:tentative="1">
      <w:start w:val="1"/>
      <w:numFmt w:val="bullet"/>
      <w:lvlText w:val=""/>
      <w:lvlJc w:val="left"/>
      <w:pPr>
        <w:ind w:left="4039" w:hanging="360"/>
      </w:pPr>
      <w:rPr>
        <w:rFonts w:ascii="Wingdings" w:hAnsi="Wingdings" w:hint="default"/>
      </w:rPr>
    </w:lvl>
    <w:lvl w:ilvl="6" w:tplc="40090001" w:tentative="1">
      <w:start w:val="1"/>
      <w:numFmt w:val="bullet"/>
      <w:lvlText w:val=""/>
      <w:lvlJc w:val="left"/>
      <w:pPr>
        <w:ind w:left="4759" w:hanging="360"/>
      </w:pPr>
      <w:rPr>
        <w:rFonts w:ascii="Symbol" w:hAnsi="Symbol" w:hint="default"/>
      </w:rPr>
    </w:lvl>
    <w:lvl w:ilvl="7" w:tplc="40090003" w:tentative="1">
      <w:start w:val="1"/>
      <w:numFmt w:val="bullet"/>
      <w:lvlText w:val="o"/>
      <w:lvlJc w:val="left"/>
      <w:pPr>
        <w:ind w:left="5479" w:hanging="360"/>
      </w:pPr>
      <w:rPr>
        <w:rFonts w:ascii="Courier New" w:hAnsi="Courier New" w:cs="Courier New" w:hint="default"/>
      </w:rPr>
    </w:lvl>
    <w:lvl w:ilvl="8" w:tplc="40090005" w:tentative="1">
      <w:start w:val="1"/>
      <w:numFmt w:val="bullet"/>
      <w:lvlText w:val=""/>
      <w:lvlJc w:val="left"/>
      <w:pPr>
        <w:ind w:left="6199" w:hanging="360"/>
      </w:pPr>
      <w:rPr>
        <w:rFonts w:ascii="Wingdings" w:hAnsi="Wingdings" w:hint="default"/>
      </w:rPr>
    </w:lvl>
  </w:abstractNum>
  <w:abstractNum w:abstractNumId="52" w15:restartNumberingAfterBreak="0">
    <w:nsid w:val="607F2260"/>
    <w:multiLevelType w:val="multilevel"/>
    <w:tmpl w:val="F772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F01CC3"/>
    <w:multiLevelType w:val="multilevel"/>
    <w:tmpl w:val="13B2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D83EC1"/>
    <w:multiLevelType w:val="multilevel"/>
    <w:tmpl w:val="7E5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DE56D7"/>
    <w:multiLevelType w:val="hybridMultilevel"/>
    <w:tmpl w:val="91F4C3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B3C19DC"/>
    <w:multiLevelType w:val="multilevel"/>
    <w:tmpl w:val="949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7E7BA9"/>
    <w:multiLevelType w:val="hybridMultilevel"/>
    <w:tmpl w:val="B704B72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8" w15:restartNumberingAfterBreak="0">
    <w:nsid w:val="6CBC2C38"/>
    <w:multiLevelType w:val="hybridMultilevel"/>
    <w:tmpl w:val="2FFC5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E016A1A"/>
    <w:multiLevelType w:val="hybridMultilevel"/>
    <w:tmpl w:val="F5A690CC"/>
    <w:lvl w:ilvl="0" w:tplc="40090005">
      <w:start w:val="1"/>
      <w:numFmt w:val="bullet"/>
      <w:lvlText w:val=""/>
      <w:lvlJc w:val="left"/>
      <w:pPr>
        <w:ind w:left="720" w:hanging="360"/>
      </w:pPr>
      <w:rPr>
        <w:rFonts w:ascii="Wingdings" w:hAnsi="Wingdings" w:hint="default"/>
      </w:rPr>
    </w:lvl>
    <w:lvl w:ilvl="1" w:tplc="5E902EFC">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7E2947"/>
    <w:multiLevelType w:val="hybridMultilevel"/>
    <w:tmpl w:val="A5D67CD6"/>
    <w:lvl w:ilvl="0" w:tplc="056E927E">
      <w:numFmt w:val="bullet"/>
      <w:lvlText w:val=""/>
      <w:lvlJc w:val="left"/>
      <w:pPr>
        <w:ind w:left="900" w:hanging="360"/>
      </w:pPr>
      <w:rPr>
        <w:rFonts w:ascii="Calibri" w:eastAsia="Times New Roman"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1" w15:restartNumberingAfterBreak="0">
    <w:nsid w:val="6EBE42A3"/>
    <w:multiLevelType w:val="hybridMultilevel"/>
    <w:tmpl w:val="480C55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F125211"/>
    <w:multiLevelType w:val="multilevel"/>
    <w:tmpl w:val="2BF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0253D5"/>
    <w:multiLevelType w:val="hybridMultilevel"/>
    <w:tmpl w:val="CC628950"/>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4" w15:restartNumberingAfterBreak="0">
    <w:nsid w:val="73AB3E31"/>
    <w:multiLevelType w:val="hybridMultilevel"/>
    <w:tmpl w:val="32A2B6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3DE4C60"/>
    <w:multiLevelType w:val="multilevel"/>
    <w:tmpl w:val="264EE3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D342D2"/>
    <w:multiLevelType w:val="hybridMultilevel"/>
    <w:tmpl w:val="4A2604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7333B26"/>
    <w:multiLevelType w:val="multilevel"/>
    <w:tmpl w:val="9D160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8" w15:restartNumberingAfterBreak="0">
    <w:nsid w:val="776245C0"/>
    <w:multiLevelType w:val="hybridMultilevel"/>
    <w:tmpl w:val="429A7D22"/>
    <w:lvl w:ilvl="0" w:tplc="40090005">
      <w:start w:val="1"/>
      <w:numFmt w:val="bullet"/>
      <w:lvlText w:val=""/>
      <w:lvlJc w:val="left"/>
      <w:pPr>
        <w:ind w:left="374" w:hanging="360"/>
      </w:pPr>
      <w:rPr>
        <w:rFonts w:ascii="Wingdings" w:hAnsi="Wingdings" w:hint="default"/>
      </w:rPr>
    </w:lvl>
    <w:lvl w:ilvl="1" w:tplc="40090003" w:tentative="1">
      <w:start w:val="1"/>
      <w:numFmt w:val="bullet"/>
      <w:lvlText w:val="o"/>
      <w:lvlJc w:val="left"/>
      <w:pPr>
        <w:ind w:left="1094" w:hanging="360"/>
      </w:pPr>
      <w:rPr>
        <w:rFonts w:ascii="Courier New" w:hAnsi="Courier New" w:cs="Courier New" w:hint="default"/>
      </w:rPr>
    </w:lvl>
    <w:lvl w:ilvl="2" w:tplc="40090005" w:tentative="1">
      <w:start w:val="1"/>
      <w:numFmt w:val="bullet"/>
      <w:lvlText w:val=""/>
      <w:lvlJc w:val="left"/>
      <w:pPr>
        <w:ind w:left="1814" w:hanging="360"/>
      </w:pPr>
      <w:rPr>
        <w:rFonts w:ascii="Wingdings" w:hAnsi="Wingdings" w:hint="default"/>
      </w:rPr>
    </w:lvl>
    <w:lvl w:ilvl="3" w:tplc="40090001" w:tentative="1">
      <w:start w:val="1"/>
      <w:numFmt w:val="bullet"/>
      <w:lvlText w:val=""/>
      <w:lvlJc w:val="left"/>
      <w:pPr>
        <w:ind w:left="2534" w:hanging="360"/>
      </w:pPr>
      <w:rPr>
        <w:rFonts w:ascii="Symbol" w:hAnsi="Symbol" w:hint="default"/>
      </w:rPr>
    </w:lvl>
    <w:lvl w:ilvl="4" w:tplc="40090003" w:tentative="1">
      <w:start w:val="1"/>
      <w:numFmt w:val="bullet"/>
      <w:lvlText w:val="o"/>
      <w:lvlJc w:val="left"/>
      <w:pPr>
        <w:ind w:left="3254" w:hanging="360"/>
      </w:pPr>
      <w:rPr>
        <w:rFonts w:ascii="Courier New" w:hAnsi="Courier New" w:cs="Courier New" w:hint="default"/>
      </w:rPr>
    </w:lvl>
    <w:lvl w:ilvl="5" w:tplc="40090005" w:tentative="1">
      <w:start w:val="1"/>
      <w:numFmt w:val="bullet"/>
      <w:lvlText w:val=""/>
      <w:lvlJc w:val="left"/>
      <w:pPr>
        <w:ind w:left="3974" w:hanging="360"/>
      </w:pPr>
      <w:rPr>
        <w:rFonts w:ascii="Wingdings" w:hAnsi="Wingdings" w:hint="default"/>
      </w:rPr>
    </w:lvl>
    <w:lvl w:ilvl="6" w:tplc="40090001" w:tentative="1">
      <w:start w:val="1"/>
      <w:numFmt w:val="bullet"/>
      <w:lvlText w:val=""/>
      <w:lvlJc w:val="left"/>
      <w:pPr>
        <w:ind w:left="4694" w:hanging="360"/>
      </w:pPr>
      <w:rPr>
        <w:rFonts w:ascii="Symbol" w:hAnsi="Symbol" w:hint="default"/>
      </w:rPr>
    </w:lvl>
    <w:lvl w:ilvl="7" w:tplc="40090003" w:tentative="1">
      <w:start w:val="1"/>
      <w:numFmt w:val="bullet"/>
      <w:lvlText w:val="o"/>
      <w:lvlJc w:val="left"/>
      <w:pPr>
        <w:ind w:left="5414" w:hanging="360"/>
      </w:pPr>
      <w:rPr>
        <w:rFonts w:ascii="Courier New" w:hAnsi="Courier New" w:cs="Courier New" w:hint="default"/>
      </w:rPr>
    </w:lvl>
    <w:lvl w:ilvl="8" w:tplc="40090005" w:tentative="1">
      <w:start w:val="1"/>
      <w:numFmt w:val="bullet"/>
      <w:lvlText w:val=""/>
      <w:lvlJc w:val="left"/>
      <w:pPr>
        <w:ind w:left="6134" w:hanging="360"/>
      </w:pPr>
      <w:rPr>
        <w:rFonts w:ascii="Wingdings" w:hAnsi="Wingdings" w:hint="default"/>
      </w:rPr>
    </w:lvl>
  </w:abstractNum>
  <w:abstractNum w:abstractNumId="69" w15:restartNumberingAfterBreak="0">
    <w:nsid w:val="7A7D5898"/>
    <w:multiLevelType w:val="hybridMultilevel"/>
    <w:tmpl w:val="2B8AA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77534B"/>
    <w:multiLevelType w:val="multilevel"/>
    <w:tmpl w:val="7B7753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E9316C6"/>
    <w:multiLevelType w:val="hybridMultilevel"/>
    <w:tmpl w:val="D916A3E2"/>
    <w:lvl w:ilvl="0" w:tplc="04090005">
      <w:start w:val="1"/>
      <w:numFmt w:val="bullet"/>
      <w:lvlText w:val=""/>
      <w:lvlJc w:val="left"/>
      <w:pPr>
        <w:ind w:left="990" w:hanging="360"/>
      </w:pPr>
      <w:rPr>
        <w:rFonts w:ascii="Wingdings" w:hAnsi="Wingdings"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72" w15:restartNumberingAfterBreak="0">
    <w:nsid w:val="7F442B5E"/>
    <w:multiLevelType w:val="hybridMultilevel"/>
    <w:tmpl w:val="5936D4D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3" w15:restartNumberingAfterBreak="0">
    <w:nsid w:val="7FD42A7D"/>
    <w:multiLevelType w:val="multilevel"/>
    <w:tmpl w:val="687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894942">
    <w:abstractNumId w:val="67"/>
  </w:num>
  <w:num w:numId="2" w16cid:durableId="550114915">
    <w:abstractNumId w:val="30"/>
  </w:num>
  <w:num w:numId="3" w16cid:durableId="580991184">
    <w:abstractNumId w:val="42"/>
  </w:num>
  <w:num w:numId="4" w16cid:durableId="2060745671">
    <w:abstractNumId w:val="2"/>
  </w:num>
  <w:num w:numId="5" w16cid:durableId="346104075">
    <w:abstractNumId w:val="1"/>
  </w:num>
  <w:num w:numId="6" w16cid:durableId="2136678056">
    <w:abstractNumId w:val="46"/>
  </w:num>
  <w:num w:numId="7" w16cid:durableId="503324774">
    <w:abstractNumId w:val="29"/>
  </w:num>
  <w:num w:numId="8" w16cid:durableId="683750864">
    <w:abstractNumId w:val="17"/>
  </w:num>
  <w:num w:numId="9" w16cid:durableId="778254258">
    <w:abstractNumId w:val="70"/>
  </w:num>
  <w:num w:numId="10" w16cid:durableId="17046370">
    <w:abstractNumId w:val="28"/>
  </w:num>
  <w:num w:numId="11" w16cid:durableId="888414332">
    <w:abstractNumId w:val="43"/>
  </w:num>
  <w:num w:numId="12" w16cid:durableId="2094819946">
    <w:abstractNumId w:val="57"/>
  </w:num>
  <w:num w:numId="13" w16cid:durableId="1436902394">
    <w:abstractNumId w:val="45"/>
  </w:num>
  <w:num w:numId="14" w16cid:durableId="1893930499">
    <w:abstractNumId w:val="25"/>
  </w:num>
  <w:num w:numId="15" w16cid:durableId="830758001">
    <w:abstractNumId w:val="0"/>
  </w:num>
  <w:num w:numId="16" w16cid:durableId="969752364">
    <w:abstractNumId w:val="23"/>
  </w:num>
  <w:num w:numId="17" w16cid:durableId="1644460914">
    <w:abstractNumId w:val="27"/>
  </w:num>
  <w:num w:numId="18" w16cid:durableId="1113212788">
    <w:abstractNumId w:val="12"/>
  </w:num>
  <w:num w:numId="19" w16cid:durableId="1977880346">
    <w:abstractNumId w:val="62"/>
  </w:num>
  <w:num w:numId="20" w16cid:durableId="1989245540">
    <w:abstractNumId w:val="14"/>
  </w:num>
  <w:num w:numId="21" w16cid:durableId="1883861621">
    <w:abstractNumId w:val="26"/>
  </w:num>
  <w:num w:numId="22" w16cid:durableId="2097166674">
    <w:abstractNumId w:val="66"/>
  </w:num>
  <w:num w:numId="23" w16cid:durableId="1094978857">
    <w:abstractNumId w:val="55"/>
  </w:num>
  <w:num w:numId="24" w16cid:durableId="1531187423">
    <w:abstractNumId w:val="7"/>
  </w:num>
  <w:num w:numId="25" w16cid:durableId="2001273754">
    <w:abstractNumId w:val="64"/>
  </w:num>
  <w:num w:numId="26" w16cid:durableId="1898855293">
    <w:abstractNumId w:val="18"/>
  </w:num>
  <w:num w:numId="27" w16cid:durableId="169688301">
    <w:abstractNumId w:val="61"/>
  </w:num>
  <w:num w:numId="28" w16cid:durableId="1432240094">
    <w:abstractNumId w:val="51"/>
  </w:num>
  <w:num w:numId="29" w16cid:durableId="218247385">
    <w:abstractNumId w:val="58"/>
  </w:num>
  <w:num w:numId="30" w16cid:durableId="1191527536">
    <w:abstractNumId w:val="9"/>
  </w:num>
  <w:num w:numId="31" w16cid:durableId="1131824044">
    <w:abstractNumId w:val="39"/>
  </w:num>
  <w:num w:numId="32" w16cid:durableId="618879550">
    <w:abstractNumId w:val="68"/>
  </w:num>
  <w:num w:numId="33" w16cid:durableId="1100178096">
    <w:abstractNumId w:val="24"/>
  </w:num>
  <w:num w:numId="34" w16cid:durableId="855268832">
    <w:abstractNumId w:val="65"/>
  </w:num>
  <w:num w:numId="35" w16cid:durableId="1296178766">
    <w:abstractNumId w:val="36"/>
  </w:num>
  <w:num w:numId="36" w16cid:durableId="573777311">
    <w:abstractNumId w:val="31"/>
  </w:num>
  <w:num w:numId="37" w16cid:durableId="1000548647">
    <w:abstractNumId w:val="59"/>
  </w:num>
  <w:num w:numId="38" w16cid:durableId="387844197">
    <w:abstractNumId w:val="33"/>
  </w:num>
  <w:num w:numId="39" w16cid:durableId="1776629198">
    <w:abstractNumId w:val="56"/>
  </w:num>
  <w:num w:numId="40" w16cid:durableId="1232694582">
    <w:abstractNumId w:val="19"/>
  </w:num>
  <w:num w:numId="41" w16cid:durableId="2073038605">
    <w:abstractNumId w:val="4"/>
  </w:num>
  <w:num w:numId="42" w16cid:durableId="1855806328">
    <w:abstractNumId w:val="49"/>
  </w:num>
  <w:num w:numId="43" w16cid:durableId="637762878">
    <w:abstractNumId w:val="53"/>
  </w:num>
  <w:num w:numId="44" w16cid:durableId="192890841">
    <w:abstractNumId w:val="11"/>
  </w:num>
  <w:num w:numId="45" w16cid:durableId="867372484">
    <w:abstractNumId w:val="52"/>
  </w:num>
  <w:num w:numId="46" w16cid:durableId="691344878">
    <w:abstractNumId w:val="48"/>
  </w:num>
  <w:num w:numId="47" w16cid:durableId="1450932648">
    <w:abstractNumId w:val="69"/>
  </w:num>
  <w:num w:numId="48" w16cid:durableId="906188042">
    <w:abstractNumId w:val="20"/>
  </w:num>
  <w:num w:numId="49" w16cid:durableId="209999071">
    <w:abstractNumId w:val="35"/>
  </w:num>
  <w:num w:numId="50" w16cid:durableId="1797136526">
    <w:abstractNumId w:val="15"/>
  </w:num>
  <w:num w:numId="51" w16cid:durableId="1560554812">
    <w:abstractNumId w:val="3"/>
  </w:num>
  <w:num w:numId="52" w16cid:durableId="1285236479">
    <w:abstractNumId w:val="72"/>
  </w:num>
  <w:num w:numId="53" w16cid:durableId="1626305209">
    <w:abstractNumId w:val="63"/>
  </w:num>
  <w:num w:numId="54" w16cid:durableId="1761170991">
    <w:abstractNumId w:val="44"/>
  </w:num>
  <w:num w:numId="55" w16cid:durableId="41026966">
    <w:abstractNumId w:val="60"/>
  </w:num>
  <w:num w:numId="56" w16cid:durableId="1860191987">
    <w:abstractNumId w:val="10"/>
  </w:num>
  <w:num w:numId="57" w16cid:durableId="1411855295">
    <w:abstractNumId w:val="71"/>
  </w:num>
  <w:num w:numId="58" w16cid:durableId="1262033916">
    <w:abstractNumId w:val="40"/>
  </w:num>
  <w:num w:numId="59" w16cid:durableId="1327397267">
    <w:abstractNumId w:val="37"/>
  </w:num>
  <w:num w:numId="60" w16cid:durableId="624317155">
    <w:abstractNumId w:val="50"/>
  </w:num>
  <w:num w:numId="61" w16cid:durableId="1156072300">
    <w:abstractNumId w:val="8"/>
  </w:num>
  <w:num w:numId="62" w16cid:durableId="1325012362">
    <w:abstractNumId w:val="47"/>
  </w:num>
  <w:num w:numId="63" w16cid:durableId="2123912994">
    <w:abstractNumId w:val="73"/>
  </w:num>
  <w:num w:numId="64" w16cid:durableId="1373766664">
    <w:abstractNumId w:val="6"/>
  </w:num>
  <w:num w:numId="65" w16cid:durableId="253823578">
    <w:abstractNumId w:val="54"/>
  </w:num>
  <w:num w:numId="66" w16cid:durableId="797799249">
    <w:abstractNumId w:val="34"/>
  </w:num>
  <w:num w:numId="67" w16cid:durableId="1306621460">
    <w:abstractNumId w:val="21"/>
  </w:num>
  <w:num w:numId="68" w16cid:durableId="138421085">
    <w:abstractNumId w:val="41"/>
  </w:num>
  <w:num w:numId="69" w16cid:durableId="1648701166">
    <w:abstractNumId w:val="5"/>
  </w:num>
  <w:num w:numId="70" w16cid:durableId="306208052">
    <w:abstractNumId w:val="38"/>
  </w:num>
  <w:num w:numId="71" w16cid:durableId="1032344108">
    <w:abstractNumId w:val="32"/>
  </w:num>
  <w:num w:numId="72" w16cid:durableId="1075317057">
    <w:abstractNumId w:val="13"/>
  </w:num>
  <w:num w:numId="73" w16cid:durableId="276448400">
    <w:abstractNumId w:val="22"/>
  </w:num>
  <w:num w:numId="74" w16cid:durableId="1149707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EE"/>
    <w:rsid w:val="00013670"/>
    <w:rsid w:val="00022B0A"/>
    <w:rsid w:val="00027C35"/>
    <w:rsid w:val="00032B93"/>
    <w:rsid w:val="00045E66"/>
    <w:rsid w:val="00050438"/>
    <w:rsid w:val="00051A18"/>
    <w:rsid w:val="00051FCC"/>
    <w:rsid w:val="00056F07"/>
    <w:rsid w:val="00070FCA"/>
    <w:rsid w:val="0008482D"/>
    <w:rsid w:val="00085F59"/>
    <w:rsid w:val="000943E5"/>
    <w:rsid w:val="000C76E2"/>
    <w:rsid w:val="000C7E4D"/>
    <w:rsid w:val="000D2E08"/>
    <w:rsid w:val="000E1C98"/>
    <w:rsid w:val="0011116D"/>
    <w:rsid w:val="001209A5"/>
    <w:rsid w:val="0012368F"/>
    <w:rsid w:val="00130479"/>
    <w:rsid w:val="001365AE"/>
    <w:rsid w:val="00155425"/>
    <w:rsid w:val="00160DAC"/>
    <w:rsid w:val="0017143B"/>
    <w:rsid w:val="001E00E1"/>
    <w:rsid w:val="001F1AC9"/>
    <w:rsid w:val="001F7C38"/>
    <w:rsid w:val="0020157F"/>
    <w:rsid w:val="00220FC8"/>
    <w:rsid w:val="00223CC5"/>
    <w:rsid w:val="002274E2"/>
    <w:rsid w:val="0023258E"/>
    <w:rsid w:val="00234308"/>
    <w:rsid w:val="00242EFB"/>
    <w:rsid w:val="00243D2D"/>
    <w:rsid w:val="002611E3"/>
    <w:rsid w:val="00261FC2"/>
    <w:rsid w:val="002660E4"/>
    <w:rsid w:val="002A425F"/>
    <w:rsid w:val="002B431F"/>
    <w:rsid w:val="002B6B83"/>
    <w:rsid w:val="002E1CD1"/>
    <w:rsid w:val="002F1410"/>
    <w:rsid w:val="002F1558"/>
    <w:rsid w:val="0033022B"/>
    <w:rsid w:val="003303F4"/>
    <w:rsid w:val="00330745"/>
    <w:rsid w:val="00340086"/>
    <w:rsid w:val="00340B02"/>
    <w:rsid w:val="0035706F"/>
    <w:rsid w:val="00364F23"/>
    <w:rsid w:val="00375F01"/>
    <w:rsid w:val="00380234"/>
    <w:rsid w:val="00384F39"/>
    <w:rsid w:val="003E36CF"/>
    <w:rsid w:val="003F6A22"/>
    <w:rsid w:val="003F7BE1"/>
    <w:rsid w:val="00401EBC"/>
    <w:rsid w:val="0040659E"/>
    <w:rsid w:val="00406AFC"/>
    <w:rsid w:val="00421178"/>
    <w:rsid w:val="00421DC2"/>
    <w:rsid w:val="00426ABC"/>
    <w:rsid w:val="004329AD"/>
    <w:rsid w:val="00436ED4"/>
    <w:rsid w:val="00474A8D"/>
    <w:rsid w:val="0048294F"/>
    <w:rsid w:val="004A64C4"/>
    <w:rsid w:val="004B0D21"/>
    <w:rsid w:val="004C328D"/>
    <w:rsid w:val="004E1241"/>
    <w:rsid w:val="004F0E04"/>
    <w:rsid w:val="004F22A4"/>
    <w:rsid w:val="00524BA1"/>
    <w:rsid w:val="00524FD8"/>
    <w:rsid w:val="005329B6"/>
    <w:rsid w:val="00572966"/>
    <w:rsid w:val="00577428"/>
    <w:rsid w:val="005B55B5"/>
    <w:rsid w:val="005C6156"/>
    <w:rsid w:val="005D6D89"/>
    <w:rsid w:val="005F3BEC"/>
    <w:rsid w:val="00617710"/>
    <w:rsid w:val="00624300"/>
    <w:rsid w:val="00634209"/>
    <w:rsid w:val="0064343F"/>
    <w:rsid w:val="006466A3"/>
    <w:rsid w:val="006505F3"/>
    <w:rsid w:val="00665EEC"/>
    <w:rsid w:val="00676021"/>
    <w:rsid w:val="006825F4"/>
    <w:rsid w:val="00684CB7"/>
    <w:rsid w:val="006871FF"/>
    <w:rsid w:val="006876B0"/>
    <w:rsid w:val="006919EE"/>
    <w:rsid w:val="00691BC6"/>
    <w:rsid w:val="00697058"/>
    <w:rsid w:val="006D11E9"/>
    <w:rsid w:val="006E478C"/>
    <w:rsid w:val="006F15EE"/>
    <w:rsid w:val="00710311"/>
    <w:rsid w:val="00730BE2"/>
    <w:rsid w:val="00744BCE"/>
    <w:rsid w:val="00750383"/>
    <w:rsid w:val="007531AD"/>
    <w:rsid w:val="007655FA"/>
    <w:rsid w:val="007667FB"/>
    <w:rsid w:val="00772758"/>
    <w:rsid w:val="007743EF"/>
    <w:rsid w:val="007828A6"/>
    <w:rsid w:val="00793DF6"/>
    <w:rsid w:val="007B07A8"/>
    <w:rsid w:val="007B40C2"/>
    <w:rsid w:val="007E0256"/>
    <w:rsid w:val="007E23E7"/>
    <w:rsid w:val="007E24EC"/>
    <w:rsid w:val="007F589E"/>
    <w:rsid w:val="00805E4C"/>
    <w:rsid w:val="008160C8"/>
    <w:rsid w:val="0083143A"/>
    <w:rsid w:val="0083643D"/>
    <w:rsid w:val="00836FB3"/>
    <w:rsid w:val="00841BBE"/>
    <w:rsid w:val="00843B44"/>
    <w:rsid w:val="008572E7"/>
    <w:rsid w:val="008B160F"/>
    <w:rsid w:val="008E6098"/>
    <w:rsid w:val="00930749"/>
    <w:rsid w:val="009552AE"/>
    <w:rsid w:val="009573FA"/>
    <w:rsid w:val="00974DB5"/>
    <w:rsid w:val="0098548E"/>
    <w:rsid w:val="00991755"/>
    <w:rsid w:val="009A2619"/>
    <w:rsid w:val="009B436D"/>
    <w:rsid w:val="009B67DC"/>
    <w:rsid w:val="009B68B7"/>
    <w:rsid w:val="009C5497"/>
    <w:rsid w:val="009C6F95"/>
    <w:rsid w:val="009D3FE0"/>
    <w:rsid w:val="009D6499"/>
    <w:rsid w:val="009E0625"/>
    <w:rsid w:val="009E158C"/>
    <w:rsid w:val="009F55FC"/>
    <w:rsid w:val="00A03BD8"/>
    <w:rsid w:val="00A15E54"/>
    <w:rsid w:val="00A16361"/>
    <w:rsid w:val="00A20242"/>
    <w:rsid w:val="00A203A3"/>
    <w:rsid w:val="00A27EA6"/>
    <w:rsid w:val="00A347D5"/>
    <w:rsid w:val="00A85197"/>
    <w:rsid w:val="00AB7044"/>
    <w:rsid w:val="00AC4FA0"/>
    <w:rsid w:val="00AC6FA5"/>
    <w:rsid w:val="00AD575B"/>
    <w:rsid w:val="00AD602B"/>
    <w:rsid w:val="00B036E1"/>
    <w:rsid w:val="00B262DA"/>
    <w:rsid w:val="00B34884"/>
    <w:rsid w:val="00B45E50"/>
    <w:rsid w:val="00B574B2"/>
    <w:rsid w:val="00B57DDC"/>
    <w:rsid w:val="00B6336E"/>
    <w:rsid w:val="00B742F2"/>
    <w:rsid w:val="00B84493"/>
    <w:rsid w:val="00B90C19"/>
    <w:rsid w:val="00BB5C58"/>
    <w:rsid w:val="00BD3BD5"/>
    <w:rsid w:val="00BD4FAA"/>
    <w:rsid w:val="00BD6CE9"/>
    <w:rsid w:val="00BE0657"/>
    <w:rsid w:val="00BE42E6"/>
    <w:rsid w:val="00BE4408"/>
    <w:rsid w:val="00BE4E58"/>
    <w:rsid w:val="00BF4C69"/>
    <w:rsid w:val="00C032C8"/>
    <w:rsid w:val="00C0602F"/>
    <w:rsid w:val="00C0771A"/>
    <w:rsid w:val="00C3134B"/>
    <w:rsid w:val="00C3148E"/>
    <w:rsid w:val="00C34D13"/>
    <w:rsid w:val="00C5094A"/>
    <w:rsid w:val="00C52DB8"/>
    <w:rsid w:val="00C53ED3"/>
    <w:rsid w:val="00C637B2"/>
    <w:rsid w:val="00C65B05"/>
    <w:rsid w:val="00C66673"/>
    <w:rsid w:val="00C7673D"/>
    <w:rsid w:val="00C770EB"/>
    <w:rsid w:val="00C80EC6"/>
    <w:rsid w:val="00C85719"/>
    <w:rsid w:val="00C925BE"/>
    <w:rsid w:val="00CA11BA"/>
    <w:rsid w:val="00CA18EF"/>
    <w:rsid w:val="00CB2BE8"/>
    <w:rsid w:val="00CC046B"/>
    <w:rsid w:val="00CC2AE1"/>
    <w:rsid w:val="00CC6DEC"/>
    <w:rsid w:val="00CE5397"/>
    <w:rsid w:val="00CE5400"/>
    <w:rsid w:val="00CF0276"/>
    <w:rsid w:val="00CF0873"/>
    <w:rsid w:val="00D0265B"/>
    <w:rsid w:val="00D35A3D"/>
    <w:rsid w:val="00D45F63"/>
    <w:rsid w:val="00D74232"/>
    <w:rsid w:val="00D762C4"/>
    <w:rsid w:val="00D77E4F"/>
    <w:rsid w:val="00D85D99"/>
    <w:rsid w:val="00D96EA4"/>
    <w:rsid w:val="00DD4E07"/>
    <w:rsid w:val="00DE62BF"/>
    <w:rsid w:val="00DF1305"/>
    <w:rsid w:val="00DF4E54"/>
    <w:rsid w:val="00E238B0"/>
    <w:rsid w:val="00E45F9E"/>
    <w:rsid w:val="00E45FCE"/>
    <w:rsid w:val="00E50D24"/>
    <w:rsid w:val="00E70613"/>
    <w:rsid w:val="00E9097B"/>
    <w:rsid w:val="00E942BE"/>
    <w:rsid w:val="00EA12EC"/>
    <w:rsid w:val="00EA24E7"/>
    <w:rsid w:val="00EB7A05"/>
    <w:rsid w:val="00EC2C6B"/>
    <w:rsid w:val="00ED5C23"/>
    <w:rsid w:val="00ED765B"/>
    <w:rsid w:val="00EF3B56"/>
    <w:rsid w:val="00EF6415"/>
    <w:rsid w:val="00F04686"/>
    <w:rsid w:val="00F072EF"/>
    <w:rsid w:val="00F102DA"/>
    <w:rsid w:val="00F258F1"/>
    <w:rsid w:val="00F40230"/>
    <w:rsid w:val="00F42ABF"/>
    <w:rsid w:val="00F51FFD"/>
    <w:rsid w:val="00F67577"/>
    <w:rsid w:val="00F83685"/>
    <w:rsid w:val="00FA0B37"/>
    <w:rsid w:val="00FA11F7"/>
    <w:rsid w:val="00FA2BC8"/>
    <w:rsid w:val="00FD5F40"/>
    <w:rsid w:val="00FE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49F6B"/>
  <w15:docId w15:val="{BB6563CE-8FEF-4D3D-8A0B-C86CB925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5F0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21178"/>
    <w:rPr>
      <w:color w:val="0000FF" w:themeColor="hyperlink"/>
      <w:u w:val="single"/>
    </w:rPr>
  </w:style>
  <w:style w:type="paragraph" w:styleId="ListParagraph">
    <w:name w:val="List Paragraph"/>
    <w:basedOn w:val="Normal"/>
    <w:uiPriority w:val="34"/>
    <w:qFormat/>
    <w:rsid w:val="00421178"/>
    <w:pPr>
      <w:spacing w:after="0" w:line="240" w:lineRule="auto"/>
      <w:ind w:left="720"/>
      <w:contextualSpacing/>
    </w:pPr>
    <w:rPr>
      <w:rFonts w:ascii="Times New Roman" w:eastAsia="Times New Roman" w:hAnsi="Times New Roman" w:cs="Times New Roman"/>
      <w:color w:val="000000"/>
      <w:sz w:val="20"/>
      <w:szCs w:val="20"/>
    </w:rPr>
  </w:style>
  <w:style w:type="paragraph" w:styleId="HTMLPreformatted">
    <w:name w:val="HTML Preformatted"/>
    <w:basedOn w:val="Normal"/>
    <w:link w:val="HTMLPreformattedChar"/>
    <w:uiPriority w:val="99"/>
    <w:semiHidden/>
    <w:unhideWhenUsed/>
    <w:rsid w:val="001209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09A5"/>
    <w:rPr>
      <w:rFonts w:ascii="Consolas" w:hAnsi="Consolas"/>
      <w:sz w:val="20"/>
      <w:szCs w:val="20"/>
    </w:rPr>
  </w:style>
  <w:style w:type="paragraph" w:styleId="NoSpacing">
    <w:name w:val="No Spacing"/>
    <w:uiPriority w:val="1"/>
    <w:qFormat/>
    <w:rsid w:val="0098548E"/>
    <w:pPr>
      <w:spacing w:after="0" w:line="240" w:lineRule="auto"/>
    </w:pPr>
  </w:style>
  <w:style w:type="character" w:styleId="Strong">
    <w:name w:val="Strong"/>
    <w:basedOn w:val="DefaultParagraphFont"/>
    <w:uiPriority w:val="22"/>
    <w:qFormat/>
    <w:rsid w:val="00436ED4"/>
    <w:rPr>
      <w:b/>
      <w:bCs/>
    </w:rPr>
  </w:style>
  <w:style w:type="paragraph" w:styleId="NormalWeb">
    <w:name w:val="Normal (Web)"/>
    <w:basedOn w:val="Normal"/>
    <w:uiPriority w:val="99"/>
    <w:unhideWhenUsed/>
    <w:rsid w:val="004E12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909">
      <w:bodyDiv w:val="1"/>
      <w:marLeft w:val="0"/>
      <w:marRight w:val="0"/>
      <w:marTop w:val="0"/>
      <w:marBottom w:val="0"/>
      <w:divBdr>
        <w:top w:val="none" w:sz="0" w:space="0" w:color="auto"/>
        <w:left w:val="none" w:sz="0" w:space="0" w:color="auto"/>
        <w:bottom w:val="none" w:sz="0" w:space="0" w:color="auto"/>
        <w:right w:val="none" w:sz="0" w:space="0" w:color="auto"/>
      </w:divBdr>
    </w:div>
    <w:div w:id="14431324">
      <w:bodyDiv w:val="1"/>
      <w:marLeft w:val="0"/>
      <w:marRight w:val="0"/>
      <w:marTop w:val="0"/>
      <w:marBottom w:val="0"/>
      <w:divBdr>
        <w:top w:val="none" w:sz="0" w:space="0" w:color="auto"/>
        <w:left w:val="none" w:sz="0" w:space="0" w:color="auto"/>
        <w:bottom w:val="none" w:sz="0" w:space="0" w:color="auto"/>
        <w:right w:val="none" w:sz="0" w:space="0" w:color="auto"/>
      </w:divBdr>
    </w:div>
    <w:div w:id="51119882">
      <w:bodyDiv w:val="1"/>
      <w:marLeft w:val="0"/>
      <w:marRight w:val="0"/>
      <w:marTop w:val="0"/>
      <w:marBottom w:val="0"/>
      <w:divBdr>
        <w:top w:val="none" w:sz="0" w:space="0" w:color="auto"/>
        <w:left w:val="none" w:sz="0" w:space="0" w:color="auto"/>
        <w:bottom w:val="none" w:sz="0" w:space="0" w:color="auto"/>
        <w:right w:val="none" w:sz="0" w:space="0" w:color="auto"/>
      </w:divBdr>
    </w:div>
    <w:div w:id="59522431">
      <w:bodyDiv w:val="1"/>
      <w:marLeft w:val="0"/>
      <w:marRight w:val="0"/>
      <w:marTop w:val="0"/>
      <w:marBottom w:val="0"/>
      <w:divBdr>
        <w:top w:val="none" w:sz="0" w:space="0" w:color="auto"/>
        <w:left w:val="none" w:sz="0" w:space="0" w:color="auto"/>
        <w:bottom w:val="none" w:sz="0" w:space="0" w:color="auto"/>
        <w:right w:val="none" w:sz="0" w:space="0" w:color="auto"/>
      </w:divBdr>
    </w:div>
    <w:div w:id="141503857">
      <w:bodyDiv w:val="1"/>
      <w:marLeft w:val="0"/>
      <w:marRight w:val="0"/>
      <w:marTop w:val="0"/>
      <w:marBottom w:val="0"/>
      <w:divBdr>
        <w:top w:val="none" w:sz="0" w:space="0" w:color="auto"/>
        <w:left w:val="none" w:sz="0" w:space="0" w:color="auto"/>
        <w:bottom w:val="none" w:sz="0" w:space="0" w:color="auto"/>
        <w:right w:val="none" w:sz="0" w:space="0" w:color="auto"/>
      </w:divBdr>
    </w:div>
    <w:div w:id="241985189">
      <w:bodyDiv w:val="1"/>
      <w:marLeft w:val="0"/>
      <w:marRight w:val="0"/>
      <w:marTop w:val="0"/>
      <w:marBottom w:val="0"/>
      <w:divBdr>
        <w:top w:val="none" w:sz="0" w:space="0" w:color="auto"/>
        <w:left w:val="none" w:sz="0" w:space="0" w:color="auto"/>
        <w:bottom w:val="none" w:sz="0" w:space="0" w:color="auto"/>
        <w:right w:val="none" w:sz="0" w:space="0" w:color="auto"/>
      </w:divBdr>
    </w:div>
    <w:div w:id="350033826">
      <w:bodyDiv w:val="1"/>
      <w:marLeft w:val="0"/>
      <w:marRight w:val="0"/>
      <w:marTop w:val="0"/>
      <w:marBottom w:val="0"/>
      <w:divBdr>
        <w:top w:val="none" w:sz="0" w:space="0" w:color="auto"/>
        <w:left w:val="none" w:sz="0" w:space="0" w:color="auto"/>
        <w:bottom w:val="none" w:sz="0" w:space="0" w:color="auto"/>
        <w:right w:val="none" w:sz="0" w:space="0" w:color="auto"/>
      </w:divBdr>
    </w:div>
    <w:div w:id="381905855">
      <w:bodyDiv w:val="1"/>
      <w:marLeft w:val="0"/>
      <w:marRight w:val="0"/>
      <w:marTop w:val="0"/>
      <w:marBottom w:val="0"/>
      <w:divBdr>
        <w:top w:val="none" w:sz="0" w:space="0" w:color="auto"/>
        <w:left w:val="none" w:sz="0" w:space="0" w:color="auto"/>
        <w:bottom w:val="none" w:sz="0" w:space="0" w:color="auto"/>
        <w:right w:val="none" w:sz="0" w:space="0" w:color="auto"/>
      </w:divBdr>
    </w:div>
    <w:div w:id="423963561">
      <w:bodyDiv w:val="1"/>
      <w:marLeft w:val="0"/>
      <w:marRight w:val="0"/>
      <w:marTop w:val="0"/>
      <w:marBottom w:val="0"/>
      <w:divBdr>
        <w:top w:val="none" w:sz="0" w:space="0" w:color="auto"/>
        <w:left w:val="none" w:sz="0" w:space="0" w:color="auto"/>
        <w:bottom w:val="none" w:sz="0" w:space="0" w:color="auto"/>
        <w:right w:val="none" w:sz="0" w:space="0" w:color="auto"/>
      </w:divBdr>
    </w:div>
    <w:div w:id="448084074">
      <w:bodyDiv w:val="1"/>
      <w:marLeft w:val="0"/>
      <w:marRight w:val="0"/>
      <w:marTop w:val="0"/>
      <w:marBottom w:val="0"/>
      <w:divBdr>
        <w:top w:val="none" w:sz="0" w:space="0" w:color="auto"/>
        <w:left w:val="none" w:sz="0" w:space="0" w:color="auto"/>
        <w:bottom w:val="none" w:sz="0" w:space="0" w:color="auto"/>
        <w:right w:val="none" w:sz="0" w:space="0" w:color="auto"/>
      </w:divBdr>
    </w:div>
    <w:div w:id="618146269">
      <w:bodyDiv w:val="1"/>
      <w:marLeft w:val="0"/>
      <w:marRight w:val="0"/>
      <w:marTop w:val="0"/>
      <w:marBottom w:val="0"/>
      <w:divBdr>
        <w:top w:val="none" w:sz="0" w:space="0" w:color="auto"/>
        <w:left w:val="none" w:sz="0" w:space="0" w:color="auto"/>
        <w:bottom w:val="none" w:sz="0" w:space="0" w:color="auto"/>
        <w:right w:val="none" w:sz="0" w:space="0" w:color="auto"/>
      </w:divBdr>
    </w:div>
    <w:div w:id="700516236">
      <w:bodyDiv w:val="1"/>
      <w:marLeft w:val="0"/>
      <w:marRight w:val="0"/>
      <w:marTop w:val="0"/>
      <w:marBottom w:val="0"/>
      <w:divBdr>
        <w:top w:val="none" w:sz="0" w:space="0" w:color="auto"/>
        <w:left w:val="none" w:sz="0" w:space="0" w:color="auto"/>
        <w:bottom w:val="none" w:sz="0" w:space="0" w:color="auto"/>
        <w:right w:val="none" w:sz="0" w:space="0" w:color="auto"/>
      </w:divBdr>
    </w:div>
    <w:div w:id="706026877">
      <w:bodyDiv w:val="1"/>
      <w:marLeft w:val="0"/>
      <w:marRight w:val="0"/>
      <w:marTop w:val="0"/>
      <w:marBottom w:val="0"/>
      <w:divBdr>
        <w:top w:val="none" w:sz="0" w:space="0" w:color="auto"/>
        <w:left w:val="none" w:sz="0" w:space="0" w:color="auto"/>
        <w:bottom w:val="none" w:sz="0" w:space="0" w:color="auto"/>
        <w:right w:val="none" w:sz="0" w:space="0" w:color="auto"/>
      </w:divBdr>
    </w:div>
    <w:div w:id="846483598">
      <w:bodyDiv w:val="1"/>
      <w:marLeft w:val="0"/>
      <w:marRight w:val="0"/>
      <w:marTop w:val="0"/>
      <w:marBottom w:val="0"/>
      <w:divBdr>
        <w:top w:val="none" w:sz="0" w:space="0" w:color="auto"/>
        <w:left w:val="none" w:sz="0" w:space="0" w:color="auto"/>
        <w:bottom w:val="none" w:sz="0" w:space="0" w:color="auto"/>
        <w:right w:val="none" w:sz="0" w:space="0" w:color="auto"/>
      </w:divBdr>
    </w:div>
    <w:div w:id="890965110">
      <w:bodyDiv w:val="1"/>
      <w:marLeft w:val="0"/>
      <w:marRight w:val="0"/>
      <w:marTop w:val="0"/>
      <w:marBottom w:val="0"/>
      <w:divBdr>
        <w:top w:val="none" w:sz="0" w:space="0" w:color="auto"/>
        <w:left w:val="none" w:sz="0" w:space="0" w:color="auto"/>
        <w:bottom w:val="none" w:sz="0" w:space="0" w:color="auto"/>
        <w:right w:val="none" w:sz="0" w:space="0" w:color="auto"/>
      </w:divBdr>
    </w:div>
    <w:div w:id="908611829">
      <w:bodyDiv w:val="1"/>
      <w:marLeft w:val="0"/>
      <w:marRight w:val="0"/>
      <w:marTop w:val="0"/>
      <w:marBottom w:val="0"/>
      <w:divBdr>
        <w:top w:val="none" w:sz="0" w:space="0" w:color="auto"/>
        <w:left w:val="none" w:sz="0" w:space="0" w:color="auto"/>
        <w:bottom w:val="none" w:sz="0" w:space="0" w:color="auto"/>
        <w:right w:val="none" w:sz="0" w:space="0" w:color="auto"/>
      </w:divBdr>
    </w:div>
    <w:div w:id="959339361">
      <w:bodyDiv w:val="1"/>
      <w:marLeft w:val="0"/>
      <w:marRight w:val="0"/>
      <w:marTop w:val="0"/>
      <w:marBottom w:val="0"/>
      <w:divBdr>
        <w:top w:val="none" w:sz="0" w:space="0" w:color="auto"/>
        <w:left w:val="none" w:sz="0" w:space="0" w:color="auto"/>
        <w:bottom w:val="none" w:sz="0" w:space="0" w:color="auto"/>
        <w:right w:val="none" w:sz="0" w:space="0" w:color="auto"/>
      </w:divBdr>
    </w:div>
    <w:div w:id="1011957529">
      <w:bodyDiv w:val="1"/>
      <w:marLeft w:val="0"/>
      <w:marRight w:val="0"/>
      <w:marTop w:val="0"/>
      <w:marBottom w:val="0"/>
      <w:divBdr>
        <w:top w:val="none" w:sz="0" w:space="0" w:color="auto"/>
        <w:left w:val="none" w:sz="0" w:space="0" w:color="auto"/>
        <w:bottom w:val="none" w:sz="0" w:space="0" w:color="auto"/>
        <w:right w:val="none" w:sz="0" w:space="0" w:color="auto"/>
      </w:divBdr>
    </w:div>
    <w:div w:id="1059019311">
      <w:bodyDiv w:val="1"/>
      <w:marLeft w:val="0"/>
      <w:marRight w:val="0"/>
      <w:marTop w:val="0"/>
      <w:marBottom w:val="0"/>
      <w:divBdr>
        <w:top w:val="none" w:sz="0" w:space="0" w:color="auto"/>
        <w:left w:val="none" w:sz="0" w:space="0" w:color="auto"/>
        <w:bottom w:val="none" w:sz="0" w:space="0" w:color="auto"/>
        <w:right w:val="none" w:sz="0" w:space="0" w:color="auto"/>
      </w:divBdr>
    </w:div>
    <w:div w:id="1061516191">
      <w:bodyDiv w:val="1"/>
      <w:marLeft w:val="0"/>
      <w:marRight w:val="0"/>
      <w:marTop w:val="0"/>
      <w:marBottom w:val="0"/>
      <w:divBdr>
        <w:top w:val="none" w:sz="0" w:space="0" w:color="auto"/>
        <w:left w:val="none" w:sz="0" w:space="0" w:color="auto"/>
        <w:bottom w:val="none" w:sz="0" w:space="0" w:color="auto"/>
        <w:right w:val="none" w:sz="0" w:space="0" w:color="auto"/>
      </w:divBdr>
    </w:div>
    <w:div w:id="1066030702">
      <w:bodyDiv w:val="1"/>
      <w:marLeft w:val="0"/>
      <w:marRight w:val="0"/>
      <w:marTop w:val="0"/>
      <w:marBottom w:val="0"/>
      <w:divBdr>
        <w:top w:val="none" w:sz="0" w:space="0" w:color="auto"/>
        <w:left w:val="none" w:sz="0" w:space="0" w:color="auto"/>
        <w:bottom w:val="none" w:sz="0" w:space="0" w:color="auto"/>
        <w:right w:val="none" w:sz="0" w:space="0" w:color="auto"/>
      </w:divBdr>
    </w:div>
    <w:div w:id="1192955496">
      <w:bodyDiv w:val="1"/>
      <w:marLeft w:val="0"/>
      <w:marRight w:val="0"/>
      <w:marTop w:val="0"/>
      <w:marBottom w:val="0"/>
      <w:divBdr>
        <w:top w:val="none" w:sz="0" w:space="0" w:color="auto"/>
        <w:left w:val="none" w:sz="0" w:space="0" w:color="auto"/>
        <w:bottom w:val="none" w:sz="0" w:space="0" w:color="auto"/>
        <w:right w:val="none" w:sz="0" w:space="0" w:color="auto"/>
      </w:divBdr>
    </w:div>
    <w:div w:id="1233660624">
      <w:bodyDiv w:val="1"/>
      <w:marLeft w:val="0"/>
      <w:marRight w:val="0"/>
      <w:marTop w:val="0"/>
      <w:marBottom w:val="0"/>
      <w:divBdr>
        <w:top w:val="none" w:sz="0" w:space="0" w:color="auto"/>
        <w:left w:val="none" w:sz="0" w:space="0" w:color="auto"/>
        <w:bottom w:val="none" w:sz="0" w:space="0" w:color="auto"/>
        <w:right w:val="none" w:sz="0" w:space="0" w:color="auto"/>
      </w:divBdr>
    </w:div>
    <w:div w:id="1266184317">
      <w:bodyDiv w:val="1"/>
      <w:marLeft w:val="0"/>
      <w:marRight w:val="0"/>
      <w:marTop w:val="0"/>
      <w:marBottom w:val="0"/>
      <w:divBdr>
        <w:top w:val="none" w:sz="0" w:space="0" w:color="auto"/>
        <w:left w:val="none" w:sz="0" w:space="0" w:color="auto"/>
        <w:bottom w:val="none" w:sz="0" w:space="0" w:color="auto"/>
        <w:right w:val="none" w:sz="0" w:space="0" w:color="auto"/>
      </w:divBdr>
    </w:div>
    <w:div w:id="1287928771">
      <w:bodyDiv w:val="1"/>
      <w:marLeft w:val="0"/>
      <w:marRight w:val="0"/>
      <w:marTop w:val="0"/>
      <w:marBottom w:val="0"/>
      <w:divBdr>
        <w:top w:val="none" w:sz="0" w:space="0" w:color="auto"/>
        <w:left w:val="none" w:sz="0" w:space="0" w:color="auto"/>
        <w:bottom w:val="none" w:sz="0" w:space="0" w:color="auto"/>
        <w:right w:val="none" w:sz="0" w:space="0" w:color="auto"/>
      </w:divBdr>
    </w:div>
    <w:div w:id="1311717754">
      <w:bodyDiv w:val="1"/>
      <w:marLeft w:val="0"/>
      <w:marRight w:val="0"/>
      <w:marTop w:val="0"/>
      <w:marBottom w:val="0"/>
      <w:divBdr>
        <w:top w:val="none" w:sz="0" w:space="0" w:color="auto"/>
        <w:left w:val="none" w:sz="0" w:space="0" w:color="auto"/>
        <w:bottom w:val="none" w:sz="0" w:space="0" w:color="auto"/>
        <w:right w:val="none" w:sz="0" w:space="0" w:color="auto"/>
      </w:divBdr>
    </w:div>
    <w:div w:id="1360014375">
      <w:bodyDiv w:val="1"/>
      <w:marLeft w:val="0"/>
      <w:marRight w:val="0"/>
      <w:marTop w:val="0"/>
      <w:marBottom w:val="0"/>
      <w:divBdr>
        <w:top w:val="none" w:sz="0" w:space="0" w:color="auto"/>
        <w:left w:val="none" w:sz="0" w:space="0" w:color="auto"/>
        <w:bottom w:val="none" w:sz="0" w:space="0" w:color="auto"/>
        <w:right w:val="none" w:sz="0" w:space="0" w:color="auto"/>
      </w:divBdr>
    </w:div>
    <w:div w:id="1466777164">
      <w:bodyDiv w:val="1"/>
      <w:marLeft w:val="0"/>
      <w:marRight w:val="0"/>
      <w:marTop w:val="0"/>
      <w:marBottom w:val="0"/>
      <w:divBdr>
        <w:top w:val="none" w:sz="0" w:space="0" w:color="auto"/>
        <w:left w:val="none" w:sz="0" w:space="0" w:color="auto"/>
        <w:bottom w:val="none" w:sz="0" w:space="0" w:color="auto"/>
        <w:right w:val="none" w:sz="0" w:space="0" w:color="auto"/>
      </w:divBdr>
    </w:div>
    <w:div w:id="1592546131">
      <w:bodyDiv w:val="1"/>
      <w:marLeft w:val="0"/>
      <w:marRight w:val="0"/>
      <w:marTop w:val="0"/>
      <w:marBottom w:val="0"/>
      <w:divBdr>
        <w:top w:val="none" w:sz="0" w:space="0" w:color="auto"/>
        <w:left w:val="none" w:sz="0" w:space="0" w:color="auto"/>
        <w:bottom w:val="none" w:sz="0" w:space="0" w:color="auto"/>
        <w:right w:val="none" w:sz="0" w:space="0" w:color="auto"/>
      </w:divBdr>
    </w:div>
    <w:div w:id="1655449246">
      <w:bodyDiv w:val="1"/>
      <w:marLeft w:val="0"/>
      <w:marRight w:val="0"/>
      <w:marTop w:val="0"/>
      <w:marBottom w:val="0"/>
      <w:divBdr>
        <w:top w:val="none" w:sz="0" w:space="0" w:color="auto"/>
        <w:left w:val="none" w:sz="0" w:space="0" w:color="auto"/>
        <w:bottom w:val="none" w:sz="0" w:space="0" w:color="auto"/>
        <w:right w:val="none" w:sz="0" w:space="0" w:color="auto"/>
      </w:divBdr>
    </w:div>
    <w:div w:id="1760329261">
      <w:bodyDiv w:val="1"/>
      <w:marLeft w:val="0"/>
      <w:marRight w:val="0"/>
      <w:marTop w:val="0"/>
      <w:marBottom w:val="0"/>
      <w:divBdr>
        <w:top w:val="none" w:sz="0" w:space="0" w:color="auto"/>
        <w:left w:val="none" w:sz="0" w:space="0" w:color="auto"/>
        <w:bottom w:val="none" w:sz="0" w:space="0" w:color="auto"/>
        <w:right w:val="none" w:sz="0" w:space="0" w:color="auto"/>
      </w:divBdr>
    </w:div>
    <w:div w:id="1838377952">
      <w:bodyDiv w:val="1"/>
      <w:marLeft w:val="0"/>
      <w:marRight w:val="0"/>
      <w:marTop w:val="0"/>
      <w:marBottom w:val="0"/>
      <w:divBdr>
        <w:top w:val="none" w:sz="0" w:space="0" w:color="auto"/>
        <w:left w:val="none" w:sz="0" w:space="0" w:color="auto"/>
        <w:bottom w:val="none" w:sz="0" w:space="0" w:color="auto"/>
        <w:right w:val="none" w:sz="0" w:space="0" w:color="auto"/>
      </w:divBdr>
    </w:div>
    <w:div w:id="1907258220">
      <w:bodyDiv w:val="1"/>
      <w:marLeft w:val="0"/>
      <w:marRight w:val="0"/>
      <w:marTop w:val="0"/>
      <w:marBottom w:val="0"/>
      <w:divBdr>
        <w:top w:val="none" w:sz="0" w:space="0" w:color="auto"/>
        <w:left w:val="none" w:sz="0" w:space="0" w:color="auto"/>
        <w:bottom w:val="none" w:sz="0" w:space="0" w:color="auto"/>
        <w:right w:val="none" w:sz="0" w:space="0" w:color="auto"/>
      </w:divBdr>
    </w:div>
    <w:div w:id="2032680887">
      <w:bodyDiv w:val="1"/>
      <w:marLeft w:val="0"/>
      <w:marRight w:val="0"/>
      <w:marTop w:val="0"/>
      <w:marBottom w:val="0"/>
      <w:divBdr>
        <w:top w:val="none" w:sz="0" w:space="0" w:color="auto"/>
        <w:left w:val="none" w:sz="0" w:space="0" w:color="auto"/>
        <w:bottom w:val="none" w:sz="0" w:space="0" w:color="auto"/>
        <w:right w:val="none" w:sz="0" w:space="0" w:color="auto"/>
      </w:divBdr>
    </w:div>
    <w:div w:id="2034915378">
      <w:bodyDiv w:val="1"/>
      <w:marLeft w:val="0"/>
      <w:marRight w:val="0"/>
      <w:marTop w:val="0"/>
      <w:marBottom w:val="0"/>
      <w:divBdr>
        <w:top w:val="none" w:sz="0" w:space="0" w:color="auto"/>
        <w:left w:val="none" w:sz="0" w:space="0" w:color="auto"/>
        <w:bottom w:val="none" w:sz="0" w:space="0" w:color="auto"/>
        <w:right w:val="none" w:sz="0" w:space="0" w:color="auto"/>
      </w:divBdr>
    </w:div>
    <w:div w:id="2040814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176C2-0629-4047-BB2F-5307A76DC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3545</Words>
  <Characters>20211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barot</dc:creator>
  <cp:lastModifiedBy>milan barot</cp:lastModifiedBy>
  <cp:revision>2</cp:revision>
  <dcterms:created xsi:type="dcterms:W3CDTF">2025-11-20T17:13:00Z</dcterms:created>
  <dcterms:modified xsi:type="dcterms:W3CDTF">2025-11-20T17:13:00Z</dcterms:modified>
</cp:coreProperties>
</file>