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3e50"/>
        </w:rPr>
      </w:pPr>
      <w:r w:rsidDel="00000000" w:rsidR="00000000" w:rsidRPr="00000000">
        <w:rPr>
          <w:rFonts w:ascii="Arial" w:cs="Arial" w:eastAsia="Arial" w:hAnsi="Arial"/>
          <w:color w:val="2c3e50"/>
          <w:rtl w:val="0"/>
        </w:rPr>
        <w:t xml:space="preserve">Bitácora de Clases - Técnicas de Inteligencia Artificial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Alumno:</w:t>
      </w:r>
      <w:r w:rsidDel="00000000" w:rsidR="00000000" w:rsidRPr="00000000">
        <w:rPr>
          <w:rFonts w:ascii="Arial" w:cs="Arial" w:eastAsia="Arial" w:hAnsi="Arial"/>
          <w:rtl w:val="0"/>
        </w:rPr>
        <w:t xml:space="preserve"> Carlos Said Sánchez Domínguez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Docente:</w:t>
      </w:r>
      <w:r w:rsidDel="00000000" w:rsidR="00000000" w:rsidRPr="00000000">
        <w:rPr>
          <w:rFonts w:ascii="Arial" w:cs="Arial" w:eastAsia="Arial" w:hAnsi="Arial"/>
          <w:rtl w:val="0"/>
        </w:rPr>
        <w:t xml:space="preserve"> Dr. Héctor Joaquín Escobar Cuevas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Institución:</w:t>
      </w:r>
      <w:r w:rsidDel="00000000" w:rsidR="00000000" w:rsidRPr="00000000">
        <w:rPr>
          <w:rFonts w:ascii="Arial" w:cs="Arial" w:eastAsia="Arial" w:hAnsi="Arial"/>
          <w:rtl w:val="0"/>
        </w:rPr>
        <w:t xml:space="preserve"> Universidad Autónoma de Sinaloa (FIMAZ) - Licenciatura en Ingeniería en Sistemas de Información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jc w:val="center"/>
        <w:rPr>
          <w:b w:val="1"/>
          <w:bCs w:val="1"/>
          <w:i w:val="1"/>
          <w:iCs w:val="1"/>
          <w:u w:val="single"/>
        </w:rPr>
      </w:pPr>
      <w:r w:rsidDel="00000000" w:rsidR="00000000" w:rsidRPr="00000000">
        <w:rPr>
          <w:b w:val="1"/>
          <w:bCs w:val="1"/>
          <w:i w:val="1"/>
          <w:iCs w:val="1"/>
          <w:u w:val="single"/>
          <w:rtl w:val="0"/>
        </w:rPr>
        <w:t xml:space="preserve">Semana del 24 al 28 de Agosto: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Día 1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 nuestro primer día de clases, se llevó a cabo la presentación oficial de la materia y se establecieron los criterios de evaluación. Tras discutir la rigurosidad de la calificación, varios compañeros tomaron la decisión de darse de baja del curso. Personalmente, decidí permanecer en la clase para continuar con el programa establecido.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Día 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La segunda sesión se centró en el estudio del perceptrón. Llevamos a cabo una investigación detallada sobre su definición y su importancia como unidad fundamental dentro de la inteligencia artificial. Para complementar la teoría y entender mejor su arquitectura, elaboramos un grafo representativo de su estructura y discutimos su implementación.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Día 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En el tercer día abordamos el tema de las funciones objetivo, enfocándonos específicamente en la Función de Ackley. Analizamos la estructura de su fórmula matemática y sus constantes principales (a=20, b=0.2, c=2π). Además, discutimos la explicación teórica de esta función y su resolución en un plano 3D.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r>
    </w:p>
    <w:p w:rsidR="00000000" w:rsidDel="00000000" w:rsidP="00000000" w:rsidRDefault="00000000" w:rsidRPr="00000000" w14:paraId="00000018">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19">
      <w:pPr>
        <w:spacing w:line="275.9999942779541" w:lineRule="auto"/>
        <w:jc w:val="center"/>
        <w:rPr>
          <w:b w:val="1"/>
          <w:bCs w:val="1"/>
          <w:i w:val="1"/>
          <w:iCs w:val="1"/>
          <w:u w:val="single"/>
        </w:rPr>
      </w:pPr>
      <w:r w:rsidDel="00000000" w:rsidR="00000000" w:rsidRPr="00000000">
        <w:rPr>
          <w:b w:val="1"/>
          <w:bCs w:val="1"/>
          <w:i w:val="1"/>
          <w:iCs w:val="1"/>
          <w:u w:val="single"/>
          <w:rtl w:val="0"/>
        </w:rPr>
        <w:t xml:space="preserve">Semana del 31 de Agosto al 4 de Septiembre:</w:t>
      </w:r>
    </w:p>
    <w:p w:rsidR="00000000" w:rsidDel="00000000" w:rsidP="00000000" w:rsidRDefault="00000000" w:rsidRPr="00000000" w14:paraId="0000001A">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1B">
      <w:pPr>
        <w:pStyle w:val="Heading2"/>
        <w:rPr>
          <w:color w:val="34495e"/>
        </w:rPr>
      </w:pPr>
      <w:bookmarkStart w:colFirst="0" w:colLast="0" w:name="_blioi3gfpyi4" w:id="0"/>
      <w:bookmarkEnd w:id="0"/>
      <w:r w:rsidDel="00000000" w:rsidR="00000000" w:rsidRPr="00000000">
        <w:rPr>
          <w:color w:val="34495e"/>
          <w:rtl w:val="0"/>
        </w:rPr>
        <w:t xml:space="preserve">Día 4</w:t>
      </w:r>
    </w:p>
    <w:p w:rsidR="00000000" w:rsidDel="00000000" w:rsidP="00000000" w:rsidRDefault="00000000" w:rsidRPr="00000000" w14:paraId="0000001C">
      <w:pPr>
        <w:rPr/>
      </w:pPr>
      <w:r w:rsidDel="00000000" w:rsidR="00000000" w:rsidRPr="00000000">
        <w:rPr>
          <w:rtl w:val="0"/>
        </w:rPr>
        <w:t xml:space="preserve">En este día desglosamos con más detalle nuestro proyecto viable asignando un título en mi caso: WAItt (Water-Aware Artificial Intelligence Thermal-Throttling) junto con un planteamiento del problema una justificación digna, hipótesis junto con sus objetivos generales y específicos mediante alguna metodología agregando la fase de experimentación para llegar a una conclusión.</w:t>
      </w:r>
    </w:p>
    <w:p w:rsidR="00000000" w:rsidDel="00000000" w:rsidP="00000000" w:rsidRDefault="00000000" w:rsidRPr="00000000" w14:paraId="0000001D">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1E">
      <w:pPr>
        <w:pStyle w:val="Heading2"/>
        <w:rPr>
          <w:color w:val="34495e"/>
        </w:rPr>
      </w:pPr>
      <w:bookmarkStart w:colFirst="0" w:colLast="0" w:name="_im6oqsy8fvau" w:id="1"/>
      <w:bookmarkEnd w:id="1"/>
      <w:r w:rsidDel="00000000" w:rsidR="00000000" w:rsidRPr="00000000">
        <w:rPr>
          <w:color w:val="34495e"/>
          <w:rtl w:val="0"/>
        </w:rPr>
        <w:t xml:space="preserve">Día 5</w:t>
      </w:r>
    </w:p>
    <w:p w:rsidR="00000000" w:rsidDel="00000000" w:rsidP="00000000" w:rsidRDefault="00000000" w:rsidRPr="00000000" w14:paraId="0000001F">
      <w:pPr>
        <w:rPr/>
      </w:pPr>
      <w:r w:rsidDel="00000000" w:rsidR="00000000" w:rsidRPr="00000000">
        <w:rPr>
          <w:rtl w:val="0"/>
        </w:rPr>
        <w:t xml:space="preserve">Este día trabajamos debatiendo en dúos acerca de las bases y planteamiento de nuestros proyectos, en base a recibir una retroalimentación mutua para mejorar el proyecto de cada uno, hubo tema de discusión con preguntas críticas para cada proyecto. El tema de mi compañera de actividad consistió en un organizador y optimizador de productos en tu alacena o refrigerador para dar ideas de recetas nutritivas en base a tus mismos productos.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color w:val="34495e"/>
        </w:rPr>
      </w:pPr>
      <w:bookmarkStart w:colFirst="0" w:colLast="0" w:name="_9t1672vv85rd" w:id="2"/>
      <w:bookmarkEnd w:id="2"/>
      <w:r w:rsidDel="00000000" w:rsidR="00000000" w:rsidRPr="00000000">
        <w:rPr>
          <w:color w:val="34495e"/>
          <w:rtl w:val="0"/>
        </w:rPr>
        <w:t xml:space="preserve">Día 6</w:t>
      </w:r>
    </w:p>
    <w:p w:rsidR="00000000" w:rsidDel="00000000" w:rsidP="00000000" w:rsidRDefault="00000000" w:rsidRPr="00000000" w14:paraId="00000022">
      <w:pPr>
        <w:rPr/>
      </w:pPr>
      <w:r w:rsidDel="00000000" w:rsidR="00000000" w:rsidRPr="00000000">
        <w:rPr>
          <w:rtl w:val="0"/>
        </w:rPr>
        <w:t xml:space="preserve">En este día realizamos una actividad en donde recolectamos nombres de compañeros de aula y su proyecto junto con una breve explicación de su proyecto, después de eso nuevamente en parejas debatimos en base a los proyectos que recolectamos cual sería el más viable teniendo en cuenta la modularidad y la escalabilidad. Mi compañero y yo decidimos que de aproximadamente los 14 proyectos candidatos, WAItt sería el más factible y viable.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5">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6">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7">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8">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9">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A">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B">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C">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D">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E">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2F">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30">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31">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32">
      <w:pPr>
        <w:spacing w:line="275.9999942779541" w:lineRule="auto"/>
        <w:jc w:val="center"/>
        <w:rPr>
          <w:b w:val="1"/>
          <w:bCs w:val="1"/>
          <w:i w:val="1"/>
          <w:iCs w:val="1"/>
          <w:u w:val="single"/>
        </w:rPr>
      </w:pPr>
      <w:r w:rsidDel="00000000" w:rsidR="00000000" w:rsidRPr="00000000">
        <w:rPr>
          <w:rtl w:val="0"/>
        </w:rPr>
      </w:r>
    </w:p>
    <w:p w:rsidR="00000000" w:rsidDel="00000000" w:rsidP="00000000" w:rsidRDefault="00000000" w:rsidRPr="00000000" w14:paraId="00000033">
      <w:pPr>
        <w:spacing w:line="275.9999942779541" w:lineRule="auto"/>
        <w:jc w:val="center"/>
        <w:rPr>
          <w:b w:val="1"/>
          <w:bCs w:val="1"/>
          <w:i w:val="1"/>
          <w:iCs w:val="1"/>
          <w:u w:val="single"/>
        </w:rPr>
      </w:pPr>
      <w:r w:rsidDel="00000000" w:rsidR="00000000" w:rsidRPr="00000000">
        <w:rPr>
          <w:b w:val="1"/>
          <w:bCs w:val="1"/>
          <w:i w:val="1"/>
          <w:iCs w:val="1"/>
          <w:u w:val="single"/>
          <w:rtl w:val="0"/>
        </w:rPr>
        <w:t xml:space="preserve">Semana del 7 al 11 de Septiembre:</w:t>
      </w:r>
    </w:p>
    <w:p w:rsidR="00000000" w:rsidDel="00000000" w:rsidP="00000000" w:rsidRDefault="00000000" w:rsidRPr="00000000" w14:paraId="00000034">
      <w:pPr>
        <w:pStyle w:val="Heading2"/>
        <w:rPr>
          <w:color w:val="34495e"/>
        </w:rPr>
      </w:pPr>
      <w:bookmarkStart w:colFirst="0" w:colLast="0" w:name="_d7fmq8gryfe8" w:id="3"/>
      <w:bookmarkEnd w:id="3"/>
      <w:r w:rsidDel="00000000" w:rsidR="00000000" w:rsidRPr="00000000">
        <w:rPr>
          <w:color w:val="34495e"/>
          <w:rtl w:val="0"/>
        </w:rPr>
        <w:t xml:space="preserve">Día 7</w:t>
      </w:r>
    </w:p>
    <w:p w:rsidR="00000000" w:rsidDel="00000000" w:rsidP="00000000" w:rsidRDefault="00000000" w:rsidRPr="00000000" w14:paraId="00000035">
      <w:pPr>
        <w:rPr/>
      </w:pPr>
      <w:r w:rsidDel="00000000" w:rsidR="00000000" w:rsidRPr="00000000">
        <w:rPr>
          <w:rtl w:val="0"/>
        </w:rPr>
        <w:t xml:space="preserve">En esta sesión nos enfocamos en la búsqueda y revisión del estado del arte para nuestro proyecto WAItt. Realizamos una investigación exhaustiva en fuentes confiables y académicas (como Google Scholar) para identificar trabajos previos y antecedentes que aborden temas similares, tales como la gestión térmica en sistemas informáticos, el monitoreo del consumo energético y la optimización de recursos en hardware. Esto nos permitió fundamentar teóricamente la necesidad de nuestra propuesta y compararla con soluciones existentes en la literatura científica.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275.9999942779541" w:lineRule="auto"/>
        <w:jc w:val="left"/>
        <w:rPr>
          <w:b w:val="1"/>
          <w:bCs w:val="1"/>
          <w:i w:val="1"/>
          <w:iCs w:val="1"/>
          <w:u w:val="single"/>
        </w:rPr>
      </w:pPr>
      <w:r w:rsidDel="00000000" w:rsidR="00000000" w:rsidRPr="00000000">
        <w:rPr>
          <w:rtl w:val="0"/>
        </w:rPr>
      </w:r>
    </w:p>
    <w:p w:rsidR="00000000" w:rsidDel="00000000" w:rsidP="00000000" w:rsidRDefault="00000000" w:rsidRPr="00000000" w14:paraId="00000038">
      <w:pPr>
        <w:pStyle w:val="Heading2"/>
        <w:rPr>
          <w:color w:val="34495e"/>
        </w:rPr>
      </w:pPr>
      <w:bookmarkStart w:colFirst="0" w:colLast="0" w:name="_gdit8sl6s99w" w:id="4"/>
      <w:bookmarkEnd w:id="4"/>
      <w:r w:rsidDel="00000000" w:rsidR="00000000" w:rsidRPr="00000000">
        <w:rPr>
          <w:color w:val="34495e"/>
          <w:rtl w:val="0"/>
        </w:rPr>
        <w:t xml:space="preserve">Día 8</w:t>
      </w:r>
    </w:p>
    <w:p w:rsidR="00000000" w:rsidDel="00000000" w:rsidP="00000000" w:rsidRDefault="00000000" w:rsidRPr="00000000" w14:paraId="00000039">
      <w:pPr>
        <w:rPr/>
      </w:pPr>
      <w:r w:rsidDel="00000000" w:rsidR="00000000" w:rsidRPr="00000000">
        <w:rPr>
          <w:rtl w:val="0"/>
        </w:rPr>
        <w:t xml:space="preserve">Durante este día llevamos a cabo la investigación técnica y el presupuesto detallado de los componentes necesarios para el desarrollo e implementación del proyecto WAItt. Analizamos las especificaciones de hardware requeridas para el monitoreo de temperatura y el control de rendimiento (como sensores, microcontroladores y módulos de prueba), cotizando precios en el mercado actual para evaluar la viabilidad financiera del prototipo y asegurar que se ajuste a un presupuesto accesible.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color w:val="34495e"/>
        </w:rPr>
      </w:pPr>
      <w:bookmarkStart w:colFirst="0" w:colLast="0" w:name="_nnxrcdgq316c" w:id="5"/>
      <w:bookmarkEnd w:id="5"/>
      <w:r w:rsidDel="00000000" w:rsidR="00000000" w:rsidRPr="00000000">
        <w:rPr>
          <w:color w:val="34495e"/>
          <w:rtl w:val="0"/>
        </w:rPr>
        <w:t xml:space="preserve">Día 9</w:t>
      </w:r>
    </w:p>
    <w:p w:rsidR="00000000" w:rsidDel="00000000" w:rsidP="00000000" w:rsidRDefault="00000000" w:rsidRPr="00000000" w14:paraId="0000003C">
      <w:pPr>
        <w:rPr/>
      </w:pPr>
      <w:r w:rsidDel="00000000" w:rsidR="00000000" w:rsidRPr="00000000">
        <w:rPr>
          <w:rtl w:val="0"/>
        </w:rPr>
        <w:t xml:space="preserve">En esta etapa realizamos un análisis crítico sobre el planteamiento del uso real y la aplicabilidad comercial de WAItt en el entorno industrial y profesional. Debatimos y evaluamos si las empresas e industrias tecnológicas realmente adoptarían e implementarían una solución de este tipo, considerando factores clave como el retorno de inversión, la reducción de costos por fallas térmicas en equipos y la optimización en la eficiencia operativa diaria de los centros de datos.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color w:val="34495e"/>
        </w:rPr>
      </w:pPr>
      <w:bookmarkStart w:colFirst="0" w:colLast="0" w:name="_zd33a7xwlqhc" w:id="6"/>
      <w:bookmarkEnd w:id="6"/>
      <w:r w:rsidDel="00000000" w:rsidR="00000000" w:rsidRPr="00000000">
        <w:rPr>
          <w:color w:val="34495e"/>
          <w:rtl w:val="0"/>
        </w:rPr>
        <w:t xml:space="preserve">Día 10</w:t>
      </w:r>
    </w:p>
    <w:p w:rsidR="00000000" w:rsidDel="00000000" w:rsidP="00000000" w:rsidRDefault="00000000" w:rsidRPr="00000000" w14:paraId="00000052">
      <w:pPr>
        <w:rPr/>
      </w:pPr>
      <w:r w:rsidDel="00000000" w:rsidR="00000000" w:rsidRPr="00000000">
        <w:rPr>
          <w:rtl w:val="0"/>
        </w:rPr>
        <w:t xml:space="preserve">En esta etapa investigamos e intentamos hacer un prototipo a escala menor del funcionamiento interno de WAItt. Se integra la investigación técnica y el hardware requerido para el monitoreo de temperatura y control de rendimiento en un entorno controlado.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color w:val="34495e"/>
        </w:rPr>
      </w:pPr>
      <w:bookmarkStart w:colFirst="0" w:colLast="0" w:name="_3flr9gh24noq" w:id="7"/>
      <w:bookmarkEnd w:id="7"/>
      <w:r w:rsidDel="00000000" w:rsidR="00000000" w:rsidRPr="00000000">
        <w:rPr>
          <w:color w:val="34495e"/>
          <w:rtl w:val="0"/>
        </w:rPr>
        <w:t xml:space="preserve">Día 11</w:t>
      </w:r>
    </w:p>
    <w:p w:rsidR="00000000" w:rsidDel="00000000" w:rsidP="00000000" w:rsidRDefault="00000000" w:rsidRPr="00000000" w14:paraId="00000056">
      <w:pPr>
        <w:rPr/>
      </w:pPr>
      <w:r w:rsidDel="00000000" w:rsidR="00000000" w:rsidRPr="00000000">
        <w:rPr>
          <w:rtl w:val="0"/>
        </w:rPr>
        <w:t xml:space="preserve">Integramos y planificamos una serie de sprints para el proyecto, que se realizarán en entregas futuras. Los primeros dos sprints constan en lo ya antes hecho, investigación y documentación junto con la búsqueda comparativa de precios en el mercado con las tecnologías que se necesitaran.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color w:val="34495e"/>
        </w:rPr>
      </w:pPr>
      <w:bookmarkStart w:colFirst="0" w:colLast="0" w:name="_f4ewevx7tuvm" w:id="8"/>
      <w:bookmarkEnd w:id="8"/>
      <w:r w:rsidDel="00000000" w:rsidR="00000000" w:rsidRPr="00000000">
        <w:rPr>
          <w:color w:val="34495e"/>
          <w:rtl w:val="0"/>
        </w:rPr>
        <w:t xml:space="preserve">Día 12</w:t>
      </w:r>
    </w:p>
    <w:p w:rsidR="00000000" w:rsidDel="00000000" w:rsidP="00000000" w:rsidRDefault="00000000" w:rsidRPr="00000000" w14:paraId="00000059">
      <w:pPr>
        <w:rPr/>
      </w:pPr>
      <w:r w:rsidDel="00000000" w:rsidR="00000000" w:rsidRPr="00000000">
        <w:rPr>
          <w:rtl w:val="0"/>
        </w:rPr>
        <w:t xml:space="preserve">Implementación de código prototipo/muestra para el modelo a escala menor.</w:t>
      </w:r>
    </w:p>
    <w:p w:rsidR="00000000" w:rsidDel="00000000" w:rsidP="00000000" w:rsidRDefault="00000000" w:rsidRPr="00000000" w14:paraId="0000005A">
      <w:pPr>
        <w:rPr/>
      </w:pPr>
      <w:r w:rsidDel="00000000" w:rsidR="00000000" w:rsidRPr="00000000">
        <w:rPr>
          <w:rtl w:val="0"/>
        </w:rPr>
        <w:t xml:space="preserve">Github: https://github.com/HectorPOsuna/TIA</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color w:val="34495e"/>
        </w:rPr>
      </w:pPr>
      <w:bookmarkStart w:colFirst="0" w:colLast="0" w:name="_d60zg04houp9" w:id="9"/>
      <w:bookmarkEnd w:id="9"/>
      <w:r w:rsidDel="00000000" w:rsidR="00000000" w:rsidRPr="00000000">
        <w:rPr>
          <w:color w:val="34495e"/>
          <w:rtl w:val="0"/>
        </w:rPr>
        <w:t xml:space="preserve">Día 13</w:t>
      </w:r>
    </w:p>
    <w:p w:rsidR="00000000" w:rsidDel="00000000" w:rsidP="00000000" w:rsidRDefault="00000000" w:rsidRPr="00000000" w14:paraId="00000079">
      <w:pPr>
        <w:rPr/>
      </w:pPr>
      <w:r w:rsidDel="00000000" w:rsidR="00000000" w:rsidRPr="00000000">
        <w:rPr>
          <w:rtl w:val="0"/>
        </w:rPr>
        <w:t xml:space="preserve">Reestructuración de los archivos del proyecto WAItt para aplicar el principio de separación de responsabilidades. Se organizó el código en módulos independientes para mantener el repositorio estructurado y facilitar el desarrollo ordenado del sistema sin que las funciones principales se mezclen.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color w:val="34495e"/>
        </w:rPr>
      </w:pPr>
      <w:bookmarkStart w:colFirst="0" w:colLast="0" w:name="_xrwl0og7negd" w:id="10"/>
      <w:bookmarkEnd w:id="10"/>
      <w:r w:rsidDel="00000000" w:rsidR="00000000" w:rsidRPr="00000000">
        <w:rPr>
          <w:color w:val="34495e"/>
          <w:rtl w:val="0"/>
        </w:rPr>
        <w:t xml:space="preserve">Día 14</w:t>
      </w:r>
    </w:p>
    <w:p w:rsidR="00000000" w:rsidDel="00000000" w:rsidP="00000000" w:rsidRDefault="00000000" w:rsidRPr="00000000" w14:paraId="0000007C">
      <w:pPr>
        <w:rPr/>
      </w:pPr>
      <w:r w:rsidDel="00000000" w:rsidR="00000000" w:rsidRPr="00000000">
        <w:rPr>
          <w:b w:val="1"/>
          <w:bCs w:val="1"/>
          <w:rtl w:val="0"/>
        </w:rPr>
        <w:t xml:space="preserve">Integración de módulos de telemetría y registro</w:t>
      </w:r>
      <w:r w:rsidDel="00000000" w:rsidR="00000000" w:rsidRPr="00000000">
        <w:rPr>
          <w:rtl w:val="0"/>
        </w:rPr>
        <w:t xml:space="preserve"> Se desarrollaron e integraron los scripts dedicados a la lectura, registro y transmisión de telemetría proveniente de la red de sensores. Estos módulos son los encargados de capturar las variables físicas críticas del entorno (como temperatura) en tiempo real, filtrar el ruido de las señales en crudo y estructurar la información para su persistencia en la base de datos. Esta etapa de adquisición es un prerrequisito fundamental para la construcción del </w:t>
      </w:r>
      <w:r w:rsidDel="00000000" w:rsidR="00000000" w:rsidRPr="00000000">
        <w:rPr>
          <w:i w:val="1"/>
          <w:iCs w:val="1"/>
          <w:rtl w:val="0"/>
        </w:rPr>
        <w:t xml:space="preserve">dataset</w:t>
      </w:r>
      <w:r w:rsidDel="00000000" w:rsidR="00000000" w:rsidRPr="00000000">
        <w:rPr>
          <w:rtl w:val="0"/>
        </w:rPr>
        <w:t xml:space="preserve"> histórico que alimentará el entrenamiento, validación y las inferencias del modelo de Inteligencia Artificial.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color w:val="34495e"/>
        </w:rPr>
      </w:pPr>
      <w:bookmarkStart w:colFirst="0" w:colLast="0" w:name="_y83dnnyw12pa" w:id="11"/>
      <w:bookmarkEnd w:id="11"/>
      <w:r w:rsidDel="00000000" w:rsidR="00000000" w:rsidRPr="00000000">
        <w:rPr>
          <w:color w:val="34495e"/>
          <w:rtl w:val="0"/>
        </w:rPr>
        <w:t xml:space="preserve">Día 15</w:t>
      </w:r>
    </w:p>
    <w:p w:rsidR="00000000" w:rsidDel="00000000" w:rsidP="00000000" w:rsidRDefault="00000000" w:rsidRPr="00000000" w14:paraId="0000007F">
      <w:pPr>
        <w:rPr/>
      </w:pPr>
      <w:r w:rsidDel="00000000" w:rsidR="00000000" w:rsidRPr="00000000">
        <w:rPr>
          <w:b w:val="1"/>
          <w:bCs w:val="1"/>
          <w:rtl w:val="0"/>
        </w:rPr>
        <w:t xml:space="preserve">Interfaz de comunicación serial hardware-backend</w:t>
      </w:r>
      <w:r w:rsidDel="00000000" w:rsidR="00000000" w:rsidRPr="00000000">
        <w:rPr>
          <w:rtl w:val="0"/>
        </w:rPr>
        <w:t xml:space="preserve"> Se estableció y configuró exitosamente la interfaz de comunicación física y de software a través de los puertos seriales entre el microcontrolador (Arduino) y el procesador central (Raspberry Pi). Esta conexión garantiza un flujo de datos bidireccional de baja latencia; el Arduino opera en la capa </w:t>
      </w:r>
      <w:r w:rsidDel="00000000" w:rsidR="00000000" w:rsidRPr="00000000">
        <w:rPr>
          <w:i w:val="1"/>
          <w:iCs w:val="1"/>
          <w:rtl w:val="0"/>
        </w:rPr>
        <w:t xml:space="preserve">Edge</w:t>
      </w:r>
      <w:r w:rsidDel="00000000" w:rsidR="00000000" w:rsidRPr="00000000">
        <w:rPr>
          <w:rtl w:val="0"/>
        </w:rPr>
        <w:t xml:space="preserve"> gestionando la lectura de sensores y el control eléctrico de actuadores, mientras que la Raspberry Pi actúa como el nodo central de procesamiento, evaluando la telemetría recibida para orquestar las decisiones de estrangulamiento térmico inteligente (</w:t>
      </w:r>
      <w:r w:rsidDel="00000000" w:rsidR="00000000" w:rsidRPr="00000000">
        <w:rPr>
          <w:i w:val="1"/>
          <w:iCs w:val="1"/>
          <w:rtl w:val="0"/>
        </w:rPr>
        <w:t xml:space="preserve">thermal throttling</w:t>
      </w: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color w:val="34495e"/>
        </w:rPr>
      </w:pPr>
      <w:bookmarkStart w:colFirst="0" w:colLast="0" w:name="_54kkbes5ze4e" w:id="12"/>
      <w:bookmarkEnd w:id="12"/>
      <w:r w:rsidDel="00000000" w:rsidR="00000000" w:rsidRPr="00000000">
        <w:rPr>
          <w:color w:val="34495e"/>
          <w:rtl w:val="0"/>
        </w:rPr>
        <w:t xml:space="preserve">Día 16</w:t>
      </w:r>
    </w:p>
    <w:p w:rsidR="00000000" w:rsidDel="00000000" w:rsidP="00000000" w:rsidRDefault="00000000" w:rsidRPr="00000000" w14:paraId="00000093">
      <w:pPr>
        <w:pStyle w:val="Heading3"/>
        <w:spacing w:after="80" w:before="280" w:lineRule="auto"/>
        <w:rPr>
          <w:sz w:val="26"/>
          <w:szCs w:val="26"/>
        </w:rPr>
      </w:pPr>
      <w:bookmarkStart w:colFirst="0" w:colLast="0" w:name="_ovfr3xexjbhl" w:id="13"/>
      <w:bookmarkEnd w:id="13"/>
      <w:r w:rsidDel="00000000" w:rsidR="00000000" w:rsidRPr="00000000">
        <w:rPr>
          <w:sz w:val="26"/>
          <w:szCs w:val="26"/>
          <w:rtl w:val="0"/>
        </w:rPr>
        <w:t xml:space="preserve">Núcleo del Backend (Dispatcher y Cola de Prioridad)</w:t>
      </w:r>
    </w:p>
    <w:p w:rsidR="00000000" w:rsidDel="00000000" w:rsidP="00000000" w:rsidRDefault="00000000" w:rsidRPr="00000000" w14:paraId="00000094">
      <w:pPr>
        <w:spacing w:after="240" w:before="240" w:lineRule="auto"/>
        <w:ind w:left="600" w:right="600" w:firstLine="0"/>
        <w:rPr/>
      </w:pPr>
      <w:r w:rsidDel="00000000" w:rsidR="00000000" w:rsidRPr="00000000">
        <w:rPr>
          <w:b w:val="1"/>
          <w:bCs w:val="1"/>
          <w:rtl w:val="0"/>
        </w:rPr>
        <w:t xml:space="preserve">Actividad:</w:t>
      </w:r>
      <w:r w:rsidDel="00000000" w:rsidR="00000000" w:rsidRPr="00000000">
        <w:rPr>
          <w:rtl w:val="0"/>
        </w:rPr>
        <w:t xml:space="preserve"> Implementación de la cola de prioridad, pool global y dispatcher en el backend. Se desarrolló e integró en el backend del proyecto WAItt la arquitectura de gestión de tareas basada en una cola de prioridad, un pool global de recursos y un componente dispatcher. Esta implementación permite administrar de forma eficiente las solicitudes de optimización térmica y las cargas computacionales, asegurando que los procesos críticos de control hídrico se ejecuten de manera ordenada y con la prioridad adecuada dentro del sistema ciberfísico.</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6">
      <w:pPr>
        <w:pStyle w:val="Heading2"/>
        <w:rPr>
          <w:color w:val="34495e"/>
        </w:rPr>
      </w:pPr>
      <w:bookmarkStart w:colFirst="0" w:colLast="0" w:name="_rexk97iz2uf" w:id="14"/>
      <w:bookmarkEnd w:id="14"/>
      <w:r w:rsidDel="00000000" w:rsidR="00000000" w:rsidRPr="00000000">
        <w:rPr>
          <w:color w:val="34495e"/>
          <w:rtl w:val="0"/>
        </w:rPr>
        <w:t xml:space="preserve">Día 17</w:t>
      </w:r>
    </w:p>
    <w:p w:rsidR="00000000" w:rsidDel="00000000" w:rsidP="00000000" w:rsidRDefault="00000000" w:rsidRPr="00000000" w14:paraId="00000097">
      <w:pPr>
        <w:pStyle w:val="Heading3"/>
        <w:spacing w:after="80" w:before="280" w:lineRule="auto"/>
        <w:rPr>
          <w:sz w:val="26"/>
          <w:szCs w:val="26"/>
        </w:rPr>
      </w:pPr>
      <w:bookmarkStart w:colFirst="0" w:colLast="0" w:name="_3d9jvjwpiihg" w:id="15"/>
      <w:bookmarkEnd w:id="15"/>
      <w:r w:rsidDel="00000000" w:rsidR="00000000" w:rsidRPr="00000000">
        <w:rPr>
          <w:sz w:val="26"/>
          <w:szCs w:val="26"/>
          <w:rtl w:val="0"/>
        </w:rPr>
        <w:t xml:space="preserve">Telemetría, Logging y Persistencia (Sprint 5)</w:t>
      </w:r>
    </w:p>
    <w:p w:rsidR="00000000" w:rsidDel="00000000" w:rsidP="00000000" w:rsidRDefault="00000000" w:rsidRPr="00000000" w14:paraId="00000098">
      <w:pPr>
        <w:spacing w:after="240" w:before="240" w:lineRule="auto"/>
        <w:ind w:left="600" w:right="600" w:firstLine="0"/>
        <w:rPr/>
      </w:pPr>
      <w:r w:rsidDel="00000000" w:rsidR="00000000" w:rsidRPr="00000000">
        <w:rPr>
          <w:b w:val="1"/>
          <w:bCs w:val="1"/>
          <w:rtl w:val="0"/>
        </w:rPr>
        <w:t xml:space="preserve">Actividad:</w:t>
      </w:r>
      <w:r w:rsidDel="00000000" w:rsidR="00000000" w:rsidRPr="00000000">
        <w:rPr>
          <w:rtl w:val="0"/>
        </w:rPr>
        <w:t xml:space="preserve"> Configuración de logs en consola, telemetría periódica y persistencia S5. Se incorporaron los módulos de logs en consola, telemetría periódica y peticiones HTTP, complementados con la persistencia correspondiente al Sprint 5 (S5). Esto incluye el almacenamiento estructurado de eventos en un archivo de registro en formato JSONL (</w:t>
      </w:r>
      <w:r w:rsidDel="00000000" w:rsidR="00000000" w:rsidRPr="00000000">
        <w:rPr>
          <w:rFonts w:ascii="Roboto Mono" w:cs="Roboto Mono" w:eastAsia="Roboto Mono" w:hAnsi="Roboto Mono"/>
          <w:color w:val="188038"/>
          <w:rtl w:val="0"/>
        </w:rPr>
        <w:t xml:space="preserve">LOG_FILE</w:t>
      </w:r>
      <w:r w:rsidDel="00000000" w:rsidR="00000000" w:rsidRPr="00000000">
        <w:rPr>
          <w:rtl w:val="0"/>
        </w:rPr>
        <w:t xml:space="preserve">) y la sincronización dinámica de reglas operativas (</w:t>
      </w:r>
      <w:r w:rsidDel="00000000" w:rsidR="00000000" w:rsidRPr="00000000">
        <w:rPr>
          <w:rFonts w:ascii="Roboto Mono" w:cs="Roboto Mono" w:eastAsia="Roboto Mono" w:hAnsi="Roboto Mono"/>
          <w:color w:val="188038"/>
          <w:rtl w:val="0"/>
        </w:rPr>
        <w:t xml:space="preserve">RULES_FILE</w:t>
      </w:r>
      <w:r w:rsidDel="00000000" w:rsidR="00000000" w:rsidRPr="00000000">
        <w:rPr>
          <w:rtl w:val="0"/>
        </w:rPr>
        <w:t xml:space="preserve">), garantizando la trazabilidad histórica y el monitoreo continuo de las variables físicas del data center.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color w:val="34495e"/>
        </w:rPr>
      </w:pPr>
      <w:bookmarkStart w:colFirst="0" w:colLast="0" w:name="_dpgrhsd3dgpm" w:id="16"/>
      <w:bookmarkEnd w:id="16"/>
      <w:r w:rsidDel="00000000" w:rsidR="00000000" w:rsidRPr="00000000">
        <w:rPr>
          <w:color w:val="34495e"/>
          <w:rtl w:val="0"/>
        </w:rPr>
        <w:t xml:space="preserve">Día 18</w:t>
      </w:r>
    </w:p>
    <w:p w:rsidR="00000000" w:rsidDel="00000000" w:rsidP="00000000" w:rsidRDefault="00000000" w:rsidRPr="00000000" w14:paraId="0000009B">
      <w:pPr>
        <w:pStyle w:val="Heading3"/>
        <w:spacing w:after="80" w:before="280" w:lineRule="auto"/>
        <w:rPr>
          <w:sz w:val="26"/>
          <w:szCs w:val="26"/>
        </w:rPr>
      </w:pPr>
      <w:bookmarkStart w:colFirst="0" w:colLast="0" w:name="_4zhlomditqg" w:id="17"/>
      <w:bookmarkEnd w:id="17"/>
      <w:r w:rsidDel="00000000" w:rsidR="00000000" w:rsidRPr="00000000">
        <w:rPr>
          <w:sz w:val="26"/>
          <w:szCs w:val="26"/>
          <w:rtl w:val="0"/>
        </w:rPr>
        <w:t xml:space="preserve">Interfaz de Usuario y Formularios (Frontend)</w:t>
      </w:r>
    </w:p>
    <w:p w:rsidR="00000000" w:rsidDel="00000000" w:rsidP="00000000" w:rsidRDefault="00000000" w:rsidRPr="00000000" w14:paraId="0000009C">
      <w:pPr>
        <w:spacing w:after="240" w:before="240" w:lineRule="auto"/>
        <w:ind w:left="600" w:right="600" w:firstLine="0"/>
        <w:rPr/>
      </w:pPr>
      <w:r w:rsidDel="00000000" w:rsidR="00000000" w:rsidRPr="00000000">
        <w:rPr>
          <w:b w:val="1"/>
          <w:bCs w:val="1"/>
          <w:rtl w:val="0"/>
        </w:rPr>
        <w:t xml:space="preserve">Actividad:</w:t>
      </w:r>
      <w:r w:rsidDel="00000000" w:rsidR="00000000" w:rsidRPr="00000000">
        <w:rPr>
          <w:rtl w:val="0"/>
        </w:rPr>
        <w:t xml:space="preserve"> Integración del pool global y formularios de tarea en la interfaz gráfica. Se implementó en la interfaz de usuario (frontend) la visualización del pool global junto con los formularios interactivos para el registro y gestión de tareas. Esta capa visual permite al operador interactuar directamente con el sistema WAItt, facilitando el envío de parámetros, la supervisión de la infraestructura y el control de las acciones de estrangulamiento térmico de forma intuitiva.</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9F">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A1">
      <w:pPr>
        <w:spacing w:after="240" w:before="240" w:lineRule="auto"/>
        <w:ind w:left="0" w:right="600" w:firstLine="0"/>
        <w:rPr/>
      </w:pPr>
      <w:r w:rsidDel="00000000" w:rsidR="00000000" w:rsidRPr="00000000">
        <w:rPr>
          <w:rtl w:val="0"/>
        </w:rPr>
      </w:r>
    </w:p>
    <w:p w:rsidR="00000000" w:rsidDel="00000000" w:rsidP="00000000" w:rsidRDefault="00000000" w:rsidRPr="00000000" w14:paraId="000000A2">
      <w:pPr>
        <w:pStyle w:val="Heading2"/>
        <w:rPr>
          <w:color w:val="34495e"/>
        </w:rPr>
      </w:pPr>
      <w:bookmarkStart w:colFirst="0" w:colLast="0" w:name="_jder0nxegulx" w:id="18"/>
      <w:bookmarkEnd w:id="18"/>
      <w:r w:rsidDel="00000000" w:rsidR="00000000" w:rsidRPr="00000000">
        <w:rPr>
          <w:color w:val="34495e"/>
          <w:rtl w:val="0"/>
        </w:rPr>
        <w:t xml:space="preserve">Día 19</w:t>
      </w:r>
    </w:p>
    <w:p w:rsidR="00000000" w:rsidDel="00000000" w:rsidP="00000000" w:rsidRDefault="00000000" w:rsidRPr="00000000" w14:paraId="000000A3">
      <w:pPr>
        <w:rPr/>
      </w:pPr>
      <w:r w:rsidDel="00000000" w:rsidR="00000000" w:rsidRPr="00000000">
        <w:rPr>
          <w:rtl w:val="0"/>
        </w:rPr>
        <w:t xml:space="preserve">feat(backend): capa de base de datos PDO y persistencia time-series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Implementación de la capa de base de datos estilo PDO con conexión única, inserts preparados y transacciones. Se integró un escritor time-series a MariaDB vía EventBus utilizando variables de entorno DB_*. Además, se actualizó el mantenimiento ignorando ficheros .env locales y se documentó el flujo raíz.</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u995v5w6hs7b" w:id="19"/>
      <w:bookmarkEnd w:id="19"/>
      <w:r w:rsidDel="00000000" w:rsidR="00000000" w:rsidRPr="00000000">
        <w:rPr>
          <w:color w:val="34495e"/>
          <w:rtl w:val="0"/>
        </w:rPr>
        <w:t xml:space="preserve">Día 20</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feat(infra): orquestación de MariaDB y phpMyAdmin para time-series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Configuración de la infraestructura mediante docker-compose desplegando MariaDB 11 y phpMyAdmin con el esquema de datos time-series. Incluye la documentación técnica sobre la estrategia de persistencia en base de datos.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g1p04ao0q45i" w:id="20"/>
      <w:bookmarkEnd w:id="20"/>
      <w:r w:rsidDel="00000000" w:rsidR="00000000" w:rsidRPr="00000000">
        <w:rPr>
          <w:color w:val="34495e"/>
          <w:rtl w:val="0"/>
        </w:rPr>
        <w:t xml:space="preserve">Día 21</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feat(ml): pipeline analítico S6 con explicabilidad vía Ollama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Integración del pipeline analítico correspondiente al Sprint 6. Añade los módulos de preprocesado, entrenamiento del modelo, cálculo de métricas y detección de anomalías. Se </w:t>
      </w:r>
    </w:p>
    <w:p w:rsidR="00000000" w:rsidDel="00000000" w:rsidP="00000000" w:rsidRDefault="00000000" w:rsidRPr="00000000" w14:paraId="000000B2">
      <w:pPr>
        <w:rPr/>
      </w:pPr>
      <w:r w:rsidDel="00000000" w:rsidR="00000000" w:rsidRPr="00000000">
        <w:rPr>
          <w:rtl w:val="0"/>
        </w:rPr>
        <w:t xml:space="preserve">incorpora soporte de explicabilidad utilizando Ollama y su respectiva documentación.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jc w:val="center"/>
        <w:rPr>
          <w:i w:val="1"/>
          <w:iCs w:val="1"/>
          <w:color w:val="20124d"/>
          <w:u w:val="single"/>
        </w:rPr>
      </w:pPr>
      <w:bookmarkStart w:colFirst="0" w:colLast="0" w:name="_9obeccuo1bi9" w:id="21"/>
      <w:bookmarkEnd w:id="21"/>
      <w:r w:rsidDel="00000000" w:rsidR="00000000" w:rsidRPr="00000000">
        <w:rPr>
          <w:i w:val="1"/>
          <w:iCs w:val="1"/>
          <w:color w:val="20124d"/>
          <w:u w:val="single"/>
          <w:rtl w:val="0"/>
        </w:rPr>
        <w:t xml:space="preserve">Versión 1.1.0 (2026-10-01): </w:t>
      </w:r>
    </w:p>
    <w:p w:rsidR="00000000" w:rsidDel="00000000" w:rsidP="00000000" w:rsidRDefault="00000000" w:rsidRPr="00000000" w14:paraId="000000C8">
      <w:pPr>
        <w:rPr/>
      </w:pPr>
      <w:r w:rsidDel="00000000" w:rsidR="00000000" w:rsidRPr="00000000">
        <w:rPr>
          <w:rtl w:val="0"/>
        </w:rPr>
        <w:t xml:space="preserve">Se establecieron la cola de prioridad, el </w:t>
      </w:r>
      <w:r w:rsidDel="00000000" w:rsidR="00000000" w:rsidRPr="00000000">
        <w:rPr>
          <w:i w:val="1"/>
          <w:iCs w:val="1"/>
          <w:rtl w:val="0"/>
        </w:rPr>
        <w:t xml:space="preserve">dispatcher</w:t>
      </w:r>
      <w:r w:rsidDel="00000000" w:rsidR="00000000" w:rsidRPr="00000000">
        <w:rPr>
          <w:rtl w:val="0"/>
        </w:rPr>
        <w:t xml:space="preserve">, los registros de telemetría periódica y la persistencia de datos en formato JSONL para el Sprint 5.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jc w:val="center"/>
        <w:rPr/>
      </w:pPr>
      <w:r w:rsidDel="00000000" w:rsidR="00000000" w:rsidRPr="00000000">
        <w:rPr>
          <w:b w:val="1"/>
          <w:bCs w:val="1"/>
          <w:i w:val="1"/>
          <w:iCs w:val="1"/>
          <w:sz w:val="36"/>
          <w:szCs w:val="36"/>
          <w:u w:val="single"/>
          <w:rtl w:val="0"/>
        </w:rPr>
        <w:t xml:space="preserve">Versión 1.2.0 (2026-10-08): </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Se configuró la infraestructura Docker con MariaDB 11, una capa de base de datos PDO robusta y el pipeline analítico S6 asistido por Ollama.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2160" w:firstLine="0"/>
        <w:rPr/>
      </w:pPr>
      <w:r w:rsidDel="00000000" w:rsidR="00000000" w:rsidRPr="00000000">
        <w:rPr>
          <w:b w:val="1"/>
          <w:bCs w:val="1"/>
          <w:i w:val="1"/>
          <w:iCs w:val="1"/>
          <w:sz w:val="36"/>
          <w:szCs w:val="36"/>
          <w:u w:val="single"/>
          <w:rtl w:val="0"/>
        </w:rPr>
        <w:t xml:space="preserve">  Versión 1.3.0 (2026-10-08):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Se desarrolló el dashboard tridimensional cenital empleando Three.js, permitiendo la visualización de nodos modulares y el historial de temperaturas. </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2160" w:firstLine="0"/>
        <w:jc w:val="left"/>
        <w:rPr>
          <w:b w:val="1"/>
          <w:bCs w:val="1"/>
          <w:i w:val="1"/>
          <w:iCs w:val="1"/>
          <w:sz w:val="36"/>
          <w:szCs w:val="36"/>
          <w:u w:val="single"/>
        </w:rPr>
      </w:pPr>
      <w:r w:rsidDel="00000000" w:rsidR="00000000" w:rsidRPr="00000000">
        <w:rPr>
          <w:rtl w:val="0"/>
        </w:rPr>
      </w:r>
    </w:p>
    <w:p w:rsidR="00000000" w:rsidDel="00000000" w:rsidP="00000000" w:rsidRDefault="00000000" w:rsidRPr="00000000" w14:paraId="000000D2">
      <w:pPr>
        <w:jc w:val="left"/>
        <w:rPr>
          <w:b w:val="1"/>
          <w:bCs w:val="1"/>
          <w:i w:val="1"/>
          <w:iCs w:val="1"/>
          <w:sz w:val="36"/>
          <w:szCs w:val="36"/>
          <w:u w:val="single"/>
        </w:rPr>
      </w:pPr>
      <w:r w:rsidDel="00000000" w:rsidR="00000000" w:rsidRPr="00000000">
        <w:rPr>
          <w:rtl w:val="0"/>
        </w:rPr>
      </w:r>
    </w:p>
    <w:p w:rsidR="00000000" w:rsidDel="00000000" w:rsidP="00000000" w:rsidRDefault="00000000" w:rsidRPr="00000000" w14:paraId="000000D3">
      <w:pPr>
        <w:jc w:val="center"/>
        <w:rPr>
          <w:b w:val="1"/>
          <w:bCs w:val="1"/>
          <w:i w:val="1"/>
          <w:iCs w:val="1"/>
          <w:sz w:val="36"/>
          <w:szCs w:val="36"/>
          <w:u w:val="single"/>
        </w:rPr>
      </w:pP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center"/>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Carlos Said Sánchez Domínguez                                                       </w:t>
    </w:r>
    <w:r w:rsidDel="00000000" w:rsidR="00000000" w:rsidRPr="00000000">
      <w:rPr>
        <w:rFonts w:ascii="Consolas" w:cs="Consolas" w:eastAsia="Consolas" w:hAnsi="Consolas"/>
        <w:i w:val="1"/>
        <w:iCs w:val="1"/>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center"/>
      <w:rPr>
        <w:rFonts w:ascii="Consolas" w:cs="Consolas" w:eastAsia="Consolas" w:hAnsi="Consolas"/>
        <w:i w:val="1"/>
        <w:iCs w:val="1"/>
        <w:sz w:val="20"/>
        <w:szCs w:val="20"/>
      </w:rPr>
    </w:pPr>
    <w:r w:rsidDel="00000000" w:rsidR="00000000" w:rsidRPr="00000000">
      <w:rPr>
        <w:rtl w:val="0"/>
      </w:rPr>
    </w:r>
  </w:p>
  <w:p w:rsidR="00000000" w:rsidDel="00000000" w:rsidP="00000000" w:rsidRDefault="00000000" w:rsidRPr="00000000" w14:paraId="000000D5">
    <w:pPr>
      <w:jc w:val="center"/>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Técnicas de Inteligencia Artificial</w:t>
    </w:r>
  </w:p>
  <w:p w:rsidR="00000000" w:rsidDel="00000000" w:rsidP="00000000" w:rsidRDefault="00000000" w:rsidRPr="00000000" w14:paraId="000000D6">
    <w:pPr>
      <w:jc w:val="center"/>
      <w:rPr>
        <w:rFonts w:ascii="Consolas" w:cs="Consolas" w:eastAsia="Consolas" w:hAnsi="Consolas"/>
        <w:i w:val="1"/>
        <w:i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