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FDD84" w14:textId="77777777" w:rsidR="00151442" w:rsidRDefault="00151442">
      <w:pPr>
        <w:spacing w:after="600"/>
      </w:pPr>
    </w:p>
    <w:p w14:paraId="1E0FDD85" w14:textId="77777777" w:rsidR="00151442" w:rsidRDefault="00FD6EFB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5496"/>
          <w:spacing w:val="40"/>
          <w:sz w:val="24"/>
          <w:szCs w:val="24"/>
        </w:rPr>
        <w:t>GATE 2027 PREPARATION LIBRARY</w:t>
      </w:r>
    </w:p>
    <w:p w14:paraId="1E0FDD86" w14:textId="77777777" w:rsidR="00151442" w:rsidRDefault="00FD6EFB">
      <w:pPr>
        <w:spacing w:after="300"/>
        <w:jc w:val="center"/>
      </w:pPr>
      <w:r>
        <w:rPr>
          <w:rFonts w:ascii="Calibri" w:eastAsia="Calibri" w:hAnsi="Calibri" w:cs="Calibri"/>
          <w:color w:val="595959"/>
          <w:sz w:val="20"/>
          <w:szCs w:val="20"/>
        </w:rPr>
        <w:t>Planning  ·  both papers (DA + CS)</w:t>
      </w:r>
    </w:p>
    <w:p w14:paraId="1E0FDD87" w14:textId="77777777" w:rsidR="00151442" w:rsidRDefault="00151442">
      <w:pPr>
        <w:pBdr>
          <w:bottom w:val="single" w:sz="12" w:space="1" w:color="2E5496"/>
        </w:pBdr>
        <w:spacing w:before="60"/>
      </w:pPr>
    </w:p>
    <w:p w14:paraId="1E0FDD88" w14:textId="77777777" w:rsidR="00151442" w:rsidRDefault="00151442">
      <w:pPr>
        <w:spacing w:after="240"/>
      </w:pPr>
    </w:p>
    <w:p w14:paraId="1E0FDD89" w14:textId="77777777" w:rsidR="00151442" w:rsidRDefault="00FD6EFB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Study Roadmap to GATE 2027</w:t>
      </w:r>
    </w:p>
    <w:p w14:paraId="1E0FDD8A" w14:textId="77777777" w:rsidR="00151442" w:rsidRDefault="00FD6EFB">
      <w:pPr>
        <w:jc w:val="center"/>
      </w:pPr>
      <w:r>
        <w:rPr>
          <w:rFonts w:ascii="Calibri" w:eastAsia="Calibri" w:hAnsi="Calibri" w:cs="Calibri"/>
          <w:color w:val="2E5496"/>
          <w:sz w:val="26"/>
          <w:szCs w:val="26"/>
        </w:rPr>
        <w:t>A week-by-week plan from mid-October 2026 to the February 2027 exam</w:t>
      </w:r>
    </w:p>
    <w:p w14:paraId="1E0FDD8B" w14:textId="77777777" w:rsidR="00151442" w:rsidRDefault="00FD6EFB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843C0C"/>
          <w:sz w:val="24"/>
          <w:szCs w:val="24"/>
        </w:rPr>
        <w:t>Document M1</w:t>
      </w:r>
    </w:p>
    <w:p w14:paraId="1E0FDD8C" w14:textId="77777777" w:rsidR="00151442" w:rsidRDefault="00151442">
      <w:pPr>
        <w:spacing w:after="200"/>
      </w:pPr>
    </w:p>
    <w:p w14:paraId="1E0FDD8D" w14:textId="77777777" w:rsidR="00151442" w:rsidRDefault="00151442">
      <w:pPr>
        <w:pBdr>
          <w:bottom w:val="single" w:sz="12" w:space="1" w:color="2E5496"/>
        </w:pBdr>
        <w:spacing w:before="60"/>
      </w:pPr>
    </w:p>
    <w:p w14:paraId="1E0FDD8E" w14:textId="77777777" w:rsidR="00151442" w:rsidRDefault="00151442">
      <w:pPr>
        <w:spacing w:after="200"/>
      </w:pPr>
    </w:p>
    <w:p w14:paraId="1E0FDD8F" w14:textId="77777777" w:rsidR="00151442" w:rsidRDefault="00FD6EFB">
      <w:pPr>
        <w:spacing w:after="80"/>
        <w:jc w:val="center"/>
      </w:pPr>
      <w:r>
        <w:rPr>
          <w:i/>
          <w:iCs/>
          <w:color w:val="404040"/>
        </w:rPr>
        <w:t>Calibrated to ~10–20 study-hours/week while preparing BOTH papers. Fully adjustable — scale the phases to your actual hours.</w:t>
      </w:r>
    </w:p>
    <w:p w14:paraId="1E0FDD90" w14:textId="77777777" w:rsidR="00151442" w:rsidRDefault="00151442">
      <w:pPr>
        <w:spacing w:after="500"/>
      </w:pP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151442" w14:paraId="1E0FDD93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0FDD91" w14:textId="77777777" w:rsidR="00151442" w:rsidRDefault="00FD6EFB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Document metadata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0FDD92" w14:textId="77777777" w:rsidR="00151442" w:rsidRDefault="00151442">
            <w:pPr>
              <w:spacing w:after="0"/>
            </w:pPr>
          </w:p>
        </w:tc>
      </w:tr>
      <w:tr w:rsidR="00151442" w14:paraId="1E0FDD96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94" w14:textId="77777777" w:rsidR="00151442" w:rsidRDefault="00FD6EFB">
            <w:pPr>
              <w:spacing w:after="20"/>
            </w:pPr>
            <w:r>
              <w:rPr>
                <w:b/>
                <w:bCs/>
              </w:rPr>
              <w:t>Serves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95" w14:textId="77777777" w:rsidR="00151442" w:rsidRDefault="00FD6EFB">
            <w:pPr>
              <w:spacing w:after="20"/>
            </w:pPr>
            <w:r>
              <w:t>Both papers (DA + CS)</w:t>
            </w:r>
          </w:p>
        </w:tc>
      </w:tr>
      <w:tr w:rsidR="00151442" w14:paraId="1E0FDD99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97" w14:textId="77777777" w:rsidR="00151442" w:rsidRDefault="00FD6EFB">
            <w:pPr>
              <w:spacing w:after="20"/>
            </w:pPr>
            <w:r>
              <w:rPr>
                <w:b/>
                <w:bCs/>
              </w:rPr>
              <w:t>Assumptions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98" w14:textId="77777777" w:rsidR="00151442" w:rsidRDefault="00FD6EFB">
            <w:pPr>
              <w:spacing w:after="20"/>
            </w:pPr>
            <w:r>
              <w:t>~10–20 hrs/week (moderate part-time); exam 6–21 Feb 2027; start mid-Oct 2026 (~16–17 weeks)</w:t>
            </w:r>
          </w:p>
        </w:tc>
      </w:tr>
      <w:tr w:rsidR="00151442" w14:paraId="1E0FDD9C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9A" w14:textId="77777777" w:rsidR="00151442" w:rsidRDefault="00FD6EFB">
            <w:pPr>
              <w:spacing w:after="20"/>
            </w:pPr>
            <w:r>
              <w:rPr>
                <w:b/>
                <w:bCs/>
              </w:rPr>
              <w:t>Status of library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9B" w14:textId="77777777" w:rsidR="00151442" w:rsidRDefault="00FD6EFB">
            <w:pPr>
              <w:spacing w:after="20"/>
            </w:pPr>
            <w:r>
              <w:t>All subject documents (SH1–6, DA-ML1/2/AI/DW, CS-DM/DL/COA/TOC/CD/OS/CN, GA) are available now</w:t>
            </w:r>
          </w:p>
        </w:tc>
      </w:tr>
      <w:tr w:rsidR="00151442" w14:paraId="1E0FDD9F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9D" w14:textId="77777777" w:rsidR="00151442" w:rsidRDefault="00FD6EFB">
            <w:pPr>
              <w:spacing w:after="20"/>
            </w:pPr>
            <w:r>
              <w:rPr>
                <w:b/>
                <w:bCs/>
              </w:rPr>
              <w:t>Adjust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9E" w14:textId="77777777" w:rsidR="00151442" w:rsidRDefault="00FD6EFB">
            <w:pPr>
              <w:spacing w:after="20"/>
            </w:pPr>
            <w:r>
              <w:t>If your weekly hours differ, scale each phase proportionally; the ORDER (prerequisites) stays the same</w:t>
            </w:r>
          </w:p>
        </w:tc>
      </w:tr>
      <w:tr w:rsidR="00151442" w14:paraId="1E0FDDA2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A0" w14:textId="77777777" w:rsidR="00151442" w:rsidRDefault="00FD6EFB">
            <w:pPr>
              <w:spacing w:after="2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A1" w14:textId="77777777" w:rsidR="00151442" w:rsidRDefault="00FD6EFB">
            <w:pPr>
              <w:spacing w:after="20"/>
            </w:pPr>
            <w:r>
              <w:t>v1.0 — 14 Oct 2026</w:t>
            </w:r>
          </w:p>
        </w:tc>
      </w:tr>
    </w:tbl>
    <w:p w14:paraId="1E0FDDA3" w14:textId="77777777" w:rsidR="00151442" w:rsidRDefault="00FD6EFB">
      <w:r>
        <w:br w:type="page"/>
      </w:r>
    </w:p>
    <w:p w14:paraId="1E0FDDA4" w14:textId="77777777" w:rsidR="00151442" w:rsidRDefault="00FD6EFB">
      <w:pPr>
        <w:pStyle w:val="TOCHeading"/>
      </w:pPr>
      <w:r>
        <w:lastRenderedPageBreak/>
        <w:t>Contents</w:t>
      </w:r>
    </w:p>
    <w:sdt>
      <w:sdtPr>
        <w:alias w:val="Table of Contents"/>
        <w:id w:val="259492947"/>
      </w:sdtPr>
      <w:sdtEndPr/>
      <w:sdtContent>
        <w:p w14:paraId="37140363" w14:textId="38616BDD" w:rsidR="00CE5E68" w:rsidRDefault="00FD6E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892331" w:history="1">
            <w:r w:rsidR="00CE5E68" w:rsidRPr="008026DC">
              <w:rPr>
                <w:rStyle w:val="Hyperlink"/>
                <w:noProof/>
              </w:rPr>
              <w:t>Chapter 1:  How to Use This Roadmap</w:t>
            </w:r>
            <w:r w:rsidR="00CE5E68">
              <w:rPr>
                <w:noProof/>
              </w:rPr>
              <w:tab/>
            </w:r>
            <w:r w:rsidR="00CE5E68">
              <w:rPr>
                <w:noProof/>
              </w:rPr>
              <w:fldChar w:fldCharType="begin"/>
            </w:r>
            <w:r w:rsidR="00CE5E68">
              <w:rPr>
                <w:noProof/>
              </w:rPr>
              <w:instrText xml:space="preserve"> PAGEREF _Toc242892331 \h </w:instrText>
            </w:r>
            <w:r w:rsidR="00CE5E68">
              <w:rPr>
                <w:noProof/>
              </w:rPr>
            </w:r>
            <w:r w:rsidR="00CE5E68">
              <w:rPr>
                <w:noProof/>
              </w:rPr>
              <w:fldChar w:fldCharType="separate"/>
            </w:r>
            <w:r w:rsidR="00CE5E68">
              <w:rPr>
                <w:noProof/>
              </w:rPr>
              <w:t>3</w:t>
            </w:r>
            <w:r w:rsidR="00CE5E68">
              <w:rPr>
                <w:noProof/>
              </w:rPr>
              <w:fldChar w:fldCharType="end"/>
            </w:r>
          </w:hyperlink>
        </w:p>
        <w:p w14:paraId="15D2B161" w14:textId="51560C36" w:rsidR="00CE5E68" w:rsidRDefault="00CE5E6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332" w:history="1">
            <w:r w:rsidRPr="008026DC">
              <w:rPr>
                <w:rStyle w:val="Hyperlink"/>
                <w:noProof/>
              </w:rPr>
              <w:t>1.1  The assumptions (adjust these)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EEB837F" w14:textId="67F92FFF" w:rsidR="00CE5E68" w:rsidRDefault="00CE5E6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333" w:history="1">
            <w:r w:rsidRPr="008026DC">
              <w:rPr>
                <w:rStyle w:val="Hyperlink"/>
                <w:noProof/>
              </w:rPr>
              <w:t>Chapter 2:  The Five Phases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C206DE3" w14:textId="40D71DC8" w:rsidR="00CE5E68" w:rsidRDefault="00CE5E6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334" w:history="1">
            <w:r w:rsidRPr="008026DC">
              <w:rPr>
                <w:rStyle w:val="Hyperlink"/>
                <w:noProof/>
              </w:rPr>
              <w:t>Chapter 3:  Week-by-Week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32473A2" w14:textId="2DFE4D48" w:rsidR="00CE5E68" w:rsidRDefault="00CE5E6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335" w:history="1">
            <w:r w:rsidRPr="008026DC">
              <w:rPr>
                <w:rStyle w:val="Hyperlink"/>
                <w:noProof/>
              </w:rPr>
              <w:t>Chapter 4:  Revision Cycles and the Error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74E358" w14:textId="3F5CE3E7" w:rsidR="00CE5E68" w:rsidRDefault="00CE5E6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336" w:history="1">
            <w:r w:rsidRPr="008026DC">
              <w:rPr>
                <w:rStyle w:val="Hyperlink"/>
                <w:noProof/>
              </w:rPr>
              <w:t>4.1  Spaced revision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7428A79" w14:textId="34D439F7" w:rsidR="00CE5E68" w:rsidRDefault="00CE5E6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337" w:history="1">
            <w:r w:rsidRPr="008026DC">
              <w:rPr>
                <w:rStyle w:val="Hyperlink"/>
                <w:noProof/>
              </w:rPr>
              <w:t>4.2  The error log (your most valuable tool)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EC7262F" w14:textId="0F656383" w:rsidR="00CE5E68" w:rsidRDefault="00CE5E6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338" w:history="1">
            <w:r w:rsidRPr="008026DC">
              <w:rPr>
                <w:rStyle w:val="Hyperlink"/>
                <w:noProof/>
              </w:rPr>
              <w:t>Chapter 5:  Exam-Day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910DE4C" w14:textId="115A2BA0" w:rsidR="00CE5E68" w:rsidRDefault="00CE5E6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339" w:history="1">
            <w:r w:rsidRPr="008026DC">
              <w:rPr>
                <w:rStyle w:val="Hyperlink"/>
                <w:noProof/>
              </w:rPr>
              <w:t>5.1  Coverage &amp; adjustment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E0FDDAE" w14:textId="572CE1F3" w:rsidR="00151442" w:rsidRDefault="00FD6EFB">
          <w:r>
            <w:fldChar w:fldCharType="end"/>
          </w:r>
        </w:p>
      </w:sdtContent>
    </w:sdt>
    <w:p w14:paraId="1E0FDDAF" w14:textId="77777777" w:rsidR="00151442" w:rsidRDefault="00FD6EFB">
      <w:r>
        <w:br w:type="page"/>
      </w:r>
    </w:p>
    <w:p w14:paraId="1E0FDDB0" w14:textId="77777777" w:rsidR="00151442" w:rsidRDefault="00FD6EFB">
      <w:pPr>
        <w:pStyle w:val="Heading1"/>
      </w:pPr>
      <w:bookmarkStart w:id="0" w:name="_Toc242892331"/>
      <w:r>
        <w:lastRenderedPageBreak/>
        <w:t>Chapter 1:  How to Use This Roadmap</w:t>
      </w:r>
      <w:bookmarkEnd w:id="0"/>
    </w:p>
    <w:p w14:paraId="1E0FDDB1" w14:textId="77777777" w:rsidR="00151442" w:rsidRDefault="00FD6EFB">
      <w:pPr>
        <w:pStyle w:val="Heading2"/>
      </w:pPr>
      <w:bookmarkStart w:id="1" w:name="_Toc242892332"/>
      <w:r>
        <w:t>1.1  The assumptions (adjust these)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151442" w14:paraId="1E0FDDB7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0FDDB2" w14:textId="77777777" w:rsidR="00151442" w:rsidRDefault="00FD6EFB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Read this first — the plan is built on assumptions</w:t>
            </w:r>
          </w:p>
          <w:p w14:paraId="1E0FDDB3" w14:textId="77777777" w:rsidR="00151442" w:rsidRDefault="00FD6EFB">
            <w:r>
              <w:t>Assumed effort: ~10–20 hours/week (a moderate, sustainable part-time pace) while preparing BOTH papers. This is NOT a full-time plan.</w:t>
            </w:r>
          </w:p>
          <w:p w14:paraId="1E0FDDB4" w14:textId="77777777" w:rsidR="00151442" w:rsidRDefault="00FD6EFB">
            <w:r>
              <w:t>Assumed start: mid-October 2026; exam window 6–21 February 2027 ⇒ about 16–17 weeks.</w:t>
            </w:r>
          </w:p>
          <w:p w14:paraId="1E0FDDB5" w14:textId="77777777" w:rsidR="00151442" w:rsidRDefault="00FD6EFB">
            <w:r>
              <w:t>If your available hours are higher or lower, SCALE each phase proportionally — the sequence (which depends on prerequisites) does not change.</w:t>
            </w:r>
          </w:p>
          <w:p w14:paraId="1E0FDDB6" w14:textId="77777777" w:rsidR="00151442" w:rsidRDefault="00FD6EFB">
            <w:r>
              <w:t>Tell me your realistic weekly hours and exam date and I will re-tune the week numbers exactly.</w:t>
            </w:r>
          </w:p>
        </w:tc>
      </w:tr>
      <w:tr w:rsidR="00151442" w14:paraId="1E0FDDBA" w14:textId="77777777">
        <w:tc>
          <w:tcPr>
            <w:tcW w:w="9638" w:type="dxa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0FDDB8" w14:textId="77777777" w:rsidR="00151442" w:rsidRDefault="00FD6EFB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INTUITION  —  The two-paper advantage</w:t>
            </w:r>
          </w:p>
          <w:p w14:paraId="1E0FDDB9" w14:textId="77777777" w:rsidR="00151442" w:rsidRDefault="00FD6EFB">
            <w:r>
              <w:t>You sit both DA and CS. Roughly 55–60% of the preparation is SHARED (the SH1–SH6 foundations + General Aptitude). Do that common core once, then add each paper’s unique subjects. This roadmap front-loads the shared work.</w:t>
            </w:r>
          </w:p>
        </w:tc>
      </w:tr>
    </w:tbl>
    <w:p w14:paraId="1E0FDDBB" w14:textId="77777777" w:rsidR="00151442" w:rsidRDefault="00FD6EFB">
      <w:r>
        <w:rPr>
          <w:b/>
          <w:bCs/>
        </w:rPr>
        <w:t xml:space="preserve">Marks reminder: </w:t>
      </w:r>
      <w:r>
        <w:t>CS = GA 15 + Engineering Maths 13 + core 72; DA = GA 15 + subject 85 (maths folded in). So the SH1–SH3 maths is heavily rewarded in DA and essential for CS Engineering Maths.</w:t>
      </w:r>
    </w:p>
    <w:p w14:paraId="1E0FDDBC" w14:textId="77777777" w:rsidR="00151442" w:rsidRDefault="00FD6EFB">
      <w:pPr>
        <w:pStyle w:val="Heading1"/>
        <w:pageBreakBefore/>
      </w:pPr>
      <w:bookmarkStart w:id="2" w:name="_Toc242892333"/>
      <w:r>
        <w:lastRenderedPageBreak/>
        <w:t>Chapter 2:  The Five Phases</w:t>
      </w:r>
      <w:bookmarkEnd w:id="2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900"/>
        <w:gridCol w:w="2300"/>
        <w:gridCol w:w="900"/>
        <w:gridCol w:w="4538"/>
      </w:tblGrid>
      <w:tr w:rsidR="00151442" w14:paraId="1E0FDDC1" w14:textId="77777777">
        <w:trPr>
          <w:tblHeader/>
        </w:trPr>
        <w:tc>
          <w:tcPr>
            <w:tcW w:w="19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0FDDBD" w14:textId="77777777" w:rsidR="00151442" w:rsidRDefault="00FD6EFB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2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0FDDBE" w14:textId="77777777" w:rsidR="00151442" w:rsidRDefault="00FD6EFB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Window (approx.)</w:t>
            </w:r>
          </w:p>
        </w:tc>
        <w:tc>
          <w:tcPr>
            <w:tcW w:w="9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0FDDBF" w14:textId="77777777" w:rsidR="00151442" w:rsidRDefault="00FD6EFB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Weeks</w:t>
            </w:r>
          </w:p>
        </w:tc>
        <w:tc>
          <w:tcPr>
            <w:tcW w:w="45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0FDDC0" w14:textId="77777777" w:rsidR="00151442" w:rsidRDefault="00FD6EFB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Focus</w:t>
            </w:r>
          </w:p>
        </w:tc>
      </w:tr>
      <w:tr w:rsidR="00151442" w14:paraId="1E0FDDC6" w14:textId="77777777">
        <w:tc>
          <w:tcPr>
            <w:tcW w:w="1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C2" w14:textId="77777777" w:rsidR="00151442" w:rsidRDefault="00FD6EFB">
            <w:pPr>
              <w:spacing w:after="20"/>
            </w:pPr>
            <w:r>
              <w:rPr>
                <w:b/>
                <w:bCs/>
              </w:rPr>
              <w:t>1 — Shared foundations</w:t>
            </w:r>
          </w:p>
        </w:tc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C3" w14:textId="77777777" w:rsidR="00151442" w:rsidRDefault="00FD6EFB">
            <w:pPr>
              <w:spacing w:after="20"/>
            </w:pPr>
            <w:r>
              <w:t>mid-Oct → late Nov 2026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C4" w14:textId="77777777" w:rsidR="00151442" w:rsidRDefault="00FD6EFB">
            <w:pPr>
              <w:spacing w:after="20"/>
            </w:pPr>
            <w:r>
              <w:t>1–6</w:t>
            </w:r>
          </w:p>
        </w:tc>
        <w:tc>
          <w:tcPr>
            <w:tcW w:w="4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C5" w14:textId="77777777" w:rsidR="00151442" w:rsidRDefault="00FD6EFB">
            <w:pPr>
              <w:spacing w:after="20"/>
            </w:pPr>
            <w:r>
              <w:t>SH1–SH3 (maths), SH4–SH6 (CS core). Concepts + Level 1–3 problems. GA light &amp; continuous.</w:t>
            </w:r>
          </w:p>
        </w:tc>
      </w:tr>
      <w:tr w:rsidR="00151442" w14:paraId="1E0FDDCB" w14:textId="77777777">
        <w:tc>
          <w:tcPr>
            <w:tcW w:w="1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C7" w14:textId="77777777" w:rsidR="00151442" w:rsidRDefault="00FD6EFB">
            <w:pPr>
              <w:spacing w:after="20"/>
            </w:pPr>
            <w:r>
              <w:rPr>
                <w:b/>
                <w:bCs/>
              </w:rPr>
              <w:t>2 — Paper-specific depth</w:t>
            </w:r>
          </w:p>
        </w:tc>
        <w:tc>
          <w:tcPr>
            <w:tcW w:w="2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C8" w14:textId="77777777" w:rsidR="00151442" w:rsidRDefault="00FD6EFB">
            <w:pPr>
              <w:spacing w:after="20"/>
            </w:pPr>
            <w:r>
              <w:t>late Nov → end Dec 2026</w:t>
            </w:r>
          </w:p>
        </w:tc>
        <w:tc>
          <w:tcPr>
            <w:tcW w:w="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C9" w14:textId="77777777" w:rsidR="00151442" w:rsidRDefault="00FD6EFB">
            <w:pPr>
              <w:spacing w:after="20"/>
            </w:pPr>
            <w:r>
              <w:t>7–11</w:t>
            </w:r>
          </w:p>
        </w:tc>
        <w:tc>
          <w:tcPr>
            <w:tcW w:w="4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CA" w14:textId="77777777" w:rsidR="00151442" w:rsidRDefault="00FD6EFB">
            <w:pPr>
              <w:spacing w:after="20"/>
            </w:pPr>
            <w:r>
              <w:t>DA: ML1/2, AI, DW. CS: Discrete Math, DL, COA, TOC, Compiler, OS, Networks.</w:t>
            </w:r>
          </w:p>
        </w:tc>
      </w:tr>
      <w:tr w:rsidR="00151442" w14:paraId="1E0FDDD0" w14:textId="77777777">
        <w:tc>
          <w:tcPr>
            <w:tcW w:w="1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CC" w14:textId="77777777" w:rsidR="00151442" w:rsidRDefault="00FD6EFB">
            <w:pPr>
              <w:spacing w:after="20"/>
            </w:pPr>
            <w:r>
              <w:rPr>
                <w:b/>
                <w:bCs/>
              </w:rPr>
              <w:t>3 — PYQs + question banks</w:t>
            </w:r>
          </w:p>
        </w:tc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CD" w14:textId="77777777" w:rsidR="00151442" w:rsidRDefault="00FD6EFB">
            <w:pPr>
              <w:spacing w:after="20"/>
            </w:pPr>
            <w:r>
              <w:t>early → mid Jan 2027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CE" w14:textId="77777777" w:rsidR="00151442" w:rsidRDefault="00FD6EFB">
            <w:pPr>
              <w:spacing w:after="20"/>
            </w:pPr>
            <w:r>
              <w:t>12–14</w:t>
            </w:r>
          </w:p>
        </w:tc>
        <w:tc>
          <w:tcPr>
            <w:tcW w:w="4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CF" w14:textId="77777777" w:rsidR="00151442" w:rsidRDefault="00FD6EFB">
            <w:pPr>
              <w:spacing w:after="20"/>
            </w:pPr>
            <w:r>
              <w:t>Topic-wise PYQs for both papers; question banks; start the error log.</w:t>
            </w:r>
          </w:p>
        </w:tc>
      </w:tr>
      <w:tr w:rsidR="00151442" w14:paraId="1E0FDDD5" w14:textId="77777777">
        <w:tc>
          <w:tcPr>
            <w:tcW w:w="1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D1" w14:textId="77777777" w:rsidR="00151442" w:rsidRDefault="00FD6EFB">
            <w:pPr>
              <w:spacing w:after="20"/>
            </w:pPr>
            <w:r>
              <w:rPr>
                <w:b/>
                <w:bCs/>
              </w:rPr>
              <w:t>4 — Full mocks + revision</w:t>
            </w:r>
          </w:p>
        </w:tc>
        <w:tc>
          <w:tcPr>
            <w:tcW w:w="2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D2" w14:textId="77777777" w:rsidR="00151442" w:rsidRDefault="00FD6EFB">
            <w:pPr>
              <w:spacing w:after="20"/>
            </w:pPr>
            <w:r>
              <w:t>mid → late Jan 2027</w:t>
            </w:r>
          </w:p>
        </w:tc>
        <w:tc>
          <w:tcPr>
            <w:tcW w:w="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D3" w14:textId="77777777" w:rsidR="00151442" w:rsidRDefault="00FD6EFB">
            <w:pPr>
              <w:spacing w:after="20"/>
            </w:pPr>
            <w:r>
              <w:t>15–16</w:t>
            </w:r>
          </w:p>
        </w:tc>
        <w:tc>
          <w:tcPr>
            <w:tcW w:w="4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D4" w14:textId="77777777" w:rsidR="00151442" w:rsidRDefault="00FD6EFB">
            <w:pPr>
              <w:spacing w:after="20"/>
            </w:pPr>
            <w:r>
              <w:t>Timed full-length mocks (DA &amp; CS); analyse; revise weak areas; formula drills.</w:t>
            </w:r>
          </w:p>
        </w:tc>
      </w:tr>
      <w:tr w:rsidR="00151442" w14:paraId="1E0FDDDA" w14:textId="77777777">
        <w:tc>
          <w:tcPr>
            <w:tcW w:w="1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D6" w14:textId="77777777" w:rsidR="00151442" w:rsidRDefault="00FD6EFB">
            <w:pPr>
              <w:spacing w:after="20"/>
            </w:pPr>
            <w:r>
              <w:rPr>
                <w:b/>
                <w:bCs/>
              </w:rPr>
              <w:t>5 — Final revision</w:t>
            </w:r>
          </w:p>
        </w:tc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D7" w14:textId="77777777" w:rsidR="00151442" w:rsidRDefault="00FD6EFB">
            <w:pPr>
              <w:spacing w:after="20"/>
            </w:pPr>
            <w:r>
              <w:t>1–20 Feb 2027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D8" w14:textId="77777777" w:rsidR="00151442" w:rsidRDefault="00FD6EFB">
            <w:pPr>
              <w:spacing w:after="20"/>
            </w:pPr>
            <w:r>
              <w:t>17+</w:t>
            </w:r>
          </w:p>
        </w:tc>
        <w:tc>
          <w:tcPr>
            <w:tcW w:w="4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D9" w14:textId="77777777" w:rsidR="00151442" w:rsidRDefault="00FD6EFB">
            <w:pPr>
              <w:spacing w:after="20"/>
            </w:pPr>
            <w:r>
              <w:t>Last-minute notes (M4), formula book (M2), spaced revision, light mocks, exam-day strategy.</w:t>
            </w:r>
          </w:p>
        </w:tc>
      </w:tr>
    </w:tbl>
    <w:p w14:paraId="1E0FDDDB" w14:textId="77777777" w:rsidR="00151442" w:rsidRDefault="00FD6EFB">
      <w:pPr>
        <w:pStyle w:val="Caption"/>
      </w:pPr>
      <w:r>
        <w:rPr>
          <w:b/>
          <w:bCs/>
        </w:rPr>
        <w:t xml:space="preserve">Table. </w:t>
      </w:r>
      <w:r>
        <w:t>Five phases from foundations to final revision. Phase lengths scale with your weekly hours.</w:t>
      </w:r>
    </w:p>
    <w:p w14:paraId="1E0FDDDC" w14:textId="77777777" w:rsidR="00151442" w:rsidRDefault="00FD6EFB">
      <w:pPr>
        <w:pStyle w:val="Heading1"/>
        <w:pageBreakBefore/>
      </w:pPr>
      <w:bookmarkStart w:id="3" w:name="_Toc242892334"/>
      <w:r>
        <w:lastRenderedPageBreak/>
        <w:t>Chapter 3:  Week-by-Week Plan</w:t>
      </w:r>
      <w:bookmarkEnd w:id="3"/>
    </w:p>
    <w:p w14:paraId="1E0FDDDD" w14:textId="77777777" w:rsidR="00151442" w:rsidRDefault="00FD6EFB">
      <w:r>
        <w:t>A suggested ordering. Each "week" assumes ~10–20 hrs; if you have more, compress; if less, extend. Keep ~1–2 hrs/week for General Aptitude throughout from Week 1.</w:t>
      </w: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400"/>
        <w:gridCol w:w="2600"/>
        <w:gridCol w:w="2000"/>
        <w:gridCol w:w="3638"/>
      </w:tblGrid>
      <w:tr w:rsidR="00151442" w14:paraId="1E0FDDE2" w14:textId="77777777">
        <w:trPr>
          <w:tblHeader/>
        </w:trPr>
        <w:tc>
          <w:tcPr>
            <w:tcW w:w="1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0FDDDE" w14:textId="77777777" w:rsidR="00151442" w:rsidRDefault="00FD6EFB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0FDDDF" w14:textId="77777777" w:rsidR="00151442" w:rsidRDefault="00FD6EFB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Primary focus</w:t>
            </w:r>
          </w:p>
        </w:tc>
        <w:tc>
          <w:tcPr>
            <w:tcW w:w="2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0FDDE0" w14:textId="77777777" w:rsidR="00151442" w:rsidRDefault="00FD6EFB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Documents</w:t>
            </w:r>
          </w:p>
        </w:tc>
        <w:tc>
          <w:tcPr>
            <w:tcW w:w="36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0FDDE1" w14:textId="77777777" w:rsidR="00151442" w:rsidRDefault="00FD6EFB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Milestone</w:t>
            </w:r>
          </w:p>
        </w:tc>
      </w:tr>
      <w:tr w:rsidR="00151442" w14:paraId="1E0FDDE7" w14:textId="77777777">
        <w:tc>
          <w:tcPr>
            <w:tcW w:w="1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E3" w14:textId="77777777" w:rsidR="00151442" w:rsidRDefault="00FD6EFB">
            <w:pPr>
              <w:spacing w:after="20"/>
            </w:pPr>
            <w:r>
              <w:rPr>
                <w:b/>
                <w:bCs/>
              </w:rPr>
              <w:t>1–2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E4" w14:textId="77777777" w:rsidR="00151442" w:rsidRDefault="00FD6EFB">
            <w:pPr>
              <w:spacing w:after="20"/>
            </w:pPr>
            <w:r>
              <w:t>Linear Algebra</w:t>
            </w:r>
          </w:p>
        </w:tc>
        <w:tc>
          <w:tcPr>
            <w:tcW w:w="2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E5" w14:textId="77777777" w:rsidR="00151442" w:rsidRDefault="00FD6EFB">
            <w:pPr>
              <w:spacing w:after="20"/>
            </w:pPr>
            <w:r>
              <w:t>SH1</w:t>
            </w:r>
          </w:p>
        </w:tc>
        <w:tc>
          <w:tcPr>
            <w:tcW w:w="3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E6" w14:textId="77777777" w:rsidR="00151442" w:rsidRDefault="00FD6EFB">
            <w:pPr>
              <w:spacing w:after="20"/>
            </w:pPr>
            <w:r>
              <w:t>Eigenvalues, rank, SVD solid</w:t>
            </w:r>
          </w:p>
        </w:tc>
      </w:tr>
      <w:tr w:rsidR="00151442" w14:paraId="1E0FDDEC" w14:textId="77777777">
        <w:tc>
          <w:tcPr>
            <w:tcW w:w="1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E8" w14:textId="77777777" w:rsidR="00151442" w:rsidRDefault="00FD6EFB">
            <w:pPr>
              <w:spacing w:after="20"/>
            </w:pPr>
            <w:r>
              <w:rPr>
                <w:b/>
                <w:bCs/>
              </w:rPr>
              <w:t>3–4</w:t>
            </w:r>
          </w:p>
        </w:tc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E9" w14:textId="77777777" w:rsidR="00151442" w:rsidRDefault="00FD6EFB">
            <w:pPr>
              <w:spacing w:after="20"/>
            </w:pPr>
            <w:r>
              <w:t>Probability &amp; Statistics</w:t>
            </w:r>
          </w:p>
        </w:tc>
        <w:tc>
          <w:tcPr>
            <w:tcW w:w="2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EA" w14:textId="77777777" w:rsidR="00151442" w:rsidRDefault="00FD6EFB">
            <w:pPr>
              <w:spacing w:after="20"/>
            </w:pPr>
            <w:r>
              <w:t>SH2</w:t>
            </w:r>
          </w:p>
        </w:tc>
        <w:tc>
          <w:tcPr>
            <w:tcW w:w="3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EB" w14:textId="77777777" w:rsidR="00151442" w:rsidRDefault="00FD6EFB">
            <w:pPr>
              <w:spacing w:after="20"/>
            </w:pPr>
            <w:r>
              <w:t>Bayes, distributions, CLT solid</w:t>
            </w:r>
          </w:p>
        </w:tc>
      </w:tr>
      <w:tr w:rsidR="00151442" w14:paraId="1E0FDDF1" w14:textId="77777777">
        <w:tc>
          <w:tcPr>
            <w:tcW w:w="1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ED" w14:textId="77777777" w:rsidR="00151442" w:rsidRDefault="00FD6EFB">
            <w:pPr>
              <w:spacing w:after="20"/>
            </w:pPr>
            <w:r>
              <w:rPr>
                <w:b/>
                <w:bCs/>
              </w:rPr>
              <w:t>5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EE" w14:textId="77777777" w:rsidR="00151442" w:rsidRDefault="00FD6EFB">
            <w:pPr>
              <w:spacing w:after="20"/>
            </w:pPr>
            <w:r>
              <w:t>Calculus &amp; Optimization</w:t>
            </w:r>
          </w:p>
        </w:tc>
        <w:tc>
          <w:tcPr>
            <w:tcW w:w="2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EF" w14:textId="77777777" w:rsidR="00151442" w:rsidRDefault="00FD6EFB">
            <w:pPr>
              <w:spacing w:after="20"/>
            </w:pPr>
            <w:r>
              <w:t>SH3</w:t>
            </w:r>
          </w:p>
        </w:tc>
        <w:tc>
          <w:tcPr>
            <w:tcW w:w="3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F0" w14:textId="77777777" w:rsidR="00151442" w:rsidRDefault="00FD6EFB">
            <w:pPr>
              <w:spacing w:after="20"/>
            </w:pPr>
            <w:r>
              <w:t>Limits, maxima–minima, optimization</w:t>
            </w:r>
          </w:p>
        </w:tc>
      </w:tr>
      <w:tr w:rsidR="00151442" w14:paraId="1E0FDDF6" w14:textId="77777777">
        <w:tc>
          <w:tcPr>
            <w:tcW w:w="1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F2" w14:textId="77777777" w:rsidR="00151442" w:rsidRDefault="00FD6EFB">
            <w:pPr>
              <w:spacing w:after="20"/>
            </w:pPr>
            <w:r>
              <w:rPr>
                <w:b/>
                <w:bCs/>
              </w:rPr>
              <w:t>6</w:t>
            </w:r>
          </w:p>
        </w:tc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F3" w14:textId="77777777" w:rsidR="00151442" w:rsidRDefault="00FD6EFB">
            <w:pPr>
              <w:spacing w:after="20"/>
            </w:pPr>
            <w:r>
              <w:t>Programming &amp; Data Structures</w:t>
            </w:r>
          </w:p>
        </w:tc>
        <w:tc>
          <w:tcPr>
            <w:tcW w:w="2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F4" w14:textId="77777777" w:rsidR="00151442" w:rsidRDefault="00FD6EFB">
            <w:pPr>
              <w:spacing w:after="20"/>
            </w:pPr>
            <w:r>
              <w:t>SH4</w:t>
            </w:r>
          </w:p>
        </w:tc>
        <w:tc>
          <w:tcPr>
            <w:tcW w:w="3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F5" w14:textId="77777777" w:rsidR="00151442" w:rsidRDefault="00FD6EFB">
            <w:pPr>
              <w:spacing w:after="20"/>
            </w:pPr>
            <w:r>
              <w:t>Trees, heaps, hashing, tracing</w:t>
            </w:r>
          </w:p>
        </w:tc>
      </w:tr>
      <w:tr w:rsidR="00151442" w14:paraId="1E0FDDFB" w14:textId="77777777">
        <w:tc>
          <w:tcPr>
            <w:tcW w:w="1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F7" w14:textId="77777777" w:rsidR="00151442" w:rsidRDefault="00FD6EFB">
            <w:pPr>
              <w:spacing w:after="20"/>
            </w:pPr>
            <w:r>
              <w:rPr>
                <w:b/>
                <w:bCs/>
              </w:rPr>
              <w:t>7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F8" w14:textId="77777777" w:rsidR="00151442" w:rsidRDefault="00FD6EFB">
            <w:pPr>
              <w:spacing w:after="20"/>
            </w:pPr>
            <w:r>
              <w:t>Algorithms + Databases</w:t>
            </w:r>
          </w:p>
        </w:tc>
        <w:tc>
          <w:tcPr>
            <w:tcW w:w="2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F9" w14:textId="77777777" w:rsidR="00151442" w:rsidRDefault="00FD6EFB">
            <w:pPr>
              <w:spacing w:after="20"/>
            </w:pPr>
            <w:r>
              <w:t>SH5, SH6</w:t>
            </w:r>
          </w:p>
        </w:tc>
        <w:tc>
          <w:tcPr>
            <w:tcW w:w="3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FA" w14:textId="77777777" w:rsidR="00151442" w:rsidRDefault="00FD6EFB">
            <w:pPr>
              <w:spacing w:after="20"/>
            </w:pPr>
            <w:r>
              <w:t>Complexity, sorting, SQL, normalization</w:t>
            </w:r>
          </w:p>
        </w:tc>
      </w:tr>
      <w:tr w:rsidR="00151442" w14:paraId="1E0FDE00" w14:textId="77777777">
        <w:tc>
          <w:tcPr>
            <w:tcW w:w="1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FC" w14:textId="77777777" w:rsidR="00151442" w:rsidRDefault="00FD6EFB">
            <w:pPr>
              <w:spacing w:after="20"/>
            </w:pPr>
            <w:r>
              <w:rPr>
                <w:b/>
                <w:bCs/>
              </w:rPr>
              <w:t>8–9</w:t>
            </w:r>
          </w:p>
        </w:tc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FD" w14:textId="77777777" w:rsidR="00151442" w:rsidRDefault="00FD6EFB">
            <w:pPr>
              <w:spacing w:after="20"/>
            </w:pPr>
            <w:r>
              <w:t>DA: Machine Learning</w:t>
            </w:r>
          </w:p>
        </w:tc>
        <w:tc>
          <w:tcPr>
            <w:tcW w:w="2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FE" w14:textId="77777777" w:rsidR="00151442" w:rsidRDefault="00FD6EFB">
            <w:pPr>
              <w:spacing w:after="20"/>
            </w:pPr>
            <w:r>
              <w:t>DA-ML1, DA-ML2</w:t>
            </w:r>
          </w:p>
        </w:tc>
        <w:tc>
          <w:tcPr>
            <w:tcW w:w="3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DFF" w14:textId="77777777" w:rsidR="00151442" w:rsidRDefault="00FD6EFB">
            <w:pPr>
              <w:spacing w:after="20"/>
            </w:pPr>
            <w:r>
              <w:t>All supervised + unsupervised methods</w:t>
            </w:r>
          </w:p>
        </w:tc>
      </w:tr>
      <w:tr w:rsidR="00151442" w14:paraId="1E0FDE05" w14:textId="77777777">
        <w:tc>
          <w:tcPr>
            <w:tcW w:w="1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E01" w14:textId="77777777" w:rsidR="00151442" w:rsidRDefault="00FD6EFB">
            <w:pPr>
              <w:spacing w:after="20"/>
            </w:pPr>
            <w:r>
              <w:rPr>
                <w:b/>
                <w:bCs/>
              </w:rPr>
              <w:t>10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E02" w14:textId="77777777" w:rsidR="00151442" w:rsidRDefault="00FD6EFB">
            <w:pPr>
              <w:spacing w:after="20"/>
            </w:pPr>
            <w:r>
              <w:t>DA: AI + Warehousing</w:t>
            </w:r>
          </w:p>
        </w:tc>
        <w:tc>
          <w:tcPr>
            <w:tcW w:w="2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E03" w14:textId="77777777" w:rsidR="00151442" w:rsidRDefault="00FD6EFB">
            <w:pPr>
              <w:spacing w:after="20"/>
            </w:pPr>
            <w:r>
              <w:t>DA-AI, DA-DW</w:t>
            </w:r>
          </w:p>
        </w:tc>
        <w:tc>
          <w:tcPr>
            <w:tcW w:w="3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E04" w14:textId="77777777" w:rsidR="00151442" w:rsidRDefault="00FD6EFB">
            <w:pPr>
              <w:spacing w:after="20"/>
            </w:pPr>
            <w:r>
              <w:t>Search, logic, Bayes nets; OLAP</w:t>
            </w:r>
          </w:p>
        </w:tc>
      </w:tr>
      <w:tr w:rsidR="00151442" w14:paraId="1E0FDE0A" w14:textId="77777777">
        <w:tc>
          <w:tcPr>
            <w:tcW w:w="1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E06" w14:textId="77777777" w:rsidR="00151442" w:rsidRDefault="00FD6EFB">
            <w:pPr>
              <w:spacing w:after="20"/>
            </w:pPr>
            <w:r>
              <w:rPr>
                <w:b/>
                <w:bCs/>
              </w:rPr>
              <w:t>8–10 (parallel)</w:t>
            </w:r>
          </w:p>
        </w:tc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E07" w14:textId="77777777" w:rsidR="00151442" w:rsidRDefault="00FD6EFB">
            <w:pPr>
              <w:spacing w:after="20"/>
            </w:pPr>
            <w:r>
              <w:t>CS: Discrete Math, Digital Logic, COA</w:t>
            </w:r>
          </w:p>
        </w:tc>
        <w:tc>
          <w:tcPr>
            <w:tcW w:w="2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E08" w14:textId="77777777" w:rsidR="00151442" w:rsidRDefault="00FD6EFB">
            <w:pPr>
              <w:spacing w:after="20"/>
            </w:pPr>
            <w:r>
              <w:t>CS-DM, CS-DL, CS-COA</w:t>
            </w:r>
          </w:p>
        </w:tc>
        <w:tc>
          <w:tcPr>
            <w:tcW w:w="3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E09" w14:textId="77777777" w:rsidR="00151442" w:rsidRDefault="00FD6EFB">
            <w:pPr>
              <w:spacing w:after="20"/>
            </w:pPr>
            <w:r>
              <w:t>Counting, K-maps, cache/pipeline</w:t>
            </w:r>
          </w:p>
        </w:tc>
      </w:tr>
      <w:tr w:rsidR="00151442" w14:paraId="1E0FDE0F" w14:textId="77777777">
        <w:tc>
          <w:tcPr>
            <w:tcW w:w="1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E0B" w14:textId="77777777" w:rsidR="00151442" w:rsidRDefault="00FD6EFB">
            <w:pPr>
              <w:spacing w:after="20"/>
            </w:pPr>
            <w:r>
              <w:rPr>
                <w:b/>
                <w:bCs/>
              </w:rPr>
              <w:t>11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E0C" w14:textId="77777777" w:rsidR="00151442" w:rsidRDefault="00FD6EFB">
            <w:pPr>
              <w:spacing w:after="20"/>
            </w:pPr>
            <w:r>
              <w:t>CS: TOC, Compiler, OS, Networks</w:t>
            </w:r>
          </w:p>
        </w:tc>
        <w:tc>
          <w:tcPr>
            <w:tcW w:w="2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E0D" w14:textId="77777777" w:rsidR="00151442" w:rsidRDefault="00FD6EFB">
            <w:pPr>
              <w:spacing w:after="20"/>
            </w:pPr>
            <w:r>
              <w:t>CS-TOC, CS-CD, CS-OS, CS-CN</w:t>
            </w:r>
          </w:p>
        </w:tc>
        <w:tc>
          <w:tcPr>
            <w:tcW w:w="3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E0E" w14:textId="77777777" w:rsidR="00151442" w:rsidRDefault="00FD6EFB">
            <w:pPr>
              <w:spacing w:after="20"/>
            </w:pPr>
            <w:r>
              <w:t>Automata, parsing, scheduling, CIDR</w:t>
            </w:r>
          </w:p>
        </w:tc>
      </w:tr>
      <w:tr w:rsidR="00151442" w14:paraId="1E0FDE14" w14:textId="77777777">
        <w:tc>
          <w:tcPr>
            <w:tcW w:w="1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E10" w14:textId="77777777" w:rsidR="00151442" w:rsidRDefault="00FD6EFB">
            <w:pPr>
              <w:spacing w:after="20"/>
            </w:pPr>
            <w:r>
              <w:rPr>
                <w:b/>
                <w:bCs/>
              </w:rPr>
              <w:t>12–13</w:t>
            </w:r>
          </w:p>
        </w:tc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E11" w14:textId="77777777" w:rsidR="00151442" w:rsidRDefault="00FD6EFB">
            <w:pPr>
              <w:spacing w:after="20"/>
            </w:pPr>
            <w:r>
              <w:t>Topic-wise PYQs (both papers)</w:t>
            </w:r>
          </w:p>
        </w:tc>
        <w:tc>
          <w:tcPr>
            <w:tcW w:w="2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E12" w14:textId="77777777" w:rsidR="00151442" w:rsidRDefault="00FD6EFB">
            <w:pPr>
              <w:spacing w:after="20"/>
            </w:pPr>
            <w:r>
              <w:t>PYQ-DA, PYQ-CS</w:t>
            </w:r>
          </w:p>
        </w:tc>
        <w:tc>
          <w:tcPr>
            <w:tcW w:w="3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E13" w14:textId="77777777" w:rsidR="00151442" w:rsidRDefault="00FD6EFB">
            <w:pPr>
              <w:spacing w:after="20"/>
            </w:pPr>
            <w:r>
              <w:t>Attempt by topic; log errors</w:t>
            </w:r>
          </w:p>
        </w:tc>
      </w:tr>
      <w:tr w:rsidR="00151442" w14:paraId="1E0FDE19" w14:textId="77777777">
        <w:tc>
          <w:tcPr>
            <w:tcW w:w="1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E15" w14:textId="77777777" w:rsidR="00151442" w:rsidRDefault="00FD6EFB">
            <w:pPr>
              <w:spacing w:after="20"/>
            </w:pPr>
            <w:r>
              <w:rPr>
                <w:b/>
                <w:bCs/>
              </w:rPr>
              <w:t>14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E16" w14:textId="77777777" w:rsidR="00151442" w:rsidRDefault="00FD6EFB">
            <w:pPr>
              <w:spacing w:after="20"/>
            </w:pPr>
            <w:r>
              <w:t>Question banks + weak-area revision</w:t>
            </w:r>
          </w:p>
        </w:tc>
        <w:tc>
          <w:tcPr>
            <w:tcW w:w="2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E17" w14:textId="77777777" w:rsidR="00151442" w:rsidRDefault="00FD6EFB">
            <w:pPr>
              <w:spacing w:after="20"/>
            </w:pPr>
            <w:r>
              <w:t>QBank-DA, QBank-CS</w:t>
            </w:r>
          </w:p>
        </w:tc>
        <w:tc>
          <w:tcPr>
            <w:tcW w:w="3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E18" w14:textId="77777777" w:rsidR="00151442" w:rsidRDefault="00FD6EFB">
            <w:pPr>
              <w:spacing w:after="20"/>
            </w:pPr>
            <w:r>
              <w:t>Target error-log topics</w:t>
            </w:r>
          </w:p>
        </w:tc>
      </w:tr>
      <w:tr w:rsidR="00151442" w14:paraId="1E0FDE1E" w14:textId="77777777">
        <w:tc>
          <w:tcPr>
            <w:tcW w:w="1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E1A" w14:textId="77777777" w:rsidR="00151442" w:rsidRDefault="00FD6EFB">
            <w:pPr>
              <w:spacing w:after="20"/>
            </w:pPr>
            <w:r>
              <w:rPr>
                <w:b/>
                <w:bCs/>
              </w:rPr>
              <w:t>15</w:t>
            </w:r>
          </w:p>
        </w:tc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E1B" w14:textId="77777777" w:rsidR="00151442" w:rsidRDefault="00FD6EFB">
            <w:pPr>
              <w:spacing w:after="20"/>
            </w:pPr>
            <w:r>
              <w:t>Full-length mock #1 (DA) + #1 (CS)</w:t>
            </w:r>
          </w:p>
        </w:tc>
        <w:tc>
          <w:tcPr>
            <w:tcW w:w="2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E1C" w14:textId="77777777" w:rsidR="00151442" w:rsidRDefault="00FD6EFB">
            <w:pPr>
              <w:spacing w:after="20"/>
            </w:pPr>
            <w:r>
              <w:t>Mocks</w:t>
            </w:r>
          </w:p>
        </w:tc>
        <w:tc>
          <w:tcPr>
            <w:tcW w:w="3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E1D" w14:textId="77777777" w:rsidR="00151442" w:rsidRDefault="00FD6EFB">
            <w:pPr>
              <w:spacing w:after="20"/>
            </w:pPr>
            <w:r>
              <w:t>Timed; analyse thoroughly</w:t>
            </w:r>
          </w:p>
        </w:tc>
      </w:tr>
      <w:tr w:rsidR="00151442" w14:paraId="1E0FDE23" w14:textId="77777777">
        <w:tc>
          <w:tcPr>
            <w:tcW w:w="1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E1F" w14:textId="77777777" w:rsidR="00151442" w:rsidRDefault="00FD6EFB">
            <w:pPr>
              <w:spacing w:after="20"/>
            </w:pPr>
            <w:r>
              <w:rPr>
                <w:b/>
                <w:bCs/>
              </w:rPr>
              <w:t>16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E20" w14:textId="77777777" w:rsidR="00151442" w:rsidRDefault="00FD6EFB">
            <w:pPr>
              <w:spacing w:after="20"/>
            </w:pPr>
            <w:r>
              <w:t>Full-length mock #2 + revision</w:t>
            </w:r>
          </w:p>
        </w:tc>
        <w:tc>
          <w:tcPr>
            <w:tcW w:w="2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E21" w14:textId="77777777" w:rsidR="00151442" w:rsidRDefault="00FD6EFB">
            <w:pPr>
              <w:spacing w:after="20"/>
            </w:pPr>
            <w:r>
              <w:t>Mocks, M3</w:t>
            </w:r>
          </w:p>
        </w:tc>
        <w:tc>
          <w:tcPr>
            <w:tcW w:w="3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E22" w14:textId="77777777" w:rsidR="00151442" w:rsidRDefault="00FD6EFB">
            <w:pPr>
              <w:spacing w:after="20"/>
            </w:pPr>
            <w:r>
              <w:t>Fix recurring mistakes</w:t>
            </w:r>
          </w:p>
        </w:tc>
      </w:tr>
      <w:tr w:rsidR="00151442" w14:paraId="1E0FDE28" w14:textId="77777777">
        <w:tc>
          <w:tcPr>
            <w:tcW w:w="1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E24" w14:textId="77777777" w:rsidR="00151442" w:rsidRDefault="00FD6EFB">
            <w:pPr>
              <w:spacing w:after="20"/>
            </w:pPr>
            <w:r>
              <w:rPr>
                <w:b/>
                <w:bCs/>
              </w:rPr>
              <w:t>17+</w:t>
            </w:r>
          </w:p>
        </w:tc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E25" w14:textId="77777777" w:rsidR="00151442" w:rsidRDefault="00FD6EFB">
            <w:pPr>
              <w:spacing w:after="20"/>
            </w:pPr>
            <w:r>
              <w:t>Final revision + exam</w:t>
            </w:r>
          </w:p>
        </w:tc>
        <w:tc>
          <w:tcPr>
            <w:tcW w:w="2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E26" w14:textId="77777777" w:rsidR="00151442" w:rsidRDefault="00FD6EFB">
            <w:pPr>
              <w:spacing w:after="20"/>
            </w:pPr>
            <w:r>
              <w:t>M2, M4</w:t>
            </w:r>
          </w:p>
        </w:tc>
        <w:tc>
          <w:tcPr>
            <w:tcW w:w="3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FDE27" w14:textId="77777777" w:rsidR="00151442" w:rsidRDefault="00FD6EFB">
            <w:pPr>
              <w:spacing w:after="20"/>
            </w:pPr>
            <w:r>
              <w:t>Formula book + last-minute notes</w:t>
            </w:r>
          </w:p>
        </w:tc>
      </w:tr>
    </w:tbl>
    <w:p w14:paraId="1E0FDE29" w14:textId="77777777" w:rsidR="00151442" w:rsidRDefault="00FD6EFB">
      <w:pPr>
        <w:pStyle w:val="Caption"/>
      </w:pPr>
      <w:r>
        <w:rPr>
          <w:b/>
          <w:bCs/>
        </w:rPr>
        <w:t xml:space="preserve">Table. </w:t>
      </w:r>
      <w:r>
        <w:t>CS-only subjects (weeks 8–11) can run in parallel with DA subjects since they are independent; interleave to stay fresh.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151442" w14:paraId="1E0FDE2D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0FDE2A" w14:textId="77777777" w:rsidR="00151442" w:rsidRDefault="00FD6EFB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Interleaving the two papers</w:t>
            </w:r>
          </w:p>
          <w:p w14:paraId="1E0FDE2B" w14:textId="77777777" w:rsidR="00151442" w:rsidRDefault="00FD6EFB">
            <w:r>
              <w:t>Do not finish DA entirely before starting CS. Alternate: a DA subject, then a CS subject, so neither paper goes stale and the shared foundations stay reinforced.</w:t>
            </w:r>
          </w:p>
          <w:p w14:paraId="1E0FDE2C" w14:textId="77777777" w:rsidR="00151442" w:rsidRDefault="00FD6EFB">
            <w:r>
              <w:t>Revisit each shared document’s "DA extension" / "CS scope" boxes when you reach that paper’s week.</w:t>
            </w:r>
          </w:p>
        </w:tc>
      </w:tr>
    </w:tbl>
    <w:p w14:paraId="1E0FDE2E" w14:textId="77777777" w:rsidR="00151442" w:rsidRDefault="00FD6EFB">
      <w:pPr>
        <w:pStyle w:val="Heading1"/>
        <w:pageBreakBefore/>
      </w:pPr>
      <w:bookmarkStart w:id="4" w:name="_Toc242892335"/>
      <w:r>
        <w:lastRenderedPageBreak/>
        <w:t>Chapter 4:  Revision Cycles and the Error Log</w:t>
      </w:r>
      <w:bookmarkEnd w:id="4"/>
    </w:p>
    <w:p w14:paraId="1E0FDE2F" w14:textId="77777777" w:rsidR="00151442" w:rsidRDefault="00FD6EFB">
      <w:pPr>
        <w:pStyle w:val="Heading2"/>
      </w:pPr>
      <w:bookmarkStart w:id="5" w:name="_Toc242892336"/>
      <w:r>
        <w:t>4.1  Spaced revision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151442" w14:paraId="1E0FDE34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0FDE30" w14:textId="77777777" w:rsidR="00151442" w:rsidRDefault="00FD6EFB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 xml:space="preserve">KEY FORMULA  —  </w:t>
            </w: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Spacing schedule</w:t>
            </w:r>
          </w:p>
          <w:p w14:paraId="1E0FDE31" w14:textId="77777777" w:rsidR="00151442" w:rsidRDefault="00FD6EFB">
            <w:r>
              <w:t>Revise each subject’s "Quick Revision" and "Key Takeaways" boxes at 1 day, 1 week, and 1 month after first study.</w:t>
            </w:r>
          </w:p>
          <w:p w14:paraId="1E0FDE32" w14:textId="77777777" w:rsidR="00151442" w:rsidRDefault="00FD6EFB">
            <w:r>
              <w:t>Keep the formula book (M2) open during problem-solving until the formulas are automatic.</w:t>
            </w:r>
          </w:p>
          <w:p w14:paraId="1E0FDE33" w14:textId="77777777" w:rsidR="00151442" w:rsidRDefault="00FD6EFB">
            <w:r>
              <w:t>In Phase 5, cycle through ALL last-minute notes (M4) every 2–3 days.</w:t>
            </w:r>
          </w:p>
        </w:tc>
      </w:tr>
    </w:tbl>
    <w:p w14:paraId="1E0FDE35" w14:textId="77777777" w:rsidR="00151442" w:rsidRDefault="00FD6EFB">
      <w:pPr>
        <w:pStyle w:val="Heading2"/>
      </w:pPr>
      <w:bookmarkStart w:id="6" w:name="_Toc242892337"/>
      <w:r>
        <w:t>4.2  The error log (your most valuable tool)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151442" w14:paraId="1E0FDE3A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0FDE36" w14:textId="77777777" w:rsidR="00151442" w:rsidRDefault="00FD6EFB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How to run an error log</w:t>
            </w:r>
          </w:p>
          <w:p w14:paraId="1E0FDE37" w14:textId="77777777" w:rsidR="00151442" w:rsidRDefault="00FD6EFB">
            <w:r>
              <w:t>For every wrong/guessed question, record: the topic, the mistake type (concept / formula / arithmetic / misread), and the correct method.</w:t>
            </w:r>
          </w:p>
          <w:p w14:paraId="1E0FDE38" w14:textId="77777777" w:rsidR="00151442" w:rsidRDefault="00FD6EFB">
            <w:r>
              <w:t>Review the log weekly; the patterns reveal exactly where to focus. Most score gains in the final month come from closing error-log gaps, not learning new topics.</w:t>
            </w:r>
          </w:p>
          <w:p w14:paraId="1E0FDE39" w14:textId="77777777" w:rsidR="00151442" w:rsidRDefault="00FD6EFB">
            <w:r>
              <w:t>Tag each entry with the source document + chapter so you can jump straight back to the theory.</w:t>
            </w:r>
          </w:p>
        </w:tc>
      </w:tr>
    </w:tbl>
    <w:p w14:paraId="1E0FDE3B" w14:textId="77777777" w:rsidR="00151442" w:rsidRDefault="00FD6EFB">
      <w:pPr>
        <w:pStyle w:val="Heading1"/>
        <w:pageBreakBefore/>
      </w:pPr>
      <w:bookmarkStart w:id="7" w:name="_Toc242892338"/>
      <w:r>
        <w:lastRenderedPageBreak/>
        <w:t>Chapter 5:  Exam-Day Strategy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151442" w14:paraId="1E0FDE41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0FDE3C" w14:textId="77777777" w:rsidR="00151442" w:rsidRDefault="00FD6EFB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In the exam (3 hours, 65 questions, 100 marks)</w:t>
            </w:r>
          </w:p>
          <w:p w14:paraId="1E0FDE3D" w14:textId="77777777" w:rsidR="00151442" w:rsidRDefault="00FD6EFB">
            <w:r>
              <w:t>Do General Aptitude FIRST (10 questions, ~20 min) — secure 15 easy marks with a clear head.</w:t>
            </w:r>
          </w:p>
          <w:p w14:paraId="1E0FDE3E" w14:textId="77777777" w:rsidR="00151442" w:rsidRDefault="00FD6EFB">
            <w:r>
              <w:t>Then one easy pass through the subject section: answer the quick wins, FLAG the long numericals for a second pass.</w:t>
            </w:r>
          </w:p>
          <w:p w14:paraId="1E0FDE3F" w14:textId="77777777" w:rsidR="00151442" w:rsidRDefault="00FD6EFB">
            <w:r>
              <w:t>Watch negative marking: MCQ wrong = −1/3 (1-mark) / −2/3 (2-mark). Only guess an MCQ if you can eliminate to 2 options. NAT/MSQ have NO negative marking — never leave them blank.</w:t>
            </w:r>
          </w:p>
          <w:p w14:paraId="1E0FDE40" w14:textId="77777777" w:rsidR="00151442" w:rsidRDefault="00FD6EFB">
            <w:r>
              <w:t>Budget ~1.5 min per 1-mark and ~3 min per 2-mark question; move on if stuck and return later.</w:t>
            </w:r>
          </w:p>
        </w:tc>
      </w:tr>
      <w:tr w:rsidR="00151442" w14:paraId="1E0FDE46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0FDE42" w14:textId="77777777" w:rsidR="00151442" w:rsidRDefault="00FD6EFB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COMMON MISTAKE / TRAP  —  </w:t>
            </w: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Final-week do’s and don’ts</w:t>
            </w:r>
          </w:p>
          <w:p w14:paraId="1E0FDE43" w14:textId="77777777" w:rsidR="00151442" w:rsidRDefault="00FD6EFB">
            <w:r>
              <w:t>DO: sleep well, revise formula book + last-minute notes, do light timed sets to stay sharp.</w:t>
            </w:r>
          </w:p>
          <w:p w14:paraId="1E0FDE44" w14:textId="77777777" w:rsidR="00151442" w:rsidRDefault="00FD6EFB">
            <w:r>
              <w:t>DON’T: start a brand-new topic in the last week, or attempt a hard full mock the day before.</w:t>
            </w:r>
          </w:p>
          <w:p w14:paraId="1E0FDE45" w14:textId="77777777" w:rsidR="00151442" w:rsidRDefault="00FD6EFB">
            <w:r>
              <w:t>Reconfirm the exam slot, centre and documents on the official site (dates are "liable to change").</w:t>
            </w:r>
          </w:p>
        </w:tc>
      </w:tr>
    </w:tbl>
    <w:p w14:paraId="1E0FDE47" w14:textId="77777777" w:rsidR="00151442" w:rsidRDefault="00FD6EFB">
      <w:pPr>
        <w:pStyle w:val="Heading2"/>
      </w:pPr>
      <w:bookmarkStart w:id="8" w:name="_Toc242892339"/>
      <w:r>
        <w:t>5.1  Coverage &amp; adjustment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151442" w14:paraId="1E0FDE4A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E0FDE48" w14:textId="77777777" w:rsidR="00151442" w:rsidRDefault="00FD6EFB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This plan is a starting point</w:t>
            </w:r>
          </w:p>
          <w:p w14:paraId="1E0FDE49" w14:textId="77777777" w:rsidR="00151442" w:rsidRDefault="00FD6EFB">
            <w:r>
              <w:t>The sequence respects prerequisites; the week numbers assume ~10–20 hrs/week. Share your real weekly hours (and any strong/weak subjects) and I will produce a personalised version with exact dates.</w:t>
            </w:r>
          </w:p>
        </w:tc>
      </w:tr>
    </w:tbl>
    <w:p w14:paraId="1E0FDE4B" w14:textId="77777777" w:rsidR="00FD6EFB" w:rsidRDefault="00FD6EFB"/>
    <w:sectPr w:rsidR="00FD6EFB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13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2D5A3" w14:textId="77777777" w:rsidR="00FD6EFB" w:rsidRDefault="00FD6EFB">
      <w:pPr>
        <w:spacing w:after="0" w:line="240" w:lineRule="auto"/>
      </w:pPr>
      <w:r>
        <w:separator/>
      </w:r>
    </w:p>
  </w:endnote>
  <w:endnote w:type="continuationSeparator" w:id="0">
    <w:p w14:paraId="5721D5CA" w14:textId="77777777" w:rsidR="00FD6EFB" w:rsidRDefault="00FD6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FDE4C" w14:textId="320E4EAA" w:rsidR="00151442" w:rsidRDefault="00FD6EFB">
    <w:pPr>
      <w:pBdr>
        <w:top w:val="single" w:sz="4" w:space="2" w:color="BFBFBF"/>
      </w:pBdr>
      <w:spacing w:before="60"/>
      <w:jc w:val="center"/>
    </w:pPr>
    <w:r>
      <w:rPr>
        <w:rFonts w:ascii="Calibri" w:eastAsia="Calibri" w:hAnsi="Calibri" w:cs="Calibri"/>
        <w:color w:val="7F7F7F"/>
        <w:sz w:val="16"/>
        <w:szCs w:val="16"/>
      </w:rPr>
      <w:t xml:space="preserve">Page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PAGE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CE5E68">
      <w:rPr>
        <w:rFonts w:ascii="Calibri" w:eastAsia="Calibri" w:hAnsi="Calibri" w:cs="Calibri"/>
        <w:noProof/>
        <w:color w:val="7F7F7F"/>
        <w:sz w:val="16"/>
        <w:szCs w:val="16"/>
      </w:rPr>
      <w:t>2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  <w:r>
      <w:rPr>
        <w:rFonts w:ascii="Calibri" w:eastAsia="Calibri" w:hAnsi="Calibri" w:cs="Calibri"/>
        <w:color w:val="7F7F7F"/>
        <w:sz w:val="16"/>
        <w:szCs w:val="16"/>
      </w:rPr>
      <w:t xml:space="preserve"> of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NUMPAGES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CE5E68">
      <w:rPr>
        <w:rFonts w:ascii="Calibri" w:eastAsia="Calibri" w:hAnsi="Calibri" w:cs="Calibri"/>
        <w:noProof/>
        <w:color w:val="7F7F7F"/>
        <w:sz w:val="16"/>
        <w:szCs w:val="16"/>
      </w:rPr>
      <w:t>3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FDE4E" w14:textId="77777777" w:rsidR="00151442" w:rsidRDefault="0015144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7E6FA" w14:textId="77777777" w:rsidR="00FD6EFB" w:rsidRDefault="00FD6EFB">
      <w:pPr>
        <w:spacing w:after="0" w:line="240" w:lineRule="auto"/>
      </w:pPr>
      <w:r>
        <w:separator/>
      </w:r>
    </w:p>
  </w:footnote>
  <w:footnote w:type="continuationSeparator" w:id="0">
    <w:p w14:paraId="4E5D7B4A" w14:textId="77777777" w:rsidR="00FD6EFB" w:rsidRDefault="00FD6E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FDE4B" w14:textId="77777777" w:rsidR="00151442" w:rsidRDefault="00FD6EFB">
    <w:pPr>
      <w:pBdr>
        <w:bottom w:val="single" w:sz="4" w:space="2" w:color="BFBFBF"/>
      </w:pBdr>
      <w:tabs>
        <w:tab w:val="right" w:pos="9638"/>
      </w:tabs>
      <w:spacing w:after="60"/>
    </w:pPr>
    <w:r>
      <w:rPr>
        <w:rFonts w:ascii="Calibri" w:eastAsia="Calibri" w:hAnsi="Calibri" w:cs="Calibri"/>
        <w:color w:val="7F7F7F"/>
        <w:sz w:val="16"/>
        <w:szCs w:val="16"/>
      </w:rPr>
      <w:t>M1 · Study Roadmap</w:t>
    </w:r>
    <w:r>
      <w:rPr>
        <w:rFonts w:ascii="Calibri" w:eastAsia="Calibri" w:hAnsi="Calibri" w:cs="Calibri"/>
        <w:color w:val="7F7F7F"/>
        <w:sz w:val="16"/>
        <w:szCs w:val="16"/>
      </w:rPr>
      <w:tab/>
      <w:t>GATE 2027 Preparation Library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FDE4D" w14:textId="77777777" w:rsidR="00151442" w:rsidRDefault="0015144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65097"/>
    <w:multiLevelType w:val="hybridMultilevel"/>
    <w:tmpl w:val="0A9A1242"/>
    <w:lvl w:ilvl="0" w:tplc="DA160E9A" w:tentative="1">
      <w:start w:val="1"/>
      <w:numFmt w:val="decimal"/>
      <w:lvlText w:val="%1."/>
      <w:lvlJc w:val="left"/>
      <w:pPr>
        <w:ind w:left="600" w:hanging="320"/>
      </w:pPr>
    </w:lvl>
    <w:lvl w:ilvl="1" w:tplc="8806F230" w:tentative="1">
      <w:start w:val="1"/>
      <w:numFmt w:val="lowerLetter"/>
      <w:lvlText w:val="%2."/>
      <w:lvlJc w:val="left"/>
      <w:pPr>
        <w:ind w:left="1120" w:hanging="320"/>
      </w:pPr>
    </w:lvl>
    <w:lvl w:ilvl="2" w:tplc="D5AA8120">
      <w:numFmt w:val="decimal"/>
      <w:lvlText w:val=""/>
      <w:lvlJc w:val="left"/>
    </w:lvl>
    <w:lvl w:ilvl="3" w:tplc="42D41FF8">
      <w:numFmt w:val="decimal"/>
      <w:lvlText w:val=""/>
      <w:lvlJc w:val="left"/>
    </w:lvl>
    <w:lvl w:ilvl="4" w:tplc="DA7EA2D4">
      <w:numFmt w:val="decimal"/>
      <w:lvlText w:val=""/>
      <w:lvlJc w:val="left"/>
    </w:lvl>
    <w:lvl w:ilvl="5" w:tplc="23221C86">
      <w:numFmt w:val="decimal"/>
      <w:lvlText w:val=""/>
      <w:lvlJc w:val="left"/>
    </w:lvl>
    <w:lvl w:ilvl="6" w:tplc="B4803A8A">
      <w:numFmt w:val="decimal"/>
      <w:lvlText w:val=""/>
      <w:lvlJc w:val="left"/>
    </w:lvl>
    <w:lvl w:ilvl="7" w:tplc="3E189E20">
      <w:numFmt w:val="decimal"/>
      <w:lvlText w:val=""/>
      <w:lvlJc w:val="left"/>
    </w:lvl>
    <w:lvl w:ilvl="8" w:tplc="C84C925C">
      <w:numFmt w:val="decimal"/>
      <w:lvlText w:val=""/>
      <w:lvlJc w:val="left"/>
    </w:lvl>
  </w:abstractNum>
  <w:abstractNum w:abstractNumId="1" w15:restartNumberingAfterBreak="0">
    <w:nsid w:val="61B17BF3"/>
    <w:multiLevelType w:val="hybridMultilevel"/>
    <w:tmpl w:val="AAB42FBA"/>
    <w:lvl w:ilvl="0" w:tplc="723265A0" w:tentative="1">
      <w:start w:val="1"/>
      <w:numFmt w:val="bullet"/>
      <w:lvlText w:val="●"/>
      <w:lvlJc w:val="left"/>
      <w:pPr>
        <w:ind w:left="720" w:hanging="360"/>
      </w:pPr>
    </w:lvl>
    <w:lvl w:ilvl="1" w:tplc="0AB4F322" w:tentative="1">
      <w:start w:val="1"/>
      <w:numFmt w:val="bullet"/>
      <w:lvlText w:val="○"/>
      <w:lvlJc w:val="left"/>
      <w:pPr>
        <w:ind w:left="1440" w:hanging="360"/>
      </w:pPr>
    </w:lvl>
    <w:lvl w:ilvl="2" w:tplc="EF5AE234" w:tentative="1">
      <w:start w:val="1"/>
      <w:numFmt w:val="bullet"/>
      <w:lvlText w:val="■"/>
      <w:lvlJc w:val="left"/>
      <w:pPr>
        <w:ind w:left="2160" w:hanging="360"/>
      </w:pPr>
    </w:lvl>
    <w:lvl w:ilvl="3" w:tplc="AB4AA8EE" w:tentative="1">
      <w:start w:val="1"/>
      <w:numFmt w:val="bullet"/>
      <w:lvlText w:val="●"/>
      <w:lvlJc w:val="left"/>
      <w:pPr>
        <w:ind w:left="2880" w:hanging="360"/>
      </w:pPr>
    </w:lvl>
    <w:lvl w:ilvl="4" w:tplc="3D9CF640" w:tentative="1">
      <w:start w:val="1"/>
      <w:numFmt w:val="bullet"/>
      <w:lvlText w:val="○"/>
      <w:lvlJc w:val="left"/>
      <w:pPr>
        <w:ind w:left="3600" w:hanging="360"/>
      </w:pPr>
    </w:lvl>
    <w:lvl w:ilvl="5" w:tplc="912CD7AC" w:tentative="1">
      <w:start w:val="1"/>
      <w:numFmt w:val="bullet"/>
      <w:lvlText w:val="■"/>
      <w:lvlJc w:val="left"/>
      <w:pPr>
        <w:ind w:left="4320" w:hanging="360"/>
      </w:pPr>
    </w:lvl>
    <w:lvl w:ilvl="6" w:tplc="8B4691A4" w:tentative="1">
      <w:start w:val="1"/>
      <w:numFmt w:val="bullet"/>
      <w:lvlText w:val="●"/>
      <w:lvlJc w:val="left"/>
      <w:pPr>
        <w:ind w:left="5040" w:hanging="360"/>
      </w:pPr>
    </w:lvl>
    <w:lvl w:ilvl="7" w:tplc="EE5E1ABC" w:tentative="1">
      <w:start w:val="1"/>
      <w:numFmt w:val="bullet"/>
      <w:lvlText w:val="●"/>
      <w:lvlJc w:val="left"/>
      <w:pPr>
        <w:ind w:left="5760" w:hanging="360"/>
      </w:pPr>
    </w:lvl>
    <w:lvl w:ilvl="8" w:tplc="FAAE851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954749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442"/>
    <w:rsid w:val="00151442"/>
    <w:rsid w:val="00941830"/>
    <w:rsid w:val="00CE5E68"/>
    <w:rsid w:val="00FD6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0FDD84"/>
  <w15:docId w15:val="{5E48E7CD-823A-46D1-B01A-F209BDCBE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A1A1A"/>
        <w:sz w:val="22"/>
        <w:szCs w:val="22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10" w:space="4" w:color="2E5496"/>
      </w:pBdr>
      <w:spacing w:before="360" w:after="160"/>
      <w:outlineLvl w:val="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10"/>
      <w:outlineLvl w:val="1"/>
    </w:pPr>
    <w:rPr>
      <w:rFonts w:ascii="Calibri" w:eastAsia="Calibri" w:hAnsi="Calibri" w:cs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20" w:after="80"/>
      <w:outlineLvl w:val="2"/>
    </w:pPr>
    <w:rPr>
      <w:rFonts w:ascii="Calibri" w:eastAsia="Calibri" w:hAnsi="Calibri" w:cs="Calibri"/>
      <w:b/>
      <w:bCs/>
      <w:color w:val="2F5496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60"/>
      <w:outlineLvl w:val="3"/>
    </w:pPr>
    <w:rPr>
      <w:rFonts w:ascii="Calibri" w:eastAsia="Calibri" w:hAnsi="Calibri" w:cs="Calibri"/>
      <w:b/>
      <w:bCs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pPr>
      <w:spacing w:after="0" w:line="240" w:lineRule="auto"/>
      <w:contextualSpacing/>
    </w:pPr>
    <w:rPr>
      <w:rFonts w:ascii="Consolas" w:eastAsia="Consolas" w:hAnsi="Consolas" w:cs="Consolas"/>
      <w:color w:val="24292E"/>
      <w:sz w:val="18"/>
      <w:szCs w:val="18"/>
    </w:rPr>
  </w:style>
  <w:style w:type="paragraph" w:styleId="Caption">
    <w:name w:val="caption"/>
    <w:basedOn w:val="Normal"/>
    <w:next w:val="Normal"/>
    <w:pPr>
      <w:spacing w:before="40" w:after="160"/>
      <w:jc w:val="center"/>
    </w:pPr>
    <w:rPr>
      <w:rFonts w:ascii="Calibri" w:eastAsia="Calibri" w:hAnsi="Calibri" w:cs="Calibri"/>
      <w:i/>
      <w:iCs/>
      <w:color w:val="595959"/>
      <w:sz w:val="18"/>
      <w:szCs w:val="18"/>
    </w:rPr>
  </w:style>
  <w:style w:type="paragraph" w:styleId="TOCHeading">
    <w:name w:val="TOC Heading"/>
    <w:basedOn w:val="Normal"/>
    <w:next w:val="Normal"/>
    <w:pPr>
      <w:spacing w:before="120" w:after="20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E5E6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E5E6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1095</Words>
  <Characters>5504</Characters>
  <Application>Microsoft Office Word</Application>
  <DocSecurity>0</DocSecurity>
  <Lines>211</Lines>
  <Paragraphs>153</Paragraphs>
  <ScaleCrop>false</ScaleCrop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2027 — Study Roadmap (M1)</dc:title>
  <dc:creator>GATE 2027 Prep Library</dc:creator>
  <dc:description>GATE 2027 study roadmap for both papers.</dc:description>
  <cp:lastModifiedBy>Shwetanshu Sood</cp:lastModifiedBy>
  <cp:revision>2</cp:revision>
  <cp:lastPrinted>2026-10-14T12:15:00Z</cp:lastPrinted>
  <dcterms:created xsi:type="dcterms:W3CDTF">2026-10-14T12:15:00Z</dcterms:created>
  <dcterms:modified xsi:type="dcterms:W3CDTF">2026-10-14T12:15:00Z</dcterms:modified>
</cp:coreProperties>
</file>