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 w:firstLineChars="100"/>
        <w:rPr>
          <w:rFonts w:hint="default" w:asciiTheme="majorAscii" w:hAnsiTheme="majorAscii"/>
          <w:b/>
          <w:bCs/>
          <w:sz w:val="30"/>
          <w:szCs w:val="30"/>
          <w:lang w:val="en-US" w:eastAsia="zh-CN"/>
        </w:rPr>
      </w:pPr>
      <w:r>
        <w:rPr>
          <w:rFonts w:hint="default" w:asciiTheme="majorAscii" w:hAnsiTheme="majorAscii"/>
          <w:b w:val="0"/>
          <w:bCs w:val="0"/>
          <w:sz w:val="30"/>
          <w:szCs w:val="30"/>
          <w:lang w:val="en-US" w:eastAsia="zh-CN"/>
        </w:rPr>
        <w:t>谈一谈我心中的</w:t>
      </w:r>
      <w:r>
        <w:rPr>
          <w:rFonts w:hint="eastAsia" w:asciiTheme="majorAscii" w:hAnsiTheme="majorAscii"/>
          <w:b/>
          <w:bCs/>
          <w:sz w:val="30"/>
          <w:szCs w:val="30"/>
          <w:lang w:val="en-US" w:eastAsia="zh-CN"/>
        </w:rPr>
        <w:t>中国</w:t>
      </w:r>
      <w:r>
        <w:rPr>
          <w:rFonts w:hint="default" w:asciiTheme="majorAscii" w:hAnsiTheme="majorAscii"/>
          <w:b w:val="0"/>
          <w:bCs w:val="0"/>
          <w:sz w:val="30"/>
          <w:szCs w:val="30"/>
          <w:lang w:val="en-US" w:eastAsia="zh-CN"/>
        </w:rPr>
        <w:t>社会主义发展史</w:t>
      </w:r>
      <w:r>
        <w:rPr>
          <w:rFonts w:hint="default" w:asciiTheme="majorAscii" w:hAnsiTheme="majorAscii"/>
          <w:b/>
          <w:bCs/>
          <w:sz w:val="30"/>
          <w:szCs w:val="30"/>
          <w:lang w:val="en-US" w:eastAsia="zh-CN"/>
        </w:rPr>
        <w:t>——星火燎原，烛光皓月</w:t>
      </w:r>
    </w:p>
    <w:p>
      <w:pPr>
        <w:rPr>
          <w:rFonts w:hint="default" w:asciiTheme="majorAscii" w:hAnsiTheme="majorAscii"/>
          <w:sz w:val="32"/>
          <w:szCs w:val="32"/>
          <w:lang w:val="en-US" w:eastAsia="zh-CN"/>
        </w:rPr>
      </w:pPr>
    </w:p>
    <w:p>
      <w:pPr>
        <w:rPr>
          <w:rFonts w:hint="eastAsia" w:asciiTheme="majorAscii" w:hAnsiTheme="majorAscii"/>
          <w:sz w:val="28"/>
          <w:szCs w:val="28"/>
          <w:lang w:val="en-US" w:eastAsia="zh-CN"/>
        </w:rPr>
      </w:pPr>
      <w:r>
        <w:rPr>
          <w:rFonts w:hint="eastAsia" w:asciiTheme="majorAscii" w:hAnsiTheme="majorAscii"/>
          <w:sz w:val="32"/>
          <w:szCs w:val="32"/>
          <w:lang w:val="en-US" w:eastAsia="zh-CN"/>
        </w:rPr>
        <w:t xml:space="preserve">                                     </w:t>
      </w:r>
      <w:r>
        <w:rPr>
          <w:rFonts w:hint="eastAsia" w:asciiTheme="majorAscii" w:hAnsiTheme="majorAscii"/>
          <w:sz w:val="28"/>
          <w:szCs w:val="28"/>
          <w:lang w:val="en-US" w:eastAsia="zh-CN"/>
        </w:rPr>
        <w:t>22009200439</w:t>
      </w:r>
    </w:p>
    <w:p>
      <w:pPr>
        <w:rPr>
          <w:rFonts w:hint="eastAsia" w:asciiTheme="majorAscii" w:hAnsiTheme="majorAscii"/>
          <w:b/>
          <w:bCs/>
          <w:sz w:val="28"/>
          <w:szCs w:val="28"/>
          <w:lang w:val="en-US" w:eastAsia="zh-CN"/>
        </w:rPr>
      </w:pPr>
      <w:r>
        <w:rPr>
          <w:rFonts w:hint="eastAsia" w:asciiTheme="majorAscii" w:hAnsiTheme="majorAscii"/>
          <w:sz w:val="28"/>
          <w:szCs w:val="28"/>
          <w:lang w:val="en-US" w:eastAsia="zh-CN"/>
        </w:rPr>
        <w:t xml:space="preserve">              </w:t>
      </w:r>
      <w:r>
        <w:rPr>
          <w:rFonts w:hint="eastAsia" w:asciiTheme="majorAscii" w:hAnsiTheme="majorAscii"/>
          <w:b/>
          <w:bCs/>
          <w:sz w:val="28"/>
          <w:szCs w:val="28"/>
          <w:lang w:val="en-US" w:eastAsia="zh-CN"/>
        </w:rPr>
        <w:t xml:space="preserve">    </w:t>
      </w:r>
      <w:r>
        <w:rPr>
          <w:rFonts w:hint="eastAsia" w:asciiTheme="majorAscii" w:hAnsiTheme="majorAscii"/>
          <w:sz w:val="28"/>
          <w:szCs w:val="28"/>
          <w:lang w:val="en-US" w:eastAsia="zh-CN"/>
        </w:rPr>
        <w:t xml:space="preserve">                     计算机大类 </w:t>
      </w:r>
      <w:r>
        <w:rPr>
          <w:rFonts w:hint="eastAsia" w:asciiTheme="majorAscii" w:hAnsiTheme="majorAscii"/>
          <w:b/>
          <w:bCs/>
          <w:sz w:val="28"/>
          <w:szCs w:val="28"/>
          <w:lang w:val="en-US" w:eastAsia="zh-CN"/>
        </w:rPr>
        <w:t xml:space="preserve"> 赵宇阳</w:t>
      </w:r>
    </w:p>
    <w:p>
      <w:pPr>
        <w:rPr>
          <w:rFonts w:hint="eastAsia" w:asciiTheme="majorAscii" w:hAnsiTheme="majorAscii"/>
          <w:b/>
          <w:bCs/>
          <w:sz w:val="28"/>
          <w:szCs w:val="28"/>
          <w:lang w:val="en-US" w:eastAsia="zh-CN"/>
        </w:rPr>
      </w:pPr>
    </w:p>
    <w:p>
      <w:pPr>
        <w:numPr>
          <w:ilvl w:val="0"/>
          <w:numId w:val="1"/>
        </w:numPr>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遥望回眸，思想萌动。</w:t>
      </w:r>
    </w:p>
    <w:p>
      <w:pPr>
        <w:numPr>
          <w:numId w:val="0"/>
        </w:numPr>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 xml:space="preserve">    回溯浩浩汤汤华夏五千年历史，奴隶制社会、封建主义社会几乎贯穿始终。</w:t>
      </w:r>
    </w:p>
    <w:p>
      <w:pPr>
        <w:numPr>
          <w:numId w:val="0"/>
        </w:numPr>
        <w:ind w:firstLine="560" w:firstLineChars="20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不妨让我们设想一下那时的生活：或许你的命不错，生在部落首领、皇室贵族，得以享受底层劳动力的服务，衣食无忧、潇洒自在；也可能你的运气挺烂，出生在奴隶家庭、平生百姓，看着高高在上的统治者，趾高气扬，身心俱被奴役，你会不会心生无奈、哭天呛地？中国自古以来便是人口大国，正是庞大的人口基数供养上层的“暴君主宰”，才得以使后者享尽荣华富贵。</w:t>
      </w:r>
    </w:p>
    <w:p>
      <w:pPr>
        <w:numPr>
          <w:numId w:val="0"/>
        </w:numPr>
        <w:ind w:firstLine="560" w:firstLineChars="20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诚然，各个朝代不乏明君良主，但是究其根本，绝对的不平等关系、贫富悬殊的阶级不是人们和平相处的准则。</w:t>
      </w:r>
    </w:p>
    <w:p>
      <w:pPr>
        <w:numPr>
          <w:numId w:val="0"/>
        </w:numPr>
        <w:ind w:firstLine="560" w:firstLineChars="20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所幸，共产主义、社会主义逐渐在神州大地上生根发芽，开始以其独特的魅力吸引仁人志士投入伟大革命事业，为中国人民谋求幸福。</w:t>
      </w:r>
    </w:p>
    <w:p>
      <w:pPr>
        <w:numPr>
          <w:numId w:val="0"/>
        </w:numPr>
        <w:rPr>
          <w:rFonts w:hint="eastAsia" w:asciiTheme="majorAscii" w:hAnsiTheme="majorAscii"/>
          <w:b w:val="0"/>
          <w:bCs w:val="0"/>
          <w:sz w:val="28"/>
          <w:szCs w:val="28"/>
          <w:lang w:val="en-US" w:eastAsia="zh-CN"/>
        </w:rPr>
      </w:pPr>
    </w:p>
    <w:p>
      <w:pPr>
        <w:numPr>
          <w:ilvl w:val="0"/>
          <w:numId w:val="1"/>
        </w:numPr>
        <w:ind w:left="0" w:leftChars="0" w:firstLine="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丧权辱国，水深火热。</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嘉庆二十三年（1818年），嘉庆皇帝还沉浸在和珅跌倒的福荫中，快乐得无法自拔，做着万国来朝的美梦。而在世界另一边，马克思出生了。</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一边是代表着极端保守的封建帝王，自嗨之余丝毫没有想到，20多年后看起来坚不可摧的清王朝被一场由鸦片引起的战争打得颜面扫地。</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一边则是引导人类未来走向的伟大思想家，他可能更没有想到，自己的理论在遥远的东方被一群人继承和发扬，成为了人类未来的希望。</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很遗憾，历史不能重写，清王朝在外国列强的坚船利炮之下被迫打开了国门，任人宰割：</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《满洲里界条约》、《中英续订藏印条约》、《辛丑条约》、《广州租界条约》、《马关条约》、《北京条约》······一系列丧权辱国的条约打压的中国人抬不起头，直不起腰。</w:t>
      </w:r>
    </w:p>
    <w:p>
      <w:pPr>
        <w:numPr>
          <w:numId w:val="0"/>
        </w:numPr>
        <w:ind w:leftChars="0" w:firstLine="560"/>
        <w:rPr>
          <w:rFonts w:hint="default"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再到军阀混战，政权割裂。</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浮尸遍野，人民苦难，目及之余是破落山河，然而，有这样一群人勇敢地站了出来，高举社会主义的旗帜高声疾呼：“救中国”，怀着“虽千万人吾亦往矣”的勇气，直面混沌黑暗。</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十月革命第一次把社会主义从书本上的学说变成现实，五四运动的爆发进一步促进了马克思主义在中国的广泛传播，青年才俊大批涌现，惊雷般劈开旧中国的如磐铁幕，以前所未有的历史姿态，彻底不妥协的地反对帝国主义和封建社会，唤醒亿万中华儿女的爱国热情。</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陈寅恪：“独立之精神，自由之思想”；梁启超：“法者，天下之大器也；变者，天下之公理也”；蔡元培：“囊括大典。网罗众家；思想自由，兼容并包”；陈独秀：“科学与民主，是人类社会进步之两大主要动力”······</w:t>
      </w:r>
    </w:p>
    <w:p>
      <w:pPr>
        <w:numPr>
          <w:numId w:val="0"/>
        </w:numPr>
        <w:ind w:leftChars="0" w:firstLine="56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从此，中华大地上社会主义的火种便燃起，渐渐地，中国人开始看到了希望，生存和强大的希望。</w:t>
      </w:r>
    </w:p>
    <w:p>
      <w:pPr>
        <w:numPr>
          <w:numId w:val="0"/>
        </w:numPr>
        <w:ind w:leftChars="0" w:firstLine="560"/>
        <w:rPr>
          <w:rFonts w:hint="eastAsia" w:asciiTheme="majorAscii" w:hAnsiTheme="majorAscii"/>
          <w:b w:val="0"/>
          <w:bCs w:val="0"/>
          <w:sz w:val="28"/>
          <w:szCs w:val="28"/>
          <w:lang w:val="en-US" w:eastAsia="zh-CN"/>
        </w:rPr>
      </w:pPr>
    </w:p>
    <w:p>
      <w:pPr>
        <w:numPr>
          <w:ilvl w:val="0"/>
          <w:numId w:val="1"/>
        </w:numPr>
        <w:ind w:left="0" w:leftChars="0" w:firstLine="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中国共产，焕然一新。</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建立新的革命政党来领导中国人民的革命斗争，是马克思主义与中国工人运动结合的必然结果，是近代中国社会发展的不然要求。</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1923年10月，北京的共产党早起组织在北京大学图书馆李大钊的办公室正式成立，起名为“共产党小组”。同年底，决定成立共产党北京支部，李大钊任书记。上海、北京建立共产党早期组织之后，董必武等在武汉，毛泽东等在长沙，王尽美等在济南，此外，在旅日、旅法华人中，也成立了共产党早期组织。</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1921年，中国共产党第一次全国代表大会召开，中国共产党正式成立。党的一大确定党的名称为“中国共产党”，通过了党的纲领。中国共产党从建党开始就旗帜鲜明地把实现社会主义、共产主义作为自己的奋斗目标。</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中国共产党的正式成立大会是在反动统治的白色恐怖下秘密举行的，除了一度遭到暗探的骚扰外，在社会上并没有引起多大注意，似乎什么都没发生一样。实际上这是开天辟地的一声雷，响雷过后，中国的沉沉黑夜开始逐渐露出曙光。</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28年后，一个光明的新中国诞生了。</w:t>
      </w:r>
    </w:p>
    <w:p>
      <w:pPr>
        <w:numPr>
          <w:numId w:val="0"/>
        </w:numPr>
        <w:rPr>
          <w:rFonts w:hint="default" w:asciiTheme="majorAscii" w:hAnsiTheme="majorAscii"/>
          <w:b w:val="0"/>
          <w:bCs w:val="0"/>
          <w:sz w:val="28"/>
          <w:szCs w:val="28"/>
          <w:lang w:val="en-US" w:eastAsia="zh-CN"/>
        </w:rPr>
      </w:pPr>
    </w:p>
    <w:p>
      <w:pPr>
        <w:numPr>
          <w:ilvl w:val="0"/>
          <w:numId w:val="1"/>
        </w:numPr>
        <w:ind w:left="0" w:leftChars="0" w:firstLine="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探索未知，提灯向前。</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1987年10月初，《人民日报》头版一篇题为《中国改革的历史方位》的文章，站在全球视野对中国改革作出深刻理性的思考。</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这篇文章中，世界银行公布的一组发展指标“令人难堪又引人发愤”——1984年，中国人均国民生产总值310美元，排在128个国家和地区的倒数第20位。“只要审视一下人类居住的这颗小小行星，可以发现富国与穷国的分野就像海陆的分界那样分明。”</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上世纪80年代，落后的生产力迫切要求中国改革提速：十亿多人口，八亿在农村，基本上还是用手工工具搞饭吃；工业落后于现代水平几十年甚至上百年；文盲半文盲还占人口将近四分之一。</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几年后，党的十三次全国代表大会召开前，邓小平同志强调：这次大会要指明中国社会主义所处的阶段，这个阶段必须是坚持社会主义的，一切都要从这个实际出发来制订计划。</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方位决定方略。立足于社会主义初级阶段这一实际，党的十三大确立了“一个中心，两个基点”的基本路线，即领导和团结全国各族人民，以经济建设为中心，坚持四项基本原则，坚持改革开放、自力更生、艰苦创业，为把我国建设成富强、民主、文明的社会主义现代化国家而奋斗。</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如今，改革开放已经走过40多个年头。我们用几十年时间走完了发达国家几百年走过的工业化历程，让不可能成为可能。当年对我国或将被“开除球籍”的担忧，已随着改革开放全面深化而渐渐被人们所淡忘。进入新世纪，国人时常为改革开放带来的巨大发展成就而自豪骄傲。</w:t>
      </w:r>
    </w:p>
    <w:p>
      <w:pPr>
        <w:numPr>
          <w:numId w:val="0"/>
        </w:numPr>
        <w:ind w:leftChars="0" w:firstLine="420" w:firstLineChars="0"/>
        <w:rPr>
          <w:rFonts w:hint="eastAsia" w:asciiTheme="majorAscii" w:hAnsiTheme="majorAscii"/>
          <w:b w:val="0"/>
          <w:bCs w:val="0"/>
          <w:sz w:val="28"/>
          <w:szCs w:val="28"/>
          <w:lang w:val="en-US" w:eastAsia="zh-CN"/>
        </w:rPr>
      </w:pPr>
    </w:p>
    <w:p>
      <w:pPr>
        <w:numPr>
          <w:ilvl w:val="0"/>
          <w:numId w:val="1"/>
        </w:numPr>
        <w:ind w:left="0" w:leftChars="0" w:firstLine="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展望未来，风雨无阻。</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惊涛拍岸四十载，中流击水，奋楫者进。党的十八大以来，中国特色社会主义进入新时代。以习近平总书记为核心的党中央统筹把握中华民族伟大复兴战略全局和世界百年未有之大变局，团结带领全党全国各族人民，开辟了中国特色社会主义的新境界。</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2021年11月，适逢中国共产党建党100周年之际，党的十九届六中全会庄严宣告：经过持续推进的改革开放，我国实现了从高度集中的计划经济体制到充满活力的社会主义市场经济体制、从封闭半封闭到全方位开放的历史性转变。</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今年二十大的顺利召开，进一步揭示了中国共产党是中国人民的选择、是中国历史的选择，从中我们也看到了我们党对历史方向的把握、对未来的缜密规划：</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一个中心任务，“两步走”战略安排、三个“务必”、五个“必由之路”······</w:t>
      </w:r>
    </w:p>
    <w:p>
      <w:pPr>
        <w:numPr>
          <w:numId w:val="0"/>
        </w:numPr>
        <w:ind w:leftChars="0"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从现在起，中国共产党的中心任务就是团结带领全国各族人民全面建成社会主义现代化强国、实现第二个百年奋斗目标，以中国式现代化全面推进中华民族伟大复兴。</w:t>
      </w:r>
    </w:p>
    <w:p>
      <w:pPr>
        <w:numPr>
          <w:numId w:val="0"/>
        </w:numPr>
        <w:ind w:firstLine="420" w:firstLineChars="0"/>
        <w:rPr>
          <w:rFonts w:hint="eastAsia"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我们一定要倍加珍惜目前取得的伟大成果，始终坚持，咬定青山不放松，引领和保障中国特色社会主义巍巍巨轮乘风破浪，行稳致远。</w:t>
      </w:r>
    </w:p>
    <w:p>
      <w:pPr>
        <w:numPr>
          <w:numId w:val="0"/>
        </w:numPr>
        <w:ind w:firstLine="420" w:firstLineChars="0"/>
        <w:rPr>
          <w:rFonts w:hint="default" w:asciiTheme="majorAscii" w:hAnsiTheme="majorAscii"/>
          <w:b w:val="0"/>
          <w:bCs w:val="0"/>
          <w:sz w:val="28"/>
          <w:szCs w:val="28"/>
          <w:lang w:val="en-US" w:eastAsia="zh-CN"/>
        </w:rPr>
      </w:pPr>
      <w:r>
        <w:rPr>
          <w:rFonts w:hint="eastAsia" w:asciiTheme="majorAscii" w:hAnsiTheme="majorAscii"/>
          <w:b w:val="0"/>
          <w:bCs w:val="0"/>
          <w:sz w:val="28"/>
          <w:szCs w:val="28"/>
          <w:lang w:val="en-US" w:eastAsia="zh-CN"/>
        </w:rPr>
        <w:t>作为一名西电大一学子，刚刚经过高考的洗礼，来到西电这所红色氛围浓厚的高校，我更加感受到了中国特色社会主义制度的优越性和先进性，日后的时光里，我一定要在党的领导下，牢固树立爱国 思想，涵养爱国情怀，努力学习科学文化知识，不断增长才干，成为一名“厚德，求真，励学，笃行”，能够为中国特色社会主义作出自己一份贡献的西电人！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2F168"/>
    <w:multiLevelType w:val="singleLevel"/>
    <w:tmpl w:val="0B22F16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0NTNjMTJkNDNjNDIwZWYwMWEwMzY2N2U3MDM4YjAifQ=="/>
  </w:docVars>
  <w:rsids>
    <w:rsidRoot w:val="72A6788A"/>
    <w:rsid w:val="72A6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2022-11-20T11:24:00Z</dcterms:created>
  <dc:creator>谪仙.</dc:creator>
  <cp:lastModifiedBy>谪仙.</cp:lastModifiedBy>
  <dcterms:modified xsi:type="dcterms:W3CDTF">2022-11-20T14:39:40Z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B66326A1202C4D9B8AD5FC0CA7BB9FD3</vt:lpwstr>
  </property>
</Properties>
</file>