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pacing w:line="312" w:lineRule="atLeast"/>
        <w:jc w:val="center"/>
        <w:textAlignment w:val="baseline"/>
        <w:rPr>
          <w:rFonts w:ascii="黑体" w:hAnsi="Courier New" w:eastAsia="黑体" w:cs="Times New Roman"/>
          <w:kern w:val="0"/>
          <w:sz w:val="32"/>
          <w:szCs w:val="20"/>
        </w:rPr>
      </w:pPr>
      <w:r>
        <w:rPr>
          <w:rFonts w:hint="eastAsia" w:ascii="黑体" w:hAnsi="Courier New" w:eastAsia="黑体" w:cs="Times New Roman"/>
          <w:kern w:val="0"/>
          <w:sz w:val="32"/>
          <w:szCs w:val="20"/>
        </w:rPr>
        <w:t>20</w:t>
      </w:r>
      <w:r>
        <w:rPr>
          <w:rFonts w:hint="eastAsia" w:ascii="黑体" w:hAnsi="Courier New" w:eastAsia="黑体" w:cs="Times New Roman"/>
          <w:kern w:val="0"/>
          <w:sz w:val="32"/>
          <w:szCs w:val="20"/>
          <w:lang w:val="en-US" w:eastAsia="zh-CN"/>
        </w:rPr>
        <w:t>23</w:t>
      </w:r>
      <w:r>
        <w:rPr>
          <w:rFonts w:hint="eastAsia" w:ascii="黑体" w:hAnsi="Courier New" w:eastAsia="黑体" w:cs="Times New Roman"/>
          <w:kern w:val="0"/>
          <w:sz w:val="32"/>
          <w:szCs w:val="20"/>
        </w:rPr>
        <w:t>年西安电子科技大学数学建模竞赛校赛题目</w:t>
      </w:r>
    </w:p>
    <w:p>
      <w:pPr>
        <w:jc w:val="center"/>
        <w:rPr>
          <w:rFonts w:ascii="华文楷体" w:hAnsi="华文楷体" w:eastAsia="华文楷体" w:cs="Times New Roman"/>
          <w:sz w:val="28"/>
          <w:szCs w:val="28"/>
        </w:rPr>
      </w:pPr>
      <w:r>
        <w:rPr>
          <w:rFonts w:ascii="华文楷体" w:hAnsi="华文楷体" w:eastAsia="华文楷体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177800</wp:posOffset>
                </wp:positionH>
                <wp:positionV relativeFrom="paragraph">
                  <wp:posOffset>386080</wp:posOffset>
                </wp:positionV>
                <wp:extent cx="5257800" cy="7620"/>
                <wp:effectExtent l="0" t="28575" r="0" b="4000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762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pt;margin-top:30.4pt;height:0.6pt;width:414pt;z-index:251659264;mso-width-relative:page;mso-height-relative:page;" filled="f" stroked="t" coordsize="21600,21600" o:gfxdata="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MCcNY2AAAAAgBAAAPAAAAAAAAAAEAIAAAACIAAABkcnMvZG93bnJldi54bWxQSwECFAAU&#10;AAAACACHTuJA0FLi7PEBAAC/AwAADgAAAAAAAAABACAAAAAnAQAAZHJzL2Uyb0RvYy54bWxQSwUG&#10;AAAAAAYABgBZAQAAigUAAAAA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华文楷体" w:hAnsi="华文楷体" w:eastAsia="华文楷体" w:cs="Times New Roman"/>
          <w:sz w:val="28"/>
          <w:szCs w:val="28"/>
        </w:rPr>
        <w:t>（请先阅读“西安电子科技大学数学建模校赛论文格式规范”）</w:t>
      </w:r>
    </w:p>
    <w:p>
      <w:pPr>
        <w:pStyle w:val="4"/>
        <w:numPr>
          <w:ilvl w:val="0"/>
          <w:numId w:val="0"/>
        </w:numPr>
        <w:spacing w:line="360" w:lineRule="auto"/>
        <w:ind w:firstLine="1446" w:firstLineChars="400"/>
        <w:rPr>
          <w:rFonts w:hint="default"/>
          <w:b/>
          <w:bCs/>
          <w:sz w:val="30"/>
          <w:szCs w:val="30"/>
          <w:highlight w:val="none"/>
          <w:lang w:val="en-US" w:eastAsia="zh-CN"/>
        </w:rPr>
      </w:pPr>
      <w:r>
        <w:rPr>
          <w:rFonts w:hint="eastAsia"/>
          <w:b/>
          <w:bCs/>
          <w:sz w:val="36"/>
          <w:szCs w:val="36"/>
          <w:highlight w:val="none"/>
          <w:lang w:val="en-US" w:eastAsia="zh-CN"/>
        </w:rPr>
        <w:t>B 基于餐厅消费数据的隐性资助研究</w:t>
      </w:r>
    </w:p>
    <w:p>
      <w:pPr>
        <w:pStyle w:val="4"/>
        <w:numPr>
          <w:ilvl w:val="0"/>
          <w:numId w:val="0"/>
        </w:numPr>
        <w:spacing w:line="360" w:lineRule="auto"/>
        <w:ind w:left="0" w:leftChars="0" w:firstLine="480" w:firstLineChars="200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近年来</w:t>
      </w: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，随着精准资助的开展，</w:t>
      </w:r>
      <w:r>
        <w:rPr>
          <w:rFonts w:hint="eastAsia"/>
          <w:sz w:val="24"/>
          <w:szCs w:val="24"/>
          <w:highlight w:val="none"/>
          <w:lang w:val="en-US" w:eastAsia="zh-CN"/>
        </w:rPr>
        <w:t>如何准确判定高校家庭经济困难学生、切实完善精准资助手段，对高校资助工作具有重要意义。隐性资助是通过大数据挖掘的形式，找准家庭经济困难学生的行为或经济状况特征，隐形认定（识别）出困难学生，并通过隐形实施的方式（不评比，不公示）给予适度的资助补偿，以保护家庭经济困难学生隐私，助力实现教育公平。随着信息化水平的提高，学生部分消费数据(如食堂三餐消费)被有效记录并留存。通常认为学生经济情况可以通过餐厅消费金额、消费品类与消费次数等信息间接反映。某管理部门仿真了一组学生的消费数据。请建立数学模型解决如下问题：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附件0是性别信息。附件1-3是该组学生不同学年的日三餐餐厅消费金额数据记录(部分)，附件4-7同时给出了其中部分同学的饮食种类信息。请你的团队针对这些数据建立模型，挖掘不同代表性群体，并定量分析该群体三学年的主要消费行为特征变化规律、饮食种类变化规律等。注意建模前需对数据进行必要预处理(如删除不相关数据、缺失补全、特征提取等)。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default"/>
          <w:sz w:val="24"/>
          <w:szCs w:val="24"/>
          <w:highlight w:val="none"/>
          <w:lang w:val="en-US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除以上信息外，附件8给出部分同学第一学年后经其它方式认定的贫困程度等级（粗粒度），其中等级2准确(可能不全)、其它等级认定可能有少量偏差。请建立数学模型依据消费行为(附件1-3)预测贫困程度，补全附件9(不要改动附件9的已有数据及顺序)并作为附件提交，放到答</w:t>
      </w:r>
      <w:bookmarkStart w:id="0" w:name="_GoBack"/>
      <w:bookmarkEnd w:id="0"/>
      <w:r>
        <w:rPr>
          <w:rFonts w:hint="eastAsia"/>
          <w:sz w:val="24"/>
          <w:szCs w:val="24"/>
          <w:highlight w:val="none"/>
          <w:lang w:val="en-US" w:eastAsia="zh-CN"/>
        </w:rPr>
        <w:t>卷文件夹（见交卷说明）；进一步结合第1问研究结论预测该组同学第二、第三学年的贫困程度隐形认定等级，分析相关变化。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default"/>
          <w:sz w:val="24"/>
          <w:szCs w:val="24"/>
          <w:highlight w:val="none"/>
          <w:lang w:val="en-US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在第2问基础上，结合附件4-7饮食种类数据，改进你们的预测模型，比较分析相关同学的预测结果变化情况。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default"/>
          <w:sz w:val="24"/>
          <w:szCs w:val="24"/>
          <w:highlight w:val="none"/>
          <w:lang w:val="en-US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通过以上贫困生本质特征挖掘，构建差异化（细粒度）资助额度分配算法，并以第三学年为例给出具体结果：对象为附件4-7中涉及的同学、资助总金额10万、资助人员80名，并对资助结果的公平合理性进行评估。</w:t>
      </w:r>
    </w:p>
    <w:p>
      <w:pPr>
        <w:pStyle w:val="4"/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/>
          <w:sz w:val="24"/>
          <w:szCs w:val="24"/>
          <w:highlight w:val="none"/>
          <w:lang w:val="en-US"/>
        </w:rPr>
      </w:pPr>
      <w:r>
        <w:rPr>
          <w:rFonts w:hint="eastAsia"/>
          <w:b/>
          <w:bCs/>
          <w:sz w:val="24"/>
          <w:szCs w:val="24"/>
          <w:highlight w:val="none"/>
          <w:lang w:val="en-US" w:eastAsia="zh-CN"/>
        </w:rPr>
        <w:t>开放性问题</w:t>
      </w:r>
      <w:r>
        <w:rPr>
          <w:rFonts w:hint="eastAsia"/>
          <w:sz w:val="24"/>
          <w:szCs w:val="24"/>
          <w:highlight w:val="none"/>
          <w:lang w:val="en-US" w:eastAsia="zh-CN"/>
        </w:rPr>
        <w:t>：针对附件提供的数据或者你们团队认为可能有用的数据（必须是易获取），请你的团队提出一个对管理部门服务学生、帮助学生有用的点子（形式可以借助一个小系统进行说明：请明确相应的输入和输出，可以辅助流程图）。</w:t>
      </w:r>
    </w:p>
    <w:p>
      <w:pPr>
        <w:pStyle w:val="4"/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附件0 性别标签；</w:t>
      </w:r>
    </w:p>
    <w:p>
      <w:pPr>
        <w:pStyle w:val="4"/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附件1 第一学年消费数据；</w:t>
      </w:r>
    </w:p>
    <w:p>
      <w:pPr>
        <w:pStyle w:val="4"/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附件2 第二学年消费数据；</w:t>
      </w:r>
    </w:p>
    <w:p>
      <w:pPr>
        <w:pStyle w:val="4"/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附件3 第三学年消费数据；</w:t>
      </w:r>
    </w:p>
    <w:p>
      <w:pPr>
        <w:pStyle w:val="4"/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附件4-7  部分同学的三学年饮食种类信息；</w:t>
      </w:r>
    </w:p>
    <w:p>
      <w:pPr>
        <w:pStyle w:val="4"/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附件8  已知贫困标签；</w:t>
      </w:r>
    </w:p>
    <w:p>
      <w:pPr>
        <w:pStyle w:val="4"/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附件9  贫困标签待补全名单（问题2）。</w:t>
      </w:r>
    </w:p>
    <w:p>
      <w:pPr>
        <w:pStyle w:val="4"/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注1：提供的所有数据表中同一序号是代表同一个人。</w:t>
      </w:r>
    </w:p>
    <w:p>
      <w:pPr>
        <w:pStyle w:val="4"/>
        <w:numPr>
          <w:ilvl w:val="-1"/>
          <w:numId w:val="0"/>
        </w:numPr>
        <w:spacing w:line="360" w:lineRule="auto"/>
        <w:ind w:leftChars="0" w:firstLine="0" w:firstLineChars="0"/>
      </w:pPr>
      <w:r>
        <w:rPr>
          <w:rFonts w:hint="eastAsia"/>
          <w:sz w:val="24"/>
          <w:szCs w:val="24"/>
          <w:highlight w:val="none"/>
          <w:lang w:val="en-US" w:eastAsia="zh-CN"/>
        </w:rPr>
        <w:t>注2：数据中金额的单位为“分”。</w:t>
      </w:r>
    </w:p>
    <w:p>
      <w:pPr>
        <w:pStyle w:val="4"/>
        <w:numPr>
          <w:ilvl w:val="0"/>
          <w:numId w:val="0"/>
        </w:numPr>
        <w:spacing w:line="360" w:lineRule="auto"/>
        <w:ind w:leftChars="0"/>
        <w:rPr>
          <w:rFonts w:hint="default"/>
          <w:sz w:val="24"/>
          <w:szCs w:val="24"/>
          <w:highlight w:val="none"/>
          <w:lang w:val="en-US" w:eastAsia="zh-CN"/>
        </w:rPr>
      </w:pPr>
    </w:p>
    <w:p>
      <w:pPr>
        <w:pStyle w:val="4"/>
        <w:numPr>
          <w:ilvl w:val="0"/>
          <w:numId w:val="0"/>
        </w:numPr>
        <w:spacing w:line="360" w:lineRule="auto"/>
        <w:ind w:leftChars="0"/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 xml:space="preserve"> </w:t>
      </w:r>
    </w:p>
    <w:p>
      <w:pPr>
        <w:pStyle w:val="4"/>
        <w:numPr>
          <w:ilvl w:val="0"/>
          <w:numId w:val="0"/>
        </w:numPr>
        <w:spacing w:line="360" w:lineRule="auto"/>
        <w:ind w:leftChars="0"/>
        <w:rPr>
          <w:rFonts w:hint="default"/>
          <w:strike/>
          <w:dstrike w:val="0"/>
          <w:sz w:val="24"/>
          <w:szCs w:val="24"/>
          <w:highlight w:val="yellow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multilevel"/>
    <w:tmpl w:val="0000000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YyMDU3NjNiOThjYjkyYjk5Zjk4OWZmZmM3ZDlmZTMifQ=="/>
    <w:docVar w:name="KSO_WPS_MARK_KEY" w:val="0d74a6a3-2a91-4593-9e70-3129b634818b"/>
  </w:docVars>
  <w:rsids>
    <w:rsidRoot w:val="00000000"/>
    <w:rsid w:val="01076FEF"/>
    <w:rsid w:val="03F741FB"/>
    <w:rsid w:val="084A3522"/>
    <w:rsid w:val="0A1D552E"/>
    <w:rsid w:val="0D3A6DEB"/>
    <w:rsid w:val="0F0D755A"/>
    <w:rsid w:val="192614B4"/>
    <w:rsid w:val="1CF30371"/>
    <w:rsid w:val="1FAF6ACC"/>
    <w:rsid w:val="20BD4F1E"/>
    <w:rsid w:val="21274A8D"/>
    <w:rsid w:val="21635AC5"/>
    <w:rsid w:val="21C7294D"/>
    <w:rsid w:val="22596EC8"/>
    <w:rsid w:val="284C7DF5"/>
    <w:rsid w:val="2C5A0FE5"/>
    <w:rsid w:val="2EC8340B"/>
    <w:rsid w:val="361E7DB5"/>
    <w:rsid w:val="36505AF0"/>
    <w:rsid w:val="3723085E"/>
    <w:rsid w:val="383F2594"/>
    <w:rsid w:val="39081288"/>
    <w:rsid w:val="3B9B5A04"/>
    <w:rsid w:val="3C6978B0"/>
    <w:rsid w:val="3D38039B"/>
    <w:rsid w:val="418A09F4"/>
    <w:rsid w:val="4BA40904"/>
    <w:rsid w:val="4C076922"/>
    <w:rsid w:val="4D592204"/>
    <w:rsid w:val="4D8E6309"/>
    <w:rsid w:val="573A71BE"/>
    <w:rsid w:val="59CE54CA"/>
    <w:rsid w:val="5E1D4BDC"/>
    <w:rsid w:val="5EC301C2"/>
    <w:rsid w:val="60172CC0"/>
    <w:rsid w:val="603242D9"/>
    <w:rsid w:val="683277D7"/>
    <w:rsid w:val="68D64971"/>
    <w:rsid w:val="69BB4DD5"/>
    <w:rsid w:val="6B7C2035"/>
    <w:rsid w:val="6C8B724B"/>
    <w:rsid w:val="6CFB53D0"/>
    <w:rsid w:val="6E6E0BD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qFormat/>
    <w:uiPriority w:val="1"/>
  </w:style>
  <w:style w:type="table" w:default="1" w:styleId="2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1033</Words>
  <Characters>1052</Characters>
  <Paragraphs>5</Paragraphs>
  <TotalTime>4</TotalTime>
  <ScaleCrop>false</ScaleCrop>
  <LinksUpToDate>false</LinksUpToDate>
  <CharactersWithSpaces>1064</CharactersWithSpaces>
  <Application>WPS Office_11.1.0.14036_F1E327BC-269C-435d-A152-05C5408002CA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2023-01-27T04:54:00Z</dcterms:created>
  <dc:creator>ELS-AN00</dc:creator>
  <cp:lastModifiedBy>邦</cp:lastModifiedBy>
  <cp:lastPrinted>2023-04-11T09:10:00Z</cp:lastPrinted>
  <dcterms:modified xsi:type="dcterms:W3CDTF">2023-04-28T10:12:53Z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CA60284E09B442E59B77EE5BA272C12B_13</vt:lpwstr>
  </property>
  <property fmtid="{D5CDD505-2E9C-101B-9397-08002B2CF9AE}" pid="3" name="KSOProductBuildVer">
    <vt:lpwstr>2052-11.1.0.14036</vt:lpwstr>
  </property>
</Properties>
</file>