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firstLineChars="400"/>
        <w:rPr>
          <w:rFonts w:hint="eastAsia"/>
          <w:sz w:val="36"/>
          <w:szCs w:val="36"/>
          <w:lang w:val="en-US" w:eastAsia="zh-CN"/>
        </w:rPr>
      </w:pPr>
      <w:r>
        <w:rPr>
          <w:rFonts w:hint="eastAsia"/>
          <w:sz w:val="36"/>
          <w:szCs w:val="36"/>
          <w:lang w:val="en-US" w:eastAsia="zh-CN"/>
        </w:rPr>
        <w:t>应用系统体系结构作业4</w:t>
      </w:r>
    </w:p>
    <w:p>
      <w:pPr>
        <w:numPr>
          <w:ilvl w:val="0"/>
          <w:numId w:val="1"/>
        </w:numPr>
        <w:rPr>
          <w:rFonts w:hint="eastAsia"/>
          <w:lang w:val="en-US" w:eastAsia="zh-CN"/>
        </w:rPr>
      </w:pPr>
      <w:r>
        <w:rPr>
          <w:rFonts w:hint="eastAsia"/>
          <w:lang w:val="en-US" w:eastAsia="zh-CN"/>
        </w:rPr>
        <w:t>我采用的是将</w:t>
      </w:r>
      <w:r>
        <w:rPr>
          <w:rFonts w:hint="eastAsia"/>
          <w:b/>
          <w:bCs/>
          <w:lang w:val="en-US" w:eastAsia="zh-CN"/>
        </w:rPr>
        <w:t>所有的访问都重构为HTTPS通信</w:t>
      </w:r>
      <w:r>
        <w:rPr>
          <w:rFonts w:hint="eastAsia"/>
          <w:lang w:val="en-US" w:eastAsia="zh-CN"/>
        </w:rPr>
        <w:t>的方式。</w:t>
      </w:r>
    </w:p>
    <w:p>
      <w:pPr>
        <w:numPr>
          <w:ilvl w:val="0"/>
          <w:numId w:val="1"/>
        </w:numPr>
        <w:rPr>
          <w:rFonts w:hint="default"/>
          <w:lang w:val="en-US" w:eastAsia="zh-CN"/>
        </w:rPr>
      </w:pPr>
      <w:r>
        <w:rPr>
          <w:rFonts w:hint="eastAsia"/>
          <w:lang w:val="en-US" w:eastAsia="zh-CN"/>
        </w:rPr>
        <w:t>首先我在Chrome浏览器搜索栏栏中输入实例请求:http://localhost:8080/login?username=Yhan&amp;password=@abcABC12345:</w:t>
      </w:r>
    </w:p>
    <w:p>
      <w:pPr>
        <w:numPr>
          <w:numId w:val="0"/>
        </w:numPr>
        <w:rPr>
          <w:rFonts w:hint="default"/>
          <w:lang w:val="en-US" w:eastAsia="zh-CN"/>
        </w:rPr>
      </w:pPr>
      <w:r>
        <w:rPr>
          <w:rFonts w:hint="default"/>
          <w:lang w:val="en-US" w:eastAsia="zh-CN"/>
        </w:rPr>
        <w:drawing>
          <wp:inline distT="0" distB="0" distL="114300" distR="114300">
            <wp:extent cx="5269230" cy="556260"/>
            <wp:effectExtent l="0" t="0" r="1270" b="2540"/>
            <wp:docPr id="1" name="图片 1" descr="屏幕截图 2022-10-21 0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10-21 091424"/>
                    <pic:cNvPicPr>
                      <a:picLocks noChangeAspect="1"/>
                    </pic:cNvPicPr>
                  </pic:nvPicPr>
                  <pic:blipFill>
                    <a:blip r:embed="rId4"/>
                    <a:stretch>
                      <a:fillRect/>
                    </a:stretch>
                  </pic:blipFill>
                  <pic:spPr>
                    <a:xfrm>
                      <a:off x="0" y="0"/>
                      <a:ext cx="5269230" cy="556260"/>
                    </a:xfrm>
                    <a:prstGeom prst="rect">
                      <a:avLst/>
                    </a:prstGeom>
                  </pic:spPr>
                </pic:pic>
              </a:graphicData>
            </a:graphic>
          </wp:inline>
        </w:drawing>
      </w:r>
    </w:p>
    <w:p>
      <w:pPr>
        <w:numPr>
          <w:numId w:val="0"/>
        </w:numPr>
        <w:rPr>
          <w:rFonts w:hint="eastAsia"/>
          <w:lang w:val="en-US" w:eastAsia="zh-CN"/>
        </w:rPr>
      </w:pPr>
      <w:r>
        <w:rPr>
          <w:rFonts w:hint="eastAsia"/>
          <w:lang w:val="en-US" w:eastAsia="zh-CN"/>
        </w:rPr>
        <w:t>之后按下回车，会将请求访问的接口重定向到https的8443接口，并会正确显示响应信息：(前提是证书已经被信任)：</w:t>
      </w:r>
    </w:p>
    <w:p>
      <w:pPr>
        <w:numPr>
          <w:numId w:val="0"/>
        </w:numPr>
        <w:rPr>
          <w:rFonts w:hint="default"/>
          <w:lang w:val="en-US" w:eastAsia="zh-CN"/>
        </w:rPr>
      </w:pPr>
      <w:r>
        <w:rPr>
          <w:rFonts w:hint="default"/>
          <w:lang w:val="en-US" w:eastAsia="zh-CN"/>
        </w:rPr>
        <w:drawing>
          <wp:inline distT="0" distB="0" distL="114300" distR="114300">
            <wp:extent cx="5269865" cy="681990"/>
            <wp:effectExtent l="0" t="0" r="635" b="3810"/>
            <wp:docPr id="2" name="图片 2" descr="屏幕截图 2022-10-21 09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10-21 091351"/>
                    <pic:cNvPicPr>
                      <a:picLocks noChangeAspect="1"/>
                    </pic:cNvPicPr>
                  </pic:nvPicPr>
                  <pic:blipFill>
                    <a:blip r:embed="rId5"/>
                    <a:stretch>
                      <a:fillRect/>
                    </a:stretch>
                  </pic:blipFill>
                  <pic:spPr>
                    <a:xfrm>
                      <a:off x="0" y="0"/>
                      <a:ext cx="5269865" cy="681990"/>
                    </a:xfrm>
                    <a:prstGeom prst="rect">
                      <a:avLst/>
                    </a:prstGeom>
                  </pic:spPr>
                </pic:pic>
              </a:graphicData>
            </a:graphic>
          </wp:inline>
        </w:drawing>
      </w:r>
    </w:p>
    <w:p>
      <w:pPr>
        <w:numPr>
          <w:numId w:val="0"/>
        </w:numPr>
        <w:rPr>
          <w:rFonts w:hint="eastAsia"/>
          <w:lang w:val="en-US" w:eastAsia="zh-CN"/>
        </w:rPr>
      </w:pPr>
      <w:r>
        <w:rPr>
          <w:rFonts w:hint="eastAsia"/>
          <w:lang w:val="en-US" w:eastAsia="zh-CN"/>
        </w:rPr>
        <w:t>但是如果证书没有被信任，就会出现：</w:t>
      </w:r>
    </w:p>
    <w:p>
      <w:pPr>
        <w:numPr>
          <w:numId w:val="0"/>
        </w:numPr>
        <w:rPr>
          <w:rFonts w:hint="default"/>
          <w:lang w:val="en-US" w:eastAsia="zh-CN"/>
        </w:rPr>
      </w:pPr>
      <w:r>
        <w:rPr>
          <w:rFonts w:hint="default"/>
          <w:lang w:val="en-US" w:eastAsia="zh-CN"/>
        </w:rPr>
        <w:drawing>
          <wp:inline distT="0" distB="0" distL="114300" distR="114300">
            <wp:extent cx="4074795" cy="1417955"/>
            <wp:effectExtent l="0" t="0" r="1905" b="4445"/>
            <wp:docPr id="3" name="图片 3" descr="体系结构作业4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系结构作业4截图5"/>
                    <pic:cNvPicPr>
                      <a:picLocks noChangeAspect="1"/>
                    </pic:cNvPicPr>
                  </pic:nvPicPr>
                  <pic:blipFill>
                    <a:blip r:embed="rId6"/>
                    <a:stretch>
                      <a:fillRect/>
                    </a:stretch>
                  </pic:blipFill>
                  <pic:spPr>
                    <a:xfrm>
                      <a:off x="0" y="0"/>
                      <a:ext cx="4074795" cy="1417955"/>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b/>
          <w:bCs/>
          <w:lang w:val="en-US" w:eastAsia="zh-CN"/>
        </w:rPr>
        <w:t>关于HTTP与HTTPS运行时区别的解释</w:t>
      </w:r>
      <w:r>
        <w:rPr>
          <w:rFonts w:hint="eastAsia"/>
          <w:lang w:val="en-US" w:eastAsia="zh-CN"/>
        </w:rPr>
        <w:t>：</w:t>
      </w:r>
    </w:p>
    <w:p>
      <w:pPr>
        <w:numPr>
          <w:ilvl w:val="0"/>
          <w:numId w:val="2"/>
        </w:numPr>
        <w:ind w:leftChars="0"/>
        <w:rPr>
          <w:rFonts w:hint="eastAsia"/>
          <w:lang w:val="en-US" w:eastAsia="zh-CN"/>
        </w:rPr>
      </w:pPr>
      <w:r>
        <w:rPr>
          <w:rFonts w:hint="eastAsia"/>
          <w:lang w:val="en-US" w:eastAsia="zh-CN"/>
        </w:rPr>
        <w:t>发送http请求时页面响应速度要快于发送https请求时页面响应速度。这是因为https通信时需要进行额外的证书认证(即利用密钥进行加解密等操作)，进行额外的tcp握手等操作，从而使得https响应速度相对于http更慢。</w:t>
      </w:r>
    </w:p>
    <w:p>
      <w:pPr>
        <w:numPr>
          <w:ilvl w:val="0"/>
          <w:numId w:val="2"/>
        </w:numPr>
        <w:ind w:leftChars="0"/>
        <w:rPr>
          <w:rFonts w:hint="default"/>
          <w:lang w:val="en-US" w:eastAsia="zh-CN"/>
        </w:rPr>
      </w:pPr>
      <w:r>
        <w:rPr>
          <w:rFonts w:hint="eastAsia"/>
          <w:lang w:val="en-US" w:eastAsia="zh-CN"/>
        </w:rPr>
        <w:t>http在tomcat中默认端口号为8080，https在tomcat中默认端口号为8443。</w:t>
      </w:r>
    </w:p>
    <w:p>
      <w:pPr>
        <w:numPr>
          <w:ilvl w:val="0"/>
          <w:numId w:val="1"/>
        </w:numPr>
        <w:ind w:left="0" w:leftChars="0" w:firstLine="0" w:firstLineChars="0"/>
        <w:rPr>
          <w:rFonts w:hint="default"/>
          <w:lang w:val="en-US" w:eastAsia="zh-CN"/>
        </w:rPr>
      </w:pPr>
      <w:r>
        <w:rPr>
          <w:rFonts w:hint="eastAsia"/>
          <w:b/>
          <w:bCs/>
          <w:lang w:val="en-US" w:eastAsia="zh-CN"/>
        </w:rPr>
        <w:t>为何一定要导入证书</w:t>
      </w:r>
      <w:r>
        <w:rPr>
          <w:rFonts w:hint="eastAsia"/>
          <w:lang w:val="en-US" w:eastAsia="zh-CN"/>
        </w:rPr>
        <w:t>：在进行HTTPS请求时，需要认证公有密钥的正确性。因而，服务器端会将公有密钥先发到第三方的数字认证机构，之后认证机构利用自己的私有秘钥对服务器端的公有密钥进行加密，之后将加密的公有密钥传递给客户端，这个加密之后的公钥就是证书。之后客户端使用数字认证机构的公有密钥进行解密来获取数字机构传输过来的服务器端的公有密钥，并通过比较来确定正确性。之后使用这个公有密钥加密信息来传输给服务器端。之后服务器端就可以使用自己的私有秘钥进行解密来获取传递过来的信息，这样就保证了信息传递的安全性，所以需要引入证书。</w:t>
      </w:r>
    </w:p>
    <w:p>
      <w:pPr>
        <w:numPr>
          <w:ilvl w:val="0"/>
          <w:numId w:val="1"/>
        </w:numPr>
        <w:ind w:left="0" w:leftChars="0" w:firstLine="0" w:firstLineChars="0"/>
        <w:rPr>
          <w:rFonts w:hint="default"/>
          <w:lang w:val="en-US" w:eastAsia="zh-CN"/>
        </w:rPr>
      </w:pPr>
      <w:r>
        <w:rPr>
          <w:rFonts w:hint="eastAsia"/>
          <w:b/>
          <w:bCs/>
          <w:lang w:val="en-US" w:eastAsia="zh-CN"/>
        </w:rPr>
        <w:t>证书相关操作流程</w:t>
      </w:r>
      <w:r>
        <w:rPr>
          <w:rFonts w:hint="eastAsia"/>
          <w:lang w:val="en-US" w:eastAsia="zh-CN"/>
        </w:rPr>
        <w:t>：</w:t>
      </w:r>
    </w:p>
    <w:p>
      <w:pPr>
        <w:numPr>
          <w:numId w:val="0"/>
        </w:numPr>
        <w:ind w:leftChars="0"/>
        <w:rPr>
          <w:rFonts w:hint="default"/>
          <w:lang w:val="en-US" w:eastAsia="zh-CN"/>
        </w:rPr>
      </w:pPr>
      <w:r>
        <w:rPr>
          <w:rFonts w:hint="eastAsia"/>
          <w:lang w:val="en-US" w:eastAsia="zh-CN"/>
        </w:rPr>
        <w:t>首先使用指令：keytool -genkey -v -alias (别名) -keyalg RSA -keystore (keystore路径) -validity 36500 -ext SAN=dns:localhost,ip:127.0.0.1来在指定路径下生成一个密钥，并将其保存在对应的keystore中。</w:t>
      </w:r>
    </w:p>
    <w:p>
      <w:pPr>
        <w:numPr>
          <w:numId w:val="0"/>
        </w:numPr>
        <w:ind w:leftChars="0"/>
      </w:pPr>
      <w:r>
        <w:drawing>
          <wp:inline distT="0" distB="0" distL="114300" distR="114300">
            <wp:extent cx="4549140" cy="169227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549140" cy="169227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之后使用指令keytool -keystore (第一步使用的keystore路径) -export -alias (第一步生成的别名) -file (证书路径)导出新生成的证书：</w:t>
      </w:r>
    </w:p>
    <w:p>
      <w:pPr>
        <w:numPr>
          <w:numId w:val="0"/>
        </w:numPr>
        <w:ind w:leftChars="0"/>
      </w:pPr>
      <w:r>
        <w:drawing>
          <wp:inline distT="0" distB="0" distL="114300" distR="114300">
            <wp:extent cx="5268595" cy="662940"/>
            <wp:effectExtent l="0" t="0" r="190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66294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之后，将第一步生成的证书放入后端项目src文件夹下的resources文件夹下：</w:t>
      </w:r>
    </w:p>
    <w:p>
      <w:pPr>
        <w:numPr>
          <w:numId w:val="0"/>
        </w:numPr>
        <w:ind w:leftChars="0"/>
      </w:pPr>
      <w:r>
        <w:drawing>
          <wp:inline distT="0" distB="0" distL="114300" distR="114300">
            <wp:extent cx="1981200" cy="10096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981200" cy="1009650"/>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之后，在第二步生成的cer文件对应路径下，双击cer文件，进行证书的安装，将证书安装到“受信任的颁发者根目录”。</w:t>
      </w:r>
    </w:p>
    <w:p>
      <w:pPr>
        <w:numPr>
          <w:numId w:val="0"/>
        </w:numPr>
        <w:ind w:leftChars="0"/>
      </w:pPr>
      <w:r>
        <w:drawing>
          <wp:inline distT="0" distB="0" distL="114300" distR="114300">
            <wp:extent cx="3049270" cy="3741420"/>
            <wp:effectExtent l="0" t="0" r="1143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3049270" cy="374142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后端代码修改处截图：</w:t>
      </w:r>
    </w:p>
    <w:p>
      <w:pPr>
        <w:numPr>
          <w:numId w:val="0"/>
        </w:numPr>
        <w:ind w:leftChars="0"/>
        <w:rPr>
          <w:rFonts w:hint="default"/>
          <w:lang w:val="en-US" w:eastAsia="zh-CN"/>
        </w:rPr>
      </w:pPr>
      <w:r>
        <w:rPr>
          <w:rFonts w:hint="eastAsia"/>
          <w:lang w:val="en-US" w:eastAsia="zh-CN"/>
        </w:rPr>
        <w:t>在项目启动类中添加：</w:t>
      </w:r>
    </w:p>
    <w:p>
      <w:pPr>
        <w:numPr>
          <w:numId w:val="0"/>
        </w:numPr>
        <w:ind w:leftChars="0"/>
      </w:pPr>
      <w:r>
        <w:drawing>
          <wp:inline distT="0" distB="0" distL="114300" distR="114300">
            <wp:extent cx="5269865" cy="3883025"/>
            <wp:effectExtent l="0" t="0" r="635"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69865" cy="388302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在application.properties中添加：</w:t>
      </w:r>
    </w:p>
    <w:p>
      <w:pPr>
        <w:numPr>
          <w:numId w:val="0"/>
        </w:numPr>
        <w:ind w:leftChars="0"/>
        <w:rPr>
          <w:rFonts w:hint="default"/>
          <w:lang w:val="en-US" w:eastAsia="zh-CN"/>
        </w:rPr>
      </w:pPr>
      <w:r>
        <w:drawing>
          <wp:inline distT="0" distB="0" distL="114300" distR="114300">
            <wp:extent cx="5268595" cy="748665"/>
            <wp:effectExtent l="0" t="0" r="1905" b="63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68595" cy="7486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CC977"/>
    <w:multiLevelType w:val="singleLevel"/>
    <w:tmpl w:val="0D5CC977"/>
    <w:lvl w:ilvl="0" w:tentative="0">
      <w:start w:val="1"/>
      <w:numFmt w:val="upperRoman"/>
      <w:lvlText w:val="%1."/>
      <w:lvlJc w:val="left"/>
      <w:pPr>
        <w:tabs>
          <w:tab w:val="left" w:pos="312"/>
        </w:tabs>
      </w:pPr>
    </w:lvl>
  </w:abstractNum>
  <w:abstractNum w:abstractNumId="1">
    <w:nsid w:val="44F2DCBA"/>
    <w:multiLevelType w:val="singleLevel"/>
    <w:tmpl w:val="44F2DCB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1FC15DB7"/>
    <w:rsid w:val="031A376A"/>
    <w:rsid w:val="1FC15DB7"/>
    <w:rsid w:val="4403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579</Words>
  <Characters>813</Characters>
  <Lines>0</Lines>
  <Paragraphs>0</Paragraphs>
  <TotalTime>36</TotalTime>
  <ScaleCrop>false</ScaleCrop>
  <LinksUpToDate>false</LinksUpToDate>
  <CharactersWithSpaces>832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2022-10-21T01:15:00Z</dcterms:created>
  <dc:creator>李昱翰</dc:creator>
  <cp:lastModifiedBy>李昱翰</cp:lastModifiedBy>
  <dcterms:modified xsi:type="dcterms:W3CDTF">2022-10-21T02:13:32Z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26B0BF53544D404B816CBB0A2E286B15</vt:lpwstr>
  </property>
</Properties>
</file>