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体系架构作业7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我选择的是</w:t>
      </w:r>
      <w:r>
        <w:rPr>
          <w:rFonts w:hint="eastAsia"/>
          <w:b/>
          <w:bCs/>
          <w:lang w:val="en-US" w:eastAsia="zh-CN"/>
        </w:rPr>
        <w:t>任务I，实现输入书名输出对应作者信息的功能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路由工具</w:t>
      </w:r>
      <w:r>
        <w:rPr>
          <w:rFonts w:hint="eastAsia"/>
          <w:lang w:val="en-US" w:eastAsia="zh-CN"/>
        </w:rPr>
        <w:t>：使用的是老师例子中使用的</w:t>
      </w:r>
      <w:r>
        <w:rPr>
          <w:rFonts w:hint="eastAsia"/>
          <w:b/>
          <w:bCs/>
          <w:lang w:val="en-US" w:eastAsia="zh-CN"/>
        </w:rPr>
        <w:t>RouteLocator</w:t>
      </w:r>
      <w:r>
        <w:rPr>
          <w:rFonts w:hint="eastAsia"/>
          <w:lang w:val="en-US" w:eastAsia="zh-CN"/>
        </w:rPr>
        <w:t>，使用方式如下:</w:t>
      </w:r>
    </w:p>
    <w:p>
      <w:pPr>
        <w:numPr>
          <w:numId w:val="0"/>
        </w:numPr>
      </w:pPr>
      <w:r>
        <w:drawing>
          <wp:inline distT="0" distB="0" distL="114300" distR="114300">
            <wp:extent cx="3910330" cy="11664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部署以及使用方式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对于需要实现的输入书名输出作者的</w:t>
      </w:r>
      <w:r>
        <w:rPr>
          <w:rFonts w:hint="eastAsia"/>
          <w:b/>
          <w:bCs/>
          <w:lang w:val="en-US" w:eastAsia="zh-CN"/>
        </w:rPr>
        <w:t>微服务</w:t>
      </w:r>
      <w:r>
        <w:rPr>
          <w:rFonts w:hint="eastAsia"/>
          <w:lang w:val="en-US" w:eastAsia="zh-CN"/>
        </w:rPr>
        <w:t>，我将其部署在了</w:t>
      </w:r>
      <w:r>
        <w:rPr>
          <w:rFonts w:hint="eastAsia"/>
          <w:b/>
          <w:bCs/>
          <w:lang w:val="en-US" w:eastAsia="zh-CN"/>
        </w:rPr>
        <w:t>localhost:11130</w:t>
      </w:r>
      <w:r>
        <w:rPr>
          <w:rFonts w:hint="eastAsia"/>
          <w:lang w:val="en-US" w:eastAsia="zh-CN"/>
        </w:rPr>
        <w:t>端口上，将</w:t>
      </w:r>
      <w:r>
        <w:rPr>
          <w:rFonts w:hint="eastAsia"/>
          <w:b/>
          <w:bCs/>
          <w:lang w:val="en-US" w:eastAsia="zh-CN"/>
        </w:rPr>
        <w:t>gateway部署在localhost:8090</w:t>
      </w:r>
      <w:r>
        <w:rPr>
          <w:rFonts w:hint="eastAsia"/>
          <w:lang w:val="en-US" w:eastAsia="zh-CN"/>
        </w:rPr>
        <w:t>端口上，将</w:t>
      </w:r>
      <w:r>
        <w:rPr>
          <w:rFonts w:hint="eastAsia"/>
          <w:b/>
          <w:bCs/>
          <w:lang w:val="en-US" w:eastAsia="zh-CN"/>
        </w:rPr>
        <w:t>registry(使用的是eureka)部署在localhost:8040</w:t>
      </w:r>
      <w:r>
        <w:rPr>
          <w:rFonts w:hint="eastAsia"/>
          <w:lang w:val="en-US" w:eastAsia="zh-CN"/>
        </w:rPr>
        <w:t>端口上。具体的使用方式为，client端向gateway发送请求http://localhost:8090/search/SearchBookByName?name={name}形式的请求，gateway在接收到上述请求之后，会先向registry询问服务NAME0SEARCH(对这个输入书名输出作者的服务起的服务名)的位置，之后会将接受的request解析为http://localhost:11130/SearchBookByName?name={name}格式的请求，并将其重定向到11130端口，之后11130端口的服务处理结果之后在发送给client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运行截图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搜索前：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13685" cy="1936115"/>
            <wp:effectExtent l="0" t="0" r="5715" b="6985"/>
            <wp:docPr id="2" name="图片 2" descr="体系架构作业7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体系架构作业7截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搜索后：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15920" cy="1983105"/>
            <wp:effectExtent l="0" t="0" r="5080" b="10795"/>
            <wp:docPr id="3" name="图片 3" descr="体系架构作业6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体系架构作业6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11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微服务架构中gateway和registry的作用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gateway在微服务架构中主要作用是与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client直接通信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，(如在这次实现的微服务中client会先将请求发给gateway而不会直接发给其他位置)并将后端的实现细节向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client端屏蔽(即进行反向代理)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(如在这次实现的微服务中，client会与gateway直接通信而并不知道其调用的搜索微服务的具体位置)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并且还有将client端的请求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重定向到对应的service的位置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的作用(在这次实现的微服务中，是gateway将请求重定向到了11130端口的，而不是client自己直接发过去的)。</w:t>
      </w: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Registry在微服务架构中的主要作用是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登记每一个注册的微服务的IP，port信息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，从而使得gateway在进行重定向的时候可以知道应该重定向到哪里，即起到了重要的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协调以及通信作用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。如在这次作业的实现的微服务中，gateway需要先与位于8040端口的registry通信才能知道其应该将client的请求转发到11130端口。</w:t>
      </w: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后端代码实现以及配置：</w:t>
      </w: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Gateway：</w:t>
      </w:r>
    </w:p>
    <w:p>
      <w:pPr>
        <w:numPr>
          <w:numId w:val="0"/>
        </w:numPr>
        <w:tabs>
          <w:tab w:val="left" w:pos="1411"/>
        </w:tabs>
        <w:bidi w:val="0"/>
        <w:jc w:val="left"/>
      </w:pPr>
      <w:r>
        <w:drawing>
          <wp:inline distT="0" distB="0" distL="114300" distR="114300">
            <wp:extent cx="3388360" cy="1809115"/>
            <wp:effectExtent l="0" t="0" r="254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11"/>
        </w:tabs>
        <w:bidi w:val="0"/>
        <w:jc w:val="left"/>
      </w:pPr>
      <w:r>
        <w:drawing>
          <wp:inline distT="0" distB="0" distL="114300" distR="114300">
            <wp:extent cx="1513205" cy="1957070"/>
            <wp:effectExtent l="0" t="0" r="1079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775" cy="1515745"/>
            <wp:effectExtent l="0" t="0" r="952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NameSearch(即实现的具体微服务代码，由于其后端实现逻辑简单，只体现配置在这里)</w:t>
      </w:r>
    </w:p>
    <w:p>
      <w:pPr>
        <w:numPr>
          <w:numId w:val="0"/>
        </w:numPr>
        <w:tabs>
          <w:tab w:val="left" w:pos="1411"/>
        </w:tabs>
        <w:bidi w:val="0"/>
        <w:jc w:val="left"/>
      </w:pPr>
      <w:r>
        <w:drawing>
          <wp:inline distT="0" distB="0" distL="114300" distR="114300">
            <wp:extent cx="1725295" cy="1973580"/>
            <wp:effectExtent l="0" t="0" r="190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Registry(使用eureka实现，只展示了配置信息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tabs>
          <w:tab w:val="left" w:pos="1411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60650" cy="2141220"/>
            <wp:effectExtent l="0" t="0" r="635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09BBFA"/>
    <w:multiLevelType w:val="singleLevel"/>
    <w:tmpl w:val="7A09BB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00000000"/>
    <w:rsid w:val="0E7D7443"/>
    <w:rsid w:val="5520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569</Words>
  <Characters>913</Characters>
  <Lines>0</Lines>
  <Paragraphs>0</Paragraphs>
  <TotalTime>4</TotalTime>
  <ScaleCrop>false</ScaleCrop>
  <LinksUpToDate>false</LinksUpToDate>
  <CharactersWithSpaces>915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2022-11-09T09:56:19Z</dcterms:created>
  <dc:creator>THTINKPAD</dc:creator>
  <cp:lastModifiedBy>李昱翰</cp:lastModifiedBy>
  <dcterms:modified xsi:type="dcterms:W3CDTF">2022-11-09T10:25:55Z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DFA36DD974C44C9BAD9A08240E2579F4</vt:lpwstr>
  </property>
</Properties>
</file>