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"http://img.ph.126.net/YJVlOO2y-5YSe7YS2hyjaQ==/3070329045961070917.jpg"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/>
        </w:rPr>
        <w:pict>
          <v:shape id="图片 1025" o:spid="_x0000_s1026" type="#_x0000_t75" style="height:111.75pt;width:43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13" o:spid="_x0000_s1027" type="#_x0000_t75" style="height:224.0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课程讲解阶段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1、 基础课程阶段：Oracle、JAVA SE、JAVA EE WEB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2、 进阶项目讲解：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3、 基础项目实战阶段：MVC、AJAX、XML、Struts 1.x、EC Side报表组件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4、 框架课程阶段：Hibernate、Spring、IBatis、Struts 2.0、AJAX框架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5、 框架项目实战阶段：SSH、SSH2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6、 分布式课程阶段：RMI、EJB 3.0、Web Services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7、 分布式项目阶段：Struts + Spring + Hibernate + XFire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8、 专向课程阶段：搜索引擎、工作流</w:t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br/>
      </w:r>
      <w: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  <w:t>9、 专向项目实战阶段：SSH2、短信平台、调用发送接口</w:t>
      </w:r>
    </w:p>
    <w:p>
      <w:pPr>
        <w:numPr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4E4E4E"/>
          <w:spacing w:val="0"/>
          <w:sz w:val="18"/>
          <w:szCs w:val="18"/>
        </w:rPr>
      </w:pP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3" o:spid="_x0000_s1028" type="#_x0000_t75" style="height:227.4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6" o:spid="_x0000_s1029" type="#_x0000_t75" style="height:212.2pt;width:428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5" o:spid="_x0000_s1030" type="#_x0000_t75" style="height:250.4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7" o:spid="_x0000_s1031" type="#_x0000_t75" style="height:224.95pt;width:43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8" o:spid="_x0000_s1032" type="#_x0000_t75" style="height:253.15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9" o:spid="_x0000_s1033" type="#_x0000_t75" style="height:209.95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10" o:spid="_x0000_s1034" type="#_x0000_t75" style="height:193.5pt;width:40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11" o:spid="_x0000_s1035" type="#_x0000_t75" style="height:116.25pt;width:36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12" o:spid="_x0000_s1036" type="#_x0000_t75" style="height:168pt;width:31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446352">
    <w:nsid w:val="56188090"/>
    <w:multiLevelType w:val="singleLevel"/>
    <w:tmpl w:val="5618809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44446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7BB07B9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2015-10-10T02:57:55Z</dcterms:created>
  <cp:lastModifiedBy>okcoin</cp:lastModifiedBy>
  <dcterms:modified xsi:type="dcterms:W3CDTF">2015-10-10T05:56:02Z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