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DURCHBLICKT! – Digital in eine gesunde Zukunft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Lehrkräftehandreichung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„Wer bin ich online?“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Digitale Identität zwischen Selbstausdruck und Selbstinszenierung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Thema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Digitale Identität: Selbstausdruck vs. Selbstinszenierung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Leitfrage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Wer bin ich online – und warum zeige ich, was ich zeige?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 I (Kl. 7–10) und Sek II (Kl. 11–13), mit GS-Erweiterung (Kl. 3–4)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Umfang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(6 Phasen) + optionales Follow-up (ca. 15 Min.)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Anknüpfung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 (KI &amp; Bedürfnisse), LH29 (Selbstwahrnehmung), LH19 (Körperbilder), LH14 (Challenges), LH7 (Influencer:innen)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Verlag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Klett MEX  |  Auftraggeber: BARMER  |  Autor: Michael Kohl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Phasenübersicht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28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Methode</w:t>
            </w:r>
          </w:p>
        </w:tc>
        <w:tc>
          <w:tcPr>
            <w:tcW w:type="dxa" w:w="3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Einstieg &amp; Aktivierung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 → Plenum → Einzelarbeit → Plenum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Video-Idee (Bildcollage), Karten/Padlet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Hinführung &amp; Grundlagen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28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Kurzimpuls → Partnerarbeit → Sicherung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Infografik „5 Bausteine“, AB 1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Vertiefung I: Profile analysieren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 → Plenum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 (fiktive Profile)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Vertiefung II: Soziale Vergleiche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28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Gruppenarbeit → Kurzvorstellung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3a / 3b / 3c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 → Meinungslinie → Einzelarbeit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Reflexion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28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Blitzlicht Plenum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 (optional)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(optional)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Einzelarbeit → Plenum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Lernziele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Nach dieser Lerneinheit können die Schüler:innen: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Erklären, dass digitale Identität konstruiert und kuratiert ist – niemand zeigt sich online vollständig.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Analysieren, welche Gestaltungsentscheidungen hinter Online-Profilen stecken und welche psychologischen Bedürfnisse sie erfüllen.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Erkennen, wie soziale Vergleiche mit kuratierten Profilen Selbstbild und Wohlbefinden beeinflussen.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Unterscheiden zwischen Selbstausdruck (authentisch) und Selbstinszenierung (strategisch) – und den fließenden Übergängen.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Entwickeln eigener Strategien für eine bewusste, gesunde Online-Präsenz.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Voraussetzungen &amp; Anknüpfungspunkte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Lerneinheit baut auf folgenden Vorkenntnissen auf: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LH1 – KI &amp; menschliche Bedürfnisse: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Grundverständnis von Datenschutz und Identitätsbegriff (wird in Phase 1 kurz aktiviert, nicht wiederholt).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LH29 – Selbstwahrnehmung: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Grundbegriffe Selbstbild, Selbstwert (werden vorausgesetzt).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LH19 – Körperbilder im Internet: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Bildmanipulation, unrealistische Darstellungen (werden als bekannt vorausgesetzt; direkter Bezug in Phase 4).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LH14 – Challenges: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Algorithmen, Social-Media-Mechanismen, Gruppendruck (werden vorausgesetzt; Bezug in Phase 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LH7 – Die Welt der Influencer:innen: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Inszenierungsstrategien, Authentizitätsfragen (werden vorausgesetzt; Bezug in Phase 3).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Hinweise für die Lehrkraft</w:t>
      </w: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Sensibilität:  </w:t>
      </w:r>
      <w:r>
        <w:rPr>
          <w:rFonts w:ascii="Arial" w:cs="Arial" w:eastAsia="Arial" w:hAnsi="Arial"/>
          <w:sz w:val="22"/>
          <w:szCs w:val="22"/>
        </w:rPr>
        <w:t xml:space="preserve">Das Thema berührt das Selbstbild der Lernenden direkt. Viele haben persönliche Erfahrungen mit sozialen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Vergleichen, Perfektionsdruck oder Selbstwertproblemen. Ziel ist Reflexion – nicht Bewertung von Online-Verhalten.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Wichtig: Nicht moralisieren. Die Kernbotschaft ist nicht „Social Media ist schlecht“, sondern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„Wie gehe ich bewusst damit um?“</w:t>
      </w:r>
    </w:p>
    <w:p>
      <w:pPr>
        <w:spacing w:after="40" w:before="40"/>
      </w:pP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Anonymität wahren:  </w:t>
      </w:r>
      <w:r>
        <w:rPr>
          <w:rFonts w:ascii="Arial" w:cs="Arial" w:eastAsia="Arial" w:hAnsi="Arial"/>
          <w:sz w:val="22"/>
          <w:szCs w:val="22"/>
        </w:rPr>
        <w:t xml:space="preserve">Bei der Kartenabfrage (Phase 1) und dem Selbstreflexionsbogen (AB 4, Phase 6) gilt: Alles bleibt anonym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und muss nicht geteilt werden. Darauf explizit hinweisen – vor allem bei Sek I.</w:t>
      </w:r>
    </w:p>
    <w:p>
      <w:pPr>
        <w:spacing w:after="40" w:before="40"/>
      </w:pP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Differenzierung:  </w:t>
      </w:r>
      <w:r>
        <w:rPr>
          <w:rFonts w:ascii="Arial" w:cs="Arial" w:eastAsia="Arial" w:hAnsi="Arial"/>
          <w:sz w:val="22"/>
          <w:szCs w:val="22"/>
        </w:rPr>
        <w:t xml:space="preserve">Sek I und Sek II arbeiten mit denselben Materialien. Die Differenzierung erfolgt durch gezielte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Impulsfragen und Zusatzaufgaben (siehe jeweilige Phase).</w:t>
      </w:r>
    </w:p>
    <w:p>
      <w:pPr>
        <w:spacing w:after="40" w:before="40"/>
      </w:pPr>
    </w:p>
    <w:p>
      <w:pPr>
        <w:pBdr>
          <w:top w:val="single" w:color="1E88E5" w:sz="6"/>
          <w:bottom w:val="single" w:color="1E88E5" w:sz="6"/>
          <w:left w:val="single" w:color="1E88E5" w:sz="18"/>
          <w:right w:val="single" w:color="1E88E5" w:sz="6"/>
        </w:pBdr>
        <w:shd w:fill="E3F2FD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↔ Erweiterung Grundschule (Kl. 3–4):  </w:t>
      </w:r>
      <w:r>
        <w:rPr>
          <w:rFonts w:ascii="Arial" w:cs="Arial" w:eastAsia="Arial" w:hAnsi="Arial"/>
          <w:sz w:val="22"/>
          <w:szCs w:val="22"/>
        </w:rPr>
        <w:t xml:space="preserve">Die GS-Erweiterungen in Phase 1 und Phase 3 ersetzen die entsprechenden Sek-Aufgaben vollständig.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Grundschulkinder benötigen kein Vorwissen über Social Media.</w:t>
      </w:r>
    </w:p>
    <w:p>
      <w:pPr>
        <w:spacing w:after="40" w:before="40"/>
      </w:pP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Technische Vorbereitung:  </w:t>
      </w:r>
      <w:r>
        <w:rPr>
          <w:rFonts w:ascii="Arial" w:cs="Arial" w:eastAsia="Arial" w:hAnsi="Arial"/>
          <w:sz w:val="22"/>
          <w:szCs w:val="22"/>
        </w:rPr>
        <w:t xml:space="preserve">Für die Kartenabfrage (Phase 1) empfiehlt sich ein digitales Tool (Padlet, Mentimeter) oder physische Karten.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Für Phase 3 werden die fiktiven Profile (AB 2) als Ausdrucke oder via Beamer benötigt.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1: Einstieg &amp; Aktivierung (15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Thema emotional aktivieren, Vorwissen sichtbar machen, Bewusstsein für die Konstruiertheit digitaler Identität wecken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Startervideo – Bildcollage (Idee, noch zu produzieren)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Video-Idee: Bildcollage – 4 Profile derselben Person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zeigt die Bildcollage oder beschreibt das Konzept: Vier Profile derselben Person im direkten Vergleich. Die Frage „Wer ist die echte Person?“ wird eingeblendet, ohne sofortige Antwort zu liefern. Kein Kommentar, keine Wertung – nur schauen lassen.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Impulsgespräch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stellt die Fragen im offenen Austausch: „Wer ist die echte Person? Welchem Profil würdest du am ehesten folgen? Was zeigen wir online – was zeigen wir nicht?“ Spontane Wortmeldungen, keine Bewertung. Lehrkraft notiert Stichworte an der Tafel.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Anonyme Kartenabfrage / Padlet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Einzelarbeit → 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Karten oder Padlet/Mentimeter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notieren anonym: „Wo präsentiere ich mich online?“ (z. B. Instagram, TikTok, Snapchat, Gaming-Profile, WhatsApp-Status). Karten werden geclustert oder Padlet-Antworten gemeinsam gelesen.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Überleitung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leitet über: „All diese Profile zeigen etwas von euch – aber nie alles. Heute fragen wir: Was zeigen wir bewusst, was unbewusst? Und was macht das mit uns?“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 Sek I / Sek 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 (Kl. 7–10)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Fokus auf eigene, vertraute Plattformen (Instagram, TikTok, Snapchat, WhatsApp-Status)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Impulsfragen in einfacher, konkreter Sprache: „Was postest du? Was würdest du nie posten?“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Kartenabfrage: Plattformnamen genügen als Antwort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Noch keine Fachbegriffe einführen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II (Kl. 11–13)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Zusätzliche Plattformen: LinkedIn, Xing, persönliche Websites, berufliche Kontexte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Impulsfragen erweitern: „Welches Profil würdest du deiner zukünftigen Chefin zeigen? Welches deinen Mitschüler:innen?“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Begriffe Selbstdarstellung und Impression Management (Goffman) können bereits im Einstieg fallen gelassen werden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Kartenabfrage: Plattform + kurze Funktionsbeschreibung</w:t>
      </w:r>
    </w:p>
    <w:p>
      <w:pPr>
        <w:spacing w:after="40" w:before="40"/>
      </w:pPr>
    </w:p>
    <w:p>
      <w:pPr>
        <w:pBdr>
          <w:top w:val="single" w:color="1E88E5" w:sz="6"/>
          <w:bottom w:val="single" w:color="1E88E5" w:sz="6"/>
          <w:left w:val="single" w:color="1E88E5" w:sz="18"/>
          <w:right w:val="single" w:color="1E88E5" w:sz="6"/>
        </w:pBdr>
        <w:shd w:fill="E3F2FD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↔ Erweiterung Grundschule (Klasse 3–4)  </w:t>
      </w:r>
      <w:r>
        <w:rPr>
          <w:rFonts w:ascii="Arial" w:cs="Arial" w:eastAsia="Arial" w:hAnsi="Arial"/>
          <w:sz w:val="22"/>
          <w:szCs w:val="22"/>
        </w:rPr>
        <w:t xml:space="preserve">Anpassung des Einstiegs für 8–10-Jährige: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Statt der Bildcollage mit vier Social-Media-Profilen wird ein gezeichnetes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Bilderpaar eingesetzt: dasselbe Kind beim Matschen vs. Geburtstagsfoto mit festlicher Kleidung.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Impulsfrage im Plenum: „Welches Bild zeigst du deiner Klasse? Welches deiner Oma? Warum?“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Methodische Hinweise: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Bilderpaar wird an der Tafel oder per Beamer gezeigt – groß, klar erkennbar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Kinder äußern sich spontan im Plenum, Lehrkraft notiert Stichworte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Anschlussfrage: „Gibt es noch andere Situationen, wo du dich anders zeigst als sonst?“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Keine anonyme Kartenabfrage – kurze mündliche Runde im Sitzkreis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Überleitung: „Heute schauen wir, warum das so ist – und was das mit uns macht.“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Materialhinweis: Einfaches Schwarz-Weiß-Bilderpaar (A4, projizierbar). Zeitumfang: ca. 15 Minuten.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dieser Einstieg?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Bildcollage schafft unmittelbare kognitive Dissonanz: Die Frage „Wer ist die echte Person?“ lässt sich nicht einfach beantworten – und das ist didaktisch gewollt.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Methodische Begründung: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Bildimpuls ohne Ton: Ermöglicht individuelles Wahrnehmen vor der Beeinflussung durch Peers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Offene Impulsfragen: Keine „richtige“ Antwort vorgegeben, divergentes Denken wird gefördert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Anonyme Kartenabfrage: Senkt die Hemmschwelle – gerade bei sensiblen Themen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Fallstricke: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Nicht werten: Wer sich intensiv auf Social Media präsentiert, macht nichts falsch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Keine Pathologisierung: Selbstdarstellung ist ein normales menschliches Bedürfnis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Zur Frage „Wer ist die echte Person?“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Typische Antworten Sek I: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„Alle irgendwie, je nach Situation“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„Das private Profil, da ist man authentischer“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„Man weiß es gar nicht – vielleicht zeigt keines die echte Person“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Typische Antworten Sek II: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„Identität ist immer kontextabhängig – es gibt nicht die eine echte Person“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„Impression Management: wir alle spielen verschiedene Rollen“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2: Hinführung &amp; Grundlagen (20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Mechanismen der Online-Selbstdarstellung verstehen, die 5 Bausteine digitaler Identität kennenlernen, Gestaltungsentscheidungen als psychologische Entscheidungen erkennen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Kurzimpuls: Die „5 Bausteine der digitalen Identität“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Infografik (projiziert oder ausgedruckt)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zeigt und erläutert die Infografik: Profilbild – Bio/Steckbrief – Posts/Inhalte – Interaktionen (Likes, Kommentare, Follows) – Netzwerk. Kurze Erklärung: Jeder Baustein ist eine Entscheidung. Kein Einzelprofil als Beispiel verwenden.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 AB 1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1: Die 5 Bausteine meiner digitalen Identität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analysieren mit AB 1 ein fiktives Musterprofil (auf dem AB abgedruckt) oder – wenn gewünscht und freiwillig – ein eigenes Profil. Fragen: Was zeigt dieses Profil? Was fehlt? Welchen Eindruck erzeugt es?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Sicherung im Plenum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Tafel/Board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Sammlung der Ergebnisse: „Welche Gestaltungsentscheidungen habt ihr entdeckt?“ Kernbotschaft: Jede Entscheidung im Profil ist auch eine psychologische Entscheidung.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Überleitung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„Wir haben gesehen: Profile sind nicht einfach so da. Jetzt schauen wir uns an, was verschiedene Strategien der Selbstdarstellung unterscheidet.“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 Sek I / Sek 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Fokus auf konkrete, sichtbare Elemente: Profilbild, Emojis in der Bio, Art der Posts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 bleibt beschreibend: Was siehst du? Was fällt dir auf?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Psychologische Bedürfnisse können intuitiv benannt werden: Anerkennung, Dazugehören, Spaß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Zusätzlich: Theorie der Selbstpräsentation – Erving Goffman: Das Leben als Theater (Vorder- und Hinterbühne)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boyd (2014): Networked Publics – digitale Identität ist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persistent, durchsuchbar, replizierbar, skalierbar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; das unterscheidet sie fundamental von analoger Selbstdarstellung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Marwick &amp; boyd (2011):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 Collapse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– online sehen Familie, Freunde und Schulkameraden denselben Post gleichzeitig; das erzeugt Authentizitätskonflikte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Psychologische Mechanismen benennen: Bedürfnis nach Anerkennung, Zugehörigkeit, Selbstwirksamkeit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die 5-Bausteine-Struktur?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 Modell stellt analytische Kategorien bereit und hilft Schüler:innen, das intuitiv Bekannte explizit zu machen.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Musterprofil vs. eigenes Profil: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 AB 1 enthält ein fiktives Musterprofil. Die Option, das eigene Profil zu analysieren, sollte freiwillig sein – nie zur Pflicht machen.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Fallstricke: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Kein Profil einer realen Person analysieren – immer fiktiv.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Zu den Bausteine-Entscheidungen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„Man wählt das Profilbild aus, auf dem man gut aussieht“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„Manche nutzen Bilder mit Freunden – zeigt, dass man dazugehört“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„Manche schreiben in die Bio, was sie sein wollen, nicht was sie sind“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Welche Bedürfnisse werden erfüllt? (Sek II):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Anerkennung: Likes, Follower-Zahl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Zugehörigkeit: gleiche Ästhetik wie die peer group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Selbstwert: positives Feedback von außen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3: Vertiefung I – Profile analysieren (20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Selbstdarstellungsstrategien und deren psychologische Hintergründe erkennen, verschiedene Strategien vergleichen und einordnen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Einführung der drei Profile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 (austeilen oder projizieren)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erklärt kurz: „Ihr analysiert jetzt drei fiktive Profile. Jede Person hat eine andere Strategie der Selbstdarstellung.“ Namen/Typen kurz vorstellen: „Der Perfekte“ (nur Highlights), „Der Authentische“ (auch Ungeläufiges), „Der Kreative“ (Ästhetik/Stil).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 AB 2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2: Drei Profile im Vergleich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analysieren die drei fiktiven Profile: Was zeigt die Person? Was zeigt sie nicht? Welchen Eindruck erzeugt das Profil? Welche Bedürfnisse werden erfüllt?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Auswertung im Plenum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Tafel/Board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Ergebnisse werden gesammelt. Kernfragen: „Welches Profil wirkt auf euch am glaubwürdigsten? Warum?“ und „Was sagt das über uns als Betrachter:innen?“ Überleitung: Der Blick auf andere Profile beeinflusst, wie wir uns selbst wahrnehmen.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 Sek I / Sek 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 bleibt auf der Beschreibungs- und Einordnungsebene: Was sehe ich? Was fällt mir auf?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Leitfragen sind konkret und lebensnah: Würdest du diesem Profil folgen? Warum?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Psychologische Konzepte benennen und anwenden: Impression Management, Authentizitätsparadox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Gesellschaftliche Dimension: „Welche Strategie ‘belohnt’ der Algorithmus? Was macht das mit uns?“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Gegenmodell BeReal: Plattformdesign, das Inszenierung strukturell erschwert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Bezug zu LH7 (Influencer:innen): Welche dieser drei Strategien nutzen professionelle Influencer:innen?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Ethische Reflexion: Ist Selbstinszenierung unehrlich? Wo ist die Grenze?</w:t>
      </w:r>
    </w:p>
    <w:p>
      <w:pPr>
        <w:spacing w:after="40" w:before="40"/>
      </w:pPr>
    </w:p>
    <w:p>
      <w:pPr>
        <w:pBdr>
          <w:top w:val="single" w:color="1E88E5" w:sz="6"/>
          <w:bottom w:val="single" w:color="1E88E5" w:sz="6"/>
          <w:left w:val="single" w:color="1E88E5" w:sz="18"/>
          <w:right w:val="single" w:color="1E88E5" w:sz="6"/>
        </w:pBdr>
        <w:shd w:fill="E3F2FD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↔ Erweiterung Grundschule (Klasse 3–4)  </w:t>
      </w:r>
      <w:r>
        <w:rPr>
          <w:rFonts w:ascii="Arial" w:cs="Arial" w:eastAsia="Arial" w:hAnsi="Arial"/>
          <w:sz w:val="22"/>
          <w:szCs w:val="22"/>
        </w:rPr>
        <w:t xml:space="preserve">Anpassung für 8–10-Jährige: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Statt AB 2 (Analyse fiktiver Social-Media-Profile) arbeiten die Lernenden mit Primarstufe AB 1 –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einem kindgerechten Analysebogen mit vier gezeichneten Kinder-Avataren.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Leitfragen im Sitzkreis: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„Glaubst du, das stimmt wirklich immer?“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„Warum schreibt das Kind wohl genau das?“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„Was würdest du über dich schreiben, wenn du dich jemandem vorstellen würdest?“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Methodische Hinweise: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Sitzkreis oder Hufeisenformation – nicht am Einzeltisch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Keine Fachterminologie: statt Selbstinszenierung → so tun als ob, sich von der besten Seite zeigen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• Rückbindung an Phase 1: „Erinnert ihr euch an das Bilderpaar? Das ist dasselbe – wir zeigen immer einen Teil von uns.“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Zeitumfang: ca. 20 Minuten (identisch mit Sek I/II).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drei Typen?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drei Typen sind keine Werturteile, sondern Analysekategorien. Das verhindert eine simplizierende Botschaft à la „authentisch = gut, inszeniert = schlecht“.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 Authentizitätsparadox (Sek II):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Authentizität ist selbst eine Strategie: Das sorgfältig ausgewählte zufällige Selfie, der gezielt ungefilterte Post – die Grenze zwischen Selbstausdruck und Selbstinszenierung ist fließend.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Fallstricke: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Nicht werten – es gibt keine beste Selbstdarstellungsstrategie.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„Der Perfekte“ (nur Highlights)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„Immer alles perfekt – wirkt ein bisschen unecht“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„Ich würde dem vielleicht folgen, aber ich würde mich auch schlechter fühlen“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„Klassisches Impression Management – zeigt nur die Vorderbühne“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„Der Authentische“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„Das fühlt sich echter an – aber vielleicht ist das auch ein Trick“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„Paradox: Je echter das wirkt, desto mehr Likes bekommt man manchmal“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„Der Kreative“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„Zeigt Persönlichkeit durch Stil – anders als ein Foto-Feed“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„Bedürfnis: Selbstausdruck, vielleicht weniger Anerkennung“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4: Vertiefung II – Soziale Vergleiche &amp; Auswirkungen (20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Auswirkungen von Online-Selbstdarstellung auf Selbstbild, Wohlbefinden und mentale Gesundheit erkennen; soziale Vergleiche als psychologischen Mechanismus verstehen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Einführung: Sozialer Vergleich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erklärt kurz: „Wenn wir uns Online-Profile ansehen, vergleichen wir uns – das ist normal. Aber: Wir vergleichen uns immer mit kuratierten Versionen. Was macht das mit uns?“ Kein langer Input – direkt in die Fallarbeit.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Gruppenarbeit Fallbeispiele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Gruppenarbeit (3–4 Personen)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3a / 3b / 3c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Jede Gruppe bekommt ein Fallbeispiel: AB 3a („Immer die perfekten Fotos“ – sozialer Vergleich), AB 3b („Niemand liked meine Beiträge“ – Selbstwert an Metriken), AB 3c („Mein Profil zeigt nicht, wer ich wirklich bin“ – Authentizitätskonflikt). Auftrag: Fallgeschichte lesen, Analysefragen bearbeiten, Kurzpräsentation vorbereiten.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Kurzvorstellung der Gruppen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Jede Gruppe stellt ihr Fallbeispiel in 2 Minuten vor. Lehrkraft fasst zusammen: „In allen drei Fällen sehen wir: Die Art, wie wir uns online präsentieren und wie wir andere wahrnehmen, beeinflusst, wie wir uns selbst fühlen.“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 Sek I / Sek 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Fokus auf Erkennen und Benennen von Gefühlen: Wie fühlt sich die Person? Was beschäftigt sie?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Konkrete Situationen aus der eigenen Lebenswelt: Kennst du das auch?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Social Comparison Theory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(Leon Festinger): Aufwärtsvergleich erzeugt Druck; Abwärtsvergleich kann kurzfristig stabilisieren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Vogel et al. (2024)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Digitale Vergleiche sind intensiver und häufiger als analoge; Social-Media-Nutzung ist empirisch mit niedrigerem Selbstwertgefühl verknüpft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Selbstwertgefühl und externe Validation: Wenn Selbstwert von Metriken abhängt, wird er fragil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Authentizitätskonflikt: Diskrepanz zwischen Online-Persona und realem Selbst als Identitätsstress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Bezug zu LH19 (Körperbilder): Soziale Vergleiche sind nicht neu – Social Media verstärkt sie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Fallarbeit?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Distanzierung durch fiktive Personen ermöglicht es den Lernenden, über eigene Erfahrungen nachzudenken, ohne sich exponieren zu müssen.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Drei Fälle – drei Mechanismen: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3a: Sozialer Aufwärtsvergleich (ich vs. die Besseren) → Unzufriedenheit, Neid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3b: Externe Validation (mein Wert = meine Likes) → Abhängigkeit von Rückmeldung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3c: Identitätsdiskrepanz (mein Profil ≠ ich) → Erschöpfung, Entfremdung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Fallstricke: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Nicht dramatisieren. Kein Schuldgefühl wecken. Auf Beratungsangebote hinweisen, falls Gespräche persönlich werden.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 3a – „Immer die perfekten Fotos“ (Sozialer Vergleich)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„Sie vergleicht sich immer mit anderen – das macht unglücklich“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„Klassischer Aufwärtsvergleich nach Festinger – man verliert immer“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 3b – „Niemand liked meine Beiträge“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„Er macht seinen Selbstwert von anderen abhängig“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„Likes sagen nichts über den echten Wert einer Person aus“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 3c – „Mein Profil zeigt nicht, wer ich wirklich bin“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„Das kenne ich – man fühlt sich irgendwie falsch“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„Erschöpfend, immer eine Rolle zu spielen“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5: Transfer (10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Konkrete Handlungsstrategien für eine bewusste, gesunde Online-Präsenz entwickeln; persönliche Haltung festigen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 AB 5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Partnerarbeit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5: „5 Fragen vor dem Posten“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entwickeln oder diskutieren Fragen, die man sich vor einem Post stellen kann. Sek I arbeitet mit vorformulierten Fragen als Ausgangspunkt; Sek II entwickelt eigene Fragen und begründet die Auswahl.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Meinungslinie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Tafel oder Seilzug im Raum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liest die These vor: „Ein authentisches Profil ist wichtiger als ein perfektes.“ Schüler:innen positionieren sich von stimme voll zu bis stimme gar nicht zu. 3–4 Schüler:innen begründen kurz. Keine Auflösung, keine richtige Antwort.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Persönlicher Vorsatz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Einzelarbeit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Notizzettel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schreiben einen persönlichen Vorsatz auf (anonym, für sich behalten, wird nicht eingesammelt).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 Sek I / Sek 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5 enthält vorformulierte Fragen als Grundlage: Warum poste ich das? Wie fühle ich mich dabei? Würde ich das auch offline sagen?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Meinungslinie: einfache Sprache, keine Fachbegriffe; Begründungen können kurz und intuitiv sein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 II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5: Fragen werden selbst entwickelt und begründet; Reflexion: Für wen sind diese Fragen – als Werkzeug oder als Einschränkung?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Meinungslinie erweitern: Hat jeder das Recht auf ein unechtes Profil? – ethische Diskussion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Transfer ≠ Reflexion: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Diese Phase ist bewusst handlungsorientiert. Die Meinungslinie ist kein Test, die 5 Fragen sind keine Regeln.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Meinungslinie?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körperliche Positionierung im Raum macht abstrakte Meinungen sichtbar und erleichtert die Verbalisierung.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persönlicher Vorsatz anonym?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Vorsätze, die öffentlich ausgesprochen werden, lösen Erwartungsdruck aus. Der Notizzettel dient als stilles Commitment zu sich selbst.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Meinungslinie – These: „Ein authentisches Profil ist wichtiger als ein perfektes.“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„Echte Verbindungen entstehen durch Authentizität, nicht durch Perfektion“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„Perfektion erzeugt Druck – für mich und für andere“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„Ich habe das Recht, nicht alles zu zeigen – das ist kein Fake“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„5 Fragen vor dem Posten“ – typische Schüler:innen-Fragen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Warum poste ich das?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Welches Bedürfnis befriedige ich damit?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Für wen ist dieser Post – für mich oder für andere?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Was bleibt davon in 5 Jahren?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6: Reflexion (5 Min.)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Rückblick auf den Lernprozess; kein Handlungsdruck, kein Produkt, kein Bewertungsdruck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Blitzlicht-Abschlussrunde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leitet die Runde an: „Jede:r sagt in einem Satz: Was nehme ich heute mit? Was hat mich überrascht? Was beschäftigt mich noch?“ Keine Auflösung, keine Kommentierung. Wortmeldungen sind freiwillig.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Optionaler Hinweis: AB 4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Einzelarbeit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4: Selbstreflexionsbogen (optional)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Lehrkraft erwähnt optional: „Wer möchte, kann diesen Bogen für sich ausfüllen – anonym, wird nicht eingesammelt, muss nicht geteilt werden.“ AB 4 wird ausgeteilt oder liegt aus.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Differenzierung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6 ist einheitlich für Sek I und Sek II. Niedertschwellig, offen, ohne Bewertungsdruck.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Grundschule: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Abschlussrunde im Sitzkreis, gleiche Impulsfragen in kindgerechter Sprache: Was hast du heute gelernt? Was hat dich überrascht?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Didaktischer Kommentar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Reflexion ≠ Transfer: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Diese Phase ist bewusst offen gehalten. Offene Fragen dürfen offen bleiben.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Warum kein Auflösungsgespräch?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 Thema digitale Identität hat keine abschließende richtige Antwort. Eine Unterrichtsstunde kann und soll nicht alle Fragen beantworten.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Blitzlicht – praktische Hinweise: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Lehrkraft macht ggf. den Anfang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Schweigen ist erlaubt – nicht jede:r muss sprechen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 4 nie als Pflicht einfordern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Erwartete Schüler:innen-Antworten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Typische Blitzlicht-Antworten (Sek I):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„Ich hatte nicht gedacht, dass ich mir so viele Gedanken über meine Profile mache“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„Ich frage mich jetzt, warum ich das eigentlich poste“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Typische Antworten (Sek II):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„Das Authentizitätsparadox hat mich beschäftigt – ich glaube, das merkt man öfter“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„Ich weiß noch nicht, ob ich jetzt weniger oder mehr posten will“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Offene Fragen, die bewusst offen bleiben: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„Kann man wirklich authentisch sein – oder ist alles irgendwie Inszenierung?“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Follow-up (Optional, ca. 15 Min. | ca. 2 Wochen nach der Haupteinheit)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Langzeitwirkung der Lerneinheit überprüfen, persönliche Entwicklung im Umgang mit der eigenen Online-Präsenz reflektieren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1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Sozialform</w:t>
            </w:r>
          </w:p>
        </w:tc>
        <w:tc>
          <w:tcPr>
            <w:tcW w:type="dxa" w:w="1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39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Durchführung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Rückblick: Persönlicher Vorsatz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Einzelarbeit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Notizzettel aus Phase 5 (falls aufbewahrt)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Schüler:innen rufen sich ihren Vorsatz aus Phase 5 in Erinnerung: „Was hatte ich mir vorgenommen? Hat sich etwas verändert?“ Kein Teilen notwendig.</w:t>
            </w:r>
          </w:p>
        </w:tc>
      </w:tr>
      <w:tr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Min.</w:t>
            </w:r>
          </w:p>
        </w:tc>
        <w:tc>
          <w:tcPr>
            <w:tcW w:type="dxa" w:w="1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Austausch in Kleingruppen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Kleingruppen (3–4 Personen)</w:t>
            </w:r>
          </w:p>
        </w:tc>
        <w:tc>
          <w:tcPr>
            <w:tcW w:type="dxa" w:w="1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Impulsfragen: „Habt ihr etwas an eurem Online-Verhalten bemerkt oder verändert?“ Freiwilliger Austausch, keine Pflicht zur Verhaltensänderung.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Min.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Kurzes Plenum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Plenum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Wortmeldungen aus den Gruppen – was war spannend? Was hat sich verändert? Was nicht? Kein Fazit-Zwang.</w:t>
            </w:r>
          </w:p>
        </w:tc>
      </w:tr>
    </w:tbl>
    <w:p>
      <w:pPr>
        <w:spacing w:after="40" w:before="40"/>
      </w:pP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Hinweis:  </w:t>
      </w:r>
      <w:r>
        <w:rPr>
          <w:rFonts w:ascii="Arial" w:cs="Arial" w:eastAsia="Arial" w:hAnsi="Arial"/>
          <w:sz w:val="22"/>
          <w:szCs w:val="22"/>
        </w:rPr>
        <w:t xml:space="preserve">Das Follow-up ist explizit optional. Es sollte nicht als Test oder Evaluation</w:t>
      </w:r>
      <w:r>
        <w:br/>
        <w:t xml:space="preserve"/>
      </w:r>
      <w:r>
        <w:rPr>
          <w:rFonts w:ascii="Arial" w:cs="Arial" w:eastAsia="Arial" w:hAnsi="Arial"/>
          <w:sz w:val="22"/>
          <w:szCs w:val="22"/>
        </w:rPr>
        <w:t xml:space="preserve">der Stunde gerahmt werden, sondern als echtes Gespräch über Alltag und Veränderung.</w:t>
      </w:r>
    </w:p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Materialübersicht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52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Video-Idee: Bildcollage (noch zu produzieren)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Profile derselben Person; alternativ: selbst erstellte Collage</w:t>
            </w:r>
          </w:p>
        </w:tc>
      </w:tr>
      <w:tr>
        <w:tc>
          <w:tcPr>
            <w:tcW w:type="dxa" w:w="3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Infografik: Die 5 Bausteine der digitalen Identität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Profilbild, Bio, Posts, Interaktionen, Netzwerk – projizierbar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1: Die 5 Bausteine meiner digitalen Identität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Analyse-Raster mit fiktivem Musterprofil; Gestaltungsentscheidungen und Bedürfnisse</w:t>
            </w:r>
          </w:p>
        </w:tc>
      </w:tr>
      <w:tr>
        <w:tc>
          <w:tcPr>
            <w:tcW w:type="dxa" w:w="3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2: Drei Profile im Vergleich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„Der Perfekte“, „Der Authentische“, „Der Kreative“ – fiktive Profile mit Analysefragen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3a: Fallbeispiel – „Immer die perfekten Fotos“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Sozialer Vergleich, Unzufriedenheit; Analysefragen und Handlungsoptionen</w:t>
            </w:r>
          </w:p>
        </w:tc>
      </w:tr>
      <w:tr>
        <w:tc>
          <w:tcPr>
            <w:tcW w:type="dxa" w:w="3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3b: Fallbeispiel – „Niemand liked meine Beiträge“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Selbstwert an Metriken geknüpft; Analysefragen und Handlungsoptionen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3c: Fallbeispiel – „Mein Profil zeigt nicht, wer ich wirklich bin“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Authentizitätskonflikt; Analysefragen und Handlungsoptionen</w:t>
            </w:r>
          </w:p>
        </w:tc>
      </w:tr>
      <w:tr>
        <w:tc>
          <w:tcPr>
            <w:tcW w:type="dxa" w:w="3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4: Selbstreflexionsbogen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Optional, anonym; Reflexion der eigenen Online-Präsenz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5: „5 Fragen vor dem Posten“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 I: vorformulierte Fragen; Sek II: eigene Fragen entwickeln</w:t>
            </w:r>
          </w:p>
        </w:tc>
      </w:tr>
      <w:tr>
        <w:tc>
          <w:tcPr>
            <w:tcW w:type="dxa" w:w="3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Primarstufe AB 1: Mein Online-Ich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(GS)</w:t>
            </w:r>
          </w:p>
        </w:tc>
        <w:tc>
          <w:tcPr>
            <w:tcW w:type="dxa" w:w="52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Vier Kinder-Avatare mit Sprechblasen; kindgerechte Analysefragen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Bilderpaar (gezeichnet) – GS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(GS)</w:t>
            </w:r>
          </w:p>
        </w:tc>
        <w:tc>
          <w:tcPr>
            <w:tcW w:type="dxa" w:w="5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Kind beim Matschen vs. Geburtstagsfoto; A4, projizierbar</w:t>
            </w:r>
          </w:p>
        </w:tc>
      </w:tr>
    </w:tbl>
    <w:p>
      <w:pPr>
        <w:spacing w:after="40" w:before="4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Kernbotschaften der Lerneinheit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Digitale Identität ist gestaltbar – Online-Profile sind konstruiert; niemand zeigt die ganze Wahrheit über sich.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Online-Selbstdarstellung ist nie neutral – Sie dient psychologischen Bedürfnissen (Anerkennung, Zugehörigkeit, Selbstwert).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Soziale Vergleiche können schaden – Der ständige Vergleich mit kuratierten, idealisierten Profilen belastet Selbstwertgefühl und Wohlbefinden.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Authentizität ist Gesundheitsschutz – Bewusste Reflexion über die eigene Online-Präsenz fördert mentale Gesundheit.</w:t>
      </w:r>
    </w:p>
    <w:p>
      <w:pPr>
        <w:spacing w:after="40" w:before="40"/>
      </w:pPr>
    </w:p>
    <w:p>
      <w:pPr>
        <w:spacing w:after="4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DURCHBLICKT! – Digital in eine gesunde Zukunft  |  BARMER / Klett MEX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LH2 – „Wer bin ich online?“  |  Autor: Michael Kohl  |  April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2026-04-17T15:47:16.926Z</dcterms:created>
  <dcterms:modified xsi:type="dcterms:W3CDTF">2026-04-17T15:47:16.936Z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