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8A2D" w14:textId="1F1D95FE" w:rsidR="00CD0E96" w:rsidRPr="00FC28D0" w:rsidRDefault="004D69CF">
      <w:pPr>
        <w:rPr>
          <w:rFonts w:cstheme="minorHAnsi"/>
          <w:b/>
          <w:bCs/>
          <w:color w:val="000000" w:themeColor="text1"/>
          <w:sz w:val="20"/>
          <w:szCs w:val="20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</w:rPr>
        <w:t>Behauptung 1: „Detox-Tee entgiftet deinen Körper“</w:t>
      </w:r>
    </w:p>
    <w:p w14:paraId="67187EA1" w14:textId="6A3C526E" w:rsidR="004D69CF" w:rsidRPr="00FC28D0" w:rsidRDefault="004D69CF">
      <w:pPr>
        <w:rPr>
          <w:rFonts w:cstheme="minorHAnsi"/>
          <w:color w:val="000000" w:themeColor="text1"/>
          <w:sz w:val="20"/>
          <w:szCs w:val="20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</w:rPr>
        <w:t xml:space="preserve">Quelle A: </w:t>
      </w:r>
      <w:r w:rsidRPr="00FC28D0">
        <w:rPr>
          <w:rFonts w:cstheme="minorHAnsi"/>
          <w:color w:val="000000" w:themeColor="text1"/>
          <w:sz w:val="20"/>
          <w:szCs w:val="20"/>
        </w:rPr>
        <w:t>fiktiver Instagram Account</w:t>
      </w:r>
    </w:p>
    <w:p w14:paraId="6A988214" w14:textId="4E2F6551" w:rsidR="004D69CF" w:rsidRPr="00FC28D0" w:rsidRDefault="004D69CF" w:rsidP="004D69CF">
      <w:pPr>
        <w:rPr>
          <w:rFonts w:cstheme="minorHAnsi"/>
          <w:color w:val="000000" w:themeColor="text1"/>
          <w:sz w:val="20"/>
          <w:szCs w:val="20"/>
          <w:lang w:val="it-IT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 xml:space="preserve">Quelle B: </w:t>
      </w:r>
      <w:hyperlink r:id="rId4" w:history="1">
        <w:r w:rsidRPr="00FC28D0">
          <w:rPr>
            <w:rStyle w:val="Hyperlink"/>
            <w:rFonts w:cstheme="minorHAnsi"/>
            <w:color w:val="000000" w:themeColor="text1"/>
            <w:sz w:val="20"/>
            <w:szCs w:val="20"/>
            <w:lang w:val="it-IT"/>
          </w:rPr>
          <w:t>https://www.verbraucherzentrale.de/wissen/lebensmittel/nahrungsergaenzungsmittel/detox-gesuender-durch-entgiftung-25381</w:t>
        </w:r>
      </w:hyperlink>
    </w:p>
    <w:p w14:paraId="651D54E7" w14:textId="4B8508D6" w:rsidR="004D69CF" w:rsidRPr="00FC28D0" w:rsidRDefault="004D69CF">
      <w:pPr>
        <w:rPr>
          <w:rFonts w:cstheme="minorHAnsi"/>
          <w:b/>
          <w:bCs/>
          <w:color w:val="000000" w:themeColor="text1"/>
          <w:sz w:val="20"/>
          <w:szCs w:val="20"/>
          <w:lang w:val="it-IT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 xml:space="preserve">Quelle C: </w:t>
      </w:r>
      <w:hyperlink r:id="rId5" w:history="1">
        <w:r w:rsidRPr="00FC28D0">
          <w:rPr>
            <w:rStyle w:val="Hyperlink"/>
            <w:rFonts w:cstheme="minorHAnsi"/>
            <w:color w:val="000000" w:themeColor="text1"/>
            <w:sz w:val="20"/>
            <w:szCs w:val="20"/>
            <w:lang w:val="it-IT"/>
          </w:rPr>
          <w:t>https://www.test.de/Detox-Mythos-Entgiften-5825812-0/</w:t>
        </w:r>
      </w:hyperlink>
    </w:p>
    <w:p w14:paraId="19E491D7" w14:textId="4C5150C9" w:rsidR="004D69CF" w:rsidRPr="00FC28D0" w:rsidRDefault="004D69CF">
      <w:pPr>
        <w:rPr>
          <w:rFonts w:cstheme="minorHAnsi"/>
          <w:b/>
          <w:bCs/>
          <w:color w:val="000000" w:themeColor="text1"/>
          <w:sz w:val="20"/>
          <w:szCs w:val="20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</w:rPr>
        <w:t xml:space="preserve">Quelle D: </w:t>
      </w:r>
      <w:r w:rsidRPr="00FC28D0">
        <w:rPr>
          <w:rFonts w:cstheme="minorHAnsi"/>
          <w:color w:val="000000" w:themeColor="text1"/>
          <w:sz w:val="20"/>
          <w:szCs w:val="20"/>
        </w:rPr>
        <w:t>fiktive Hersteller-Website</w:t>
      </w:r>
    </w:p>
    <w:p w14:paraId="4D89E4B0" w14:textId="77777777" w:rsidR="004D69CF" w:rsidRPr="00FC28D0" w:rsidRDefault="004D69CF">
      <w:pPr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589CEB8" w14:textId="77777777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</w:rPr>
        <w:t>Behauptung 2: „8 Gläser Wasser pro Tag sind Pflicht“</w:t>
      </w:r>
    </w:p>
    <w:p w14:paraId="0C35E614" w14:textId="1247EDE4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  <w:lang w:val="it-IT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 xml:space="preserve">Quelle A: </w:t>
      </w:r>
      <w:r w:rsidRPr="00FC28D0">
        <w:rPr>
          <w:rFonts w:cstheme="minorHAnsi"/>
          <w:color w:val="000000" w:themeColor="text1"/>
          <w:sz w:val="20"/>
          <w:szCs w:val="20"/>
          <w:lang w:val="it-IT"/>
        </w:rPr>
        <w:t xml:space="preserve">fiktiver </w:t>
      </w:r>
      <w:proofErr w:type="gramStart"/>
      <w:r w:rsidRPr="00FC28D0">
        <w:rPr>
          <w:rFonts w:cstheme="minorHAnsi"/>
          <w:color w:val="000000" w:themeColor="text1"/>
          <w:sz w:val="20"/>
          <w:szCs w:val="20"/>
          <w:lang w:val="it-IT"/>
        </w:rPr>
        <w:t xml:space="preserve">TikTok </w:t>
      </w:r>
      <w:r w:rsidRPr="00FC28D0">
        <w:rPr>
          <w:rFonts w:cstheme="minorHAnsi"/>
          <w:color w:val="000000" w:themeColor="text1"/>
          <w:sz w:val="20"/>
          <w:szCs w:val="20"/>
          <w:lang w:val="it-IT"/>
        </w:rPr>
        <w:t xml:space="preserve"> Account</w:t>
      </w:r>
      <w:proofErr w:type="gramEnd"/>
    </w:p>
    <w:p w14:paraId="0222290E" w14:textId="77777777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  <w:lang w:val="it-IT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>Quelle B:</w:t>
      </w: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 xml:space="preserve"> </w:t>
      </w:r>
      <w:hyperlink r:id="rId6" w:history="1">
        <w:r w:rsidRPr="00FC28D0">
          <w:rPr>
            <w:rStyle w:val="Hyperlink"/>
            <w:rFonts w:cstheme="minorHAnsi"/>
            <w:b/>
            <w:bCs/>
            <w:color w:val="000000" w:themeColor="text1"/>
            <w:sz w:val="20"/>
            <w:szCs w:val="20"/>
            <w:lang w:val="it-IT"/>
          </w:rPr>
          <w:t>https://www.dge.de/wissenschaft/referenzwerte/wasser/</w:t>
        </w:r>
      </w:hyperlink>
    </w:p>
    <w:p w14:paraId="42D6CD0E" w14:textId="77777777" w:rsidR="004D69CF" w:rsidRPr="00FC28D0" w:rsidRDefault="004D69CF" w:rsidP="004D69CF">
      <w:pPr>
        <w:rPr>
          <w:rFonts w:cstheme="minorHAnsi"/>
          <w:color w:val="000000" w:themeColor="text1"/>
          <w:sz w:val="20"/>
          <w:szCs w:val="20"/>
          <w:lang w:val="en-US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>Quelle C:</w:t>
      </w:r>
      <w:r w:rsidRPr="00FC28D0">
        <w:rPr>
          <w:rFonts w:cstheme="minorHAnsi"/>
          <w:color w:val="000000" w:themeColor="text1"/>
          <w:sz w:val="20"/>
          <w:szCs w:val="20"/>
          <w:lang w:val="en-US"/>
        </w:rPr>
        <w:t xml:space="preserve"> </w:t>
      </w:r>
      <w:r w:rsidRPr="00FC28D0">
        <w:rPr>
          <w:rFonts w:cstheme="minorHAnsi"/>
          <w:color w:val="000000" w:themeColor="text1"/>
          <w:sz w:val="20"/>
          <w:szCs w:val="20"/>
          <w:lang w:val="en-US"/>
        </w:rPr>
        <w:t>Valtin, Heinz (2002): „Drink at least eight glasses of water a day." Really? Is there scientific evidence for "8 × 8"? In: American Journal of Physiology – Regulatory, Integrative and Comparative Physiology, Vol. 283, No. 5, S. R993–R1004. DOI: 10.1152/ajpregu.00365.2002.</w:t>
      </w:r>
    </w:p>
    <w:p w14:paraId="6B1AA6D4" w14:textId="77777777" w:rsidR="004D69CF" w:rsidRPr="00FC28D0" w:rsidRDefault="004D69CF" w:rsidP="004D69CF">
      <w:pPr>
        <w:rPr>
          <w:color w:val="000000" w:themeColor="text1"/>
          <w:sz w:val="20"/>
          <w:szCs w:val="20"/>
          <w:lang w:val="en-US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>Quelle D:</w:t>
      </w:r>
    </w:p>
    <w:p w14:paraId="116A9CAF" w14:textId="2C4B87FB" w:rsidR="004D69CF" w:rsidRPr="00FC28D0" w:rsidRDefault="004D69CF">
      <w:pPr>
        <w:rPr>
          <w:color w:val="000000" w:themeColor="text1"/>
          <w:sz w:val="20"/>
          <w:szCs w:val="20"/>
          <w:lang w:val="it-IT"/>
        </w:rPr>
      </w:pPr>
      <w:r w:rsidRPr="00FC28D0">
        <w:rPr>
          <w:color w:val="000000" w:themeColor="text1"/>
          <w:sz w:val="20"/>
          <w:szCs w:val="20"/>
          <w:lang w:val="en-US"/>
        </w:rPr>
        <w:t xml:space="preserve">European Food Safety Authority (2010): Scientific Opinion on Dietary Reference Values for </w:t>
      </w:r>
      <w:proofErr w:type="gramStart"/>
      <w:r w:rsidRPr="00FC28D0">
        <w:rPr>
          <w:color w:val="000000" w:themeColor="text1"/>
          <w:sz w:val="20"/>
          <w:szCs w:val="20"/>
          <w:lang w:val="en-US"/>
        </w:rPr>
        <w:t>water</w:t>
      </w:r>
      <w:proofErr w:type="gramEnd"/>
      <w:r w:rsidRPr="00FC28D0">
        <w:rPr>
          <w:color w:val="000000" w:themeColor="text1"/>
          <w:sz w:val="20"/>
          <w:szCs w:val="20"/>
          <w:lang w:val="en-US"/>
        </w:rPr>
        <w:t xml:space="preserve">. </w:t>
      </w:r>
      <w:r w:rsidRPr="00FC28D0">
        <w:rPr>
          <w:color w:val="000000" w:themeColor="text1"/>
          <w:sz w:val="20"/>
          <w:szCs w:val="20"/>
          <w:lang w:val="it-IT"/>
        </w:rPr>
        <w:t>In: EFSA Journal 2010, 8(3):1459.</w:t>
      </w:r>
    </w:p>
    <w:p w14:paraId="1BAF13CC" w14:textId="77777777" w:rsidR="004D69CF" w:rsidRPr="00FC28D0" w:rsidRDefault="004D69CF">
      <w:pPr>
        <w:rPr>
          <w:color w:val="000000" w:themeColor="text1"/>
          <w:sz w:val="20"/>
          <w:szCs w:val="20"/>
          <w:lang w:val="it-IT"/>
        </w:rPr>
      </w:pPr>
    </w:p>
    <w:p w14:paraId="59550EE7" w14:textId="77777777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</w:rPr>
        <w:t>Behauptung 3: „Zucker macht Kinder hyperaktiv“</w:t>
      </w:r>
    </w:p>
    <w:p w14:paraId="19A2422B" w14:textId="54AB5129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  <w:lang w:val="it-IT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 xml:space="preserve">Quelle A: </w:t>
      </w:r>
      <w:r w:rsidRPr="00FC28D0">
        <w:rPr>
          <w:rFonts w:cstheme="minorHAnsi"/>
          <w:color w:val="000000" w:themeColor="text1"/>
          <w:sz w:val="20"/>
          <w:szCs w:val="20"/>
          <w:lang w:val="it-IT"/>
        </w:rPr>
        <w:t>fiktive</w:t>
      </w:r>
      <w:r w:rsidRPr="00FC28D0">
        <w:rPr>
          <w:rFonts w:cstheme="minorHAnsi"/>
          <w:color w:val="000000" w:themeColor="text1"/>
          <w:sz w:val="20"/>
          <w:szCs w:val="20"/>
          <w:lang w:val="it-IT"/>
        </w:rPr>
        <w:t>s</w:t>
      </w:r>
      <w:r w:rsidRPr="00FC28D0">
        <w:rPr>
          <w:rFonts w:cstheme="minorHAnsi"/>
          <w:color w:val="000000" w:themeColor="text1"/>
          <w:sz w:val="20"/>
          <w:szCs w:val="20"/>
          <w:lang w:val="it-IT"/>
        </w:rPr>
        <w:t xml:space="preserve"> </w:t>
      </w:r>
      <w:r w:rsidRPr="00FC28D0">
        <w:rPr>
          <w:rFonts w:cstheme="minorHAnsi"/>
          <w:color w:val="000000" w:themeColor="text1"/>
          <w:sz w:val="20"/>
          <w:szCs w:val="20"/>
          <w:lang w:val="it-IT"/>
        </w:rPr>
        <w:t>Facebook Profil</w:t>
      </w:r>
    </w:p>
    <w:p w14:paraId="113F8653" w14:textId="68AC6792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  <w:lang w:val="en-US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>Quelle B:</w:t>
      </w: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FC28D0">
        <w:rPr>
          <w:rFonts w:cstheme="minorHAnsi"/>
          <w:color w:val="000000" w:themeColor="text1"/>
          <w:sz w:val="20"/>
          <w:szCs w:val="20"/>
          <w:lang w:val="en-US"/>
        </w:rPr>
        <w:t xml:space="preserve">Hoover, Daniel W./Milich, Richard (1994): Effects of sugar ingestion expectancies on mother-child interactions. In: Journal of Abnormal Child Psychology, Vol. 22, No. 4, S. 501–515. </w:t>
      </w:r>
    </w:p>
    <w:p w14:paraId="4E1C1A03" w14:textId="77777777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  <w:lang w:val="en-US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>Quelle C:</w:t>
      </w: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FC28D0">
        <w:rPr>
          <w:rFonts w:cstheme="minorHAnsi"/>
          <w:color w:val="000000" w:themeColor="text1"/>
          <w:sz w:val="20"/>
          <w:szCs w:val="20"/>
          <w:lang w:val="en-US"/>
        </w:rPr>
        <w:t>Wolraich, Mark L./Wilson, David B./White, J. Wade (1995): The effect of sugar on behavior or cognition in children. A meta-analysis. In: JAMA – Journal of the American Medical Association, Vol. 274, No. 20, S. 1617–1621.</w:t>
      </w:r>
    </w:p>
    <w:p w14:paraId="35D83ED5" w14:textId="77777777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  <w:lang w:val="it-IT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>Quelle D:</w:t>
      </w: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 xml:space="preserve"> </w:t>
      </w:r>
      <w:hyperlink r:id="rId7" w:history="1">
        <w:r w:rsidRPr="00FC28D0">
          <w:rPr>
            <w:rStyle w:val="Hyperlink"/>
            <w:rFonts w:cstheme="minorHAnsi"/>
            <w:color w:val="000000" w:themeColor="text1"/>
            <w:sz w:val="20"/>
            <w:szCs w:val="20"/>
            <w:lang w:val="it-IT"/>
          </w:rPr>
          <w:t>https://www.medicalnewstoday.com/articles/medical-myths-does-sugar-make-children-hyperactive</w:t>
        </w:r>
      </w:hyperlink>
    </w:p>
    <w:p w14:paraId="18631B0A" w14:textId="43EF3437" w:rsidR="004D69CF" w:rsidRPr="00FC28D0" w:rsidRDefault="004D69CF" w:rsidP="004D69CF">
      <w:pPr>
        <w:rPr>
          <w:color w:val="000000" w:themeColor="text1"/>
          <w:sz w:val="20"/>
          <w:szCs w:val="20"/>
          <w:lang w:val="it-IT"/>
        </w:rPr>
      </w:pPr>
    </w:p>
    <w:p w14:paraId="0CC5655B" w14:textId="77777777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</w:rPr>
        <w:t>Behauptung 4: „Vitamin C schützt zuverlässig vor Erkältungen“</w:t>
      </w:r>
    </w:p>
    <w:p w14:paraId="0906E269" w14:textId="77777777" w:rsidR="004D69CF" w:rsidRPr="00FC28D0" w:rsidRDefault="004D69CF" w:rsidP="004D69CF">
      <w:pPr>
        <w:rPr>
          <w:rFonts w:cstheme="minorHAnsi"/>
          <w:b/>
          <w:bCs/>
          <w:color w:val="000000" w:themeColor="text1"/>
          <w:sz w:val="20"/>
          <w:szCs w:val="20"/>
          <w:lang w:val="en-US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 xml:space="preserve">Quelle A: </w:t>
      </w:r>
      <w:r w:rsidRPr="00FC28D0">
        <w:rPr>
          <w:rFonts w:cstheme="minorHAnsi"/>
          <w:color w:val="000000" w:themeColor="text1"/>
          <w:sz w:val="20"/>
          <w:szCs w:val="20"/>
          <w:lang w:val="en-US"/>
        </w:rPr>
        <w:t>fiktiver Instagram Account</w:t>
      </w:r>
    </w:p>
    <w:p w14:paraId="1C121A1E" w14:textId="77777777" w:rsidR="006C383A" w:rsidRPr="00FC28D0" w:rsidRDefault="004D69CF" w:rsidP="006C383A">
      <w:pPr>
        <w:rPr>
          <w:rFonts w:cstheme="minorHAnsi"/>
          <w:color w:val="000000" w:themeColor="text1"/>
          <w:sz w:val="20"/>
          <w:szCs w:val="20"/>
          <w:lang w:val="en-US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>Quelle B:</w:t>
      </w: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6C383A" w:rsidRPr="00FC28D0">
        <w:rPr>
          <w:rFonts w:cstheme="minorHAnsi"/>
          <w:color w:val="000000" w:themeColor="text1"/>
          <w:sz w:val="20"/>
          <w:szCs w:val="20"/>
          <w:lang w:val="en-US"/>
        </w:rPr>
        <w:t>Hemilä, Harri/Chalker, Elizabeth (2013): Vitamin C for preventing and treating the common cold. In: Cochrane Database of Systematic Reviews, Issue 1, Art. No.: CD000980.</w:t>
      </w:r>
    </w:p>
    <w:p w14:paraId="28A56267" w14:textId="77777777" w:rsidR="006C383A" w:rsidRPr="00FC28D0" w:rsidRDefault="006C383A" w:rsidP="006C383A">
      <w:pPr>
        <w:rPr>
          <w:rFonts w:cstheme="minorHAnsi"/>
          <w:color w:val="000000" w:themeColor="text1"/>
          <w:sz w:val="20"/>
          <w:szCs w:val="20"/>
          <w:lang w:val="en-US"/>
        </w:rPr>
      </w:pPr>
      <w:r w:rsidRPr="00FC28D0">
        <w:rPr>
          <w:rFonts w:cstheme="minorHAnsi"/>
          <w:color w:val="000000" w:themeColor="text1"/>
          <w:sz w:val="20"/>
          <w:szCs w:val="20"/>
          <w:lang w:val="en-US"/>
        </w:rPr>
        <w:t xml:space="preserve">Aktualisierung: </w:t>
      </w:r>
      <w:r w:rsidRPr="00FC28D0">
        <w:rPr>
          <w:rFonts w:cstheme="minorHAnsi"/>
          <w:color w:val="000000" w:themeColor="text1"/>
          <w:sz w:val="20"/>
          <w:szCs w:val="20"/>
          <w:lang w:val="en-US"/>
        </w:rPr>
        <w:t>Hemilä, Harri/Chalker, Elizabeth (2023): Vitamin C reduces the severity of common colds: a meta-analysis. In: BMC Public Health, Vol. 23, Art. No. 2468. DOI: 10.1186/s12889-023-17229-8.</w:t>
      </w:r>
    </w:p>
    <w:p w14:paraId="348C3786" w14:textId="77777777" w:rsidR="006C383A" w:rsidRPr="00FC28D0" w:rsidRDefault="004D69CF" w:rsidP="006C383A">
      <w:pPr>
        <w:rPr>
          <w:rFonts w:cstheme="minorHAnsi"/>
          <w:b/>
          <w:bCs/>
          <w:color w:val="000000" w:themeColor="text1"/>
          <w:sz w:val="20"/>
          <w:szCs w:val="20"/>
          <w:lang w:val="it-IT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>Quelle C:</w:t>
      </w:r>
      <w:r w:rsidR="006C383A" w:rsidRPr="00FC28D0">
        <w:rPr>
          <w:rFonts w:cstheme="minorHAnsi"/>
          <w:b/>
          <w:bCs/>
          <w:color w:val="000000" w:themeColor="text1"/>
          <w:sz w:val="20"/>
          <w:szCs w:val="20"/>
          <w:lang w:val="it-IT"/>
        </w:rPr>
        <w:t xml:space="preserve"> </w:t>
      </w:r>
      <w:hyperlink r:id="rId8" w:history="1">
        <w:r w:rsidR="006C383A" w:rsidRPr="00FC28D0">
          <w:rPr>
            <w:rStyle w:val="Hyperlink"/>
            <w:rFonts w:cstheme="minorHAnsi"/>
            <w:color w:val="000000" w:themeColor="text1"/>
            <w:sz w:val="20"/>
            <w:szCs w:val="20"/>
            <w:lang w:val="it-IT"/>
          </w:rPr>
          <w:t>https://www.gesundheitsinformation.de/schuetzt-vitamin-c-vor-erkaeltungen.html</w:t>
        </w:r>
      </w:hyperlink>
    </w:p>
    <w:p w14:paraId="278C8568" w14:textId="77777777" w:rsidR="006C383A" w:rsidRPr="00FC28D0" w:rsidRDefault="004D69CF" w:rsidP="006C383A">
      <w:pPr>
        <w:rPr>
          <w:rFonts w:cstheme="minorHAnsi"/>
          <w:color w:val="000000" w:themeColor="text1"/>
          <w:sz w:val="20"/>
          <w:szCs w:val="20"/>
        </w:rPr>
      </w:pPr>
      <w:r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>Quelle D:</w:t>
      </w:r>
      <w:r w:rsidR="006C383A" w:rsidRPr="00FC28D0">
        <w:rPr>
          <w:rFonts w:cstheme="minorHAns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6C383A" w:rsidRPr="00FC28D0">
        <w:rPr>
          <w:rFonts w:cstheme="minorHAnsi"/>
          <w:color w:val="000000" w:themeColor="text1"/>
          <w:sz w:val="20"/>
          <w:szCs w:val="20"/>
          <w:lang w:val="en-US"/>
        </w:rPr>
        <w:t xml:space="preserve">Hemilä, Harri (1996): Vitamin C, the placebo effect, and the common cold: A case study of how preconceptions influence the analysis of results. </w:t>
      </w:r>
      <w:r w:rsidR="006C383A" w:rsidRPr="00FC28D0">
        <w:rPr>
          <w:rFonts w:cstheme="minorHAnsi"/>
          <w:color w:val="000000" w:themeColor="text1"/>
          <w:sz w:val="20"/>
          <w:szCs w:val="20"/>
        </w:rPr>
        <w:t>In: Journal of Clinical Epidemiology, Vol. 49, No. 10, S. 1079–1084. DOI: 10.1016/0895-4356(96)00189-8.</w:t>
      </w:r>
    </w:p>
    <w:p w14:paraId="100E20A4" w14:textId="77777777" w:rsidR="004D69CF" w:rsidRPr="00FC28D0" w:rsidRDefault="004D69CF">
      <w:pPr>
        <w:rPr>
          <w:color w:val="000000" w:themeColor="text1"/>
          <w:sz w:val="20"/>
          <w:szCs w:val="20"/>
          <w:lang w:val="it-IT"/>
        </w:rPr>
      </w:pPr>
    </w:p>
    <w:sectPr w:rsidR="004D69CF" w:rsidRPr="00FC28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CF"/>
    <w:rsid w:val="00202252"/>
    <w:rsid w:val="003E17C8"/>
    <w:rsid w:val="004B0E0A"/>
    <w:rsid w:val="004D69CF"/>
    <w:rsid w:val="006C383A"/>
    <w:rsid w:val="00826C1B"/>
    <w:rsid w:val="00AC6620"/>
    <w:rsid w:val="00CC516B"/>
    <w:rsid w:val="00CD0E96"/>
    <w:rsid w:val="00F45D0B"/>
    <w:rsid w:val="00FC28D0"/>
    <w:rsid w:val="00FD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DDEA"/>
  <w15:chartTrackingRefBased/>
  <w15:docId w15:val="{62415BE1-6282-4DCA-B5BB-305EA1BE7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259" w:lineRule="auto"/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69C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69CF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69CF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6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6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6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6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69C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69C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6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6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6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69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69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69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69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69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69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69CF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6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69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6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69CF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69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69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69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6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69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69C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4D69C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4D69C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6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sundheitsinformation.de/schuetzt-vitamin-c-vor-erkaeltunge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edicalnewstoday.com/articles/medical-myths-does-sugar-make-children-hyperacti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ge.de/wissenschaft/referenzwerte/wasser/" TargetMode="External"/><Relationship Id="rId5" Type="http://schemas.openxmlformats.org/officeDocument/2006/relationships/hyperlink" Target="https://www.test.de/Detox-Mythos-Entgiften-5825812-0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verbraucherzentrale.de/wissen/lebensmittel/nahrungsergaenzungsmittel/detox-gesuender-durch-entgiftung-2538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Kohl</dc:creator>
  <cp:keywords/>
  <dc:description/>
  <cp:lastModifiedBy>Michael Kohl</cp:lastModifiedBy>
  <cp:revision>1</cp:revision>
  <dcterms:created xsi:type="dcterms:W3CDTF">2026-05-23T12:28:00Z</dcterms:created>
  <dcterms:modified xsi:type="dcterms:W3CDTF">2026-05-23T12:56:00Z</dcterms:modified>
</cp:coreProperties>
</file>