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A592D27" w14:textId="77777777" w:rsidR="00CB2B7F" w:rsidRPr="00362E61" w:rsidRDefault="00CB2B7F" w:rsidP="00CB2B7F">
      <w:pPr>
        <w:pStyle w:val="berschrift1"/>
        <w:spacing w:before="0" w:after="0" w:line="240" w:lineRule="auto"/>
        <w:rPr>
          <w:rFonts w:asciiTheme="majorHAnsi" w:hAnsiTheme="majorHAnsi" w:cstheme="majorHAnsi"/>
          <w:sz w:val="22"/>
          <w:szCs w:val="22"/>
        </w:rPr>
      </w:pPr>
      <w:r w:rsidRPr="007535A5">
        <w:rPr>
          <w:rFonts w:asciiTheme="majorHAnsi" w:hAnsiTheme="majorHAnsi" w:cstheme="majorHAnsi"/>
          <w:sz w:val="28"/>
          <w:szCs w:val="28"/>
        </w:rPr>
        <w:t xml:space="preserve">Durchblickt! </w:t>
      </w:r>
      <w:r>
        <w:rPr>
          <w:rFonts w:asciiTheme="majorHAnsi" w:hAnsiTheme="majorHAnsi" w:cstheme="majorHAnsi"/>
          <w:sz w:val="28"/>
          <w:szCs w:val="28"/>
        </w:rPr>
        <w:t xml:space="preserve">// Leitlinien </w:t>
      </w:r>
      <w:r w:rsidRPr="007535A5">
        <w:rPr>
          <w:rFonts w:asciiTheme="majorHAnsi" w:hAnsiTheme="majorHAnsi" w:cstheme="majorHAnsi"/>
          <w:sz w:val="28"/>
          <w:szCs w:val="28"/>
        </w:rPr>
        <w:t>2026</w:t>
      </w:r>
    </w:p>
    <w:p w14:paraId="6A25FB0C" w14:textId="77777777" w:rsidR="00CB2B7F" w:rsidRPr="00362E61" w:rsidRDefault="00CB2B7F" w:rsidP="00CB2B7F">
      <w:pPr>
        <w:spacing w:line="240" w:lineRule="auto"/>
        <w:rPr>
          <w:rFonts w:asciiTheme="majorHAnsi" w:hAnsiTheme="majorHAnsi" w:cstheme="majorHAnsi"/>
          <w:sz w:val="12"/>
          <w:szCs w:val="12"/>
        </w:rPr>
      </w:pPr>
    </w:p>
    <w:tbl>
      <w:tblPr>
        <w:tblW w:w="12616" w:type="dxa"/>
        <w:tblLayout w:type="fixed"/>
        <w:tblLook w:val="0600" w:firstRow="0" w:lastRow="0" w:firstColumn="0" w:lastColumn="0" w:noHBand="1" w:noVBand="1"/>
      </w:tblPr>
      <w:tblGrid>
        <w:gridCol w:w="3261"/>
        <w:gridCol w:w="9355"/>
      </w:tblGrid>
      <w:tr w:rsidR="00CB2B7F" w:rsidRPr="00B278AB" w14:paraId="0DAC4774" w14:textId="77777777" w:rsidTr="00E06FE6">
        <w:trPr>
          <w:trHeight w:val="269"/>
          <w:tblHeader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D8F2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B278AB">
              <w:rPr>
                <w:rFonts w:asciiTheme="majorHAnsi" w:hAnsiTheme="majorHAnsi" w:cstheme="majorHAnsi"/>
                <w:b/>
                <w:bCs/>
              </w:rPr>
              <w:t>Kriterium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B90BC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B278AB">
              <w:rPr>
                <w:rFonts w:asciiTheme="majorHAnsi" w:hAnsiTheme="majorHAnsi" w:cstheme="majorHAnsi"/>
                <w:b/>
                <w:bCs/>
              </w:rPr>
              <w:t>Umsetzung</w:t>
            </w:r>
          </w:p>
        </w:tc>
      </w:tr>
      <w:tr w:rsidR="00CB2B7F" w:rsidRPr="00B278AB" w14:paraId="5A41DA8A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DE7BD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535A5">
              <w:rPr>
                <w:rFonts w:asciiTheme="majorHAnsi" w:hAnsiTheme="majorHAnsi" w:cstheme="majorHAnsi"/>
              </w:rPr>
              <w:t>Binnendifferenzierung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F2C9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278AB">
              <w:rPr>
                <w:rFonts w:asciiTheme="majorHAnsi" w:hAnsiTheme="majorHAnsi" w:cstheme="majorHAnsi"/>
              </w:rPr>
              <w:t>Durchgehend Sek I/Sek II-Varianten in allen Phasen</w:t>
            </w:r>
          </w:p>
        </w:tc>
      </w:tr>
      <w:tr w:rsidR="00CB2B7F" w:rsidRPr="00B278AB" w14:paraId="6FEFC363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9D1F3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535A5">
              <w:rPr>
                <w:rFonts w:asciiTheme="majorHAnsi" w:hAnsiTheme="majorHAnsi" w:cstheme="majorHAnsi"/>
              </w:rPr>
              <w:t>Klarer Fokus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82DBF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278AB">
              <w:rPr>
                <w:rFonts w:asciiTheme="majorHAnsi" w:hAnsiTheme="majorHAnsi" w:cstheme="majorHAnsi"/>
              </w:rPr>
              <w:t xml:space="preserve">Eine Leitfrage: </w:t>
            </w:r>
            <w:r w:rsidRPr="00B71982">
              <w:rPr>
                <w:rFonts w:asciiTheme="majorHAnsi" w:hAnsiTheme="majorHAnsi" w:cstheme="majorHAnsi"/>
              </w:rPr>
              <w:t>Digitale Identität zwischen Selbstausdruck und Selbstinszenierung</w:t>
            </w:r>
          </w:p>
        </w:tc>
      </w:tr>
      <w:tr w:rsidR="00CB2B7F" w:rsidRPr="00B278AB" w14:paraId="52E19E96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7A659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535A5">
              <w:rPr>
                <w:rFonts w:asciiTheme="majorHAnsi" w:hAnsiTheme="majorHAnsi" w:cstheme="majorHAnsi"/>
              </w:rPr>
              <w:t>Andocken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5880F" w14:textId="7DCCE51A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278AB">
              <w:rPr>
                <w:rFonts w:asciiTheme="majorHAnsi" w:hAnsiTheme="majorHAnsi" w:cstheme="majorHAnsi"/>
              </w:rPr>
              <w:t xml:space="preserve">Baut auf </w:t>
            </w:r>
            <w:r>
              <w:rPr>
                <w:rFonts w:asciiTheme="majorHAnsi" w:hAnsiTheme="majorHAnsi" w:cstheme="majorHAnsi"/>
              </w:rPr>
              <w:t>4 „alte“ Handreichungen (siehe unten)</w:t>
            </w:r>
            <w:r w:rsidRPr="00B278AB">
              <w:rPr>
                <w:rFonts w:asciiTheme="majorHAnsi" w:hAnsiTheme="majorHAnsi" w:cstheme="majorHAnsi"/>
              </w:rPr>
              <w:t xml:space="preserve"> auf – ohne Wiederholung</w:t>
            </w:r>
          </w:p>
        </w:tc>
      </w:tr>
      <w:tr w:rsidR="00CB2B7F" w:rsidRPr="00B278AB" w14:paraId="0FAFE51D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DB324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535A5">
              <w:rPr>
                <w:rFonts w:asciiTheme="majorHAnsi" w:hAnsiTheme="majorHAnsi" w:cstheme="majorHAnsi"/>
              </w:rPr>
              <w:t>Gesundheitsbezug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E2CF7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278AB">
              <w:rPr>
                <w:rFonts w:asciiTheme="majorHAnsi" w:hAnsiTheme="majorHAnsi" w:cstheme="majorHAnsi"/>
              </w:rPr>
              <w:t>Psychische und soziale Gesundheit in jeder Phase verankert</w:t>
            </w:r>
          </w:p>
        </w:tc>
      </w:tr>
      <w:tr w:rsidR="00CB2B7F" w:rsidRPr="00B278AB" w14:paraId="2DD4CAAE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533CB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„</w:t>
            </w:r>
            <w:r w:rsidRPr="007535A5">
              <w:rPr>
                <w:rFonts w:asciiTheme="majorHAnsi" w:hAnsiTheme="majorHAnsi" w:cstheme="majorHAnsi"/>
              </w:rPr>
              <w:t>Langlebigkeit</w:t>
            </w:r>
            <w:r>
              <w:rPr>
                <w:rFonts w:asciiTheme="majorHAnsi" w:hAnsiTheme="majorHAnsi" w:cstheme="majorHAnsi"/>
              </w:rPr>
              <w:t>“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0DDAA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>Psychologische Grundlagen statt plattformspezifischer Details</w:t>
            </w:r>
          </w:p>
        </w:tc>
      </w:tr>
      <w:tr w:rsidR="00CB2B7F" w:rsidRPr="00B278AB" w14:paraId="5CA85312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03BDE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535A5">
              <w:rPr>
                <w:rFonts w:asciiTheme="majorHAnsi" w:hAnsiTheme="majorHAnsi" w:cstheme="majorHAnsi"/>
              </w:rPr>
              <w:t>Strukturelle Kontinuität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9881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278AB">
              <w:rPr>
                <w:rFonts w:asciiTheme="majorHAnsi" w:hAnsiTheme="majorHAnsi" w:cstheme="majorHAnsi"/>
              </w:rPr>
              <w:t>Bewährter 5-Phasen-Aufbau</w:t>
            </w:r>
          </w:p>
        </w:tc>
      </w:tr>
      <w:tr w:rsidR="00CB2B7F" w:rsidRPr="00B278AB" w14:paraId="6BF5C7FD" w14:textId="77777777" w:rsidTr="00E06FE6">
        <w:trPr>
          <w:trHeight w:val="24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7BAF2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Einheit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B4D9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90 Minuten</w:t>
            </w:r>
          </w:p>
        </w:tc>
      </w:tr>
    </w:tbl>
    <w:p w14:paraId="3A5EC03C" w14:textId="35AD9636" w:rsidR="00CB2B7F" w:rsidRPr="007535A5" w:rsidRDefault="00CB2B7F" w:rsidP="00CB2B7F">
      <w:pPr>
        <w:pStyle w:val="berschrift1"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7535A5">
        <w:rPr>
          <w:rFonts w:asciiTheme="majorHAnsi" w:hAnsiTheme="majorHAnsi" w:cstheme="majorHAnsi"/>
          <w:sz w:val="28"/>
          <w:szCs w:val="28"/>
        </w:rPr>
        <w:t xml:space="preserve">Grobkonzept </w:t>
      </w:r>
      <w:r>
        <w:rPr>
          <w:rFonts w:asciiTheme="majorHAnsi" w:hAnsiTheme="majorHAnsi" w:cstheme="majorHAnsi"/>
          <w:sz w:val="28"/>
          <w:szCs w:val="28"/>
        </w:rPr>
        <w:t>2</w:t>
      </w:r>
      <w:r w:rsidRPr="007535A5">
        <w:rPr>
          <w:rFonts w:asciiTheme="majorHAnsi" w:hAnsiTheme="majorHAnsi" w:cstheme="majorHAnsi"/>
          <w:sz w:val="28"/>
          <w:szCs w:val="28"/>
        </w:rPr>
        <w:t>. Handreichung</w:t>
      </w:r>
    </w:p>
    <w:p w14:paraId="494A4ECA" w14:textId="77777777" w:rsidR="00CD5029" w:rsidRPr="00B71982" w:rsidRDefault="00000000" w:rsidP="00B35FB3">
      <w:pPr>
        <w:pStyle w:val="berschrift2"/>
        <w:spacing w:before="240" w:line="240" w:lineRule="auto"/>
        <w:rPr>
          <w:rFonts w:asciiTheme="majorHAnsi" w:hAnsiTheme="majorHAnsi" w:cstheme="majorHAnsi"/>
          <w:sz w:val="22"/>
          <w:szCs w:val="22"/>
        </w:rPr>
      </w:pPr>
      <w:bookmarkStart w:id="0" w:name="_knl3ywhut8tt" w:colFirst="0" w:colLast="0"/>
      <w:bookmarkEnd w:id="0"/>
      <w:r w:rsidRPr="00B71982">
        <w:rPr>
          <w:rFonts w:asciiTheme="majorHAnsi" w:hAnsiTheme="majorHAnsi" w:cstheme="majorHAnsi"/>
          <w:sz w:val="22"/>
          <w:szCs w:val="22"/>
        </w:rPr>
        <w:t xml:space="preserve">Arbeitstitel: </w:t>
      </w:r>
      <w:r w:rsidRPr="00CB2B7F">
        <w:rPr>
          <w:rFonts w:asciiTheme="majorHAnsi" w:hAnsiTheme="majorHAnsi" w:cstheme="majorHAnsi"/>
          <w:b w:val="0"/>
          <w:bCs w:val="0"/>
          <w:sz w:val="22"/>
          <w:szCs w:val="22"/>
        </w:rPr>
        <w:t>Wer bin ich online? – Digitale Identität zwischen Selbstausdruck und Selbstinszenierung</w:t>
      </w:r>
    </w:p>
    <w:p w14:paraId="42BD6470" w14:textId="77777777" w:rsidR="00CD5029" w:rsidRPr="00B71982" w:rsidRDefault="00000000" w:rsidP="00B35FB3">
      <w:pPr>
        <w:pStyle w:val="berschrift2"/>
        <w:spacing w:before="240" w:line="240" w:lineRule="auto"/>
        <w:rPr>
          <w:rFonts w:asciiTheme="majorHAnsi" w:hAnsiTheme="majorHAnsi" w:cstheme="majorHAnsi"/>
          <w:sz w:val="22"/>
          <w:szCs w:val="22"/>
        </w:rPr>
      </w:pPr>
      <w:bookmarkStart w:id="1" w:name="_e5auhttpmedk" w:colFirst="0" w:colLast="0"/>
      <w:bookmarkEnd w:id="1"/>
      <w:r w:rsidRPr="00B71982">
        <w:rPr>
          <w:rFonts w:asciiTheme="majorHAnsi" w:hAnsiTheme="majorHAnsi" w:cstheme="majorHAnsi"/>
          <w:sz w:val="22"/>
          <w:szCs w:val="22"/>
        </w:rPr>
        <w:t>1. Kernbotschaften</w:t>
      </w:r>
    </w:p>
    <w:p w14:paraId="76C2FA58" w14:textId="77777777" w:rsidR="00CD5029" w:rsidRPr="00B71982" w:rsidRDefault="00000000" w:rsidP="00B71982">
      <w:pPr>
        <w:numPr>
          <w:ilvl w:val="0"/>
          <w:numId w:val="2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Digitale Identität ist gestaltbar – Online-Profile sind konstruiert; niemand zeigt die ganze Wahrheit über sich.</w:t>
      </w:r>
    </w:p>
    <w:p w14:paraId="310B041F" w14:textId="77777777" w:rsidR="00CD5029" w:rsidRPr="00B71982" w:rsidRDefault="00000000" w:rsidP="00B71982">
      <w:pPr>
        <w:numPr>
          <w:ilvl w:val="0"/>
          <w:numId w:val="2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Online-Selbstdarstellung ist nie neutral – Sie dient psychologischen Bedürfnissen (Anerkennung, Zugehörigkeit, Selbstwert) und beeinflusst, wie andere und wir selbst uns wahrnehmen.</w:t>
      </w:r>
    </w:p>
    <w:p w14:paraId="0EA9E05F" w14:textId="77777777" w:rsidR="00CD5029" w:rsidRPr="00B71982" w:rsidRDefault="00000000" w:rsidP="00B71982">
      <w:pPr>
        <w:numPr>
          <w:ilvl w:val="0"/>
          <w:numId w:val="2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Soziale Vergleiche können schaden – Der ständige Vergleich mit kuratierten, idealisierten Profilen belastet Selbstwertgefühl und Wohlbefinden.</w:t>
      </w:r>
    </w:p>
    <w:p w14:paraId="26115E73" w14:textId="77777777" w:rsidR="00CD5029" w:rsidRPr="00B71982" w:rsidRDefault="00000000" w:rsidP="00B71982">
      <w:pPr>
        <w:numPr>
          <w:ilvl w:val="0"/>
          <w:numId w:val="2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Authentizität ist Gesundheitsschutz – Bewusste Reflexion über die eigene Online-Präsenz und das Verständnis für den Unterschied zwischen Selbstausdruck und Selbstinszenierung fördern mentale Gesundheit.</w:t>
      </w:r>
    </w:p>
    <w:p w14:paraId="036135A0" w14:textId="77777777" w:rsidR="00CD5029" w:rsidRPr="00B71982" w:rsidRDefault="00000000" w:rsidP="00B35FB3">
      <w:pPr>
        <w:pStyle w:val="berschrift2"/>
        <w:spacing w:before="240" w:line="240" w:lineRule="auto"/>
        <w:rPr>
          <w:rFonts w:asciiTheme="majorHAnsi" w:hAnsiTheme="majorHAnsi" w:cstheme="majorHAnsi"/>
          <w:sz w:val="22"/>
          <w:szCs w:val="22"/>
        </w:rPr>
      </w:pPr>
      <w:bookmarkStart w:id="2" w:name="_nrw36qjlu95" w:colFirst="0" w:colLast="0"/>
      <w:bookmarkEnd w:id="2"/>
      <w:r w:rsidRPr="00B71982">
        <w:rPr>
          <w:rFonts w:asciiTheme="majorHAnsi" w:hAnsiTheme="majorHAnsi" w:cstheme="majorHAnsi"/>
          <w:sz w:val="22"/>
          <w:szCs w:val="22"/>
        </w:rPr>
        <w:t>2. Anknüpfungspunkte an bestehende Einheiten</w:t>
      </w:r>
    </w:p>
    <w:p w14:paraId="4352F86B" w14:textId="5F685CCC" w:rsidR="00CD5029" w:rsidRPr="00B71982" w:rsidRDefault="00000000" w:rsidP="00B71982">
      <w:pPr>
        <w:numPr>
          <w:ilvl w:val="0"/>
          <w:numId w:val="1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proofErr w:type="gramStart"/>
      <w:r w:rsidRPr="00B71982">
        <w:rPr>
          <w:rFonts w:asciiTheme="majorHAnsi" w:hAnsiTheme="majorHAnsi" w:cstheme="majorHAnsi"/>
        </w:rPr>
        <w:t>LH Datenschutz</w:t>
      </w:r>
      <w:proofErr w:type="gramEnd"/>
      <w:r w:rsidRPr="00B71982">
        <w:rPr>
          <w:rFonts w:asciiTheme="majorHAnsi" w:hAnsiTheme="majorHAnsi" w:cstheme="majorHAnsi"/>
        </w:rPr>
        <w:t xml:space="preserve"> – Identitätsbegriff (wird vorausgesetzt/kurz aktiviert)</w:t>
      </w:r>
    </w:p>
    <w:p w14:paraId="6110EAAC" w14:textId="07EB71F7" w:rsidR="00CD5029" w:rsidRPr="00B71982" w:rsidRDefault="00000000" w:rsidP="00B71982">
      <w:pPr>
        <w:numPr>
          <w:ilvl w:val="0"/>
          <w:numId w:val="1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proofErr w:type="gramStart"/>
      <w:r w:rsidRPr="00B71982">
        <w:rPr>
          <w:rFonts w:asciiTheme="majorHAnsi" w:hAnsiTheme="majorHAnsi" w:cstheme="majorHAnsi"/>
        </w:rPr>
        <w:t>LH Selbstwahrnehmung</w:t>
      </w:r>
      <w:proofErr w:type="gramEnd"/>
      <w:r w:rsidRPr="00B71982">
        <w:rPr>
          <w:rFonts w:asciiTheme="majorHAnsi" w:hAnsiTheme="majorHAnsi" w:cstheme="majorHAnsi"/>
        </w:rPr>
        <w:t xml:space="preserve"> und Selbstbewusstsein – Grundverständnis Selbstbild (wird vorausgesetzt)</w:t>
      </w:r>
    </w:p>
    <w:p w14:paraId="6107C577" w14:textId="381DE557" w:rsidR="00CD5029" w:rsidRPr="00B71982" w:rsidRDefault="00000000" w:rsidP="00B71982">
      <w:pPr>
        <w:numPr>
          <w:ilvl w:val="0"/>
          <w:numId w:val="1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proofErr w:type="gramStart"/>
      <w:r w:rsidRPr="00B71982">
        <w:rPr>
          <w:rFonts w:asciiTheme="majorHAnsi" w:hAnsiTheme="majorHAnsi" w:cstheme="majorHAnsi"/>
        </w:rPr>
        <w:t>LH Körperbilder</w:t>
      </w:r>
      <w:proofErr w:type="gramEnd"/>
      <w:r w:rsidRPr="00B71982">
        <w:rPr>
          <w:rFonts w:asciiTheme="majorHAnsi" w:hAnsiTheme="majorHAnsi" w:cstheme="majorHAnsi"/>
        </w:rPr>
        <w:t xml:space="preserve"> im Internet – Bildmanipulation, unrealistische Darstellungen, Schönheitsideale</w:t>
      </w:r>
    </w:p>
    <w:p w14:paraId="73EB1DAB" w14:textId="4C9AD878" w:rsidR="00B35FB3" w:rsidRPr="00B35FB3" w:rsidRDefault="00000000" w:rsidP="00B35FB3">
      <w:pPr>
        <w:numPr>
          <w:ilvl w:val="0"/>
          <w:numId w:val="1"/>
        </w:numPr>
        <w:spacing w:line="240" w:lineRule="auto"/>
        <w:rPr>
          <w:rFonts w:asciiTheme="majorHAnsi" w:hAnsiTheme="majorHAnsi" w:cstheme="majorHAnsi"/>
        </w:rPr>
      </w:pPr>
      <w:r w:rsidRPr="00B35FB3">
        <w:rPr>
          <w:rFonts w:asciiTheme="majorHAnsi" w:hAnsiTheme="majorHAnsi" w:cstheme="majorHAnsi"/>
        </w:rPr>
        <w:t xml:space="preserve">LH Die Welt der Influencerinnen </w:t>
      </w:r>
      <w:r w:rsidR="00CB2B7F" w:rsidRPr="00B35FB3">
        <w:rPr>
          <w:rFonts w:asciiTheme="majorHAnsi" w:hAnsiTheme="majorHAnsi" w:cstheme="majorHAnsi"/>
        </w:rPr>
        <w:t>und Influencer</w:t>
      </w:r>
      <w:r w:rsidRPr="00B35FB3">
        <w:rPr>
          <w:rFonts w:asciiTheme="majorHAnsi" w:hAnsiTheme="majorHAnsi" w:cstheme="majorHAnsi"/>
        </w:rPr>
        <w:t>– Inszenierungsstrategien, Authentizitätsfragen</w:t>
      </w:r>
      <w:r w:rsidR="00B35FB3" w:rsidRPr="00B35FB3">
        <w:rPr>
          <w:rFonts w:asciiTheme="majorHAnsi" w:hAnsiTheme="majorHAnsi" w:cstheme="majorHAnsi"/>
        </w:rPr>
        <w:br w:type="page"/>
      </w:r>
    </w:p>
    <w:p w14:paraId="4EAB4FB0" w14:textId="1130D7B4" w:rsidR="00CD5029" w:rsidRPr="00B71982" w:rsidRDefault="00D46F6B" w:rsidP="00B71982">
      <w:pPr>
        <w:pStyle w:val="berschrift2"/>
        <w:spacing w:line="240" w:lineRule="auto"/>
        <w:rPr>
          <w:rFonts w:asciiTheme="majorHAnsi" w:hAnsiTheme="majorHAnsi" w:cstheme="majorHAnsi"/>
          <w:sz w:val="22"/>
          <w:szCs w:val="22"/>
        </w:rPr>
      </w:pPr>
      <w:bookmarkStart w:id="3" w:name="_ul00yqy2hper" w:colFirst="0" w:colLast="0"/>
      <w:bookmarkStart w:id="4" w:name="_49mrrwfqjqs2" w:colFirst="0" w:colLast="0"/>
      <w:bookmarkEnd w:id="3"/>
      <w:bookmarkEnd w:id="4"/>
      <w:r>
        <w:rPr>
          <w:rFonts w:asciiTheme="majorHAnsi" w:hAnsiTheme="majorHAnsi" w:cstheme="majorHAnsi"/>
          <w:sz w:val="22"/>
          <w:szCs w:val="22"/>
        </w:rPr>
        <w:lastRenderedPageBreak/>
        <w:t>3</w:t>
      </w:r>
      <w:r w:rsidRPr="00B71982">
        <w:rPr>
          <w:rFonts w:asciiTheme="majorHAnsi" w:hAnsiTheme="majorHAnsi" w:cstheme="majorHAnsi"/>
          <w:sz w:val="22"/>
          <w:szCs w:val="22"/>
        </w:rPr>
        <w:t>. KMK-Kompetenzbereiche (Schwerpunkt: Bereiche 3, 4 und 6)</w:t>
      </w:r>
    </w:p>
    <w:p w14:paraId="1D1CF8EB" w14:textId="521F6DBC" w:rsidR="00CD5029" w:rsidRPr="00B71982" w:rsidRDefault="00D46F6B" w:rsidP="00B71982">
      <w:pPr>
        <w:pStyle w:val="berschrift2"/>
        <w:spacing w:line="240" w:lineRule="auto"/>
        <w:rPr>
          <w:rFonts w:asciiTheme="majorHAnsi" w:hAnsiTheme="majorHAnsi" w:cstheme="majorHAnsi"/>
          <w:sz w:val="22"/>
          <w:szCs w:val="22"/>
        </w:rPr>
      </w:pPr>
      <w:bookmarkStart w:id="5" w:name="_iltqp8z0e1r0" w:colFirst="0" w:colLast="0"/>
      <w:bookmarkEnd w:id="5"/>
      <w:r>
        <w:rPr>
          <w:rFonts w:asciiTheme="majorHAnsi" w:hAnsiTheme="majorHAnsi" w:cstheme="majorHAnsi"/>
          <w:sz w:val="22"/>
          <w:szCs w:val="22"/>
        </w:rPr>
        <w:t>4</w:t>
      </w:r>
      <w:r w:rsidRPr="00B71982">
        <w:rPr>
          <w:rFonts w:asciiTheme="majorHAnsi" w:hAnsiTheme="majorHAnsi" w:cstheme="majorHAnsi"/>
          <w:sz w:val="22"/>
          <w:szCs w:val="22"/>
        </w:rPr>
        <w:t>. Dimensionen digitaler Gesundheitskompetenz</w:t>
      </w:r>
    </w:p>
    <w:p w14:paraId="1309146A" w14:textId="6D63EE85" w:rsidR="00CD5029" w:rsidRPr="00B71982" w:rsidRDefault="00000000" w:rsidP="00CB2B7F">
      <w:pPr>
        <w:tabs>
          <w:tab w:val="left" w:pos="7230"/>
        </w:tabs>
        <w:spacing w:line="240" w:lineRule="auto"/>
        <w:rPr>
          <w:rFonts w:asciiTheme="majorHAnsi" w:hAnsiTheme="majorHAnsi" w:cstheme="majorHAnsi"/>
        </w:rPr>
      </w:pPr>
      <w:proofErr w:type="gramStart"/>
      <w:r w:rsidRPr="00B71982">
        <w:rPr>
          <w:rFonts w:asciiTheme="majorHAnsi" w:hAnsiTheme="majorHAnsi" w:cstheme="majorHAnsi"/>
        </w:rPr>
        <w:t>DGK Verstehen</w:t>
      </w:r>
      <w:proofErr w:type="gramEnd"/>
      <w:r w:rsidRPr="00B71982">
        <w:rPr>
          <w:rFonts w:asciiTheme="majorHAnsi" w:hAnsiTheme="majorHAnsi" w:cstheme="majorHAnsi"/>
        </w:rPr>
        <w:t>, wie Online-Selbstdarstellung funktioniert und wirkt</w:t>
      </w:r>
      <w:r w:rsidR="00CB2B7F">
        <w:rPr>
          <w:rFonts w:asciiTheme="majorHAnsi" w:hAnsiTheme="majorHAnsi" w:cstheme="majorHAnsi"/>
        </w:rPr>
        <w:tab/>
      </w:r>
      <w:r w:rsidRPr="00B71982">
        <w:rPr>
          <w:rFonts w:asciiTheme="majorHAnsi" w:hAnsiTheme="majorHAnsi" w:cstheme="majorHAnsi"/>
        </w:rPr>
        <w:t xml:space="preserve">DGK Kritische Reflexion und Bewertung von Online-Inhalten und Profilen </w:t>
      </w:r>
    </w:p>
    <w:p w14:paraId="44440DF8" w14:textId="01920F91" w:rsidR="00CD5029" w:rsidRPr="00B71982" w:rsidRDefault="00000000" w:rsidP="00CB2B7F">
      <w:pPr>
        <w:tabs>
          <w:tab w:val="left" w:pos="7230"/>
        </w:tabs>
        <w:spacing w:line="240" w:lineRule="auto"/>
        <w:rPr>
          <w:rFonts w:asciiTheme="majorHAnsi" w:hAnsiTheme="majorHAnsi" w:cstheme="majorHAnsi"/>
        </w:rPr>
      </w:pPr>
      <w:r w:rsidRPr="00B71982">
        <w:rPr>
          <w:rFonts w:asciiTheme="majorHAnsi" w:hAnsiTheme="majorHAnsi" w:cstheme="majorHAnsi"/>
        </w:rPr>
        <w:t xml:space="preserve">DGK Bewusste Gestaltung der eigenen digitalen Identität </w:t>
      </w:r>
      <w:r w:rsidR="00CB2B7F">
        <w:rPr>
          <w:rFonts w:asciiTheme="majorHAnsi" w:hAnsiTheme="majorHAnsi" w:cstheme="majorHAnsi"/>
        </w:rPr>
        <w:tab/>
      </w:r>
      <w:r w:rsidRPr="00B71982">
        <w:rPr>
          <w:rFonts w:asciiTheme="majorHAnsi" w:hAnsiTheme="majorHAnsi" w:cstheme="majorHAnsi"/>
        </w:rPr>
        <w:t xml:space="preserve">DGK Psychische Gesundheit durch reflektierte Selbstdarstellung schützen </w:t>
      </w:r>
    </w:p>
    <w:p w14:paraId="01D8C0E8" w14:textId="05C6E229" w:rsidR="00CD5029" w:rsidRPr="00B71982" w:rsidRDefault="00000000" w:rsidP="00B71982">
      <w:pPr>
        <w:spacing w:line="240" w:lineRule="auto"/>
        <w:rPr>
          <w:rFonts w:asciiTheme="majorHAnsi" w:hAnsiTheme="majorHAnsi" w:cstheme="majorHAnsi"/>
        </w:rPr>
      </w:pPr>
      <w:r w:rsidRPr="00B71982">
        <w:rPr>
          <w:rFonts w:asciiTheme="majorHAnsi" w:hAnsiTheme="majorHAnsi" w:cstheme="majorHAnsi"/>
        </w:rPr>
        <w:t>DGK Bewusste Entscheidungen über Selbstoffenbarung; Inhalte reflektiert und authentisch erstellen</w:t>
      </w:r>
    </w:p>
    <w:p w14:paraId="736D47A4" w14:textId="12BD7F79" w:rsidR="00CD5029" w:rsidRDefault="00D46F6B" w:rsidP="00B71982">
      <w:pPr>
        <w:pStyle w:val="berschrift2"/>
        <w:spacing w:line="240" w:lineRule="auto"/>
        <w:rPr>
          <w:rFonts w:asciiTheme="majorHAnsi" w:hAnsiTheme="majorHAnsi" w:cstheme="majorHAnsi"/>
          <w:sz w:val="22"/>
          <w:szCs w:val="22"/>
        </w:rPr>
      </w:pPr>
      <w:bookmarkStart w:id="6" w:name="_ec1rvdix7uk9" w:colFirst="0" w:colLast="0"/>
      <w:bookmarkEnd w:id="6"/>
      <w:r>
        <w:rPr>
          <w:rFonts w:asciiTheme="majorHAnsi" w:hAnsiTheme="majorHAnsi" w:cstheme="majorHAnsi"/>
          <w:sz w:val="22"/>
          <w:szCs w:val="22"/>
        </w:rPr>
        <w:t>5</w:t>
      </w:r>
      <w:r w:rsidRPr="00B71982">
        <w:rPr>
          <w:rFonts w:asciiTheme="majorHAnsi" w:hAnsiTheme="majorHAnsi" w:cstheme="majorHAnsi"/>
          <w:sz w:val="22"/>
          <w:szCs w:val="22"/>
        </w:rPr>
        <w:t>. Ablaufstruktur (90 Minuten)</w:t>
      </w:r>
    </w:p>
    <w:p w14:paraId="52CA6858" w14:textId="77777777" w:rsidR="00856F4E" w:rsidRPr="00856F4E" w:rsidRDefault="00856F4E" w:rsidP="00856F4E">
      <w:pPr>
        <w:rPr>
          <w:rFonts w:asciiTheme="majorHAnsi" w:hAnsiTheme="majorHAnsi" w:cstheme="majorHAnsi"/>
        </w:rPr>
      </w:pPr>
    </w:p>
    <w:p w14:paraId="23C4012D" w14:textId="77777777" w:rsidR="00856F4E" w:rsidRPr="00856F4E" w:rsidRDefault="00856F4E" w:rsidP="00856F4E">
      <w:pPr>
        <w:rPr>
          <w:rFonts w:asciiTheme="majorHAnsi" w:hAnsiTheme="majorHAnsi" w:cstheme="majorHAnsi"/>
          <w:b/>
          <w:bCs/>
          <w:color w:val="EE0000"/>
        </w:rPr>
      </w:pPr>
      <w:r w:rsidRPr="00856F4E">
        <w:rPr>
          <w:rFonts w:asciiTheme="majorHAnsi" w:hAnsiTheme="majorHAnsi" w:cstheme="majorHAnsi"/>
          <w:b/>
          <w:bCs/>
          <w:color w:val="EE0000"/>
        </w:rPr>
        <w:t>Rückmeldung wrf:</w:t>
      </w:r>
    </w:p>
    <w:p w14:paraId="7B616298" w14:textId="77777777" w:rsidR="00856F4E" w:rsidRPr="00856F4E" w:rsidRDefault="00856F4E" w:rsidP="00856F4E">
      <w:pPr>
        <w:pStyle w:val="Listenabsatz"/>
        <w:numPr>
          <w:ilvl w:val="0"/>
          <w:numId w:val="6"/>
        </w:numPr>
        <w:rPr>
          <w:rFonts w:asciiTheme="majorHAnsi" w:hAnsiTheme="majorHAnsi" w:cstheme="majorHAnsi"/>
          <w:color w:val="EE0000"/>
        </w:rPr>
      </w:pPr>
      <w:r w:rsidRPr="00856F4E">
        <w:rPr>
          <w:rFonts w:asciiTheme="majorHAnsi" w:hAnsiTheme="majorHAnsi" w:cstheme="majorHAnsi"/>
          <w:color w:val="EE0000"/>
        </w:rPr>
        <w:t>Neben Festinger und Goffmann wäre es toll, auch aktuellere Forschung mit konkretem Social-Media-Bezug einzugliedern, z. B.</w:t>
      </w:r>
    </w:p>
    <w:p w14:paraId="4075047F" w14:textId="77777777" w:rsidR="00856F4E" w:rsidRPr="00856F4E" w:rsidRDefault="00856F4E" w:rsidP="00856F4E">
      <w:pPr>
        <w:pStyle w:val="Listenabsatz"/>
        <w:numPr>
          <w:ilvl w:val="0"/>
          <w:numId w:val="7"/>
        </w:numPr>
        <w:rPr>
          <w:rFonts w:asciiTheme="majorHAnsi" w:hAnsiTheme="majorHAnsi" w:cstheme="majorHAnsi"/>
          <w:color w:val="EE0000"/>
        </w:rPr>
      </w:pPr>
      <w:r w:rsidRPr="00856F4E">
        <w:rPr>
          <w:rFonts w:asciiTheme="majorHAnsi" w:hAnsiTheme="majorHAnsi" w:cstheme="majorHAnsi"/>
          <w:color w:val="EE0000"/>
        </w:rPr>
        <w:t>boyd (2014): „Networked Publics" (Digitale Identität ist persistent, durchsuchbar, replizierbar, skalierbar. Das unterscheidet sie fundamental von analoger Identität.)</w:t>
      </w:r>
    </w:p>
    <w:p w14:paraId="5CC1B130" w14:textId="77777777" w:rsidR="00856F4E" w:rsidRPr="00856F4E" w:rsidRDefault="00856F4E" w:rsidP="00856F4E">
      <w:pPr>
        <w:pStyle w:val="Listenabsatz"/>
        <w:numPr>
          <w:ilvl w:val="0"/>
          <w:numId w:val="7"/>
        </w:numPr>
        <w:rPr>
          <w:rFonts w:asciiTheme="majorHAnsi" w:hAnsiTheme="majorHAnsi" w:cstheme="majorHAnsi"/>
          <w:color w:val="EE0000"/>
        </w:rPr>
      </w:pPr>
      <w:r w:rsidRPr="00856F4E">
        <w:rPr>
          <w:rFonts w:asciiTheme="majorHAnsi" w:hAnsiTheme="majorHAnsi" w:cstheme="majorHAnsi"/>
          <w:color w:val="EE0000"/>
        </w:rPr>
        <w:t>Vogel et al. (2024): „Upward Social Comparison on Social Media" (Digitale Vergleiche sind intensiver und häufiger als analoge.)</w:t>
      </w:r>
    </w:p>
    <w:p w14:paraId="1AF29AF2" w14:textId="3EA861EE" w:rsidR="00856F4E" w:rsidRPr="00856F4E" w:rsidRDefault="00856F4E" w:rsidP="00856F4E">
      <w:pPr>
        <w:pStyle w:val="Listenabsatz"/>
        <w:numPr>
          <w:ilvl w:val="0"/>
          <w:numId w:val="7"/>
        </w:numPr>
        <w:rPr>
          <w:rFonts w:asciiTheme="majorHAnsi" w:hAnsiTheme="majorHAnsi" w:cstheme="majorHAnsi"/>
          <w:color w:val="EE0000"/>
        </w:rPr>
      </w:pPr>
      <w:r w:rsidRPr="00856F4E">
        <w:rPr>
          <w:rFonts w:asciiTheme="majorHAnsi" w:hAnsiTheme="majorHAnsi" w:cstheme="majorHAnsi"/>
          <w:color w:val="EE0000"/>
        </w:rPr>
        <w:t>Marwick &amp; boyd (2011): „Context Collapse" (Online verschmelzen verschiedene Kontexte (Familie, Freunde, Schule). Das erzeugt Authentizitätskonflikte.)</w:t>
      </w:r>
    </w:p>
    <w:p w14:paraId="682EEE2F" w14:textId="77777777" w:rsidR="00856F4E" w:rsidRPr="00856F4E" w:rsidRDefault="00856F4E" w:rsidP="00856F4E">
      <w:pPr>
        <w:pStyle w:val="Listenabsatz"/>
        <w:numPr>
          <w:ilvl w:val="0"/>
          <w:numId w:val="6"/>
        </w:numPr>
        <w:rPr>
          <w:rFonts w:asciiTheme="majorHAnsi" w:hAnsiTheme="majorHAnsi" w:cstheme="majorHAnsi"/>
          <w:color w:val="EE0000"/>
        </w:rPr>
      </w:pPr>
      <w:r w:rsidRPr="00856F4E">
        <w:rPr>
          <w:rFonts w:asciiTheme="majorHAnsi" w:hAnsiTheme="majorHAnsi" w:cstheme="majorHAnsi"/>
          <w:color w:val="EE0000"/>
        </w:rPr>
        <w:t>Algorithmen einbinden: Jugendliche passen ihre Identität an, um Algorithmen zu gefallen (mehr Likes, mehr Reichweite) + Filterblasen, die beeinflussen, welche Identitäten SuS sehen und nachahmen</w:t>
      </w:r>
    </w:p>
    <w:p w14:paraId="59AA985C" w14:textId="6B746AB9" w:rsidR="00856F4E" w:rsidRPr="00856F4E" w:rsidRDefault="00856F4E" w:rsidP="00856F4E">
      <w:pPr>
        <w:pStyle w:val="Listenabsatz"/>
        <w:numPr>
          <w:ilvl w:val="0"/>
          <w:numId w:val="6"/>
        </w:numPr>
        <w:rPr>
          <w:rFonts w:asciiTheme="majorHAnsi" w:hAnsiTheme="majorHAnsi" w:cstheme="majorHAnsi"/>
          <w:color w:val="EE0000"/>
        </w:rPr>
      </w:pPr>
      <w:r w:rsidRPr="00856F4E">
        <w:rPr>
          <w:rFonts w:asciiTheme="majorHAnsi" w:hAnsiTheme="majorHAnsi" w:cstheme="majorHAnsi"/>
          <w:color w:val="EE0000"/>
        </w:rPr>
        <w:t>BeReal eventuell als passende Plattform einbinden (hier ist der Name Programm und passt zum Thema der Handreichung)</w:t>
      </w:r>
    </w:p>
    <w:p w14:paraId="5D127EA2" w14:textId="77777777" w:rsidR="00856F4E" w:rsidRPr="00856F4E" w:rsidRDefault="00856F4E" w:rsidP="00856F4E">
      <w:pPr>
        <w:rPr>
          <w:rFonts w:asciiTheme="majorHAnsi" w:hAnsiTheme="majorHAnsi" w:cstheme="majorHAnsi"/>
          <w:color w:val="EE0000"/>
        </w:rPr>
      </w:pPr>
    </w:p>
    <w:tbl>
      <w:tblPr>
        <w:tblStyle w:val="a0"/>
        <w:tblW w:w="1529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12"/>
        <w:gridCol w:w="7087"/>
      </w:tblGrid>
      <w:tr w:rsidR="00CB2B7F" w:rsidRPr="00B71982" w14:paraId="02C6F23A" w14:textId="77777777" w:rsidTr="00DD7E97">
        <w:tc>
          <w:tcPr>
            <w:tcW w:w="1529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7A2A3" w14:textId="1683915B" w:rsidR="00CB2B7F" w:rsidRPr="00B71982" w:rsidRDefault="00CB2B7F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  <w:b/>
                <w:bCs/>
              </w:rPr>
              <w:t>V</w:t>
            </w:r>
            <w:r>
              <w:rPr>
                <w:rFonts w:asciiTheme="majorHAnsi" w:hAnsiTheme="majorHAnsi" w:cstheme="majorHAnsi"/>
                <w:b/>
                <w:bCs/>
              </w:rPr>
              <w:t>IDEO</w:t>
            </w:r>
            <w:r w:rsidRPr="00B71982">
              <w:rPr>
                <w:rFonts w:asciiTheme="majorHAnsi" w:hAnsiTheme="majorHAnsi" w:cstheme="majorHAnsi"/>
                <w:b/>
                <w:bCs/>
              </w:rPr>
              <w:t xml:space="preserve">-Idee: </w:t>
            </w:r>
            <w:r w:rsidRPr="00B71982">
              <w:rPr>
                <w:rFonts w:asciiTheme="majorHAnsi" w:hAnsiTheme="majorHAnsi" w:cstheme="majorHAnsi"/>
              </w:rPr>
              <w:t xml:space="preserve">Bildcollage - 4 Profile derselben Person (z.B. Instagram, TikTok, LinkedIn, privat, öffentlich). Direkter Vergleich </w:t>
            </w:r>
            <w:r>
              <w:rPr>
                <w:rFonts w:asciiTheme="majorHAnsi" w:hAnsiTheme="majorHAnsi" w:cstheme="majorHAnsi"/>
              </w:rPr>
              <w:t>„</w:t>
            </w:r>
            <w:r w:rsidRPr="00B71982">
              <w:rPr>
                <w:rFonts w:asciiTheme="majorHAnsi" w:hAnsiTheme="majorHAnsi" w:cstheme="majorHAnsi"/>
              </w:rPr>
              <w:t>Alltagsprofil</w:t>
            </w:r>
            <w:r>
              <w:rPr>
                <w:rFonts w:asciiTheme="majorHAnsi" w:hAnsiTheme="majorHAnsi" w:cstheme="majorHAnsi"/>
              </w:rPr>
              <w:t>“</w:t>
            </w:r>
            <w:r w:rsidRPr="00B71982">
              <w:rPr>
                <w:rFonts w:asciiTheme="majorHAnsi" w:hAnsiTheme="majorHAnsi" w:cstheme="majorHAnsi"/>
              </w:rPr>
              <w:t xml:space="preserve"> vs. </w:t>
            </w:r>
            <w:r>
              <w:rPr>
                <w:rFonts w:asciiTheme="majorHAnsi" w:hAnsiTheme="majorHAnsi" w:cstheme="majorHAnsi"/>
              </w:rPr>
              <w:t>„</w:t>
            </w:r>
            <w:r w:rsidRPr="00B71982">
              <w:rPr>
                <w:rFonts w:asciiTheme="majorHAnsi" w:hAnsiTheme="majorHAnsi" w:cstheme="majorHAnsi"/>
              </w:rPr>
              <w:t xml:space="preserve">Highlight-Profil” als emotionaler Einstieg. Die Frage </w:t>
            </w:r>
            <w:r>
              <w:rPr>
                <w:rFonts w:asciiTheme="majorHAnsi" w:hAnsiTheme="majorHAnsi" w:cstheme="majorHAnsi"/>
              </w:rPr>
              <w:t>„</w:t>
            </w:r>
            <w:r w:rsidRPr="00B71982">
              <w:rPr>
                <w:rFonts w:asciiTheme="majorHAnsi" w:hAnsiTheme="majorHAnsi" w:cstheme="majorHAnsi"/>
              </w:rPr>
              <w:t>Wer ist die echte Person?</w:t>
            </w:r>
            <w:r>
              <w:rPr>
                <w:rFonts w:asciiTheme="majorHAnsi" w:hAnsiTheme="majorHAnsi" w:cstheme="majorHAnsi"/>
              </w:rPr>
              <w:t>“</w:t>
            </w:r>
            <w:r w:rsidRPr="00B71982">
              <w:rPr>
                <w:rFonts w:asciiTheme="majorHAnsi" w:hAnsiTheme="majorHAnsi" w:cstheme="majorHAnsi"/>
              </w:rPr>
              <w:t xml:space="preserve"> macht die Konstruiertheit digitaler Identität sichtbar - ohne zu moralisieren</w:t>
            </w:r>
          </w:p>
        </w:tc>
      </w:tr>
      <w:tr w:rsidR="00CD5029" w:rsidRPr="00B71982" w14:paraId="60874206" w14:textId="77777777" w:rsidTr="00DD7E97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98A05" w14:textId="341C0C1E" w:rsidR="00CB2B7F" w:rsidRPr="00CB2B7F" w:rsidRDefault="00661092" w:rsidP="00CB2B7F">
            <w:pPr>
              <w:spacing w:after="80" w:line="240" w:lineRule="auto"/>
              <w:rPr>
                <w:rFonts w:asciiTheme="majorHAnsi" w:eastAsia="Fira Mono" w:hAnsiTheme="majorHAnsi" w:cstheme="majorHAnsi"/>
                <w:b/>
                <w:bCs/>
              </w:rPr>
            </w:pPr>
            <w:r>
              <w:rPr>
                <w:rFonts w:asciiTheme="majorHAnsi" w:eastAsia="Fira Mono" w:hAnsiTheme="majorHAnsi" w:cstheme="majorHAnsi"/>
                <w:b/>
                <w:bCs/>
              </w:rPr>
              <w:t>PHASE</w:t>
            </w:r>
            <w:r w:rsidRPr="00CB2B7F">
              <w:rPr>
                <w:rFonts w:asciiTheme="majorHAnsi" w:eastAsia="Fira Mono" w:hAnsiTheme="majorHAnsi" w:cstheme="majorHAnsi"/>
                <w:b/>
                <w:bCs/>
              </w:rPr>
              <w:t xml:space="preserve"> 1: Einstieg &amp; Aktivierung (15 Min.)</w:t>
            </w:r>
          </w:p>
          <w:p w14:paraId="57333805" w14:textId="77777777" w:rsidR="00661092" w:rsidRDefault="00000000" w:rsidP="00B71982">
            <w:pPr>
              <w:spacing w:line="240" w:lineRule="auto"/>
              <w:rPr>
                <w:rFonts w:asciiTheme="majorHAnsi" w:eastAsia="Fira Mono" w:hAnsiTheme="majorHAnsi" w:cstheme="majorHAnsi"/>
              </w:rPr>
            </w:pPr>
            <w:r w:rsidRPr="00CB2B7F">
              <w:rPr>
                <w:rFonts w:asciiTheme="majorHAnsi" w:eastAsia="Fira Mono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eastAsia="Fira Mono" w:hAnsiTheme="majorHAnsi" w:cstheme="majorHAnsi"/>
              </w:rPr>
              <w:t xml:space="preserve"> Thema aktivieren, Vorwissen sichtbar machen, Problembewusstsein schaffen</w:t>
            </w:r>
          </w:p>
          <w:p w14:paraId="6DB7184E" w14:textId="77777777" w:rsidR="00E20FD5" w:rsidRPr="00797616" w:rsidRDefault="00000000" w:rsidP="00B71982">
            <w:pPr>
              <w:spacing w:line="240" w:lineRule="auto"/>
              <w:rPr>
                <w:rFonts w:asciiTheme="majorHAnsi" w:eastAsia="Fira Mono" w:hAnsiTheme="majorHAnsi" w:cstheme="majorHAnsi"/>
              </w:rPr>
            </w:pPr>
            <w:r w:rsidRPr="00B71982">
              <w:rPr>
                <w:rFonts w:asciiTheme="majorHAnsi" w:eastAsia="Fira Mono" w:hAnsiTheme="majorHAnsi" w:cstheme="majorHAnsi"/>
              </w:rPr>
              <w:t xml:space="preserve">Bildcollage: 4 Profile derselben Person im </w:t>
            </w:r>
            <w:r w:rsidRPr="00E20FD5">
              <w:rPr>
                <w:rFonts w:asciiTheme="majorHAnsi" w:eastAsia="Fira Mono" w:hAnsiTheme="majorHAnsi" w:cstheme="majorHAnsi"/>
                <w:b/>
                <w:bCs/>
              </w:rPr>
              <w:t>Plenum</w:t>
            </w:r>
            <w:r w:rsidRPr="00B71982">
              <w:rPr>
                <w:rFonts w:asciiTheme="majorHAnsi" w:eastAsia="Fira Mono" w:hAnsiTheme="majorHAnsi" w:cstheme="majorHAnsi"/>
              </w:rPr>
              <w:t xml:space="preserve"> – Impulsfragen: „Wer ist die echte Person? Welche würdest du lieber </w:t>
            </w:r>
            <w:r w:rsidRPr="00797616">
              <w:rPr>
                <w:rFonts w:asciiTheme="majorHAnsi" w:eastAsia="Fira Mono" w:hAnsiTheme="majorHAnsi" w:cstheme="majorHAnsi"/>
              </w:rPr>
              <w:t xml:space="preserve">kennenlernen? Was zeigen wir online, was nicht?" </w:t>
            </w:r>
          </w:p>
          <w:p w14:paraId="58B02201" w14:textId="77777777" w:rsidR="00E20FD5" w:rsidRDefault="00000000" w:rsidP="00B71982">
            <w:pPr>
              <w:spacing w:line="240" w:lineRule="auto"/>
              <w:rPr>
                <w:rFonts w:asciiTheme="majorHAnsi" w:eastAsia="Fira Mono" w:hAnsiTheme="majorHAnsi" w:cstheme="majorHAnsi"/>
              </w:rPr>
            </w:pPr>
            <w:r w:rsidRPr="00797616">
              <w:rPr>
                <w:rFonts w:asciiTheme="majorHAnsi" w:eastAsia="Fira Mono" w:hAnsiTheme="majorHAnsi" w:cstheme="majorHAnsi"/>
              </w:rPr>
              <w:t xml:space="preserve">Anschließend anonyme </w:t>
            </w:r>
            <w:r w:rsidRPr="00797616">
              <w:rPr>
                <w:rFonts w:asciiTheme="majorHAnsi" w:eastAsia="Fira Mono" w:hAnsiTheme="majorHAnsi" w:cstheme="majorHAnsi"/>
                <w:b/>
                <w:bCs/>
              </w:rPr>
              <w:t>Kartenabfrage</w:t>
            </w:r>
            <w:r w:rsidRPr="00797616">
              <w:rPr>
                <w:rFonts w:asciiTheme="majorHAnsi" w:eastAsia="Fira Mono" w:hAnsiTheme="majorHAnsi" w:cstheme="majorHAnsi"/>
              </w:rPr>
              <w:t>/</w:t>
            </w:r>
            <w:r w:rsidR="00E20FD5" w:rsidRPr="00797616">
              <w:rPr>
                <w:rFonts w:asciiTheme="majorHAnsi" w:eastAsia="Fira Mono" w:hAnsiTheme="majorHAnsi" w:cstheme="majorHAnsi"/>
              </w:rPr>
              <w:t>TaskCard</w:t>
            </w:r>
            <w:r w:rsidRPr="00797616">
              <w:rPr>
                <w:rFonts w:asciiTheme="majorHAnsi" w:eastAsia="Fira Mono" w:hAnsiTheme="majorHAnsi" w:cstheme="majorHAnsi"/>
              </w:rPr>
              <w:t>: „</w:t>
            </w:r>
            <w:r w:rsidRPr="00B71982">
              <w:rPr>
                <w:rFonts w:asciiTheme="majorHAnsi" w:eastAsia="Fira Mono" w:hAnsiTheme="majorHAnsi" w:cstheme="majorHAnsi"/>
              </w:rPr>
              <w:t xml:space="preserve">Wo präsentiere ich mich online?" in </w:t>
            </w:r>
            <w:r w:rsidRPr="00E20FD5">
              <w:rPr>
                <w:rFonts w:asciiTheme="majorHAnsi" w:eastAsia="Fira Mono" w:hAnsiTheme="majorHAnsi" w:cstheme="majorHAnsi"/>
                <w:b/>
                <w:bCs/>
              </w:rPr>
              <w:t>Einzelarbeit → Plenum</w:t>
            </w:r>
          </w:p>
          <w:p w14:paraId="25A24B7B" w14:textId="77777777" w:rsidR="00E20FD5" w:rsidRDefault="00000000" w:rsidP="00B71982">
            <w:pPr>
              <w:spacing w:line="240" w:lineRule="auto"/>
              <w:rPr>
                <w:rFonts w:asciiTheme="majorHAnsi" w:eastAsia="Fira Mono" w:hAnsiTheme="majorHAnsi" w:cstheme="majorHAnsi"/>
              </w:rPr>
            </w:pPr>
            <w:r w:rsidRPr="00B71982">
              <w:rPr>
                <w:rFonts w:asciiTheme="majorHAnsi" w:eastAsia="Fira Mono" w:hAnsiTheme="majorHAnsi" w:cstheme="majorHAnsi"/>
              </w:rPr>
              <w:t xml:space="preserve">Überleitung: „Welches Profil zeigst du von dir?" </w:t>
            </w:r>
          </w:p>
          <w:p w14:paraId="25475897" w14:textId="09DAB018" w:rsidR="00CD5029" w:rsidRPr="00B71982" w:rsidRDefault="00000000" w:rsidP="00B71982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E20FD5">
              <w:rPr>
                <w:rFonts w:asciiTheme="majorHAnsi" w:eastAsia="Fira Mono" w:hAnsiTheme="majorHAnsi" w:cstheme="majorHAnsi"/>
                <w:b/>
                <w:bCs/>
              </w:rPr>
              <w:t>Gesundheitsbezug:</w:t>
            </w:r>
            <w:r w:rsidRPr="00B71982">
              <w:rPr>
                <w:rFonts w:asciiTheme="majorHAnsi" w:eastAsia="Fira Mono" w:hAnsiTheme="majorHAnsi" w:cstheme="majorHAnsi"/>
              </w:rPr>
              <w:t xml:space="preserve"> Die Art, wie wir uns online präsentieren, beeinflusst unser Selbstbild und unsere Beziehungsqualität – dieser Zusammenhang wird von Beginn an sichtbar gemacht. </w:t>
            </w:r>
          </w:p>
        </w:tc>
        <w:tc>
          <w:tcPr>
            <w:tcW w:w="7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A4BFF" w14:textId="6BD2F09B" w:rsidR="00661092" w:rsidRDefault="00000000" w:rsidP="00B71982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Fokus auf eigene Plattformen (Instagram, TikTok, Snapchat) und eigene Erfahrungen</w:t>
            </w:r>
          </w:p>
          <w:p w14:paraId="3D1E5CB4" w14:textId="16654C78" w:rsidR="00CD5029" w:rsidRPr="00B71982" w:rsidRDefault="00000000" w:rsidP="00B71982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 zusätzlich berufliche Netzwerke (LinkedIn), unterschiedliche Kontexte; Begriffe „Selbstdarstellung", „Impression Management" einführen</w:t>
            </w:r>
          </w:p>
          <w:p w14:paraId="50D7274A" w14:textId="77777777" w:rsidR="00CD5029" w:rsidRDefault="00CD5029" w:rsidP="00B71982">
            <w:pPr>
              <w:spacing w:line="240" w:lineRule="auto"/>
              <w:rPr>
                <w:rFonts w:asciiTheme="majorHAnsi" w:hAnsiTheme="majorHAnsi" w:cstheme="majorHAnsi"/>
              </w:rPr>
            </w:pPr>
          </w:p>
          <w:p w14:paraId="3110DF09" w14:textId="77777777" w:rsidR="00661092" w:rsidRPr="00C37249" w:rsidRDefault="00661092" w:rsidP="00661092">
            <w:pPr>
              <w:spacing w:line="240" w:lineRule="auto"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C37249">
              <w:rPr>
                <w:rFonts w:asciiTheme="majorHAnsi" w:hAnsiTheme="majorHAnsi" w:cstheme="majorHAnsi"/>
                <w:b/>
                <w:bCs/>
                <w:lang w:val="de-DE"/>
              </w:rPr>
              <w:t>MIT ERWEITERUNG GRUNDSCHULE</w:t>
            </w:r>
          </w:p>
          <w:p w14:paraId="6BA62932" w14:textId="1A41BB8C" w:rsidR="00CD5029" w:rsidRPr="00661092" w:rsidRDefault="00000000" w:rsidP="00B71982">
            <w:pPr>
              <w:spacing w:line="240" w:lineRule="auto"/>
              <w:rPr>
                <w:rFonts w:asciiTheme="majorHAnsi" w:hAnsiTheme="majorHAnsi" w:cstheme="majorHAnsi"/>
                <w:color w:val="00B050"/>
              </w:rPr>
            </w:pPr>
            <w:r w:rsidRPr="00C37249">
              <w:rPr>
                <w:rFonts w:asciiTheme="majorHAnsi" w:hAnsiTheme="majorHAnsi" w:cstheme="majorHAnsi"/>
              </w:rPr>
              <w:t>Statt Bildcollage: gezeichnetes Bilderpaar (Kind beim Matschen vs. Geburtstagsfoto). Impulsfrage: „Welches Bild zeigst du deiner Klasse? Welches deiner Oma? Warum?" Kein Social Media erforderlich.</w:t>
            </w:r>
          </w:p>
        </w:tc>
      </w:tr>
      <w:tr w:rsidR="00CD5029" w:rsidRPr="00B71982" w14:paraId="6DD305FC" w14:textId="77777777" w:rsidTr="00DD7E97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80E3F" w14:textId="51A34040" w:rsidR="00661092" w:rsidRPr="00661092" w:rsidRDefault="00000000" w:rsidP="00661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P</w:t>
            </w:r>
            <w:r w:rsidR="00661092">
              <w:rPr>
                <w:rFonts w:asciiTheme="majorHAnsi" w:hAnsiTheme="majorHAnsi" w:cstheme="majorHAnsi"/>
                <w:b/>
                <w:bCs/>
              </w:rPr>
              <w:t>HASE</w:t>
            </w:r>
            <w:r w:rsidRPr="00661092">
              <w:rPr>
                <w:rFonts w:asciiTheme="majorHAnsi" w:hAnsiTheme="majorHAnsi" w:cstheme="majorHAnsi"/>
                <w:b/>
                <w:bCs/>
              </w:rPr>
              <w:t xml:space="preserve"> 2: Hinführung &amp; Grundlagen (20 Min.) </w:t>
            </w:r>
          </w:p>
          <w:p w14:paraId="5172A8E6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hAnsiTheme="majorHAnsi" w:cstheme="majorHAnsi"/>
              </w:rPr>
              <w:t xml:space="preserve"> Mechanismen der Online-Selbstdarstellung verstehen, Konstruktionsprinzipien </w:t>
            </w:r>
            <w:r w:rsidRPr="00B71982">
              <w:rPr>
                <w:rFonts w:asciiTheme="majorHAnsi" w:hAnsiTheme="majorHAnsi" w:cstheme="majorHAnsi"/>
              </w:rPr>
              <w:lastRenderedPageBreak/>
              <w:t>erkennen</w:t>
            </w:r>
          </w:p>
          <w:p w14:paraId="08B36CCC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>Kurzimpuls</w:t>
            </w:r>
            <w:r w:rsidR="00E20FD5">
              <w:rPr>
                <w:rFonts w:asciiTheme="majorHAnsi" w:hAnsiTheme="majorHAnsi" w:cstheme="majorHAnsi"/>
              </w:rPr>
              <w:t>:</w:t>
            </w:r>
            <w:r w:rsidRPr="00B71982">
              <w:rPr>
                <w:rFonts w:asciiTheme="majorHAnsi" w:hAnsiTheme="majorHAnsi" w:cstheme="majorHAnsi"/>
              </w:rPr>
              <w:t xml:space="preserve"> „Die 5 Bausteine der digitalen Identität" (Profilbild, Bio, Posts, Interaktionen, Netzwerk) im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Plenum</w:t>
            </w:r>
            <w:r w:rsidRPr="00B71982">
              <w:rPr>
                <w:rFonts w:asciiTheme="majorHAnsi" w:hAnsiTheme="majorHAnsi" w:cstheme="majorHAnsi"/>
              </w:rPr>
              <w:t xml:space="preserve"> anhand einer Infografik</w:t>
            </w:r>
          </w:p>
          <w:p w14:paraId="2F099DDF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Partnerarbeit</w:t>
            </w:r>
            <w:r w:rsidRPr="00B71982">
              <w:rPr>
                <w:rFonts w:asciiTheme="majorHAnsi" w:hAnsiTheme="majorHAnsi" w:cstheme="majorHAnsi"/>
              </w:rPr>
              <w:t xml:space="preserve"> Analyse (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A</w:t>
            </w:r>
            <w:r w:rsidR="00E20FD5" w:rsidRPr="00E20FD5">
              <w:rPr>
                <w:rFonts w:asciiTheme="majorHAnsi" w:hAnsiTheme="majorHAnsi" w:cstheme="majorHAnsi"/>
                <w:b/>
                <w:bCs/>
              </w:rPr>
              <w:t>rbeitsblatt</w:t>
            </w:r>
            <w:r w:rsidRPr="00E20FD5">
              <w:rPr>
                <w:rFonts w:asciiTheme="majorHAnsi" w:hAnsiTheme="majorHAnsi" w:cstheme="majorHAnsi"/>
                <w:b/>
                <w:bCs/>
              </w:rPr>
              <w:t xml:space="preserve"> 1</w:t>
            </w:r>
            <w:r w:rsidRPr="00B71982">
              <w:rPr>
                <w:rFonts w:asciiTheme="majorHAnsi" w:hAnsiTheme="majorHAnsi" w:cstheme="majorHAnsi"/>
              </w:rPr>
              <w:t xml:space="preserve">): Welche Entscheidungen treffen wir bei jedem Baustein? Was zeigen wir, was lassen wir weg? </w:t>
            </w:r>
          </w:p>
          <w:p w14:paraId="037556C7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Sicherung der „Gestaltungsentscheidungen" im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Plenum</w:t>
            </w:r>
          </w:p>
          <w:p w14:paraId="3FFCB885" w14:textId="497ADF70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E20FD5">
              <w:rPr>
                <w:rFonts w:asciiTheme="majorHAnsi" w:hAnsiTheme="majorHAnsi" w:cstheme="majorHAnsi"/>
                <w:b/>
                <w:bCs/>
              </w:rPr>
              <w:t>Gesundheitsbezug:</w:t>
            </w:r>
            <w:r w:rsidRPr="00B71982">
              <w:rPr>
                <w:rFonts w:asciiTheme="majorHAnsi" w:hAnsiTheme="majorHAnsi" w:cstheme="majorHAnsi"/>
              </w:rPr>
              <w:t xml:space="preserve"> Jede Gestaltungsentscheidung im Profil ist eine psychologische Entscheidung – sie beeinflusst, wie wir uns selbst sehen und wie andere uns wahrnehmen, und kann Druck, Stress oder Anerkennung auslösen.</w:t>
            </w:r>
          </w:p>
        </w:tc>
        <w:tc>
          <w:tcPr>
            <w:tcW w:w="7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6C8D" w14:textId="158EC651" w:rsidR="0066109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lastRenderedPageBreak/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konkrete Beispiele (Profilbild, Emojis, Stories), beschreibende Analyse</w:t>
            </w:r>
          </w:p>
          <w:p w14:paraId="5D3FA613" w14:textId="215ADAA2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lastRenderedPageBreak/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 zusätzlich Theorie der Selbstpräsentation (Goffman: „Wir spielen Theater"), psychologische Mechanismen (Bedürfnisse nach Anerkennung, Zugehörigkeit)</w:t>
            </w:r>
          </w:p>
        </w:tc>
      </w:tr>
    </w:tbl>
    <w:p w14:paraId="3CAAC630" w14:textId="77777777" w:rsidR="00EB72AD" w:rsidRDefault="00EB72AD">
      <w:r>
        <w:lastRenderedPageBreak/>
        <w:br w:type="page"/>
      </w:r>
    </w:p>
    <w:tbl>
      <w:tblPr>
        <w:tblStyle w:val="a0"/>
        <w:tblW w:w="1473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12"/>
        <w:gridCol w:w="6520"/>
      </w:tblGrid>
      <w:tr w:rsidR="00CD5029" w:rsidRPr="00B71982" w14:paraId="486B059D" w14:textId="77777777" w:rsidTr="00CB2B7F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96D63" w14:textId="40B3615B" w:rsidR="00661092" w:rsidRPr="00661092" w:rsidRDefault="00661092" w:rsidP="00797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PHASE</w:t>
            </w:r>
            <w:r w:rsidRPr="00661092">
              <w:rPr>
                <w:rFonts w:asciiTheme="majorHAnsi" w:hAnsiTheme="majorHAnsi" w:cstheme="majorHAnsi"/>
                <w:b/>
                <w:bCs/>
              </w:rPr>
              <w:t xml:space="preserve"> 3: Vertiefung I – Profile analysieren (20 Min.) </w:t>
            </w:r>
          </w:p>
          <w:p w14:paraId="6C111BD3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E20FD5">
              <w:rPr>
                <w:rFonts w:asciiTheme="majorHAnsi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hAnsiTheme="majorHAnsi" w:cstheme="majorHAnsi"/>
              </w:rPr>
              <w:t xml:space="preserve"> Selbstdarstellungsstrategien und psychologische Hintergründe erkennen</w:t>
            </w:r>
          </w:p>
          <w:p w14:paraId="6A6DBDCA" w14:textId="77777777" w:rsidR="00CD5029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Partnerarbeit</w:t>
            </w:r>
            <w:r w:rsidRPr="00B71982">
              <w:rPr>
                <w:rFonts w:asciiTheme="majorHAnsi" w:hAnsiTheme="majorHAnsi" w:cstheme="majorHAnsi"/>
              </w:rPr>
              <w:t xml:space="preserve"> analysieren die Lernenden anhand von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A</w:t>
            </w:r>
            <w:r w:rsidR="00E20FD5" w:rsidRPr="00E20FD5">
              <w:rPr>
                <w:rFonts w:asciiTheme="majorHAnsi" w:hAnsiTheme="majorHAnsi" w:cstheme="majorHAnsi"/>
                <w:b/>
                <w:bCs/>
              </w:rPr>
              <w:t>rbeitsblatt</w:t>
            </w:r>
            <w:r w:rsidRPr="00E20FD5">
              <w:rPr>
                <w:rFonts w:asciiTheme="majorHAnsi" w:hAnsiTheme="majorHAnsi" w:cstheme="majorHAnsi"/>
                <w:b/>
                <w:bCs/>
              </w:rPr>
              <w:t xml:space="preserve"> 2</w:t>
            </w:r>
            <w:r w:rsidRPr="00B71982">
              <w:rPr>
                <w:rFonts w:asciiTheme="majorHAnsi" w:hAnsiTheme="majorHAnsi" w:cstheme="majorHAnsi"/>
              </w:rPr>
              <w:t xml:space="preserve"> drei fiktive Profile mit unterschiedlichen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Strategien</w:t>
            </w:r>
            <w:r w:rsidRPr="00B71982">
              <w:rPr>
                <w:rFonts w:asciiTheme="majorHAnsi" w:hAnsiTheme="majorHAnsi" w:cstheme="majorHAnsi"/>
              </w:rPr>
              <w:t xml:space="preserve">: „Der Perfekte" (nur Highlights), „Der Authentische" (auch Ungeschminktes), „Der Kreative" (Ästhetik). Leitfragen: Was zeigt die Person? Was nicht? Welcher Eindruck entsteht? Welche Bedürfnisse werden erfüllt? Ergebnisse werden im Plenum gesammelt. </w:t>
            </w:r>
          </w:p>
          <w:p w14:paraId="539981A4" w14:textId="5E4695E7" w:rsidR="00B003DB" w:rsidRPr="00B71982" w:rsidRDefault="00B003DB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003DB">
              <w:rPr>
                <w:rFonts w:asciiTheme="majorHAnsi" w:hAnsiTheme="majorHAnsi" w:cstheme="majorHAnsi"/>
                <w:b/>
                <w:bCs/>
              </w:rPr>
              <w:t>Gesundheitsbezug:</w:t>
            </w:r>
            <w:r w:rsidRPr="00B003DB">
              <w:rPr>
                <w:rFonts w:asciiTheme="majorHAnsi" w:hAnsiTheme="majorHAnsi" w:cstheme="majorHAnsi"/>
              </w:rPr>
              <w:t xml:space="preserve"> Wer fremde Profile analysiert, erkennt: Niemand zeigt alles. Das Wissen um die Konstruiertheit schützt vor unrealistischen Vergleichen – und damit vor Selbstwertverlusten.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1A782" w14:textId="6094A589" w:rsidR="0066109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Beschreibung und Einordnung der Profile</w:t>
            </w:r>
          </w:p>
          <w:p w14:paraId="430F5C66" w14:textId="419F66EA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 zusätzlich psychologische Mechanismen, Bedürfnisanalyse, gesellschaftliche Dimension</w:t>
            </w:r>
          </w:p>
          <w:p w14:paraId="3F589D81" w14:textId="77777777" w:rsidR="00CD5029" w:rsidRDefault="00CD5029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  <w:p w14:paraId="31143C4C" w14:textId="77777777" w:rsidR="00661092" w:rsidRPr="00C37249" w:rsidRDefault="00661092" w:rsidP="00661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C37249">
              <w:rPr>
                <w:rFonts w:asciiTheme="majorHAnsi" w:hAnsiTheme="majorHAnsi" w:cstheme="majorHAnsi"/>
                <w:b/>
                <w:bCs/>
                <w:lang w:val="de-DE"/>
              </w:rPr>
              <w:t>MIT ERWEITERUNG GRUNDSCHULE</w:t>
            </w:r>
          </w:p>
          <w:p w14:paraId="0959785C" w14:textId="2E9010FC" w:rsidR="00CD5029" w:rsidRPr="00661092" w:rsidRDefault="00000000" w:rsidP="00661092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B050"/>
              </w:rPr>
            </w:pPr>
            <w:r w:rsidRPr="00C37249">
              <w:rPr>
                <w:rFonts w:asciiTheme="majorHAnsi" w:hAnsiTheme="majorHAnsi" w:cstheme="majorHAnsi"/>
              </w:rPr>
              <w:t>Statt A</w:t>
            </w:r>
            <w:r w:rsidR="00E20FD5" w:rsidRPr="00C37249">
              <w:rPr>
                <w:rFonts w:asciiTheme="majorHAnsi" w:hAnsiTheme="majorHAnsi" w:cstheme="majorHAnsi"/>
              </w:rPr>
              <w:t>rbeitsblatt</w:t>
            </w:r>
            <w:r w:rsidRPr="00C37249">
              <w:rPr>
                <w:rFonts w:asciiTheme="majorHAnsi" w:hAnsiTheme="majorHAnsi" w:cstheme="majorHAnsi"/>
              </w:rPr>
              <w:t xml:space="preserve"> 2 (Social-Media-Profile): Primarstufe – Arbeitsblatt 1</w:t>
            </w:r>
            <w:r w:rsidR="00E20FD5" w:rsidRPr="00C37249">
              <w:rPr>
                <w:rFonts w:asciiTheme="majorHAnsi" w:hAnsiTheme="majorHAnsi" w:cstheme="majorHAnsi"/>
              </w:rPr>
              <w:t> </w:t>
            </w:r>
            <w:r w:rsidRPr="00C37249">
              <w:rPr>
                <w:rFonts w:asciiTheme="majorHAnsi" w:hAnsiTheme="majorHAnsi" w:cstheme="majorHAnsi"/>
              </w:rPr>
              <w:t>– vier gezeichnete Kinder-Avatare mit je einem Satz über sich (z.B. „Ich bin immer fröhlich!"). Leitfragen im Sitzkreis: „Glaubst du, das stimmt wirklich immer?" – „Warum schreibt das Kind das so?" Kind</w:t>
            </w:r>
            <w:r w:rsidR="00E20FD5" w:rsidRPr="00C37249">
              <w:rPr>
                <w:rFonts w:asciiTheme="majorHAnsi" w:hAnsiTheme="majorHAnsi" w:cstheme="majorHAnsi"/>
              </w:rPr>
              <w:t>s</w:t>
            </w:r>
            <w:r w:rsidRPr="00C37249">
              <w:rPr>
                <w:rFonts w:asciiTheme="majorHAnsi" w:hAnsiTheme="majorHAnsi" w:cstheme="majorHAnsi"/>
              </w:rPr>
              <w:t xml:space="preserve">nahe Begriffe: „so </w:t>
            </w:r>
            <w:proofErr w:type="gramStart"/>
            <w:r w:rsidRPr="00C37249">
              <w:rPr>
                <w:rFonts w:asciiTheme="majorHAnsi" w:hAnsiTheme="majorHAnsi" w:cstheme="majorHAnsi"/>
              </w:rPr>
              <w:t>tun</w:t>
            </w:r>
            <w:proofErr w:type="gramEnd"/>
            <w:r w:rsidRPr="00C37249">
              <w:rPr>
                <w:rFonts w:asciiTheme="majorHAnsi" w:hAnsiTheme="majorHAnsi" w:cstheme="majorHAnsi"/>
              </w:rPr>
              <w:t xml:space="preserve"> als ob", „sich von der besten Seite zeigen"</w:t>
            </w:r>
          </w:p>
        </w:tc>
      </w:tr>
      <w:tr w:rsidR="00CD5029" w:rsidRPr="00B71982" w14:paraId="495A6ABA" w14:textId="77777777" w:rsidTr="00CB2B7F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0100A" w14:textId="1704E3AD" w:rsidR="00661092" w:rsidRPr="00661092" w:rsidRDefault="00000000" w:rsidP="00797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P</w:t>
            </w:r>
            <w:r w:rsidR="00661092">
              <w:rPr>
                <w:rFonts w:asciiTheme="majorHAnsi" w:hAnsiTheme="majorHAnsi" w:cstheme="majorHAnsi"/>
                <w:b/>
                <w:bCs/>
              </w:rPr>
              <w:t>HASE</w:t>
            </w:r>
            <w:r w:rsidRPr="00661092">
              <w:rPr>
                <w:rFonts w:asciiTheme="majorHAnsi" w:hAnsiTheme="majorHAnsi" w:cstheme="majorHAnsi"/>
                <w:b/>
                <w:bCs/>
              </w:rPr>
              <w:t xml:space="preserve"> 4: Vertiefung II – Soziale Vergleiche &amp; Auswirkungen (20 Min.) </w:t>
            </w:r>
          </w:p>
          <w:p w14:paraId="58497CB3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hAnsiTheme="majorHAnsi" w:cstheme="majorHAnsi"/>
              </w:rPr>
              <w:t xml:space="preserve"> Auswirkungen auf Selbstbild, Wohlbefinden und mentale Gesundheit erkennen</w:t>
            </w:r>
          </w:p>
          <w:p w14:paraId="73940226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Gruppenarbeit</w:t>
            </w:r>
            <w:r w:rsidRPr="00B71982">
              <w:rPr>
                <w:rFonts w:asciiTheme="majorHAnsi" w:hAnsiTheme="majorHAnsi" w:cstheme="majorHAnsi"/>
              </w:rPr>
              <w:t xml:space="preserve"> (3–4 Personen) analysieren die Lernenden drei Fallbeispiele (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A</w:t>
            </w:r>
            <w:r w:rsidR="00E20FD5" w:rsidRPr="00E20FD5">
              <w:rPr>
                <w:rFonts w:asciiTheme="majorHAnsi" w:hAnsiTheme="majorHAnsi" w:cstheme="majorHAnsi"/>
                <w:b/>
                <w:bCs/>
              </w:rPr>
              <w:t xml:space="preserve">rbeitsblatt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3</w:t>
            </w:r>
            <w:r w:rsidR="00E20FD5" w:rsidRPr="00E20FD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a/b/c</w:t>
            </w:r>
            <w:r w:rsidRPr="00B71982">
              <w:rPr>
                <w:rFonts w:asciiTheme="majorHAnsi" w:hAnsiTheme="majorHAnsi" w:cstheme="majorHAnsi"/>
              </w:rPr>
              <w:t>): „Immer die perfekten Fotos" (sozialer Vergleich, Unzufriedenheit)</w:t>
            </w:r>
            <w:r w:rsidR="00E20FD5">
              <w:rPr>
                <w:rFonts w:asciiTheme="majorHAnsi" w:hAnsiTheme="majorHAnsi" w:cstheme="majorHAnsi"/>
              </w:rPr>
              <w:t> </w:t>
            </w:r>
            <w:r w:rsidRPr="00B71982">
              <w:rPr>
                <w:rFonts w:asciiTheme="majorHAnsi" w:hAnsiTheme="majorHAnsi" w:cstheme="majorHAnsi"/>
              </w:rPr>
              <w:t>// „Niemand liked meine Beiträge" (Selbstwert an Metriken geknüpft)</w:t>
            </w:r>
            <w:r w:rsidR="00E20FD5">
              <w:rPr>
                <w:rFonts w:asciiTheme="majorHAnsi" w:hAnsiTheme="majorHAnsi" w:cstheme="majorHAnsi"/>
              </w:rPr>
              <w:t> </w:t>
            </w:r>
            <w:r w:rsidRPr="00B71982">
              <w:rPr>
                <w:rFonts w:asciiTheme="majorHAnsi" w:hAnsiTheme="majorHAnsi" w:cstheme="majorHAnsi"/>
              </w:rPr>
              <w:t>// „Mein Profil zeigt nicht, wer ich wirklich bin" (Authentizitätskonflikt)</w:t>
            </w:r>
          </w:p>
          <w:p w14:paraId="334FE1F9" w14:textId="77777777" w:rsidR="00CD5029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B71982">
              <w:rPr>
                <w:rFonts w:asciiTheme="majorHAnsi" w:hAnsiTheme="majorHAnsi" w:cstheme="majorHAnsi"/>
              </w:rPr>
              <w:t xml:space="preserve">Kurzvorstellung der Gruppen (je 2 Min.) im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Plenum</w:t>
            </w:r>
          </w:p>
          <w:p w14:paraId="4CC3279C" w14:textId="26BA2A5B" w:rsidR="00B003DB" w:rsidRPr="00B71982" w:rsidRDefault="00B003DB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797616">
              <w:rPr>
                <w:rFonts w:asciiTheme="majorHAnsi" w:hAnsiTheme="majorHAnsi" w:cstheme="majorHAnsi"/>
                <w:b/>
                <w:bCs/>
              </w:rPr>
              <w:t>Gesundheitsbezug:</w:t>
            </w:r>
            <w:r w:rsidRPr="00B003DB">
              <w:rPr>
                <w:rFonts w:asciiTheme="majorHAnsi" w:hAnsiTheme="majorHAnsi" w:cstheme="majorHAnsi"/>
              </w:rPr>
              <w:t xml:space="preserve"> Sozialer Vergleich mit kuratierten Profilen ist psychologisch normal – aber er belastet. Wer den Mechanismus kennt, kann ihn hinterfragen, bevor er das Wohlbefinden beeinflusst.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F0D32" w14:textId="22197A70" w:rsidR="0066109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Fokus auf Erkennen und Benennen von Gefühlen, konkrete Situationen</w:t>
            </w:r>
          </w:p>
          <w:p w14:paraId="75D361C3" w14:textId="1F3A5113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 zusätzlich psychologische Konzepte (Aufwärts-/Abwärtsvergleich,</w:t>
            </w:r>
            <w:r w:rsidR="00797616">
              <w:rPr>
                <w:rFonts w:asciiTheme="majorHAnsi" w:hAnsiTheme="majorHAnsi" w:cstheme="majorHAnsi"/>
              </w:rPr>
              <w:t xml:space="preserve"> </w:t>
            </w:r>
            <w:r w:rsidRPr="00B71982">
              <w:rPr>
                <w:rFonts w:asciiTheme="majorHAnsi" w:hAnsiTheme="majorHAnsi" w:cstheme="majorHAnsi"/>
              </w:rPr>
              <w:t>Social Comparison Theory nach Festinger), gesellschaftliche Dimension</w:t>
            </w:r>
          </w:p>
        </w:tc>
      </w:tr>
      <w:tr w:rsidR="00CD5029" w:rsidRPr="00B71982" w14:paraId="4E37D332" w14:textId="77777777" w:rsidTr="00CB2B7F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A9A91" w14:textId="407CCEE9" w:rsidR="00661092" w:rsidRPr="00661092" w:rsidRDefault="00661092" w:rsidP="00797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PHASE</w:t>
            </w:r>
            <w:r w:rsidRPr="00661092">
              <w:rPr>
                <w:rFonts w:asciiTheme="majorHAnsi" w:hAnsiTheme="majorHAnsi" w:cstheme="majorHAnsi"/>
                <w:b/>
                <w:bCs/>
              </w:rPr>
              <w:t xml:space="preserve"> 5: Transfer (10 Min.) </w:t>
            </w:r>
          </w:p>
          <w:p w14:paraId="6562FA20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E20FD5">
              <w:rPr>
                <w:rFonts w:asciiTheme="majorHAnsi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hAnsiTheme="majorHAnsi" w:cstheme="majorHAnsi"/>
              </w:rPr>
              <w:t xml:space="preserve"> Handlungsstrategien konkret entwickeln, persönliche Haltung festigen</w:t>
            </w:r>
          </w:p>
          <w:p w14:paraId="6C657679" w14:textId="4448FB96" w:rsidR="00E20FD5" w:rsidRPr="00797616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Partnerarbeit</w:t>
            </w:r>
            <w:r w:rsidRPr="00B71982">
              <w:rPr>
                <w:rFonts w:asciiTheme="majorHAnsi" w:hAnsiTheme="majorHAnsi" w:cstheme="majorHAnsi"/>
              </w:rPr>
              <w:t xml:space="preserve"> </w:t>
            </w:r>
            <w:r w:rsidRPr="00797616">
              <w:rPr>
                <w:rFonts w:asciiTheme="majorHAnsi" w:hAnsiTheme="majorHAnsi" w:cstheme="majorHAnsi"/>
              </w:rPr>
              <w:t>entwickeln die Lernenden „5 Fragen vor dem Posten" (</w:t>
            </w:r>
            <w:r w:rsidRPr="00797616">
              <w:rPr>
                <w:rFonts w:asciiTheme="majorHAnsi" w:hAnsiTheme="majorHAnsi" w:cstheme="majorHAnsi"/>
                <w:b/>
                <w:bCs/>
              </w:rPr>
              <w:t>A</w:t>
            </w:r>
            <w:r w:rsidR="00E20FD5" w:rsidRPr="00797616">
              <w:rPr>
                <w:rFonts w:asciiTheme="majorHAnsi" w:hAnsiTheme="majorHAnsi" w:cstheme="majorHAnsi"/>
                <w:b/>
                <w:bCs/>
              </w:rPr>
              <w:t>rbeitsblatt 4</w:t>
            </w:r>
            <w:r w:rsidRPr="00797616">
              <w:rPr>
                <w:rFonts w:asciiTheme="majorHAnsi" w:hAnsiTheme="majorHAnsi" w:cstheme="majorHAnsi"/>
              </w:rPr>
              <w:t>)</w:t>
            </w:r>
          </w:p>
          <w:p w14:paraId="10440488" w14:textId="5E0EA221" w:rsidR="00CD5029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797616">
              <w:rPr>
                <w:rFonts w:asciiTheme="majorHAnsi" w:hAnsiTheme="majorHAnsi" w:cstheme="majorHAnsi"/>
                <w:b/>
                <w:bCs/>
              </w:rPr>
              <w:t>Meinungslinie</w:t>
            </w:r>
            <w:r w:rsidRPr="00797616">
              <w:rPr>
                <w:rFonts w:asciiTheme="majorHAnsi" w:hAnsiTheme="majorHAnsi" w:cstheme="majorHAnsi"/>
              </w:rPr>
              <w:t xml:space="preserve"> im Plenum: „</w:t>
            </w:r>
            <w:r w:rsidRPr="00B71982">
              <w:rPr>
                <w:rFonts w:asciiTheme="majorHAnsi" w:hAnsiTheme="majorHAnsi" w:cstheme="majorHAnsi"/>
              </w:rPr>
              <w:t>Ein authentisches Profil ist wichtiger als ein perfektes" – Positionen werden kurz begründet. Persönlicher Vorsatz auf Notizzettel (anonym</w:t>
            </w:r>
            <w:r w:rsidR="00797616">
              <w:rPr>
                <w:rFonts w:asciiTheme="majorHAnsi" w:hAnsiTheme="majorHAnsi" w:cstheme="majorHAnsi"/>
              </w:rPr>
              <w:t>)</w:t>
            </w:r>
          </w:p>
          <w:p w14:paraId="2CBD4933" w14:textId="00E73A63" w:rsidR="00B003DB" w:rsidRPr="00B71982" w:rsidRDefault="00B003DB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797616">
              <w:rPr>
                <w:rFonts w:asciiTheme="majorHAnsi" w:hAnsiTheme="majorHAnsi" w:cstheme="majorHAnsi"/>
                <w:b/>
                <w:bCs/>
              </w:rPr>
              <w:t>Gesundheitsbezug:</w:t>
            </w:r>
            <w:r w:rsidRPr="00B003DB">
              <w:rPr>
                <w:rFonts w:asciiTheme="majorHAnsi" w:hAnsiTheme="majorHAnsi" w:cstheme="majorHAnsi"/>
              </w:rPr>
              <w:t xml:space="preserve"> Wer vor dem Posten bewusst entscheidet, übernimmt Kontrolle über die eigene Online-Präsenz – das stärkt die Fähigkeit zur Selbstbestimmung statt Abhängigkeit von externer Bestätigung.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EED1C" w14:textId="7136F4BD" w:rsidR="0066109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vorformulierte Fragen als Ausgangspunkt, konkrete Verhaltenstipps</w:t>
            </w:r>
          </w:p>
          <w:p w14:paraId="74ADE504" w14:textId="053600D8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 Fragen selbst entwickeln; ethische Diskussion: gesellschaftliche Verantwortung, „Recht</w:t>
            </w:r>
            <w:r w:rsidR="00797616">
              <w:rPr>
                <w:rFonts w:asciiTheme="majorHAnsi" w:hAnsiTheme="majorHAnsi" w:cstheme="majorHAnsi"/>
              </w:rPr>
              <w:t>, unperfekt zu sein</w:t>
            </w:r>
            <w:r w:rsidRPr="00B71982">
              <w:rPr>
                <w:rFonts w:asciiTheme="majorHAnsi" w:hAnsiTheme="majorHAnsi" w:cstheme="majorHAnsi"/>
              </w:rPr>
              <w:t>"</w:t>
            </w:r>
          </w:p>
        </w:tc>
      </w:tr>
      <w:tr w:rsidR="00CD5029" w:rsidRPr="00B71982" w14:paraId="425191E3" w14:textId="77777777" w:rsidTr="00CB2B7F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B6CD" w14:textId="1F9D92FE" w:rsidR="00661092" w:rsidRPr="00661092" w:rsidRDefault="00000000" w:rsidP="00797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P</w:t>
            </w:r>
            <w:r w:rsidR="00661092">
              <w:rPr>
                <w:rFonts w:asciiTheme="majorHAnsi" w:hAnsiTheme="majorHAnsi" w:cstheme="majorHAnsi"/>
                <w:b/>
                <w:bCs/>
              </w:rPr>
              <w:t>HASE</w:t>
            </w:r>
            <w:r w:rsidRPr="00661092">
              <w:rPr>
                <w:rFonts w:asciiTheme="majorHAnsi" w:hAnsiTheme="majorHAnsi" w:cstheme="majorHAnsi"/>
                <w:b/>
                <w:bCs/>
              </w:rPr>
              <w:t xml:space="preserve"> 6: Reflexion (5 Min.) </w:t>
            </w:r>
          </w:p>
          <w:p w14:paraId="1D5ABF5E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hAnsiTheme="majorHAnsi" w:cstheme="majorHAnsi"/>
              </w:rPr>
              <w:t xml:space="preserve"> Rückblick auf den Lernprozess – kein Produkt, kein Handlungsdruck</w:t>
            </w:r>
          </w:p>
          <w:p w14:paraId="2F8520DC" w14:textId="77777777" w:rsidR="00D46F6B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D46F6B">
              <w:rPr>
                <w:rFonts w:asciiTheme="majorHAnsi" w:hAnsiTheme="majorHAnsi" w:cstheme="majorHAnsi"/>
                <w:b/>
                <w:bCs/>
              </w:rPr>
              <w:t>Blitzlicht</w:t>
            </w:r>
            <w:r w:rsidRPr="00B71982">
              <w:rPr>
                <w:rFonts w:asciiTheme="majorHAnsi" w:hAnsiTheme="majorHAnsi" w:cstheme="majorHAnsi"/>
              </w:rPr>
              <w:t xml:space="preserve">-Abschlussrunde im Plenum: „Was nehme ich heute mit? Was hat mich überrascht? Was beschäftigt mich noch?" </w:t>
            </w:r>
          </w:p>
          <w:p w14:paraId="4EAE1209" w14:textId="377A018E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Offene Fragen werden gesammelt – ohne Auflösung, als Impuls zum </w:t>
            </w:r>
            <w:r w:rsidRPr="00797616">
              <w:rPr>
                <w:rFonts w:asciiTheme="majorHAnsi" w:hAnsiTheme="majorHAnsi" w:cstheme="majorHAnsi"/>
              </w:rPr>
              <w:t xml:space="preserve">Weiterdenken. </w:t>
            </w:r>
            <w:r w:rsidRPr="00797616">
              <w:rPr>
                <w:rFonts w:asciiTheme="majorHAnsi" w:hAnsiTheme="majorHAnsi" w:cstheme="majorHAnsi"/>
                <w:b/>
                <w:bCs/>
              </w:rPr>
              <w:t>Optional:</w:t>
            </w:r>
            <w:r w:rsidRPr="00797616">
              <w:rPr>
                <w:rFonts w:asciiTheme="majorHAnsi" w:hAnsiTheme="majorHAnsi" w:cstheme="majorHAnsi"/>
              </w:rPr>
              <w:t xml:space="preserve"> Selbstreflexionsbogen zur eigenen Online-Präsenz (</w:t>
            </w:r>
            <w:r w:rsidRPr="00797616">
              <w:rPr>
                <w:rFonts w:asciiTheme="majorHAnsi" w:hAnsiTheme="majorHAnsi" w:cstheme="majorHAnsi"/>
                <w:b/>
                <w:bCs/>
              </w:rPr>
              <w:t>A</w:t>
            </w:r>
            <w:r w:rsidR="00D46F6B" w:rsidRPr="00797616">
              <w:rPr>
                <w:rFonts w:asciiTheme="majorHAnsi" w:hAnsiTheme="majorHAnsi" w:cstheme="majorHAnsi"/>
                <w:b/>
                <w:bCs/>
              </w:rPr>
              <w:t>rbeitsblatt 5</w:t>
            </w:r>
            <w:r w:rsidRPr="00797616">
              <w:rPr>
                <w:rFonts w:asciiTheme="majorHAnsi" w:hAnsiTheme="majorHAnsi" w:cstheme="majorHAnsi"/>
              </w:rPr>
              <w:t>) – anonym, für sich behalten, kein Teilen erforderlich.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B3878" w14:textId="1F32DF74" w:rsidR="00CD5029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>Einheitlich fü</w:t>
            </w:r>
            <w:r w:rsidR="00E20FD5">
              <w:rPr>
                <w:rFonts w:asciiTheme="majorHAnsi" w:hAnsiTheme="majorHAnsi" w:cstheme="majorHAnsi"/>
              </w:rPr>
              <w:t xml:space="preserve">r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und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. </w:t>
            </w:r>
            <w:proofErr w:type="gramStart"/>
            <w:r w:rsidRPr="00B71982">
              <w:rPr>
                <w:rFonts w:asciiTheme="majorHAnsi" w:hAnsiTheme="majorHAnsi" w:cstheme="majorHAnsi"/>
              </w:rPr>
              <w:t>Niedrigschwellig</w:t>
            </w:r>
            <w:proofErr w:type="gramEnd"/>
            <w:r w:rsidRPr="00B71982">
              <w:rPr>
                <w:rFonts w:asciiTheme="majorHAnsi" w:hAnsiTheme="majorHAnsi" w:cstheme="majorHAnsi"/>
              </w:rPr>
              <w:t>, freiwillig, kein Bewertungsdruck</w:t>
            </w:r>
          </w:p>
          <w:p w14:paraId="06F6BA31" w14:textId="77777777" w:rsidR="00E20FD5" w:rsidRPr="00B71982" w:rsidRDefault="00E20FD5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</w:tbl>
    <w:p w14:paraId="6A30953D" w14:textId="77777777" w:rsidR="00CD5029" w:rsidRPr="00797616" w:rsidRDefault="00CD5029" w:rsidP="00797616">
      <w:pPr>
        <w:spacing w:line="240" w:lineRule="auto"/>
        <w:rPr>
          <w:rFonts w:asciiTheme="majorHAnsi" w:hAnsiTheme="majorHAnsi" w:cstheme="majorHAnsi"/>
          <w:sz w:val="2"/>
          <w:szCs w:val="2"/>
        </w:rPr>
      </w:pPr>
    </w:p>
    <w:sectPr w:rsidR="00CD5029" w:rsidRPr="00797616" w:rsidSect="00797616">
      <w:pgSz w:w="16838" w:h="11906" w:orient="landscape"/>
      <w:pgMar w:top="737" w:right="737" w:bottom="567" w:left="73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500B96-DD5C-49E9-A4C3-DD5F47C88E90}"/>
    <w:embedBold r:id="rId2" w:fontKey="{173925B4-7CDB-4F8E-94BA-30CB676CF44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42DAF20-4122-484C-AB22-2AD00936B066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4" w:fontKey="{DC1423B5-8123-4862-BE07-23A836E013C7}"/>
    <w:embedBold r:id="rId5" w:fontKey="{3BA0E244-4AC5-4228-BA8A-03CAA72A4E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6D77E24-4B14-4DDB-9BC8-EE24302AB5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A496C"/>
    <w:multiLevelType w:val="multilevel"/>
    <w:tmpl w:val="03D8CDF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5A52AD0"/>
    <w:multiLevelType w:val="hybridMultilevel"/>
    <w:tmpl w:val="5B2AE828"/>
    <w:lvl w:ilvl="0" w:tplc="D82811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94AD37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52E213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D198311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8A8A33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34AC0D1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A030E3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18C2168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1C0C6B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" w15:restartNumberingAfterBreak="0">
    <w:nsid w:val="3E366CBC"/>
    <w:multiLevelType w:val="hybridMultilevel"/>
    <w:tmpl w:val="8CD0A1B6"/>
    <w:lvl w:ilvl="0" w:tplc="5EF44A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521687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EC8690C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E3445A2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CAB040D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F034A91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322C47E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BF9C770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9538173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" w15:restartNumberingAfterBreak="0">
    <w:nsid w:val="547D03DA"/>
    <w:multiLevelType w:val="hybridMultilevel"/>
    <w:tmpl w:val="106A147C"/>
    <w:lvl w:ilvl="0" w:tplc="8CD8C58C">
      <w:start w:val="5"/>
      <w:numFmt w:val="bullet"/>
      <w:lvlText w:val=""/>
      <w:lvlJc w:val="left"/>
      <w:pPr>
        <w:ind w:left="1080" w:hanging="360"/>
      </w:pPr>
      <w:rPr>
        <w:rFonts w:ascii="Wingdings" w:eastAsia="Courier New" w:hAnsi="Wingdings" w:cstheme="majorHAns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8404A02"/>
    <w:multiLevelType w:val="multilevel"/>
    <w:tmpl w:val="0344A99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C9D1A32"/>
    <w:multiLevelType w:val="hybridMultilevel"/>
    <w:tmpl w:val="44EC7D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FC31B4"/>
    <w:multiLevelType w:val="hybridMultilevel"/>
    <w:tmpl w:val="2918C7AC"/>
    <w:lvl w:ilvl="0" w:tplc="91F6FEA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E9A7D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4A8B34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1F58C05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A3825F5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DB04B4D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2D7A27A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B0E49C6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218EBA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num w:numId="1" w16cid:durableId="1146319039">
    <w:abstractNumId w:val="0"/>
  </w:num>
  <w:num w:numId="2" w16cid:durableId="143740862">
    <w:abstractNumId w:val="4"/>
  </w:num>
  <w:num w:numId="3" w16cid:durableId="1051735856">
    <w:abstractNumId w:val="2"/>
  </w:num>
  <w:num w:numId="4" w16cid:durableId="384960092">
    <w:abstractNumId w:val="1"/>
  </w:num>
  <w:num w:numId="5" w16cid:durableId="1012954873">
    <w:abstractNumId w:val="6"/>
  </w:num>
  <w:num w:numId="6" w16cid:durableId="1566725021">
    <w:abstractNumId w:val="5"/>
  </w:num>
  <w:num w:numId="7" w16cid:durableId="107630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029"/>
    <w:rsid w:val="0006062F"/>
    <w:rsid w:val="000C4DB6"/>
    <w:rsid w:val="00510E7F"/>
    <w:rsid w:val="00577CEF"/>
    <w:rsid w:val="00632FA9"/>
    <w:rsid w:val="00661092"/>
    <w:rsid w:val="00797616"/>
    <w:rsid w:val="007F0E95"/>
    <w:rsid w:val="00856F4E"/>
    <w:rsid w:val="00A607F5"/>
    <w:rsid w:val="00B003DB"/>
    <w:rsid w:val="00B35FB3"/>
    <w:rsid w:val="00B4395C"/>
    <w:rsid w:val="00B672DE"/>
    <w:rsid w:val="00B71982"/>
    <w:rsid w:val="00C37249"/>
    <w:rsid w:val="00C90668"/>
    <w:rsid w:val="00CB2B7F"/>
    <w:rsid w:val="00CD5029"/>
    <w:rsid w:val="00D46F6B"/>
    <w:rsid w:val="00DD7E97"/>
    <w:rsid w:val="00E20FD5"/>
    <w:rsid w:val="00EB72AD"/>
    <w:rsid w:val="00FC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C50EB"/>
  <w15:docId w15:val="{65932FE3-D103-4FC0-ABA6-B5B2153CE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66109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6109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6109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6109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61092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B003DB"/>
    <w:pPr>
      <w:spacing w:line="240" w:lineRule="auto"/>
    </w:pPr>
  </w:style>
  <w:style w:type="paragraph" w:styleId="Listenabsatz">
    <w:name w:val="List Paragraph"/>
    <w:basedOn w:val="Standard"/>
    <w:uiPriority w:val="34"/>
    <w:qFormat/>
    <w:rsid w:val="00856F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1062</Words>
  <Characters>7753</Characters>
  <Application>Microsoft Office Word</Application>
  <DocSecurity>0</DocSecurity>
  <Lines>144</Lines>
  <Paragraphs>88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Kohl</cp:lastModifiedBy>
  <cp:revision>8</cp:revision>
  <dcterms:created xsi:type="dcterms:W3CDTF">2026-04-09T08:42:00Z</dcterms:created>
  <dcterms:modified xsi:type="dcterms:W3CDTF">2026-04-17T15:50:00Z</dcterms:modified>
</cp:coreProperties>
</file>