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DURCHBLICKT! – Genehmigungsvorlage BARMER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Lehrkräftehandreichung 4: „Schlaf gut!“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Wie digitale Geräte unseren Schlaf beeinflussen – und was wir tun können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Dokument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Freigabevorlage Phase 4b | Stand: März 2026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Michael Kohl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Verlag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Klett MEX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BARMER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 Sekundarstufe I + II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Dauer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Minuten (Doppelstunde)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Leitlinien-Check 2026 (Phase 4a)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Leitlinie</w:t>
            </w:r>
          </w:p>
        </w:tc>
        <w:tc>
          <w:tcPr>
            <w:tcW w:type="dxa" w:w="61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Befund</w:t>
            </w:r>
          </w:p>
        </w:tc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Binnendifferenzierung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5 Phasen enthalten explizite Sek I / Sek II-Varianten – in Materialtiefe, Reflexionsgrad und Aufgabenformaten (z. B. AB 4: vorstrukturiert vs. offen; Hypothesenbildung nur Sek II)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Klarer Fokus</w:t>
            </w:r>
          </w:p>
        </w:tc>
        <w:tc>
          <w:tcPr>
            <w:tcW w:type="dxa" w:w="61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Eine Leitfrage: Was passiert in meinem Körper und Gehirn, wenn ich abends am Bildschirm bin – und wie kann ich besser einschlafen? Alle Phasen fokussiert auf Bildschirmzeit–Schlaf-Zusammenhang.</w:t>
            </w:r>
          </w:p>
        </w:tc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Andocken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Explizite Abgrenzung zu LH1 (Gehirn allgemein → hier: Melatonin spezifisch), LH8 (Schlaf als Randthema → hier: Kernthema), LH23 (Körper/Augen → hier: Schlafqualität), LH32 (Stress allgemein → hier: abendliche Mediennutzung konkret)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Gesundheitsbezug</w:t>
            </w:r>
          </w:p>
        </w:tc>
        <w:tc>
          <w:tcPr>
            <w:tcW w:type="dxa" w:w="61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Körperliche Gesundheit (Melatonin, Immunsystem), psychische Gesundheit (Stimmung, Konzentration) und soziale Gesundheit (Erreichbarkeitserwartungen, sozialer Druck) in allen Phasen verankert</w:t>
            </w:r>
          </w:p>
        </w:tc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Grobkonzept zuerst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Vollständige Konzeptstruktur mit 16 Abschnitten inkl. Exkurs Chronobiologie; Grundschul-Erweiterung folgt in Phase 6a nach BARMER-Freigabe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</w:p>
    <w:p>
      <w:pPr>
        <w:pBdr>
          <w:top w:val="single" w:color="4CAF50" w:sz="6"/>
          <w:bottom w:val="single" w:color="4CAF50" w:sz="6"/>
          <w:left w:val="single" w:color="4CAF50" w:sz="18"/>
          <w:right w:val="single" w:color="4CAF50" w:sz="6"/>
        </w:pBdr>
        <w:shd w:fill="E8F5E9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 Gesamtbewertung:  </w:t>
      </w:r>
      <w:r>
        <w:rPr>
          <w:rFonts w:ascii="Arial" w:cs="Arial" w:eastAsia="Arial" w:hAnsi="Arial"/>
          <w:sz w:val="22"/>
          <w:szCs w:val="22"/>
        </w:rPr>
        <w:t xml:space="preserve">✅ Einreichungsreif</w:t>
      </w:r>
      <w:r>
        <w:rPr>
          <w:rFonts w:ascii="Arial" w:cs="Arial" w:eastAsia="Arial" w:hAnsi="Arial"/>
          <w:sz w:val="22"/>
          <w:szCs w:val="22"/>
        </w:rPr>
        <w:br/>
        <w:t xml:space="preserve">Grundschul-Check entfällt – Erweiterung wird nach BARMER-Freigabe in Phase 6a eingebaut.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 Rahmendaten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Arbeitstitel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„Schlaf gut! – Wie digitale Geräte unseren Schlaf beeinflussen“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Alternativtitel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„Gute Nacht, Handy!“ | „Bildschirm aus, Erholung an“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 weiterführender Schulen (Sekundarstufe I + II)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Altersgruppe Lernende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12–18 Jahre (mit Binnendifferenzierung)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Dauer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Minuten (Doppelstunde)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DSGVO-Hinweis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Methoden ohne Registrierung/personenbezogene Daten umsetzbar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 Leitfrage</w:t>
      </w: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Leitfrage  </w:t>
      </w:r>
      <w:r>
        <w:rPr>
          <w:rFonts w:ascii="Arial" w:cs="Arial" w:eastAsia="Arial" w:hAnsi="Arial"/>
          <w:sz w:val="22"/>
          <w:szCs w:val="22"/>
        </w:rPr>
        <w:t xml:space="preserve">Was passiert in meinem Körper und Gehirn, wenn ich abends am Bildschirm bin –</w:t>
      </w:r>
      <w:r>
        <w:rPr>
          <w:rFonts w:ascii="Arial" w:cs="Arial" w:eastAsia="Arial" w:hAnsi="Arial"/>
          <w:sz w:val="22"/>
          <w:szCs w:val="22"/>
        </w:rPr>
        <w:br/>
        <w:t xml:space="preserve">und wie kann ich besser einschlafen?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 Kernbotschaften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Schlaf ist kein Luxus, sondern lebenswichtig – besonders für Konzentration, Lernen und psychische Gesundheit.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Blaues Licht beeinflusst den Schlaf-Wach-Rhythmus – Bildschirme senden Signale ans Gehirn, die uns wach halten.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Nicht nur das Licht ist das Problem – auch Inhalte, Aufregung und sozialer Druck (FOMO, Erreichbarkeit) stören das Einschlafen.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Bildschirmfreie Rituale helfen – wer bewusst Pausen vor dem Schlafengehen einlegt, schläft besser und fühlt sich erholter.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Selbstbeobachtung schafft Bewusstsein – wer den eigenen Schlaf protokolliert, erkennt Muster und Handlungsmöglichkeiten.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 Abgrenzung zu bestehenden Handreichungen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Bestehende LH</w:t>
            </w:r>
          </w:p>
        </w:tc>
        <w:tc>
          <w:tcPr>
            <w:tcW w:type="dxa" w:w="348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Schwerpunkt bisher</w:t>
            </w:r>
          </w:p>
        </w:tc>
        <w:tc>
          <w:tcPr>
            <w:tcW w:type="dxa" w:w="348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Diese LH – neuer Blickwinkel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LH1 Mediennutzung und Gehirn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Dopamin, Hormone – allgemein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Schlaf-Wach-Rhythmus und Melatonin – spezifisch</w:t>
            </w:r>
          </w:p>
        </w:tc>
      </w:tr>
      <w:tr>
        <w:tc>
          <w:tcPr>
            <w:tcW w:type="dxa" w:w="2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LH8 Digital stark</w:t>
            </w:r>
          </w:p>
        </w:tc>
        <w:tc>
          <w:tcPr>
            <w:tcW w:type="dxa" w:w="34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Schlaf als einer von vielen Aspekten</w:t>
            </w:r>
          </w:p>
        </w:tc>
        <w:tc>
          <w:tcPr>
            <w:tcW w:type="dxa" w:w="34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Schlaf als zentrales Thema, vertieft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LH23 Nutzungsdauer / Körper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Haltung, Augenprobleme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Bildschirmnutzung und Schlafqualität</w:t>
            </w:r>
          </w:p>
        </w:tc>
      </w:tr>
      <w:tr>
        <w:tc>
          <w:tcPr>
            <w:tcW w:type="dxa" w:w="2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LH32 Stress</w:t>
            </w:r>
          </w:p>
        </w:tc>
        <w:tc>
          <w:tcPr>
            <w:tcW w:type="dxa" w:w="34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Allgemeine Stressbewältigung</w:t>
            </w:r>
          </w:p>
        </w:tc>
        <w:tc>
          <w:tcPr>
            <w:tcW w:type="dxa" w:w="34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Abendliche Mediennutzung als konkreter Schlafstörer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Neuer Blickwinkel: </w:t>
      </w:r>
      <w:r>
        <w:rPr>
          <w:rFonts w:ascii="Arial" w:cs="Arial" w:eastAsia="Arial" w:hAnsi="Arial"/>
          <w:sz w:val="22"/>
          <w:szCs w:val="22"/>
        </w:rPr>
        <w:t xml:space="preserve">Erste LH, die den wissenschaftlich fundierten Zusammenhang Bildschirmzeit–Schlaf mit praktischen Selbstexperimenten verbindet.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 Gesundheitsbezug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Körperliche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Schlaf-Wach-Rhythmus (zirkadianer Rhythmus) und Melatoninproduktion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Regeneration von Körper und Gehirn im Schlaf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Immunsystem und Schlafmangel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Psychische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Zusammenhang Schlafmangel und Stimmung, Konzentration, Lernfähigkeit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Langfristige Folgen chronischen Schlafmangels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Stress und Erholung als Gesundheitsfaktor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Soziale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Sozialer Druck zu ständiger Erreichbarkeit und nächtlicher Online-Aktivität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FOMO und Gruppenerwartungen als Schlafstörer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Bewusste Grenzsetzung als Schutz für Beziehungsqualität und Wohlbefinden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Medienkompetenz als Schutzfaktor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Bewusste Entscheidungen über Bildschirmzeit am Abend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Erkennen eigener Muster durch Selbstbeobachtung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Entwickeln individueller Abendrituale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 Ablaufstruktur (Überblick, 90 Min.)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31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Inhalt (Kurzform)</w:t>
            </w:r>
          </w:p>
        </w:tc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3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Sek I / Sek II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Einstieg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Bild: Jugendlicher liegt nachts wach; Blitzumfrage; Anschlussfrage: „Wie habt ihr euch heute Morgen gefühlt?“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Min.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Alltagserfahrungen
Sek II: + Hypothesenbildung</w:t>
            </w:r>
          </w:p>
        </w:tc>
      </w:tr>
      <w:tr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Hinführung</w:t>
            </w:r>
          </w:p>
        </w:tc>
        <w:tc>
          <w:tcPr>
            <w:tcW w:type="dxa" w:w="31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Erklärvideo / Infografik Schlafbiologie; Informationskarten (Blaulicht, Melatonin, Zirkadianer Rhythmus)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Min.</w:t>
            </w:r>
          </w:p>
        </w:tc>
        <w:tc>
          <w:tcPr>
            <w:tcW w:type="dxa" w:w="3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vereinfachtes Schaubild
Sek II: + wissenschaftl. Details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Erarbeitung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Stationenarbeit: Blaues Licht / Inhalte &amp; sozialer Druck / Schlaffunktionen / Schlafprofil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Min.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Alltagsbeispiele
Sek II: + Studien lesen und bewerten</w:t>
            </w:r>
          </w:p>
        </w:tc>
      </w:tr>
      <w:tr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Praxis / Anwendung</w:t>
            </w:r>
          </w:p>
        </w:tc>
        <w:tc>
          <w:tcPr>
            <w:tcW w:type="dxa" w:w="31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Abendrituale entwickeln; „Bildschirmfrei-Challenge“ planen; Schlafprotokoll einführen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Min.</w:t>
            </w:r>
          </w:p>
        </w:tc>
        <w:tc>
          <w:tcPr>
            <w:tcW w:type="dxa" w:w="3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vorstrukturiert
Sek II: offenes Protokoll, Hypothesen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 &amp; Abschluss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Meinungslinie; Hürden besprechen; „Mein erster Schritt für besseren Schlaf“; Ausblick Folgestunde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persönliche Ebene
Sek II: + Always-on-Kultur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 Materialübersicht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Nr.</w:t>
            </w:r>
          </w:p>
        </w:tc>
        <w:tc>
          <w:tcPr>
            <w:tcW w:type="dxa" w:w="5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2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Einsatz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1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Infokarten Schlafbiologie (Melatonin, Blaues Licht, Zirkadianer Rhythmus)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2a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Station: Blaues Licht – Experiment Nachtmodus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2b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Station: Inhalte, Aufregung &amp; sozialer Druck (FOMO, Erreichbarkeit)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2c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Station: Schlaffunktionen – Infografik „Was passiert beim Schlafen?“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2d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Schlafprofil-Fragebogen (Selbsteinschätzung)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3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Ideensammlung Abendrituale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4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Mein Abendritual (individuelle Gestaltungsvorlage)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5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Schlafprotokoll (Wochenprotokoll)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 + Folgestunde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Exkurs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Chronobiologie – Schlafforschung, Chronotyp Jugendliche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Lehrkräftebereich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 Materialien in Sek I- und Sek II-Variante. Kein Einsatz digitaler Tools zwingend erforderlich.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 Offene Fragen / Abstimmungsbedarf mit BARMER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Folgende Punkte benötigen eine Entscheidung vor Beginn des Feinkonzepts: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Nr.</w:t>
            </w:r>
          </w:p>
        </w:tc>
        <w:tc>
          <w:tcPr>
            <w:tcW w:type="dxa" w:w="26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Frage</w:t>
            </w:r>
          </w:p>
        </w:tc>
        <w:tc>
          <w:tcPr>
            <w:tcW w:type="dxa" w:w="63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Optionen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Arbeitstitel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„Schlaf gut!“ (umgangssprachlich) | „Gute Nacht, Handy!“ | „Bildschirm aus, Erholung an“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Erklärvideo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Vorhandenes DSGVO-konformes Material (z. B. öffentlich-rechtlich) oder Neuproduktion?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Exkurs-Thema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Chronobiologie (wissenschaftlich) oder „Schlaf-Apps: Sinnvoll oder kontraproduktiv?“ (praktisch)?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Folgestunde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Soll Auswertung des Schlafprotokolls als separates Mini-Material (10 Min.) ausgearbeitet werden?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Elternmaterial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Begleitende Elterninformation zum Thema sinnvoll?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 Nächste Schritte nach BARMER-Freigabe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Nach Freigabe durch BARMER startet Phase 5 (Feinkonzept + Arbeitsblätter):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Feinkonzept ausarbeiten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Bestehendes Videomaterial prüfen (öffentlich-rechtliche Sender)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Arbeitsblätter entwerfen (Sek I / Sek II-Varianten)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Infografik „Schlaf-Wach-Rhythmus“ gestalten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Schlafprotokoll-Vorlage entwickeln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Exkurs-Seite ausarbeiten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Ablaufstruktur (6 Phasen) vertiefen – inkl. Platzhalter Grundschul-Erweiterung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Grundschul-Erweiterung in 2 thematisch passenden Phasen einbauen (Phase 6a)</w:t>
      </w:r>
    </w:p>
    <w:p>
      <w:pPr>
        <w:spacing w:after="60" w:before="60"/>
      </w:pPr>
    </w:p>
    <w:p>
      <w:pPr>
        <w:spacing w:after="4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DURCHBLICKT! – Digital in eine gesunde Zukunft  |  BARMER / Klett MEX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Genehmigungsvorlage LH4  |  Autor: Michael Kohl  |  März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2026-03-25T14:49:44.972Z</dcterms:created>
  <dcterms:modified xsi:type="dcterms:W3CDTF">2026-03-25T14:49:44.972Z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