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>
      <w:r>
        <w:t xml:space="preserve">图片身份校验</w:t>
      </w:r>
    </w:p>
    <w:p>
      <w:r>
        <w:drawing>
          <wp:inline>
            <wp:extent cx="2438400" cy="2438400"/>
            <wp:docPr id="1" name="Payment chart 1"/>
            <a:graphic>
              <a:graphicData uri="http://schemas.openxmlformats.org/drawingml/2006/picture">
                <pic:pic>
                  <pic:nvPicPr>
                    <pic:cNvPr id="1" name="Payment chart 1"/>
                    <pic:cNvPicPr/>
                  </pic:nvPicPr>
                  <pic:blipFill>
                    <a:blip r:embed="figure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</w:sectPr>
  </w:body>
</w:document>
</file>

<file path=word/_rels/document.xml.rels><Relationships xmlns="http://schemas.openxmlformats.org/package/2006/relationships"><Relationship Id="figure" Type="http://schemas.openxmlformats.org/officeDocument/2006/relationships/image" Target="media/figure.png"/></Relationships>
</file>