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12EA9B">
      <w:pPr>
        <w:spacing w:after="160" w:line="278" w:lineRule="auto"/>
        <w:jc w:val="left"/>
        <w:rPr>
          <w:rFonts w:hint="default"/>
          <w:b/>
          <w:bCs/>
          <w:sz w:val="22"/>
          <w14:ligatures w14:val="standardContextual"/>
        </w:rPr>
      </w:pPr>
      <w:r>
        <w:rPr>
          <w:rFonts w:hint="default"/>
          <w:b/>
          <w:bCs/>
          <w:sz w:val="22"/>
          <w14:ligatures w14:val="standardContextual"/>
        </w:rPr>
        <w:pict>
          <v:rect id="_x0000_i1025" o:spt="1" style="height:1.5pt;width:432pt;" fillcolor="#808080" filled="t" stroked="f" coordsize="21600,21600" o:hr="t" o:hrstd="t" o:hrnoshade="t" o:hralign="center">
            <v:path/>
            <v:fill on="t" focussize="0,0"/>
            <v:stroke on="f"/>
            <v:imagedata o:title=""/>
            <o:lock v:ext="edit"/>
            <w10:wrap type="none"/>
            <w10:anchorlock/>
          </v:rect>
        </w:pict>
      </w:r>
    </w:p>
    <w:p w14:paraId="17DC5888">
      <w:pPr>
        <w:spacing w:after="160" w:line="278" w:lineRule="auto"/>
        <w:jc w:val="left"/>
        <w:rPr>
          <w:rFonts w:hint="default"/>
          <w:b/>
          <w:bCs/>
          <w:sz w:val="22"/>
          <w14:ligatures w14:val="standardContextual"/>
        </w:rPr>
      </w:pPr>
      <w:r>
        <w:rPr>
          <w:rFonts w:hint="default"/>
          <w:b/>
          <w:bCs/>
          <w:sz w:val="22"/>
          <w14:ligatures w14:val="standardContextual"/>
        </w:rPr>
        <w:t>Project 系统架构设计说明大纲</w:t>
      </w:r>
    </w:p>
    <w:p w14:paraId="22C0360B">
      <w:pPr>
        <w:spacing w:after="160" w:line="278" w:lineRule="auto"/>
        <w:jc w:val="left"/>
        <w:rPr>
          <w:rFonts w:hint="default"/>
          <w:b/>
          <w:bCs/>
          <w:sz w:val="22"/>
          <w14:ligatures w14:val="standardContextual"/>
        </w:rPr>
      </w:pPr>
      <w:r>
        <w:rPr>
          <w:rFonts w:hint="default"/>
          <w:b/>
          <w:bCs/>
          <w:sz w:val="22"/>
          <w14:ligatures w14:val="standardContextual"/>
        </w:rPr>
        <w:t>1. 系统概览与输入表征 (System Overview &amp; Input Representation)</w:t>
      </w:r>
    </w:p>
    <w:p w14:paraId="1BD59249">
      <w:pPr>
        <w:spacing w:after="160" w:line="278" w:lineRule="auto"/>
        <w:jc w:val="left"/>
        <w:rPr>
          <w:rFonts w:hint="default"/>
          <w:b/>
          <w:bCs/>
          <w:sz w:val="22"/>
          <w14:ligatures w14:val="standardContextual"/>
        </w:rPr>
      </w:pPr>
    </w:p>
    <w:p w14:paraId="7B4757D7">
      <w:pPr>
        <w:spacing w:after="160" w:line="278" w:lineRule="auto"/>
        <w:jc w:val="left"/>
        <w:rPr>
          <w:rFonts w:hint="default"/>
          <w:b/>
          <w:bCs/>
          <w:sz w:val="22"/>
          <w14:ligatures w14:val="standardContextual"/>
        </w:rPr>
      </w:pPr>
    </w:p>
    <w:p w14:paraId="003B1B4C">
      <w:pPr>
        <w:spacing w:after="160" w:line="278" w:lineRule="auto"/>
        <w:jc w:val="left"/>
        <w:rPr>
          <w:rFonts w:hint="default"/>
          <w:b/>
          <w:bCs/>
          <w:sz w:val="22"/>
          <w14:ligatures w14:val="standardContextual"/>
        </w:rPr>
      </w:pPr>
      <w:r>
        <w:rPr>
          <w:rFonts w:hint="default"/>
          <w:b/>
          <w:bCs/>
          <w:sz w:val="22"/>
          <w14:ligatures w14:val="standardContextual"/>
        </w:rPr>
        <w:t>2. 解耦感知支路设计 (Decoupled Perception Streams)</w:t>
      </w:r>
    </w:p>
    <w:p w14:paraId="12341359">
      <w:pPr>
        <w:spacing w:after="160" w:line="278" w:lineRule="auto"/>
        <w:jc w:val="left"/>
        <w:rPr>
          <w:rFonts w:hint="default"/>
          <w:b/>
          <w:bCs/>
          <w:sz w:val="22"/>
          <w14:ligatures w14:val="standardContextual"/>
        </w:rPr>
      </w:pPr>
    </w:p>
    <w:p w14:paraId="1353F961">
      <w:pPr>
        <w:spacing w:after="160" w:line="278" w:lineRule="auto"/>
        <w:jc w:val="left"/>
        <w:rPr>
          <w:rFonts w:hint="default"/>
          <w:b/>
          <w:bCs/>
          <w:sz w:val="22"/>
          <w14:ligatures w14:val="standardContextual"/>
        </w:rPr>
      </w:pPr>
    </w:p>
    <w:p w14:paraId="390ECDC4">
      <w:pPr>
        <w:spacing w:after="160" w:line="278" w:lineRule="auto"/>
        <w:jc w:val="left"/>
        <w:rPr>
          <w:rFonts w:hint="default"/>
          <w:b/>
          <w:bCs/>
          <w:sz w:val="22"/>
          <w14:ligatures w14:val="standardContextual"/>
        </w:rPr>
      </w:pPr>
      <w:r>
        <w:rPr>
          <w:rFonts w:hint="default"/>
          <w:b/>
          <w:bCs/>
          <w:sz w:val="22"/>
          <w14:ligatures w14:val="standardContextual"/>
        </w:rPr>
        <w:t>3. 跨模态对齐与共享语义学习 (Cross-Modal Representation Learning)</w:t>
      </w:r>
    </w:p>
    <w:p w14:paraId="6FFEF889">
      <w:pPr>
        <w:spacing w:after="160" w:line="278" w:lineRule="auto"/>
        <w:jc w:val="left"/>
        <w:rPr>
          <w:rFonts w:hint="default"/>
          <w:b/>
          <w:bCs/>
          <w:sz w:val="22"/>
          <w14:ligatures w14:val="standardContextual"/>
        </w:rPr>
      </w:pPr>
    </w:p>
    <w:p w14:paraId="5854FA2E">
      <w:pPr>
        <w:spacing w:after="160" w:line="278" w:lineRule="auto"/>
        <w:jc w:val="left"/>
        <w:rPr>
          <w:rFonts w:hint="default"/>
          <w:b/>
          <w:bCs/>
          <w:sz w:val="22"/>
          <w14:ligatures w14:val="standardContextual"/>
        </w:rPr>
      </w:pPr>
    </w:p>
    <w:p w14:paraId="5C188A03">
      <w:pPr>
        <w:spacing w:after="160" w:line="278" w:lineRule="auto"/>
        <w:jc w:val="left"/>
        <w:rPr>
          <w:rFonts w:hint="default"/>
          <w:b/>
          <w:bCs/>
          <w:sz w:val="22"/>
          <w14:ligatures w14:val="standardContextual"/>
        </w:rPr>
      </w:pPr>
      <w:r>
        <w:rPr>
          <w:rFonts w:hint="default"/>
          <w:b/>
          <w:bCs/>
          <w:sz w:val="22"/>
          <w14:ligatures w14:val="standardContextual"/>
        </w:rPr>
        <w:t>4. 层次化状态与属性推断 (Hierarchical State &amp; Attribute Inference)</w:t>
      </w:r>
    </w:p>
    <w:p w14:paraId="5B9A750D">
      <w:pPr>
        <w:spacing w:after="160" w:line="278" w:lineRule="auto"/>
        <w:jc w:val="left"/>
        <w:rPr>
          <w:rFonts w:hint="default"/>
          <w:b/>
          <w:bCs/>
          <w:sz w:val="22"/>
          <w14:ligatures w14:val="standardContextual"/>
        </w:rPr>
      </w:pPr>
    </w:p>
    <w:p w14:paraId="4C18CEC8">
      <w:pPr>
        <w:spacing w:after="160" w:line="278" w:lineRule="auto"/>
        <w:jc w:val="left"/>
        <w:rPr>
          <w:rFonts w:hint="default"/>
          <w:b/>
          <w:bCs/>
          <w:sz w:val="22"/>
          <w14:ligatures w14:val="standardContextual"/>
        </w:rPr>
      </w:pPr>
    </w:p>
    <w:p w14:paraId="0849FCE5">
      <w:pPr>
        <w:spacing w:after="160" w:line="278" w:lineRule="auto"/>
        <w:jc w:val="left"/>
        <w:rPr>
          <w:rFonts w:hint="default"/>
          <w:b/>
          <w:bCs/>
          <w:sz w:val="22"/>
          <w14:ligatures w14:val="standardContextual"/>
        </w:rPr>
      </w:pPr>
      <w:r>
        <w:rPr>
          <w:rFonts w:hint="default"/>
          <w:b/>
          <w:bCs/>
          <w:sz w:val="22"/>
          <w14:ligatures w14:val="standardContextual"/>
        </w:rPr>
        <w:t>5. 介质条件化策略网络 (Context-Conditioned Policy Learning)</w:t>
      </w:r>
    </w:p>
    <w:p w14:paraId="3593F1BB">
      <w:pPr>
        <w:spacing w:after="160" w:line="278" w:lineRule="auto"/>
        <w:jc w:val="left"/>
        <w:rPr>
          <w:rFonts w:hint="default"/>
          <w:b/>
          <w:bCs/>
          <w:sz w:val="22"/>
          <w14:ligatures w14:val="standardContextual"/>
        </w:rPr>
      </w:pPr>
    </w:p>
    <w:p w14:paraId="4FB12D46">
      <w:pPr>
        <w:spacing w:after="160" w:line="278" w:lineRule="auto"/>
        <w:jc w:val="left"/>
        <w:rPr>
          <w:rFonts w:hint="default"/>
          <w:b/>
          <w:bCs/>
          <w:sz w:val="22"/>
          <w14:ligatures w14:val="standardContextual"/>
        </w:rPr>
      </w:pPr>
    </w:p>
    <w:p w14:paraId="2973B24B">
      <w:pPr>
        <w:spacing w:after="160" w:line="278" w:lineRule="auto"/>
        <w:jc w:val="left"/>
        <w:rPr>
          <w:rFonts w:hint="default"/>
          <w:b/>
          <w:bCs/>
          <w:sz w:val="22"/>
          <w14:ligatures w14:val="standardContextual"/>
        </w:rPr>
      </w:pPr>
      <w:r>
        <w:rPr>
          <w:rFonts w:hint="default"/>
          <w:b/>
          <w:bCs/>
          <w:sz w:val="22"/>
          <w14:ligatures w14:val="standardContextual"/>
        </w:rPr>
        <w:t>6. 训练范式与数据策略 (Training Paradigm &amp; Data Strategy)</w:t>
      </w:r>
    </w:p>
    <w:p w14:paraId="201A3490">
      <w:pPr>
        <w:spacing w:after="160" w:line="278" w:lineRule="auto"/>
        <w:jc w:val="left"/>
        <w:rPr>
          <w:rFonts w:hint="default"/>
          <w:b/>
          <w:bCs/>
          <w:sz w:val="22"/>
          <w14:ligatures w14:val="standardContextual"/>
        </w:rPr>
      </w:pPr>
    </w:p>
    <w:p w14:paraId="72A46BB5">
      <w:pPr>
        <w:spacing w:after="160" w:line="278" w:lineRule="auto"/>
        <w:jc w:val="left"/>
        <w:rPr>
          <w:rFonts w:hint="default"/>
          <w:b/>
          <w:bCs/>
          <w:sz w:val="22"/>
          <w14:ligatures w14:val="standardContextual"/>
        </w:rPr>
      </w:pPr>
    </w:p>
    <w:p w14:paraId="13B014AA">
      <w:pPr>
        <w:spacing w:after="160" w:line="278" w:lineRule="auto"/>
        <w:jc w:val="left"/>
        <w:rPr>
          <w:rFonts w:hint="default"/>
          <w:b/>
          <w:bCs/>
          <w:sz w:val="22"/>
          <w14:ligatures w14:val="standardContextual"/>
        </w:rPr>
      </w:pPr>
      <w:r>
        <w:rPr>
          <w:rFonts w:hint="default"/>
          <w:b/>
          <w:bCs/>
          <w:sz w:val="22"/>
          <w14:ligatures w14:val="standardContextual"/>
        </w:rPr>
        <w:pict>
          <v:rect id="_x0000_i1026" o:spt="1" style="height:1.5pt;width:432pt;" fillcolor="#808080" filled="t" stroked="f" coordsize="21600,21600" o:hr="t" o:hrstd="t" o:hrnoshade="t" o:hralign="center">
            <v:path/>
            <v:fill on="t" focussize="0,0"/>
            <v:stroke on="f"/>
            <v:imagedata o:title=""/>
            <o:lock v:ext="edit"/>
            <w10:wrap type="none"/>
            <w10:anchorlock/>
          </v:rect>
        </w:pict>
      </w:r>
    </w:p>
    <w:p w14:paraId="01933CE0">
      <w:pPr>
        <w:spacing w:after="160" w:line="278" w:lineRule="auto"/>
        <w:jc w:val="left"/>
        <w:rPr>
          <w:rFonts w:hint="default"/>
          <w:b/>
          <w:bCs/>
          <w:sz w:val="22"/>
          <w14:ligatures w14:val="standardContextual"/>
        </w:rPr>
      </w:pPr>
      <w:r>
        <w:rPr>
          <w:rFonts w:hint="default"/>
          <w:b/>
          <w:bCs/>
          <w:sz w:val="22"/>
          <w14:ligatures w14:val="standardContextual"/>
        </w:rPr>
        <w:br w:type="page"/>
      </w:r>
    </w:p>
    <w:p w14:paraId="6E51ABF7">
      <w:pPr>
        <w:spacing w:after="160" w:line="278" w:lineRule="auto"/>
        <w:jc w:val="left"/>
        <w:rPr>
          <w:rFonts w:hint="default"/>
          <w:b/>
          <w:bCs/>
          <w:sz w:val="22"/>
          <w14:ligatures w14:val="standardContextual"/>
        </w:rPr>
      </w:pPr>
      <w:r>
        <w:rPr>
          <w:rFonts w:hint="default"/>
          <w:b/>
          <w:bCs/>
          <w:sz w:val="22"/>
          <w14:ligatures w14:val="standardContextual"/>
        </w:rPr>
        <w:t>1. 系统概览与输入表征 (System Overview &amp; Input Representation)</w:t>
      </w:r>
    </w:p>
    <w:p w14:paraId="5B768DAB">
      <w:pPr>
        <w:spacing w:after="160" w:line="278" w:lineRule="auto"/>
        <w:jc w:val="left"/>
        <w:rPr>
          <w:rFonts w:hint="default"/>
          <w:b/>
          <w:bCs/>
          <w:sz w:val="22"/>
          <w14:ligatures w14:val="standardContextual"/>
        </w:rPr>
      </w:pPr>
      <w:r>
        <w:rPr>
          <w:rFonts w:hint="default"/>
          <w:b/>
          <w:bCs/>
          <w:sz w:val="22"/>
          <w14:ligatures w14:val="standardContextual"/>
        </w:rPr>
        <w:t>本系统旨在解决机械臂在非结构化流体环境中，从水下抓取物体并跨越“水-气”界面的高动态控制难题。核心挑战在于界面段（Interface Phase）的非平稳扰动与传感器物理特性的剧烈漂移。为此，我们提出了一种**因果解耦（Causally Decoupled）**的层次化架构，将物理环境感知与物体内容表征在信号源头进行分离，确保策略网络在极端的跨域条件下仍能获得稳健的决策依据。</w:t>
      </w:r>
    </w:p>
    <w:p w14:paraId="4B9D63A8">
      <w:pPr>
        <w:spacing w:after="160" w:line="278" w:lineRule="auto"/>
        <w:jc w:val="left"/>
        <w:rPr>
          <w:rFonts w:hint="default"/>
          <w:b/>
          <w:bCs/>
          <w:sz w:val="22"/>
          <w14:ligatures w14:val="standardContextual"/>
        </w:rPr>
      </w:pPr>
      <w:r>
        <w:rPr>
          <w:rFonts w:hint="default"/>
          <w:b/>
          <w:bCs/>
          <w:sz w:val="22"/>
          <w14:ligatures w14:val="standardContextual"/>
        </w:rPr>
        <w:t>1.1 时间窗口协议 (Window-based Protocol)</w:t>
      </w:r>
    </w:p>
    <w:p w14:paraId="6630F4C0">
      <w:pPr>
        <w:pStyle w:val="7"/>
        <w:keepNext w:val="0"/>
        <w:keepLines w:val="0"/>
        <w:widowControl/>
        <w:suppressLineNumbers w:val="0"/>
        <w:rPr>
          <w:rFonts w:hint="default" w:asciiTheme="minorHAnsi" w:hAnsiTheme="minorHAnsi" w:eastAsiaTheme="minorEastAsia" w:cstheme="minorBidi"/>
          <w:b/>
          <w:bCs/>
          <w:kern w:val="2"/>
          <w:sz w:val="22"/>
          <w:szCs w:val="24"/>
          <w:lang w:val="en-US" w:eastAsia="zh-CN" w:bidi="ar-SA"/>
          <w14:ligatures w14:val="standardContextual"/>
        </w:rPr>
      </w:pPr>
      <w:r>
        <w:rPr>
          <w:rFonts w:hint="default" w:asciiTheme="minorHAnsi" w:hAnsiTheme="minorHAnsi" w:eastAsiaTheme="minorEastAsia" w:cstheme="minorBidi"/>
          <w:b/>
          <w:bCs/>
          <w:kern w:val="2"/>
          <w:sz w:val="22"/>
          <w:szCs w:val="24"/>
          <w:lang w:val="en-US" w:eastAsia="zh-CN" w:bidi="ar-SA"/>
          <w14:ligatures w14:val="standardContextual"/>
        </w:rPr>
        <w:t>由于视觉与触觉来源于不同采样机制，二者在时间轴上天然存在异步性。本文中，视觉数据以视频形式采集，帧率固定为 30 Hz；触觉数据以文本流形式记录，不提供显式时间戳。经实测，触觉采样周期约为 39 ms，对应实际采样频率约为 25.64 Hz。若直接进行逐帧级配准，不仅会受到多速率采样差异的影响，也会在跨越水-气界面时因局部瞬态扰动而引入额外噪声。因此，本文放弃单帧严格对齐，采用**统一时间窗口（Sliding Window）**作为多模态处理的基本单元。</w:t>
      </w:r>
    </w:p>
    <w:p w14:paraId="35E811CE">
      <w:pPr>
        <w:pStyle w:val="7"/>
        <w:keepNext w:val="0"/>
        <w:keepLines w:val="0"/>
        <w:widowControl/>
        <w:suppressLineNumbers w:val="0"/>
        <w:rPr>
          <w:rFonts w:hint="default" w:asciiTheme="minorHAnsi" w:hAnsiTheme="minorHAnsi" w:eastAsiaTheme="minorEastAsia" w:cstheme="minorBidi"/>
          <w:b/>
          <w:bCs/>
          <w:kern w:val="2"/>
          <w:sz w:val="22"/>
          <w:szCs w:val="24"/>
          <w:lang w:val="en-US" w:eastAsia="zh-CN" w:bidi="ar-SA"/>
          <w14:ligatures w14:val="standardContextual"/>
        </w:rPr>
      </w:pPr>
      <w:r>
        <w:rPr>
          <w:rFonts w:hint="default" w:asciiTheme="minorHAnsi" w:hAnsiTheme="minorHAnsi" w:eastAsiaTheme="minorEastAsia" w:cstheme="minorBidi"/>
          <w:b/>
          <w:bCs/>
          <w:kern w:val="2"/>
          <w:sz w:val="22"/>
          <w:szCs w:val="24"/>
          <w:lang w:val="en-US" w:eastAsia="zh-CN" w:bidi="ar-SA"/>
          <w14:ligatures w14:val="standardContextual"/>
        </w:rPr>
        <w:t>为建立统一时基，系统以夹爪开始闭合的时刻作为视觉与触觉的共享时间原点，记为 t=0。对于视频流，第 i 帧对应的时间戳记为</w:t>
      </w:r>
    </w:p>
    <w:p w14:paraId="2614A951">
      <w:pPr>
        <w:pStyle w:val="7"/>
        <w:keepNext w:val="0"/>
        <w:keepLines w:val="0"/>
        <w:widowControl/>
        <w:suppressLineNumbers w:val="0"/>
        <w:rPr>
          <w:rFonts w:hint="default" w:asciiTheme="minorHAnsi" w:hAnsiTheme="minorHAnsi" w:eastAsiaTheme="minorEastAsia" w:cstheme="minorBidi"/>
          <w:b/>
          <w:bCs/>
          <w:kern w:val="2"/>
          <w:sz w:val="22"/>
          <w:szCs w:val="24"/>
          <w:lang w:val="en-US" w:eastAsia="zh-CN" w:bidi="ar-SA"/>
          <w14:ligatures w14:val="standardContextual"/>
        </w:rPr>
      </w:pPr>
      <w:r>
        <w:drawing>
          <wp:inline distT="0" distB="0" distL="114300" distR="114300">
            <wp:extent cx="1352550" cy="685800"/>
            <wp:effectExtent l="0" t="0" r="0" b="0"/>
            <wp:docPr id="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pic:cNvPicPr>
                      <a:picLocks noChangeAspect="1"/>
                    </pic:cNvPicPr>
                  </pic:nvPicPr>
                  <pic:blipFill>
                    <a:blip r:embed="rId4"/>
                    <a:stretch>
                      <a:fillRect/>
                    </a:stretch>
                  </pic:blipFill>
                  <pic:spPr>
                    <a:xfrm>
                      <a:off x="0" y="0"/>
                      <a:ext cx="1352550" cy="685800"/>
                    </a:xfrm>
                    <a:prstGeom prst="rect">
                      <a:avLst/>
                    </a:prstGeom>
                    <a:noFill/>
                    <a:ln>
                      <a:noFill/>
                    </a:ln>
                  </pic:spPr>
                </pic:pic>
              </a:graphicData>
            </a:graphic>
          </wp:inline>
        </w:drawing>
      </w:r>
    </w:p>
    <w:p w14:paraId="727BD621">
      <w:pPr>
        <w:keepNext w:val="0"/>
        <w:keepLines w:val="0"/>
        <w:widowControl/>
        <w:suppressLineNumbers w:val="0"/>
        <w:jc w:val="left"/>
        <w:rPr>
          <w:rFonts w:hint="default" w:asciiTheme="minorHAnsi" w:hAnsiTheme="minorHAnsi" w:eastAsiaTheme="minorEastAsia" w:cstheme="minorBidi"/>
          <w:b/>
          <w:bCs/>
          <w:kern w:val="2"/>
          <w:sz w:val="22"/>
          <w:szCs w:val="24"/>
          <w:lang w:val="en-US" w:eastAsia="zh-CN" w:bidi="ar-SA"/>
          <w14:ligatures w14:val="standardContextual"/>
        </w:rPr>
      </w:pPr>
      <w:r>
        <w:rPr>
          <w:rFonts w:hint="default" w:asciiTheme="minorHAnsi" w:hAnsiTheme="minorHAnsi" w:eastAsiaTheme="minorEastAsia" w:cstheme="minorBidi"/>
          <w:b/>
          <w:bCs/>
          <w:kern w:val="2"/>
          <w:sz w:val="22"/>
          <w:szCs w:val="24"/>
          <w:lang w:val="en-US" w:eastAsia="zh-CN" w:bidi="ar-SA"/>
          <w14:ligatures w14:val="standardContextual"/>
        </w:rPr>
        <w:t xml:space="preserve">t_i^{vid}=\frac{i}{30} </w:t>
      </w:r>
    </w:p>
    <w:p w14:paraId="7046351F">
      <w:pPr>
        <w:pStyle w:val="7"/>
        <w:keepNext w:val="0"/>
        <w:keepLines w:val="0"/>
        <w:widowControl/>
        <w:suppressLineNumbers w:val="0"/>
        <w:rPr>
          <w:rFonts w:hint="default" w:asciiTheme="minorHAnsi" w:hAnsiTheme="minorHAnsi" w:eastAsiaTheme="minorEastAsia" w:cstheme="minorBidi"/>
          <w:b/>
          <w:bCs/>
          <w:kern w:val="2"/>
          <w:sz w:val="22"/>
          <w:szCs w:val="24"/>
          <w:lang w:val="en-US" w:eastAsia="zh-CN" w:bidi="ar-SA"/>
          <w14:ligatures w14:val="standardContextual"/>
        </w:rPr>
      </w:pPr>
      <w:r>
        <w:rPr>
          <w:rFonts w:hint="default" w:asciiTheme="minorHAnsi" w:hAnsiTheme="minorHAnsi" w:eastAsiaTheme="minorEastAsia" w:cstheme="minorBidi"/>
          <w:b/>
          <w:bCs/>
          <w:kern w:val="2"/>
          <w:sz w:val="22"/>
          <w:szCs w:val="24"/>
          <w:lang w:val="en-US" w:eastAsia="zh-CN" w:bidi="ar-SA"/>
          <w14:ligatures w14:val="standardContextual"/>
        </w:rPr>
        <w:t>对于触觉流，由于原始文本记录不提供显式时间戳，本文依据固定采样周期构造伪时间戳序列。设第 j 行触觉数据对应的时间为</w:t>
      </w:r>
    </w:p>
    <w:p w14:paraId="00B75C65">
      <w:pPr>
        <w:pStyle w:val="7"/>
        <w:keepNext w:val="0"/>
        <w:keepLines w:val="0"/>
        <w:widowControl/>
        <w:suppressLineNumbers w:val="0"/>
        <w:rPr>
          <w:rFonts w:hint="default" w:asciiTheme="minorHAnsi" w:hAnsiTheme="minorHAnsi" w:eastAsiaTheme="minorEastAsia" w:cstheme="minorBidi"/>
          <w:b/>
          <w:bCs/>
          <w:kern w:val="2"/>
          <w:sz w:val="22"/>
          <w:szCs w:val="24"/>
          <w:lang w:val="en-US" w:eastAsia="zh-CN" w:bidi="ar-SA"/>
          <w14:ligatures w14:val="standardContextual"/>
        </w:rPr>
      </w:pPr>
      <w:r>
        <w:drawing>
          <wp:inline distT="0" distB="0" distL="114300" distR="114300">
            <wp:extent cx="1752600" cy="495300"/>
            <wp:effectExtent l="0" t="0" r="0" b="0"/>
            <wp:docPr id="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pic:cNvPicPr>
                      <a:picLocks noChangeAspect="1"/>
                    </pic:cNvPicPr>
                  </pic:nvPicPr>
                  <pic:blipFill>
                    <a:blip r:embed="rId5"/>
                    <a:stretch>
                      <a:fillRect/>
                    </a:stretch>
                  </pic:blipFill>
                  <pic:spPr>
                    <a:xfrm>
                      <a:off x="0" y="0"/>
                      <a:ext cx="1752600" cy="495300"/>
                    </a:xfrm>
                    <a:prstGeom prst="rect">
                      <a:avLst/>
                    </a:prstGeom>
                    <a:noFill/>
                    <a:ln>
                      <a:noFill/>
                    </a:ln>
                  </pic:spPr>
                </pic:pic>
              </a:graphicData>
            </a:graphic>
          </wp:inline>
        </w:drawing>
      </w:r>
    </w:p>
    <w:p w14:paraId="5981479F">
      <w:pPr>
        <w:keepNext w:val="0"/>
        <w:keepLines w:val="0"/>
        <w:widowControl/>
        <w:suppressLineNumbers w:val="0"/>
        <w:jc w:val="left"/>
        <w:rPr>
          <w:rFonts w:hint="default" w:asciiTheme="minorHAnsi" w:hAnsiTheme="minorHAnsi" w:eastAsiaTheme="minorEastAsia" w:cstheme="minorBidi"/>
          <w:b/>
          <w:bCs/>
          <w:kern w:val="2"/>
          <w:sz w:val="22"/>
          <w:szCs w:val="24"/>
          <w:lang w:val="en-US" w:eastAsia="zh-CN" w:bidi="ar-SA"/>
          <w14:ligatures w14:val="standardContextual"/>
        </w:rPr>
      </w:pPr>
      <w:r>
        <w:rPr>
          <w:rFonts w:hint="default" w:asciiTheme="minorHAnsi" w:hAnsiTheme="minorHAnsi" w:eastAsiaTheme="minorEastAsia" w:cstheme="minorBidi"/>
          <w:b/>
          <w:bCs/>
          <w:kern w:val="2"/>
          <w:sz w:val="22"/>
          <w:szCs w:val="24"/>
          <w:lang w:val="en-US" w:eastAsia="zh-CN" w:bidi="ar-SA"/>
          <w14:ligatures w14:val="standardContextual"/>
        </w:rPr>
        <w:t xml:space="preserve">t_j^{tac}=j\times 0.039 </w:t>
      </w:r>
    </w:p>
    <w:p w14:paraId="0E033CBA">
      <w:pPr>
        <w:pStyle w:val="7"/>
        <w:keepNext w:val="0"/>
        <w:keepLines w:val="0"/>
        <w:widowControl/>
        <w:suppressLineNumbers w:val="0"/>
        <w:rPr>
          <w:rFonts w:hint="default" w:asciiTheme="minorHAnsi" w:hAnsiTheme="minorHAnsi" w:eastAsiaTheme="minorEastAsia" w:cstheme="minorBidi"/>
          <w:b/>
          <w:bCs/>
          <w:kern w:val="2"/>
          <w:sz w:val="22"/>
          <w:szCs w:val="24"/>
          <w:lang w:val="en-US" w:eastAsia="zh-CN" w:bidi="ar-SA"/>
          <w14:ligatures w14:val="standardContextual"/>
        </w:rPr>
      </w:pPr>
      <w:r>
        <w:rPr>
          <w:rFonts w:hint="default" w:asciiTheme="minorHAnsi" w:hAnsiTheme="minorHAnsi" w:eastAsiaTheme="minorEastAsia" w:cstheme="minorBidi"/>
          <w:b/>
          <w:bCs/>
          <w:kern w:val="2"/>
          <w:sz w:val="22"/>
          <w:szCs w:val="24"/>
          <w:lang w:val="en-US" w:eastAsia="zh-CN" w:bidi="ar-SA"/>
          <w14:ligatures w14:val="standardContextual"/>
        </w:rPr>
        <w:t>若索引从 1 开始，则等价写为 (j−1)×0.039。在当前实现中，不再额外引入固定偏移修正项，而依赖窗口级时序建模吸收小尺度跨模态时延误差。</w:t>
      </w:r>
    </w:p>
    <w:p w14:paraId="3D9B335D">
      <w:pPr>
        <w:pStyle w:val="7"/>
        <w:keepNext w:val="0"/>
        <w:keepLines w:val="0"/>
        <w:widowControl/>
        <w:suppressLineNumbers w:val="0"/>
        <w:rPr>
          <w:rFonts w:hint="default" w:asciiTheme="minorHAnsi" w:hAnsiTheme="minorHAnsi" w:eastAsiaTheme="minorEastAsia" w:cstheme="minorBidi"/>
          <w:b/>
          <w:bCs/>
          <w:kern w:val="2"/>
          <w:sz w:val="22"/>
          <w:szCs w:val="24"/>
          <w:lang w:val="en-US" w:eastAsia="zh-CN" w:bidi="ar-SA"/>
          <w14:ligatures w14:val="standardContextual"/>
        </w:rPr>
      </w:pPr>
      <w:r>
        <w:rPr>
          <w:rFonts w:hint="default" w:asciiTheme="minorHAnsi" w:hAnsiTheme="minorHAnsi" w:eastAsiaTheme="minorEastAsia" w:cstheme="minorBidi"/>
          <w:b/>
          <w:bCs/>
          <w:kern w:val="2"/>
          <w:sz w:val="22"/>
          <w:szCs w:val="24"/>
          <w:lang w:val="en-US" w:eastAsia="zh-CN" w:bidi="ar-SA"/>
          <w14:ligatures w14:val="standardContextual"/>
        </w:rPr>
        <w:t>在此统一时基下，定义长度为 LLL 的滑动窗口</w:t>
      </w:r>
    </w:p>
    <w:p w14:paraId="0CD60B20">
      <w:pPr>
        <w:pStyle w:val="7"/>
        <w:keepNext w:val="0"/>
        <w:keepLines w:val="0"/>
        <w:widowControl/>
        <w:suppressLineNumbers w:val="0"/>
        <w:rPr>
          <w:rFonts w:hint="default" w:asciiTheme="minorHAnsi" w:hAnsiTheme="minorHAnsi" w:eastAsiaTheme="minorEastAsia" w:cstheme="minorBidi"/>
          <w:b/>
          <w:bCs/>
          <w:kern w:val="2"/>
          <w:sz w:val="22"/>
          <w:szCs w:val="24"/>
          <w:lang w:val="en-US" w:eastAsia="zh-CN" w:bidi="ar-SA"/>
          <w14:ligatures w14:val="standardContextual"/>
        </w:rPr>
      </w:pPr>
      <w:r>
        <w:drawing>
          <wp:inline distT="0" distB="0" distL="114300" distR="114300">
            <wp:extent cx="2828925" cy="495300"/>
            <wp:effectExtent l="0" t="0" r="9525" b="0"/>
            <wp:docPr id="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2"/>
                    <pic:cNvPicPr>
                      <a:picLocks noChangeAspect="1"/>
                    </pic:cNvPicPr>
                  </pic:nvPicPr>
                  <pic:blipFill>
                    <a:blip r:embed="rId6"/>
                    <a:stretch>
                      <a:fillRect/>
                    </a:stretch>
                  </pic:blipFill>
                  <pic:spPr>
                    <a:xfrm>
                      <a:off x="0" y="0"/>
                      <a:ext cx="2828925" cy="495300"/>
                    </a:xfrm>
                    <a:prstGeom prst="rect">
                      <a:avLst/>
                    </a:prstGeom>
                    <a:noFill/>
                    <a:ln>
                      <a:noFill/>
                    </a:ln>
                  </pic:spPr>
                </pic:pic>
              </a:graphicData>
            </a:graphic>
          </wp:inline>
        </w:drawing>
      </w:r>
    </w:p>
    <w:p w14:paraId="4D303C9E">
      <w:pPr>
        <w:keepNext w:val="0"/>
        <w:keepLines w:val="0"/>
        <w:widowControl/>
        <w:suppressLineNumbers w:val="0"/>
        <w:jc w:val="left"/>
        <w:rPr>
          <w:rFonts w:hint="default" w:asciiTheme="minorHAnsi" w:hAnsiTheme="minorHAnsi" w:eastAsiaTheme="minorEastAsia" w:cstheme="minorBidi"/>
          <w:b/>
          <w:bCs/>
          <w:kern w:val="2"/>
          <w:sz w:val="22"/>
          <w:szCs w:val="24"/>
          <w:lang w:val="en-US" w:eastAsia="zh-CN" w:bidi="ar-SA"/>
          <w14:ligatures w14:val="standardContextual"/>
        </w:rPr>
      </w:pPr>
      <w:r>
        <w:rPr>
          <w:rFonts w:hint="default" w:asciiTheme="minorHAnsi" w:hAnsiTheme="minorHAnsi" w:eastAsiaTheme="minorEastAsia" w:cstheme="minorBidi"/>
          <w:b/>
          <w:bCs/>
          <w:kern w:val="2"/>
          <w:sz w:val="22"/>
          <w:szCs w:val="24"/>
          <w:lang w:val="en-US" w:eastAsia="zh-CN" w:bidi="ar-SA"/>
          <w14:ligatures w14:val="standardContextual"/>
        </w:rPr>
        <w:t xml:space="preserve">W_k=[t_k^{s},\,t_k^{e}), \quad t_k^{e}=t_k^{s}+L </w:t>
      </w:r>
    </w:p>
    <w:p w14:paraId="2F3DE197">
      <w:pPr>
        <w:pStyle w:val="7"/>
        <w:keepNext w:val="0"/>
        <w:keepLines w:val="0"/>
        <w:widowControl/>
        <w:suppressLineNumbers w:val="0"/>
        <w:rPr>
          <w:rFonts w:hint="default" w:asciiTheme="minorHAnsi" w:hAnsiTheme="minorHAnsi" w:eastAsiaTheme="minorEastAsia" w:cstheme="minorBidi"/>
          <w:b/>
          <w:bCs/>
          <w:kern w:val="2"/>
          <w:sz w:val="22"/>
          <w:szCs w:val="24"/>
          <w:lang w:val="en-US" w:eastAsia="zh-CN" w:bidi="ar-SA"/>
          <w14:ligatures w14:val="standardContextual"/>
        </w:rPr>
      </w:pPr>
      <w:r>
        <w:rPr>
          <w:rFonts w:hint="default" w:asciiTheme="minorHAnsi" w:hAnsiTheme="minorHAnsi" w:eastAsiaTheme="minorEastAsia" w:cstheme="minorBidi"/>
          <w:b/>
          <w:bCs/>
          <w:kern w:val="2"/>
          <w:sz w:val="22"/>
          <w:szCs w:val="24"/>
          <w:lang w:val="en-US" w:eastAsia="zh-CN" w:bidi="ar-SA"/>
          <w14:ligatures w14:val="standardContextual"/>
        </w:rPr>
        <w:t>本文最终采用固定窗口参数：</w:t>
      </w:r>
    </w:p>
    <w:p w14:paraId="5F98636F">
      <w:pPr>
        <w:keepNext w:val="0"/>
        <w:keepLines w:val="0"/>
        <w:widowControl/>
        <w:suppressLineNumbers w:val="0"/>
        <w:jc w:val="left"/>
        <w:rPr>
          <w:rFonts w:hint="default" w:asciiTheme="minorHAnsi" w:hAnsiTheme="minorHAnsi" w:eastAsiaTheme="minorEastAsia" w:cstheme="minorBidi"/>
          <w:b/>
          <w:bCs/>
          <w:kern w:val="2"/>
          <w:sz w:val="22"/>
          <w:szCs w:val="24"/>
          <w:lang w:val="en-US" w:eastAsia="zh-CN" w:bidi="ar-SA"/>
          <w14:ligatures w14:val="standardContextual"/>
        </w:rPr>
      </w:pPr>
      <w:r>
        <w:rPr>
          <w:rFonts w:hint="default" w:asciiTheme="minorHAnsi" w:hAnsiTheme="minorHAnsi" w:eastAsiaTheme="minorEastAsia" w:cstheme="minorBidi"/>
          <w:b/>
          <w:bCs/>
          <w:kern w:val="2"/>
          <w:sz w:val="22"/>
          <w:szCs w:val="24"/>
          <w:lang w:val="en-US" w:eastAsia="zh-CN" w:bidi="ar-SA"/>
          <w14:ligatures w14:val="standardContextual"/>
        </w:rPr>
        <w:t>L=1.0s,S=0.25s,</w:t>
      </w:r>
    </w:p>
    <w:p w14:paraId="5CEA5EF9">
      <w:pPr>
        <w:pStyle w:val="7"/>
        <w:keepNext w:val="0"/>
        <w:keepLines w:val="0"/>
        <w:widowControl/>
        <w:suppressLineNumbers w:val="0"/>
        <w:rPr>
          <w:rFonts w:hint="default" w:asciiTheme="minorHAnsi" w:hAnsiTheme="minorHAnsi" w:eastAsiaTheme="minorEastAsia" w:cstheme="minorBidi"/>
          <w:b/>
          <w:bCs/>
          <w:kern w:val="2"/>
          <w:sz w:val="22"/>
          <w:szCs w:val="24"/>
          <w:lang w:val="en-US" w:eastAsia="zh-CN" w:bidi="ar-SA"/>
          <w14:ligatures w14:val="standardContextual"/>
        </w:rPr>
      </w:pPr>
      <w:r>
        <w:rPr>
          <w:rFonts w:hint="default" w:asciiTheme="minorHAnsi" w:hAnsiTheme="minorHAnsi" w:eastAsiaTheme="minorEastAsia" w:cstheme="minorBidi"/>
          <w:b/>
          <w:bCs/>
          <w:kern w:val="2"/>
          <w:sz w:val="22"/>
          <w:szCs w:val="24"/>
          <w:lang w:val="en-US" w:eastAsia="zh-CN" w:bidi="ar-SA"/>
          <w14:ligatures w14:val="standardContextual"/>
        </w:rPr>
        <w:t>其中 S 为窗口步长。第 k 个窗口的起始时间满足</w:t>
      </w:r>
    </w:p>
    <w:p w14:paraId="6D7A6E37">
      <w:pPr>
        <w:pStyle w:val="7"/>
        <w:keepNext w:val="0"/>
        <w:keepLines w:val="0"/>
        <w:widowControl/>
        <w:suppressLineNumbers w:val="0"/>
        <w:rPr>
          <w:rFonts w:hint="default" w:asciiTheme="minorHAnsi" w:hAnsiTheme="minorHAnsi" w:eastAsiaTheme="minorEastAsia" w:cstheme="minorBidi"/>
          <w:b/>
          <w:bCs/>
          <w:kern w:val="2"/>
          <w:sz w:val="22"/>
          <w:szCs w:val="24"/>
          <w:lang w:val="en-US" w:eastAsia="zh-CN" w:bidi="ar-SA"/>
          <w14:ligatures w14:val="standardContextual"/>
        </w:rPr>
      </w:pPr>
      <w:r>
        <w:drawing>
          <wp:inline distT="0" distB="0" distL="114300" distR="114300">
            <wp:extent cx="1600200" cy="466725"/>
            <wp:effectExtent l="0" t="0" r="0" b="9525"/>
            <wp:docPr id="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3"/>
                    <pic:cNvPicPr>
                      <a:picLocks noChangeAspect="1"/>
                    </pic:cNvPicPr>
                  </pic:nvPicPr>
                  <pic:blipFill>
                    <a:blip r:embed="rId7"/>
                    <a:stretch>
                      <a:fillRect/>
                    </a:stretch>
                  </pic:blipFill>
                  <pic:spPr>
                    <a:xfrm>
                      <a:off x="0" y="0"/>
                      <a:ext cx="1600200" cy="466725"/>
                    </a:xfrm>
                    <a:prstGeom prst="rect">
                      <a:avLst/>
                    </a:prstGeom>
                    <a:noFill/>
                    <a:ln>
                      <a:noFill/>
                    </a:ln>
                  </pic:spPr>
                </pic:pic>
              </a:graphicData>
            </a:graphic>
          </wp:inline>
        </w:drawing>
      </w:r>
    </w:p>
    <w:p w14:paraId="2F44E0AD">
      <w:pPr>
        <w:keepNext w:val="0"/>
        <w:keepLines w:val="0"/>
        <w:widowControl/>
        <w:suppressLineNumbers w:val="0"/>
        <w:jc w:val="left"/>
        <w:rPr>
          <w:rFonts w:hint="default" w:asciiTheme="minorHAnsi" w:hAnsiTheme="minorHAnsi" w:eastAsiaTheme="minorEastAsia" w:cstheme="minorBidi"/>
          <w:b/>
          <w:bCs/>
          <w:kern w:val="2"/>
          <w:sz w:val="22"/>
          <w:szCs w:val="24"/>
          <w:lang w:val="en-US" w:eastAsia="zh-CN" w:bidi="ar-SA"/>
          <w14:ligatures w14:val="standardContextual"/>
        </w:rPr>
      </w:pPr>
      <w:r>
        <w:rPr>
          <w:rFonts w:hint="default" w:asciiTheme="minorHAnsi" w:hAnsiTheme="minorHAnsi" w:eastAsiaTheme="minorEastAsia" w:cstheme="minorBidi"/>
          <w:b/>
          <w:bCs/>
          <w:kern w:val="2"/>
          <w:sz w:val="22"/>
          <w:szCs w:val="24"/>
          <w:lang w:val="en-US" w:eastAsia="zh-CN" w:bidi="ar-SA"/>
          <w14:ligatures w14:val="standardContextual"/>
        </w:rPr>
        <w:t xml:space="preserve">t_k^{s}=k⋅0.25. </w:t>
      </w:r>
    </w:p>
    <w:p w14:paraId="010137ED">
      <w:pPr>
        <w:pStyle w:val="7"/>
        <w:keepNext w:val="0"/>
        <w:keepLines w:val="0"/>
        <w:widowControl/>
        <w:suppressLineNumbers w:val="0"/>
        <w:rPr>
          <w:rFonts w:hint="default" w:asciiTheme="minorHAnsi" w:hAnsiTheme="minorHAnsi" w:eastAsiaTheme="minorEastAsia" w:cstheme="minorBidi"/>
          <w:b/>
          <w:bCs/>
          <w:kern w:val="2"/>
          <w:sz w:val="22"/>
          <w:szCs w:val="24"/>
          <w:lang w:val="en-US" w:eastAsia="zh-CN" w:bidi="ar-SA"/>
          <w14:ligatures w14:val="standardContextual"/>
        </w:rPr>
      </w:pPr>
      <w:r>
        <w:rPr>
          <w:rFonts w:hint="default" w:asciiTheme="minorHAnsi" w:hAnsiTheme="minorHAnsi" w:eastAsiaTheme="minorEastAsia" w:cstheme="minorBidi"/>
          <w:b/>
          <w:bCs/>
          <w:kern w:val="2"/>
          <w:sz w:val="22"/>
          <w:szCs w:val="24"/>
          <w:lang w:val="en-US" w:eastAsia="zh-CN" w:bidi="ar-SA"/>
          <w14:ligatures w14:val="standardContextual"/>
        </w:rPr>
        <w:t>仅保留满足</w:t>
      </w:r>
      <w:r>
        <w:drawing>
          <wp:inline distT="0" distB="0" distL="114300" distR="114300">
            <wp:extent cx="1095375" cy="304800"/>
            <wp:effectExtent l="0" t="0" r="9525" b="0"/>
            <wp:docPr id="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
                    <pic:cNvPicPr>
                      <a:picLocks noChangeAspect="1"/>
                    </pic:cNvPicPr>
                  </pic:nvPicPr>
                  <pic:blipFill>
                    <a:blip r:embed="rId8"/>
                    <a:stretch>
                      <a:fillRect/>
                    </a:stretch>
                  </pic:blipFill>
                  <pic:spPr>
                    <a:xfrm>
                      <a:off x="0" y="0"/>
                      <a:ext cx="1095375" cy="304800"/>
                    </a:xfrm>
                    <a:prstGeom prst="rect">
                      <a:avLst/>
                    </a:prstGeom>
                    <a:noFill/>
                    <a:ln>
                      <a:noFill/>
                    </a:ln>
                  </pic:spPr>
                </pic:pic>
              </a:graphicData>
            </a:graphic>
          </wp:inline>
        </w:drawing>
      </w:r>
      <w:r>
        <w:rPr>
          <w:rFonts w:hint="default" w:asciiTheme="minorHAnsi" w:hAnsiTheme="minorHAnsi" w:eastAsiaTheme="minorEastAsia" w:cstheme="minorBidi"/>
          <w:b/>
          <w:bCs/>
          <w:kern w:val="2"/>
          <w:sz w:val="22"/>
          <w:szCs w:val="24"/>
          <w:lang w:val="en-US" w:eastAsia="zh-CN" w:bidi="ar-SA"/>
          <w14:ligatures w14:val="standardContextual"/>
        </w:rPr>
        <w:t>的完整窗口，其中 t_{valid\_end} 表示当前样本在视频与触觉两种模态上均有效的共同结束时刻。</w:t>
      </w:r>
    </w:p>
    <w:p w14:paraId="30F85BF2">
      <w:pPr>
        <w:pStyle w:val="7"/>
        <w:keepNext w:val="0"/>
        <w:keepLines w:val="0"/>
        <w:widowControl/>
        <w:suppressLineNumbers w:val="0"/>
        <w:rPr>
          <w:rFonts w:hint="default" w:asciiTheme="minorHAnsi" w:hAnsiTheme="minorHAnsi" w:eastAsiaTheme="minorEastAsia" w:cstheme="minorBidi"/>
          <w:b/>
          <w:bCs/>
          <w:kern w:val="2"/>
          <w:sz w:val="22"/>
          <w:szCs w:val="24"/>
          <w:lang w:val="en-US" w:eastAsia="zh-CN" w:bidi="ar-SA"/>
          <w14:ligatures w14:val="standardContextual"/>
        </w:rPr>
      </w:pPr>
      <w:r>
        <w:rPr>
          <w:rFonts w:hint="default" w:asciiTheme="minorHAnsi" w:hAnsiTheme="minorHAnsi" w:eastAsiaTheme="minorEastAsia" w:cstheme="minorBidi"/>
          <w:b/>
          <w:bCs/>
          <w:kern w:val="2"/>
          <w:sz w:val="22"/>
          <w:szCs w:val="24"/>
          <w:lang w:val="en-US" w:eastAsia="zh-CN" w:bidi="ar-SA"/>
          <w14:ligatures w14:val="standardContextual"/>
        </w:rPr>
        <w:t>对于每个窗口 W_k​，系统分别收集落入该时间区间内的全部视觉帧与全部触觉采样点，构成：</w:t>
      </w:r>
    </w:p>
    <w:p w14:paraId="5B3F652C">
      <w:pPr>
        <w:pStyle w:val="7"/>
        <w:keepNext w:val="0"/>
        <w:keepLines w:val="0"/>
        <w:widowControl/>
        <w:suppressLineNumbers w:val="0"/>
        <w:rPr>
          <w:rFonts w:hint="default" w:asciiTheme="minorHAnsi" w:hAnsiTheme="minorHAnsi" w:eastAsiaTheme="minorEastAsia" w:cstheme="minorBidi"/>
          <w:b/>
          <w:bCs/>
          <w:kern w:val="2"/>
          <w:sz w:val="22"/>
          <w:szCs w:val="24"/>
          <w:lang w:val="en-US" w:eastAsia="zh-CN" w:bidi="ar-SA"/>
          <w14:ligatures w14:val="standardContextual"/>
        </w:rPr>
      </w:pPr>
      <w:r>
        <w:drawing>
          <wp:inline distT="0" distB="0" distL="114300" distR="114300">
            <wp:extent cx="2819400" cy="838200"/>
            <wp:effectExtent l="0" t="0" r="0" b="0"/>
            <wp:docPr id="1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pic:cNvPicPr>
                      <a:picLocks noChangeAspect="1"/>
                    </pic:cNvPicPr>
                  </pic:nvPicPr>
                  <pic:blipFill>
                    <a:blip r:embed="rId9"/>
                    <a:stretch>
                      <a:fillRect/>
                    </a:stretch>
                  </pic:blipFill>
                  <pic:spPr>
                    <a:xfrm>
                      <a:off x="0" y="0"/>
                      <a:ext cx="2819400" cy="838200"/>
                    </a:xfrm>
                    <a:prstGeom prst="rect">
                      <a:avLst/>
                    </a:prstGeom>
                    <a:noFill/>
                    <a:ln>
                      <a:noFill/>
                    </a:ln>
                  </pic:spPr>
                </pic:pic>
              </a:graphicData>
            </a:graphic>
          </wp:inline>
        </w:drawing>
      </w:r>
    </w:p>
    <w:p w14:paraId="7B6C1112">
      <w:pPr>
        <w:keepNext w:val="0"/>
        <w:keepLines w:val="0"/>
        <w:widowControl/>
        <w:suppressLineNumbers w:val="0"/>
        <w:jc w:val="left"/>
        <w:rPr>
          <w:rFonts w:hint="default" w:asciiTheme="minorHAnsi" w:hAnsiTheme="minorHAnsi" w:eastAsiaTheme="minorEastAsia" w:cstheme="minorBidi"/>
          <w:b/>
          <w:bCs/>
          <w:kern w:val="2"/>
          <w:sz w:val="22"/>
          <w:szCs w:val="24"/>
          <w:lang w:val="en-US" w:eastAsia="zh-CN" w:bidi="ar-SA"/>
          <w14:ligatures w14:val="standardContextual"/>
        </w:rPr>
      </w:pPr>
      <w:r>
        <w:rPr>
          <w:rFonts w:hint="default" w:asciiTheme="minorHAnsi" w:hAnsiTheme="minorHAnsi" w:eastAsiaTheme="minorEastAsia" w:cstheme="minorBidi"/>
          <w:b/>
          <w:bCs/>
          <w:kern w:val="2"/>
          <w:sz w:val="22"/>
          <w:szCs w:val="24"/>
          <w:lang w:val="en-US" w:eastAsia="zh-CN" w:bidi="ar-SA"/>
          <w14:ligatures w14:val="standardContextual"/>
        </w:rPr>
        <w:t xml:space="preserve">VWk={Ii∣tivid∈[tks,tke)},V_{W_k}=\{I_i\mid t_i^{vid}\in [t_k^{s},t_k^{e})\},VWk​​={Ii​∣tivid​∈[tks​,tke​)}, TWk={xj∣tjtac∈[tks,tke)}.T_{W_k}=\{x_j\mid t_j^{tac}\in [t_k^{s},t_k^{e})\}.TWk​​={xj​∣tjtac​∈[tks​,tke​)}. </w:t>
      </w:r>
    </w:p>
    <w:p w14:paraId="106647D8">
      <w:pPr>
        <w:pStyle w:val="7"/>
        <w:keepNext w:val="0"/>
        <w:keepLines w:val="0"/>
        <w:widowControl/>
        <w:suppressLineNumbers w:val="0"/>
        <w:rPr>
          <w:rFonts w:hint="default" w:asciiTheme="minorHAnsi" w:hAnsiTheme="minorHAnsi" w:eastAsiaTheme="minorEastAsia" w:cstheme="minorBidi"/>
          <w:b/>
          <w:bCs/>
          <w:kern w:val="2"/>
          <w:sz w:val="22"/>
          <w:szCs w:val="24"/>
          <w:lang w:val="en-US" w:eastAsia="zh-CN" w:bidi="ar-SA"/>
          <w14:ligatures w14:val="standardContextual"/>
        </w:rPr>
      </w:pPr>
      <w:r>
        <w:rPr>
          <w:rFonts w:hint="default" w:asciiTheme="minorHAnsi" w:hAnsiTheme="minorHAnsi" w:eastAsiaTheme="minorEastAsia" w:cstheme="minorBidi"/>
          <w:b/>
          <w:bCs/>
          <w:kern w:val="2"/>
          <w:sz w:val="22"/>
          <w:szCs w:val="24"/>
          <w:lang w:val="en-US" w:eastAsia="zh-CN" w:bidi="ar-SA"/>
          <w14:ligatures w14:val="standardContextual"/>
        </w:rPr>
        <w:t>在 1.0 s 的窗口长度下，一个窗口通常包含约 30 帧视频与 25–26 个触觉采样点。二者数量不同属于正常现象，本文不对两模态做强制重采样，而是在各自模态内部完成时序编码与窗口级聚合，最终在窗口表征层实现跨模态对齐与融合。</w:t>
      </w:r>
    </w:p>
    <w:p w14:paraId="5CA6536C">
      <w:pPr>
        <w:pStyle w:val="7"/>
        <w:keepNext w:val="0"/>
        <w:keepLines w:val="0"/>
        <w:widowControl/>
        <w:suppressLineNumbers w:val="0"/>
        <w:rPr>
          <w:rFonts w:hint="default" w:asciiTheme="minorHAnsi" w:hAnsiTheme="minorHAnsi" w:eastAsiaTheme="minorEastAsia" w:cstheme="minorBidi"/>
          <w:b/>
          <w:bCs/>
          <w:kern w:val="2"/>
          <w:sz w:val="22"/>
          <w:szCs w:val="24"/>
          <w:lang w:val="en-US" w:eastAsia="zh-CN" w:bidi="ar-SA"/>
          <w14:ligatures w14:val="standardContextual"/>
        </w:rPr>
      </w:pPr>
      <w:r>
        <w:rPr>
          <w:rFonts w:hint="default" w:asciiTheme="minorHAnsi" w:hAnsiTheme="minorHAnsi" w:eastAsiaTheme="minorEastAsia" w:cstheme="minorBidi"/>
          <w:b/>
          <w:bCs/>
          <w:kern w:val="2"/>
          <w:sz w:val="22"/>
          <w:szCs w:val="24"/>
          <w:lang w:val="en-US" w:eastAsia="zh-CN" w:bidi="ar-SA"/>
          <w14:ligatures w14:val="standardContextual"/>
        </w:rPr>
        <w:t>采用窗口协议而非逐帧配准具有三点优势。首先，它显式规避了 30 Hz 视频与约 25.64 Hz 触觉之间的不完全同步问题；其次，它能够在局部时间范围内保留界面过渡阶段的动态趋势，使模型更容易感知浮力变化、接触重分配与视觉扰动；最后，它为后续的三相标签生成、稳定段筛选以及跨介质对齐提供了统一且可操作的时间组织基础。对于本文关注的跨水-气界面抓取任务而言，窗口长度 1.0 s 足以覆盖局部接触动态，而 0.25 s 的步长又能够在约 2.5 s 的界面持续过程中产生足够密集的过渡窗口，从而兼顾表征稳定性与阶段分辨率。</w:t>
      </w:r>
    </w:p>
    <w:p w14:paraId="7406DF2C">
      <w:pPr>
        <w:spacing w:after="160" w:line="278" w:lineRule="auto"/>
        <w:jc w:val="left"/>
        <w:rPr>
          <w:rFonts w:hint="default"/>
          <w:b/>
          <w:bCs/>
          <w:sz w:val="22"/>
          <w14:ligatures w14:val="standardContextual"/>
        </w:rPr>
      </w:pPr>
    </w:p>
    <w:p w14:paraId="03039158">
      <w:pPr>
        <w:spacing w:after="160" w:line="278" w:lineRule="auto"/>
        <w:jc w:val="left"/>
        <w:rPr>
          <w:rFonts w:hint="default"/>
          <w:b/>
          <w:bCs/>
          <w:sz w:val="22"/>
          <w14:ligatures w14:val="standardContextual"/>
        </w:rPr>
      </w:pPr>
      <w:r>
        <w:rPr>
          <w:rFonts w:hint="default"/>
          <w:b/>
          <w:bCs/>
          <w:sz w:val="22"/>
          <w14:ligatures w14:val="standardContextual"/>
        </w:rPr>
        <w:t>1.2 频域信号预处理与物理分离 (Frequency Decomposition)</w:t>
      </w:r>
    </w:p>
    <w:p w14:paraId="19CBEBC1">
      <w:pPr>
        <w:spacing w:after="160" w:line="278" w:lineRule="auto"/>
        <w:jc w:val="left"/>
        <w:rPr>
          <w:rFonts w:hint="default"/>
          <w:b/>
          <w:bCs/>
          <w:sz w:val="22"/>
          <w14:ligatures w14:val="standardContextual"/>
        </w:rPr>
      </w:pPr>
      <w:r>
        <w:rPr>
          <w:rFonts w:hint="default"/>
          <w:b/>
          <w:bCs/>
          <w:sz w:val="22"/>
          <w14:ligatures w14:val="standardContextual"/>
        </w:rPr>
        <w:t>为了从源头上解决“介质判别”与“物体识别”的特征冲突，我们在进入神经网络之前，对原始触觉信号 $T_W$ 实施显式的频域分离。</w:t>
      </w:r>
    </w:p>
    <w:p w14:paraId="3FB84390">
      <w:pPr>
        <w:spacing w:after="160" w:line="278" w:lineRule="auto"/>
        <w:jc w:val="left"/>
        <w:rPr>
          <w:rFonts w:hint="default"/>
          <w:b/>
          <w:bCs/>
          <w:sz w:val="22"/>
          <w14:ligatures w14:val="standardContextual"/>
        </w:rPr>
      </w:pPr>
    </w:p>
    <w:p w14:paraId="4CF9363D">
      <w:pPr>
        <w:spacing w:after="160" w:line="278" w:lineRule="auto"/>
        <w:jc w:val="left"/>
        <w:rPr>
          <w:rFonts w:hint="default"/>
          <w:b/>
          <w:bCs/>
          <w:sz w:val="22"/>
          <w14:ligatures w14:val="standardContextual"/>
        </w:rPr>
      </w:pPr>
      <w:r>
        <w:rPr>
          <w:rFonts w:hint="default"/>
          <w:b/>
          <w:bCs/>
          <w:sz w:val="22"/>
          <w14:ligatures w14:val="standardContextual"/>
        </w:rPr>
        <w:t>AC 分量（动态流）：</w:t>
      </w:r>
    </w:p>
    <w:p w14:paraId="0760F7B0">
      <w:pPr>
        <w:spacing w:after="160" w:line="278" w:lineRule="auto"/>
        <w:jc w:val="left"/>
        <w:rPr>
          <w:rFonts w:hint="default"/>
          <w:b/>
          <w:bCs/>
          <w:sz w:val="22"/>
          <w14:ligatures w14:val="standardContextual"/>
        </w:rPr>
      </w:pPr>
    </w:p>
    <w:p w14:paraId="654BDA7A">
      <w:pPr>
        <w:spacing w:after="160" w:line="278" w:lineRule="auto"/>
        <w:jc w:val="left"/>
        <w:rPr>
          <w:rFonts w:hint="default"/>
          <w:b/>
          <w:bCs/>
          <w:sz w:val="22"/>
          <w14:ligatures w14:val="standardContextual"/>
        </w:rPr>
      </w:pPr>
    </w:p>
    <w:p w14:paraId="488AEF5F">
      <w:pPr>
        <w:spacing w:after="160" w:line="278" w:lineRule="auto"/>
        <w:jc w:val="left"/>
        <w:rPr>
          <w:rFonts w:hint="default"/>
          <w:b/>
          <w:bCs/>
          <w:sz w:val="22"/>
          <w14:ligatures w14:val="standardContextual"/>
        </w:rPr>
      </w:pPr>
      <w:r>
        <w:rPr>
          <w:rFonts w:hint="default"/>
          <w:b/>
          <w:bCs/>
          <w:sz w:val="22"/>
          <w:lang w:val="en-US" w:eastAsia="zh-CN"/>
          <w14:ligatures w14:val="standardContextual"/>
        </w:rPr>
        <w:t>$$T_{high} = T_W - \text{EMA}(T_W, \alpha)$$</w:t>
      </w:r>
    </w:p>
    <w:p w14:paraId="1E256EB1">
      <w:pPr>
        <w:spacing w:after="160" w:line="278" w:lineRule="auto"/>
        <w:jc w:val="left"/>
        <w:rPr>
          <w:rFonts w:hint="default"/>
          <w:b/>
          <w:bCs/>
          <w:sz w:val="22"/>
          <w14:ligatures w14:val="standardContextual"/>
        </w:rPr>
      </w:pPr>
    </w:p>
    <w:p w14:paraId="28AA3035">
      <w:pPr>
        <w:spacing w:after="160" w:line="278" w:lineRule="auto"/>
        <w:jc w:val="left"/>
        <w:rPr>
          <w:rFonts w:hint="default"/>
          <w:b/>
          <w:bCs/>
          <w:sz w:val="22"/>
          <w14:ligatures w14:val="standardContextual"/>
        </w:rPr>
      </w:pPr>
    </w:p>
    <w:p w14:paraId="7C06410B">
      <w:pPr>
        <w:spacing w:after="160" w:line="278" w:lineRule="auto"/>
        <w:jc w:val="left"/>
        <w:rPr>
          <w:rFonts w:hint="default"/>
          <w:b/>
          <w:bCs/>
          <w:sz w:val="22"/>
          <w14:ligatures w14:val="standardContextual"/>
        </w:rPr>
      </w:pPr>
      <w:r>
        <w:rPr>
          <w:rFonts w:hint="default"/>
          <w:b/>
          <w:bCs/>
          <w:sz w:val="22"/>
          <w14:ligatures w14:val="standardContextual"/>
        </w:rPr>
        <w:t>物理含义： 通过高通滤波或差分提取。该分量去除了静水压力等低频偏置，</w:t>
      </w:r>
      <w:r>
        <w:rPr>
          <w:rFonts w:ascii="宋体" w:hAnsi="宋体" w:eastAsia="宋体" w:cs="宋体"/>
          <w:sz w:val="24"/>
          <w:szCs w:val="24"/>
        </w:rPr>
        <w:t>保留接触状态的动态变化分量（例如微滑移先兆、法向/切向载荷的短时波动、接触建立/破水瞬间的瞬态变化），用于刻画接触语义与稳定性风险。</w:t>
      </w:r>
    </w:p>
    <w:p w14:paraId="0686F714">
      <w:pPr>
        <w:spacing w:after="160" w:line="278" w:lineRule="auto"/>
        <w:jc w:val="left"/>
        <w:rPr>
          <w:rFonts w:hint="default"/>
          <w:b/>
          <w:bCs/>
          <w:sz w:val="22"/>
          <w14:ligatures w14:val="standardContextual"/>
        </w:rPr>
      </w:pPr>
    </w:p>
    <w:p w14:paraId="3465D2B7">
      <w:pPr>
        <w:spacing w:after="160" w:line="278" w:lineRule="auto"/>
        <w:jc w:val="left"/>
        <w:rPr>
          <w:rFonts w:hint="default"/>
          <w:b/>
          <w:bCs/>
          <w:sz w:val="22"/>
          <w14:ligatures w14:val="standardContextual"/>
        </w:rPr>
      </w:pPr>
    </w:p>
    <w:p w14:paraId="0C82D2C6">
      <w:pPr>
        <w:spacing w:after="160" w:line="278" w:lineRule="auto"/>
        <w:jc w:val="left"/>
        <w:rPr>
          <w:rFonts w:hint="default"/>
          <w:b/>
          <w:bCs/>
          <w:sz w:val="22"/>
          <w14:ligatures w14:val="standardContextual"/>
        </w:rPr>
      </w:pPr>
      <w:r>
        <w:rPr>
          <w:rFonts w:hint="default"/>
          <w:b/>
          <w:bCs/>
          <w:sz w:val="22"/>
          <w14:ligatures w14:val="standardContextual"/>
        </w:rPr>
        <w:t>流向： 仅输入至 Content Encoder，用于提取物体语义与接触状态。</w:t>
      </w:r>
    </w:p>
    <w:p w14:paraId="5567A2D7">
      <w:pPr>
        <w:spacing w:after="160" w:line="278" w:lineRule="auto"/>
        <w:jc w:val="left"/>
        <w:rPr>
          <w:rFonts w:hint="default"/>
          <w:b/>
          <w:bCs/>
          <w:sz w:val="22"/>
          <w14:ligatures w14:val="standardContextual"/>
        </w:rPr>
      </w:pPr>
    </w:p>
    <w:p w14:paraId="7C926D52">
      <w:pPr>
        <w:spacing w:after="160" w:line="278" w:lineRule="auto"/>
        <w:jc w:val="left"/>
        <w:rPr>
          <w:rFonts w:hint="default"/>
          <w:b/>
          <w:bCs/>
          <w:sz w:val="22"/>
          <w14:ligatures w14:val="standardContextual"/>
        </w:rPr>
      </w:pPr>
    </w:p>
    <w:p w14:paraId="79AB2D53">
      <w:pPr>
        <w:spacing w:after="160" w:line="278" w:lineRule="auto"/>
        <w:jc w:val="left"/>
        <w:rPr>
          <w:rFonts w:hint="default"/>
          <w:b/>
          <w:bCs/>
          <w:sz w:val="22"/>
          <w14:ligatures w14:val="standardContextual"/>
        </w:rPr>
      </w:pPr>
      <w:r>
        <w:rPr>
          <w:rFonts w:hint="default"/>
          <w:b/>
          <w:bCs/>
          <w:sz w:val="22"/>
          <w14:ligatures w14:val="standardContextual"/>
        </w:rPr>
        <w:t>DC 分量（证据流）：</w:t>
      </w:r>
    </w:p>
    <w:p w14:paraId="3CA85328">
      <w:pPr>
        <w:spacing w:after="160" w:line="278" w:lineRule="auto"/>
        <w:jc w:val="left"/>
        <w:rPr>
          <w:rFonts w:hint="default"/>
          <w:b/>
          <w:bCs/>
          <w:sz w:val="22"/>
          <w14:ligatures w14:val="standardContextual"/>
        </w:rPr>
      </w:pPr>
    </w:p>
    <w:p w14:paraId="1181754D">
      <w:pPr>
        <w:spacing w:after="160" w:line="278" w:lineRule="auto"/>
        <w:jc w:val="left"/>
        <w:rPr>
          <w:rFonts w:hint="default"/>
          <w:b/>
          <w:bCs/>
          <w:sz w:val="22"/>
          <w14:ligatures w14:val="standardContextual"/>
        </w:rPr>
      </w:pPr>
    </w:p>
    <w:p w14:paraId="458F5B95">
      <w:pPr>
        <w:spacing w:after="160" w:line="278" w:lineRule="auto"/>
        <w:jc w:val="left"/>
        <w:rPr>
          <w:rFonts w:hint="default"/>
          <w:b/>
          <w:bCs/>
          <w:sz w:val="22"/>
          <w14:ligatures w14:val="standardContextual"/>
        </w:rPr>
      </w:pPr>
      <w:r>
        <w:rPr>
          <w:rFonts w:hint="default"/>
          <w:b/>
          <w:bCs/>
          <w:sz w:val="22"/>
          <w:lang w:val="en-US" w:eastAsia="zh-CN"/>
          <w14:ligatures w14:val="standardContextual"/>
        </w:rPr>
        <w:t>$$T_{low} = \text{EMA}(T_W, \alpha)$$</w:t>
      </w:r>
    </w:p>
    <w:p w14:paraId="5DBE1850">
      <w:pPr>
        <w:spacing w:after="160" w:line="278" w:lineRule="auto"/>
        <w:jc w:val="left"/>
        <w:rPr>
          <w:rFonts w:hint="default"/>
          <w:b/>
          <w:bCs/>
          <w:sz w:val="22"/>
          <w14:ligatures w14:val="standardContextual"/>
        </w:rPr>
      </w:pPr>
    </w:p>
    <w:p w14:paraId="5E9F1760">
      <w:pPr>
        <w:spacing w:after="160" w:line="278" w:lineRule="auto"/>
        <w:jc w:val="left"/>
        <w:rPr>
          <w:rFonts w:hint="default"/>
          <w:b/>
          <w:bCs/>
          <w:sz w:val="22"/>
          <w14:ligatures w14:val="standardContextual"/>
        </w:rPr>
      </w:pPr>
    </w:p>
    <w:p w14:paraId="1F40E478">
      <w:pPr>
        <w:spacing w:after="160" w:line="278" w:lineRule="auto"/>
        <w:jc w:val="left"/>
        <w:rPr>
          <w:rFonts w:hint="default"/>
          <w:b/>
          <w:bCs/>
          <w:sz w:val="22"/>
          <w14:ligatures w14:val="standardContextual"/>
        </w:rPr>
      </w:pPr>
      <w:r>
        <w:rPr>
          <w:rFonts w:hint="default"/>
          <w:b/>
          <w:bCs/>
          <w:sz w:val="22"/>
          <w14:ligatures w14:val="standardContextual"/>
        </w:rPr>
        <w:t>物理含义： 通过指数移动平均（EMA）或低通滤波提取。该分量显式保留了准静态载荷（Quasi-static Load）、静水压力偏置及其在出水过程中的卸载趋势（Unloading Trend）。</w:t>
      </w:r>
    </w:p>
    <w:p w14:paraId="4986CFD2">
      <w:pPr>
        <w:spacing w:after="160" w:line="278" w:lineRule="auto"/>
        <w:jc w:val="left"/>
        <w:rPr>
          <w:rFonts w:hint="default"/>
          <w:b/>
          <w:bCs/>
          <w:sz w:val="22"/>
          <w14:ligatures w14:val="standardContextual"/>
        </w:rPr>
      </w:pPr>
    </w:p>
    <w:p w14:paraId="37277190">
      <w:pPr>
        <w:spacing w:after="160" w:line="278" w:lineRule="auto"/>
        <w:jc w:val="left"/>
        <w:rPr>
          <w:rFonts w:hint="default"/>
          <w:b/>
          <w:bCs/>
          <w:sz w:val="22"/>
          <w14:ligatures w14:val="standardContextual"/>
        </w:rPr>
      </w:pPr>
    </w:p>
    <w:p w14:paraId="7820A5F2">
      <w:pPr>
        <w:spacing w:after="160" w:line="278" w:lineRule="auto"/>
        <w:jc w:val="left"/>
        <w:rPr>
          <w:rFonts w:hint="default"/>
          <w:b/>
          <w:bCs/>
          <w:sz w:val="22"/>
          <w14:ligatures w14:val="standardContextual"/>
        </w:rPr>
      </w:pPr>
      <w:r>
        <w:rPr>
          <w:rFonts w:hint="default"/>
          <w:b/>
          <w:bCs/>
          <w:sz w:val="22"/>
          <w14:ligatures w14:val="standardContextual"/>
        </w:rPr>
        <w:t>流向： 仅输入至 Evidence Encoder，作为介质信念推断的物理证据。</w:t>
      </w:r>
    </w:p>
    <w:p w14:paraId="114869C4">
      <w:pPr>
        <w:spacing w:after="160" w:line="278" w:lineRule="auto"/>
        <w:jc w:val="left"/>
        <w:rPr>
          <w:rFonts w:hint="default"/>
          <w:b/>
          <w:bCs/>
          <w:sz w:val="22"/>
          <w14:ligatures w14:val="standardContextual"/>
        </w:rPr>
      </w:pPr>
    </w:p>
    <w:p w14:paraId="52C788E7">
      <w:pPr>
        <w:spacing w:after="160" w:line="278" w:lineRule="auto"/>
        <w:jc w:val="left"/>
        <w:rPr>
          <w:rFonts w:hint="default"/>
          <w:b/>
          <w:bCs/>
          <w:sz w:val="22"/>
          <w14:ligatures w14:val="standardContextual"/>
        </w:rPr>
      </w:pPr>
      <w:r>
        <w:rPr>
          <w:rFonts w:hint="default"/>
          <w:b/>
          <w:bCs/>
          <w:sz w:val="22"/>
          <w14:ligatures w14:val="standardContextual"/>
        </w:rPr>
        <w:t>1.3 总体逻辑拓扑：三流架构 (Three-Stream Topology)</w:t>
      </w:r>
    </w:p>
    <w:p w14:paraId="28C4AA16">
      <w:pPr>
        <w:pStyle w:val="7"/>
        <w:keepNext w:val="0"/>
        <w:keepLines w:val="0"/>
        <w:widowControl/>
        <w:suppressLineNumbers w:val="0"/>
      </w:pPr>
      <w:r>
        <w:t>在完成统一时间窗口构造后，系统围绕每个窗口 W 建立三条逻辑上解耦、功能上互补的处理路径：语义流（Semantic Stream）、物理流（Physics Stream）与任务流（Task Stream）。其中，任务流负责将对象的控制相关属性与介质状态联合引入策略层，从而生成面向跨介质抓取过程的期望力输出。</w:t>
      </w:r>
    </w:p>
    <w:p w14:paraId="2AFDB3E2">
      <w:pPr>
        <w:pStyle w:val="7"/>
        <w:keepNext w:val="0"/>
        <w:keepLines w:val="0"/>
        <w:widowControl/>
        <w:suppressLineNumbers w:val="0"/>
      </w:pPr>
      <w:r>
        <w:t>与传统做法中直接预测单一对象类别不同，本文将对象表示为一组</w:t>
      </w:r>
      <w:r>
        <w:rPr>
          <w:rStyle w:val="10"/>
        </w:rPr>
        <w:t>控制导向属性（control-oriented attributes）</w:t>
      </w:r>
      <w:r>
        <w:t>。这样做的原因在于：对于跨水-气界面的抓取控制而言，真正影响策略调节的并非物体语义类别本身，而是其对接触建立、负载变化、滑移风险与安全力窗口具有直接作用的物理和几何属性。基于这一考虑，本文将对象属性分解为三个互补的属性轴：</w:t>
      </w:r>
    </w:p>
    <w:p w14:paraId="7394968C">
      <w:pPr>
        <w:pStyle w:val="7"/>
        <w:keepNext w:val="0"/>
        <w:keepLines w:val="0"/>
        <w:widowControl/>
        <w:suppressLineNumbers w:val="0"/>
        <w:ind w:left="720"/>
      </w:pPr>
      <w:r>
        <w:rPr>
          <w:rStyle w:val="10"/>
        </w:rPr>
        <w:t>Fragility / Compliance</w:t>
      </w:r>
      <w:r>
        <w:t>：fragile / robust / compliant</w:t>
      </w:r>
    </w:p>
    <w:p w14:paraId="25FCD5AC">
      <w:pPr>
        <w:pStyle w:val="7"/>
        <w:keepNext w:val="0"/>
        <w:keepLines w:val="0"/>
        <w:widowControl/>
        <w:suppressLineNumbers w:val="0"/>
        <w:ind w:left="720"/>
      </w:pPr>
      <w:r>
        <w:rPr>
          <w:rStyle w:val="10"/>
        </w:rPr>
        <w:t>Geometry</w:t>
      </w:r>
      <w:r>
        <w:t>：cylindrical / bowl-like / cup-like / constricted-opening</w:t>
      </w:r>
    </w:p>
    <w:p w14:paraId="73187150">
      <w:pPr>
        <w:pStyle w:val="7"/>
        <w:keepNext w:val="0"/>
        <w:keepLines w:val="0"/>
        <w:widowControl/>
        <w:suppressLineNumbers w:val="0"/>
        <w:ind w:left="720"/>
      </w:pPr>
      <w:r>
        <w:rPr>
          <w:rStyle w:val="10"/>
        </w:rPr>
        <w:t>Surface</w:t>
      </w:r>
      <w:r>
        <w:t>：smooth / matte</w:t>
      </w:r>
    </w:p>
    <w:p w14:paraId="0E60850B">
      <w:pPr>
        <w:pStyle w:val="7"/>
        <w:keepNext w:val="0"/>
        <w:keepLines w:val="0"/>
        <w:widowControl/>
        <w:suppressLineNumbers w:val="0"/>
      </w:pPr>
      <w:r>
        <w:t>其中，Fragility / Compliance 描述对象在施力过程中的易碎性与柔顺性；Geometry 描述其主导几何形态及开口约束方式；Surface 则用于表征表面摩擦和接触纹理特征。这种多属性表示贴近抓取控制的真实需求。例如，一个迷你玻璃花瓶可被描述为 “fragile + constricted-opening + smooth”，而一个软质硅胶圆柱可被描述为 “compliant + cylindrical + smooth”。由此，策略网络响应的是对象的</w:t>
      </w:r>
      <w:r>
        <w:rPr>
          <w:rStyle w:val="10"/>
        </w:rPr>
        <w:t>控制条件组合</w:t>
      </w:r>
      <w:r>
        <w:t>，而非对特定实例身份的机械记忆。</w:t>
      </w:r>
    </w:p>
    <w:p w14:paraId="714AB7A8">
      <w:pPr>
        <w:pStyle w:val="7"/>
        <w:keepNext w:val="0"/>
        <w:keepLines w:val="0"/>
        <w:widowControl/>
        <w:suppressLineNumbers w:val="0"/>
      </w:pPr>
      <w:r>
        <w:t>在实现上，任务流接收来自语义流的内容特征z_{content}​（以及可选视觉上下文特征 z_W^v​），通过多头属性预测器分别输出三个属性轴上的概率分布：</w:t>
      </w:r>
    </w:p>
    <w:p w14:paraId="6C694FDD">
      <w:pPr>
        <w:pStyle w:val="7"/>
        <w:keepNext w:val="0"/>
        <w:keepLines w:val="0"/>
        <w:widowControl/>
        <w:suppressLineNumbers w:val="0"/>
      </w:pPr>
      <w:r>
        <w:drawing>
          <wp:inline distT="0" distB="0" distL="114300" distR="114300">
            <wp:extent cx="2143125" cy="1247775"/>
            <wp:effectExtent l="0" t="0" r="9525" b="9525"/>
            <wp:docPr id="1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
                    <pic:cNvPicPr>
                      <a:picLocks noChangeAspect="1"/>
                    </pic:cNvPicPr>
                  </pic:nvPicPr>
                  <pic:blipFill>
                    <a:blip r:embed="rId10"/>
                    <a:stretch>
                      <a:fillRect/>
                    </a:stretch>
                  </pic:blipFill>
                  <pic:spPr>
                    <a:xfrm>
                      <a:off x="0" y="0"/>
                      <a:ext cx="2143125" cy="1247775"/>
                    </a:xfrm>
                    <a:prstGeom prst="rect">
                      <a:avLst/>
                    </a:prstGeom>
                    <a:noFill/>
                    <a:ln>
                      <a:noFill/>
                    </a:ln>
                  </pic:spPr>
                </pic:pic>
              </a:graphicData>
            </a:graphic>
          </wp:inline>
        </w:drawing>
      </w:r>
    </w:p>
    <w:p w14:paraId="346A812C">
      <w:pPr>
        <w:keepNext w:val="0"/>
        <w:keepLines w:val="0"/>
        <w:widowControl/>
        <w:suppressLineNumbers w:val="0"/>
        <w:jc w:val="left"/>
      </w:pPr>
      <w:r>
        <w:rPr>
          <w:rFonts w:ascii="宋体" w:hAnsi="宋体" w:eastAsia="宋体" w:cs="宋体"/>
          <w:kern w:val="0"/>
          <w:sz w:val="24"/>
          <w:szCs w:val="24"/>
          <w:lang w:val="en-US" w:eastAsia="zh-CN" w:bidi="ar"/>
        </w:rPr>
        <w:t xml:space="preserve">qW(f)=hf(zcontent,zWv),q_W^{(f)} = h_f(z_{content}, z_W^v),qW(f)​=hf​(zcontent​,zWv​), qW(g)=hg(zcontent,zWv),q_W^{(g)} = h_g(z_{content}, z_W^v),qW(g)​=hg​(zcontent​,zWv​), qW(s)=hs(zcontent,zWv).q_W^{(s)} = h_s(z_{content}, z_W^v).qW(s)​=hs​(zcontent​,zWv​). </w:t>
      </w:r>
    </w:p>
    <w:p w14:paraId="4ED85133">
      <w:pPr>
        <w:pStyle w:val="7"/>
        <w:keepNext w:val="0"/>
        <w:keepLines w:val="0"/>
        <w:widowControl/>
        <w:suppressLineNumbers w:val="0"/>
      </w:pPr>
      <w:r>
        <w:t>为反映属性判断的可靠程度，系统进一步计算每个属性轴预测分布的熵作为不确定性度量：</w:t>
      </w:r>
    </w:p>
    <w:p w14:paraId="1AED30C1">
      <w:pPr>
        <w:keepNext w:val="0"/>
        <w:keepLines w:val="0"/>
        <w:widowControl/>
        <w:suppressLineNumbers w:val="0"/>
        <w:jc w:val="left"/>
      </w:pPr>
      <w:r>
        <w:rPr>
          <w:rFonts w:ascii="宋体" w:hAnsi="宋体" w:eastAsia="宋体" w:cs="宋体"/>
          <w:kern w:val="0"/>
          <w:sz w:val="24"/>
          <w:szCs w:val="24"/>
          <w:lang w:val="en-US" w:eastAsia="zh-CN" w:bidi="ar"/>
        </w:rPr>
        <w:t xml:space="preserve">H_f(W), H_g(W), H_s(W). </w:t>
      </w:r>
    </w:p>
    <w:p w14:paraId="50B3D16F">
      <w:pPr>
        <w:pStyle w:val="7"/>
        <w:keepNext w:val="0"/>
        <w:keepLines w:val="0"/>
        <w:widowControl/>
        <w:suppressLineNumbers w:val="0"/>
      </w:pPr>
      <w:r>
        <w:t>最终，任务流将三组属性分布及其不确定性拼接并投影为对象控制属性特征</w:t>
      </w:r>
    </w:p>
    <w:p w14:paraId="5B1B06E5">
      <w:pPr>
        <w:pStyle w:val="7"/>
        <w:keepNext w:val="0"/>
        <w:keepLines w:val="0"/>
        <w:widowControl/>
        <w:suppressLineNumbers w:val="0"/>
      </w:pPr>
      <w:r>
        <w:drawing>
          <wp:inline distT="0" distB="0" distL="114300" distR="114300">
            <wp:extent cx="4686300" cy="438150"/>
            <wp:effectExtent l="0" t="0" r="0" b="0"/>
            <wp:docPr id="1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7"/>
                    <pic:cNvPicPr>
                      <a:picLocks noChangeAspect="1"/>
                    </pic:cNvPicPr>
                  </pic:nvPicPr>
                  <pic:blipFill>
                    <a:blip r:embed="rId11"/>
                    <a:stretch>
                      <a:fillRect/>
                    </a:stretch>
                  </pic:blipFill>
                  <pic:spPr>
                    <a:xfrm>
                      <a:off x="0" y="0"/>
                      <a:ext cx="4686300" cy="438150"/>
                    </a:xfrm>
                    <a:prstGeom prst="rect">
                      <a:avLst/>
                    </a:prstGeom>
                    <a:noFill/>
                    <a:ln>
                      <a:noFill/>
                    </a:ln>
                  </pic:spPr>
                </pic:pic>
              </a:graphicData>
            </a:graphic>
          </wp:inline>
        </w:drawing>
      </w:r>
    </w:p>
    <w:p w14:paraId="4A89FB97">
      <w:pPr>
        <w:keepNext w:val="0"/>
        <w:keepLines w:val="0"/>
        <w:widowControl/>
        <w:suppressLineNumbers w:val="0"/>
        <w:jc w:val="left"/>
      </w:pPr>
      <w:r>
        <w:rPr>
          <w:rFonts w:ascii="宋体" w:hAnsi="宋体" w:eastAsia="宋体" w:cs="宋体"/>
          <w:kern w:val="0"/>
          <w:sz w:val="24"/>
          <w:szCs w:val="24"/>
          <w:lang w:val="en-US" w:eastAsia="zh-CN" w:bidi="ar"/>
        </w:rPr>
        <w:t xml:space="preserve">gW=Proj([qW(f),qW(g),qW(s),Hf(W),Hg(W),Hs(W)]).g_W=\text{Proj}\big([q_W^{(f)}, q_W^{(g)}, q_W^{(s)}, H_f(W), H_g(W), H_s(W)]\big).gW​=Proj([qW(f)​,qW(g)​,qW(s)​,Hf​(W),Hg​(W),Hs​(W)]). </w:t>
      </w:r>
    </w:p>
    <w:p w14:paraId="69A17EF1">
      <w:pPr>
        <w:pStyle w:val="7"/>
        <w:keepNext w:val="0"/>
        <w:keepLines w:val="0"/>
        <w:widowControl/>
        <w:suppressLineNumbers w:val="0"/>
      </w:pPr>
      <w:r>
        <w:t>在策略阶段，任务流并不单独决定控制输出，而是与物理流给出的介质信念 p(W) 共同作用。前者回答“当前抓取对象在控制上具有什么属性”，后者回答“当前系统正处于水下、界面还是空气中”。二者联合决定策略应如何调节施力。具体而言，任务流输出的 g_W​ 用于提供对象级控制先验，例如脆性器皿需要更保守的力增益、收口容器在界面附近可能伴随更复杂的残水与姿态变化、磨砂表面相较光滑表面具有不同的摩擦与接触响应；与此同时，物理流输出的介质信念 p(W) 通过条件化机制对策略网络进行阶段性调制，使系统在接近界面与完全出水后能够生成不同的期望力调整趋势。</w:t>
      </w:r>
    </w:p>
    <w:p w14:paraId="68FCFBD0">
      <w:pPr>
        <w:pStyle w:val="7"/>
        <w:keepNext w:val="0"/>
        <w:keepLines w:val="0"/>
        <w:widowControl/>
        <w:suppressLineNumbers w:val="0"/>
      </w:pPr>
      <w:r>
        <w:t>因此，任务流的本质并不是“对象分类”，而是建立从</w:t>
      </w:r>
      <w:r>
        <w:rPr>
          <w:rStyle w:val="10"/>
        </w:rPr>
        <w:t>内容表征 → 控制属性组合 → 条件化策略调节</w:t>
      </w:r>
      <w:r>
        <w:t>的映射关系。它使得系统能够将对象本体信息与跨介质状态变化解耦开来：对象“是什么样的”由g_W表示，环境“当前处于哪一物理阶段”由 p(W) 表示，二者共同驱动最终的期望力输出</w:t>
      </w:r>
    </w:p>
    <w:p w14:paraId="4F23E43B">
      <w:pPr>
        <w:keepNext w:val="0"/>
        <w:keepLines w:val="0"/>
        <w:widowControl/>
        <w:suppressLineNumbers w:val="0"/>
        <w:jc w:val="left"/>
      </w:pPr>
      <w:r>
        <w:rPr>
          <w:rFonts w:ascii="宋体" w:hAnsi="宋体" w:eastAsia="宋体" w:cs="宋体"/>
          <w:kern w:val="0"/>
          <w:sz w:val="24"/>
          <w:szCs w:val="24"/>
          <w:lang w:val="en-US" w:eastAsia="zh-CN" w:bidi="ar"/>
        </w:rPr>
        <w:t xml:space="preserve">F^{des}(W). </w:t>
      </w:r>
    </w:p>
    <w:p w14:paraId="5A9CE5B0">
      <w:pPr>
        <w:pStyle w:val="7"/>
        <w:keepNext w:val="0"/>
        <w:keepLines w:val="0"/>
        <w:widowControl/>
        <w:suppressLineNumbers w:val="0"/>
      </w:pPr>
      <w:r>
        <w:t>这一设计使策略学习不再依赖对具体对象实例的死记硬背，而是基于对象控制属性与介质变化的因果组合关系进行响应，从而提升对未见器皿/容器实例的泛化能力。</w:t>
      </w:r>
    </w:p>
    <w:p w14:paraId="3D29E399">
      <w:pPr>
        <w:spacing w:after="160" w:line="278" w:lineRule="auto"/>
        <w:jc w:val="left"/>
        <w:rPr>
          <w:rFonts w:hint="default"/>
          <w:b/>
          <w:bCs/>
          <w:sz w:val="22"/>
          <w14:ligatures w14:val="standardContextual"/>
        </w:rPr>
      </w:pPr>
      <w:r>
        <w:rPr>
          <w:rFonts w:hint="default"/>
          <w:b/>
          <w:bCs/>
          <w:sz w:val="22"/>
          <w14:ligatures w14:val="standardContextual"/>
        </w:rPr>
        <w:pict>
          <v:rect id="_x0000_i1027" o:spt="1" style="height:1.5pt;width:432pt;" fillcolor="#808080" filled="t" stroked="f" coordsize="21600,21600" o:hr="t" o:hrstd="t" o:hrnoshade="t" o:hralign="center">
            <v:path/>
            <v:fill on="t" focussize="0,0"/>
            <v:stroke on="f"/>
            <v:imagedata o:title=""/>
            <o:lock v:ext="edit"/>
            <w10:wrap type="none"/>
            <w10:anchorlock/>
          </v:rect>
        </w:pict>
      </w:r>
    </w:p>
    <w:p w14:paraId="60281EFC">
      <w:pPr>
        <w:spacing w:after="160" w:line="278" w:lineRule="auto"/>
        <w:jc w:val="left"/>
        <w:rPr>
          <w:rFonts w:hint="default"/>
          <w:b/>
          <w:bCs/>
          <w:sz w:val="22"/>
          <w14:ligatures w14:val="standardContextual"/>
        </w:rPr>
      </w:pPr>
      <w:r>
        <w:rPr>
          <w:b/>
          <w:bCs/>
          <w:sz w:val="22"/>
          <w14:ligatures w14:val="standardContextual"/>
        </w:rPr>
        <w:br w:type="page"/>
      </w:r>
    </w:p>
    <w:p w14:paraId="6D2B6535">
      <w:pPr>
        <w:spacing w:after="160" w:line="278" w:lineRule="auto"/>
        <w:jc w:val="left"/>
        <w:rPr>
          <w:rFonts w:hint="default"/>
          <w:b/>
          <w:bCs/>
          <w:sz w:val="22"/>
          <w14:ligatures w14:val="standardContextual"/>
        </w:rPr>
      </w:pPr>
      <w:r>
        <w:rPr>
          <w:rFonts w:hint="default"/>
          <w:b/>
          <w:bCs/>
          <w:sz w:val="22"/>
          <w14:ligatures w14:val="standardContextual"/>
        </w:rPr>
        <w:t>2. 解耦感知支路设计 (Decoupled Perception Streams)</w:t>
      </w:r>
    </w:p>
    <w:p w14:paraId="0E559F54">
      <w:pPr>
        <w:spacing w:after="160" w:line="278" w:lineRule="auto"/>
        <w:jc w:val="left"/>
        <w:rPr>
          <w:rFonts w:hint="default"/>
          <w:b/>
          <w:bCs/>
          <w:sz w:val="22"/>
          <w14:ligatures w14:val="standardContextual"/>
        </w:rPr>
      </w:pPr>
      <w:r>
        <w:rPr>
          <w:rFonts w:hint="default"/>
          <w:b/>
          <w:bCs/>
          <w:sz w:val="22"/>
          <w14:ligatures w14:val="standardContextual"/>
        </w:rPr>
        <w:t>本章节定义了三条并行特征提取路径的具体网络结构。所有编码器均以时间窗口 $W$ 为处理单元，通过时序注意力机制（Temporal Attention）将序列数据聚合为紧凑的窗口级表征。</w:t>
      </w:r>
    </w:p>
    <w:p w14:paraId="40CEAB44">
      <w:pPr>
        <w:spacing w:after="160" w:line="278" w:lineRule="auto"/>
        <w:jc w:val="left"/>
        <w:rPr>
          <w:rFonts w:hint="default"/>
          <w:b/>
          <w:bCs/>
          <w:sz w:val="22"/>
          <w14:ligatures w14:val="standardContextual"/>
        </w:rPr>
      </w:pPr>
      <w:r>
        <w:rPr>
          <w:rFonts w:hint="default"/>
          <w:b/>
          <w:bCs/>
          <w:sz w:val="22"/>
          <w14:ligatures w14:val="standardContextual"/>
        </w:rPr>
        <w:t>2.1 视觉上下文编码 (Visual Context Encoding)</w:t>
      </w:r>
    </w:p>
    <w:p w14:paraId="44E05885">
      <w:pPr>
        <w:spacing w:after="160" w:line="278" w:lineRule="auto"/>
        <w:jc w:val="left"/>
        <w:rPr>
          <w:rFonts w:hint="default"/>
          <w:b/>
          <w:bCs/>
          <w:sz w:val="22"/>
          <w14:ligatures w14:val="standardContextual"/>
        </w:rPr>
      </w:pPr>
      <w:r>
        <w:rPr>
          <w:rFonts w:hint="default"/>
          <w:b/>
          <w:bCs/>
          <w:sz w:val="22"/>
          <w14:ligatures w14:val="standardContextual"/>
        </w:rPr>
        <w:t>视觉模块通过两级映射结构，实现从原始像素到跨模态共享空间的表征转换。</w:t>
      </w:r>
    </w:p>
    <w:p w14:paraId="4BBF8C2D">
      <w:pPr>
        <w:spacing w:after="160" w:line="278" w:lineRule="auto"/>
        <w:jc w:val="left"/>
        <w:rPr>
          <w:rFonts w:hint="default"/>
          <w:b/>
          <w:bCs/>
          <w:sz w:val="22"/>
          <w14:ligatures w14:val="standardContextual"/>
        </w:rPr>
      </w:pPr>
    </w:p>
    <w:p w14:paraId="232F6006">
      <w:pPr>
        <w:spacing w:after="160" w:line="278" w:lineRule="auto"/>
        <w:jc w:val="left"/>
        <w:rPr>
          <w:rFonts w:hint="default"/>
          <w:b/>
          <w:bCs/>
          <w:sz w:val="22"/>
          <w14:ligatures w14:val="standardContextual"/>
        </w:rPr>
      </w:pPr>
      <w:r>
        <w:rPr>
          <w:rFonts w:hint="default"/>
          <w:b/>
          <w:bCs/>
          <w:sz w:val="22"/>
          <w14:ligatures w14:val="standardContextual"/>
        </w:rPr>
        <w:t>骨干网络 (Backbone): 采用预训练的 ViT-B/16 (CLIP Image Encoder)，并注入 LoRA 微调层以适配水下光学环境（如折射、浑浊及反光）。</w:t>
      </w:r>
    </w:p>
    <w:p w14:paraId="076E376F">
      <w:pPr>
        <w:spacing w:after="160" w:line="278" w:lineRule="auto"/>
        <w:jc w:val="left"/>
        <w:rPr>
          <w:rFonts w:hint="default"/>
          <w:b/>
          <w:bCs/>
          <w:sz w:val="22"/>
          <w14:ligatures w14:val="standardContextual"/>
        </w:rPr>
      </w:pPr>
    </w:p>
    <w:p w14:paraId="36F1FA67">
      <w:pPr>
        <w:spacing w:after="160" w:line="278" w:lineRule="auto"/>
        <w:jc w:val="left"/>
        <w:rPr>
          <w:rFonts w:hint="default"/>
          <w:b/>
          <w:bCs/>
          <w:sz w:val="22"/>
          <w14:ligatures w14:val="standardContextual"/>
        </w:rPr>
      </w:pPr>
      <w:r>
        <w:rPr>
          <w:rFonts w:hint="default"/>
          <w:b/>
          <w:bCs/>
          <w:sz w:val="22"/>
          <w14:ligatures w14:val="standardContextual"/>
        </w:rPr>
        <w:t>特征提取: 提取窗口内每一帧的 [CLS] token。经过时序注意力池化（Temporal Attention Pooling）后，得到视觉窗口特征 $h_W^v \in \mathbb{R}^{d_{vit}}$。</w:t>
      </w:r>
    </w:p>
    <w:p w14:paraId="05B5AF74">
      <w:pPr>
        <w:spacing w:after="160" w:line="278" w:lineRule="auto"/>
        <w:jc w:val="left"/>
        <w:rPr>
          <w:rFonts w:hint="default"/>
          <w:b/>
          <w:bCs/>
          <w:sz w:val="22"/>
          <w14:ligatures w14:val="standardContextual"/>
        </w:rPr>
      </w:pPr>
    </w:p>
    <w:p w14:paraId="6B0742F0">
      <w:pPr>
        <w:spacing w:after="160" w:line="278" w:lineRule="auto"/>
        <w:jc w:val="left"/>
        <w:rPr>
          <w:rFonts w:hint="default"/>
          <w:b/>
          <w:bCs/>
          <w:sz w:val="22"/>
          <w14:ligatures w14:val="standardContextual"/>
        </w:rPr>
      </w:pPr>
      <w:r>
        <w:rPr>
          <w:rFonts w:hint="default"/>
          <w:b/>
          <w:bCs/>
          <w:sz w:val="22"/>
          <w14:ligatures w14:val="standardContextual"/>
        </w:rPr>
        <w:t>投影对齐层 (Projection Head): 为了将视觉特征映射到视触共享语义空间，同时避免对比损失对主干网络特征空间的过度压缩，我们引入一个可训练的投影头：</w:t>
      </w:r>
    </w:p>
    <w:p w14:paraId="7957700D">
      <w:pPr>
        <w:spacing w:after="160" w:line="278" w:lineRule="auto"/>
        <w:jc w:val="left"/>
        <w:rPr>
          <w:rFonts w:hint="default"/>
          <w:b/>
          <w:bCs/>
          <w:sz w:val="22"/>
          <w14:ligatures w14:val="standardContextual"/>
        </w:rPr>
      </w:pPr>
    </w:p>
    <w:p w14:paraId="3F9ABB31">
      <w:pPr>
        <w:spacing w:after="160" w:line="278" w:lineRule="auto"/>
        <w:jc w:val="left"/>
        <w:rPr>
          <w:rFonts w:hint="default"/>
          <w:b/>
          <w:bCs/>
          <w:sz w:val="22"/>
          <w14:ligatures w14:val="standardContextual"/>
        </w:rPr>
      </w:pPr>
      <w:r>
        <w:rPr>
          <w:rFonts w:hint="default"/>
          <w:b/>
          <w:bCs/>
          <w:sz w:val="22"/>
          <w:lang w:val="en-US" w:eastAsia="zh-CN"/>
          <w14:ligatures w14:val="standardContextual"/>
        </w:rPr>
        <w:t>$$z_{W\_raw}^v = \text{MLP}_{proj}(h_W^v)$$</w:t>
      </w:r>
    </w:p>
    <w:p w14:paraId="4581AE98">
      <w:pPr>
        <w:spacing w:after="160" w:line="278" w:lineRule="auto"/>
        <w:jc w:val="left"/>
        <w:rPr>
          <w:rFonts w:hint="default"/>
          <w:b/>
          <w:bCs/>
          <w:sz w:val="22"/>
          <w14:ligatures w14:val="standardContextual"/>
        </w:rPr>
      </w:pPr>
    </w:p>
    <w:p w14:paraId="5A471CA0">
      <w:pPr>
        <w:spacing w:after="160" w:line="278" w:lineRule="auto"/>
        <w:jc w:val="left"/>
        <w:rPr>
          <w:rFonts w:hint="default"/>
          <w:b/>
          <w:bCs/>
          <w:sz w:val="22"/>
          <w14:ligatures w14:val="standardContextual"/>
        </w:rPr>
      </w:pPr>
      <w:r>
        <w:rPr>
          <w:rFonts w:hint="default"/>
          <w:b/>
          <w:bCs/>
          <w:sz w:val="22"/>
          <w14:ligatures w14:val="standardContextual"/>
        </w:rPr>
        <w:t>该投影头由两层线性映射及非线性激活函数（如 ReLU 或 GELU）组成。</w:t>
      </w:r>
    </w:p>
    <w:p w14:paraId="4B1D7E81">
      <w:pPr>
        <w:spacing w:after="160" w:line="278" w:lineRule="auto"/>
        <w:jc w:val="left"/>
        <w:rPr>
          <w:rFonts w:hint="default"/>
          <w:b/>
          <w:bCs/>
          <w:sz w:val="22"/>
          <w14:ligatures w14:val="standardContextual"/>
        </w:rPr>
      </w:pPr>
    </w:p>
    <w:p w14:paraId="2D913C34">
      <w:pPr>
        <w:spacing w:after="160" w:line="278" w:lineRule="auto"/>
        <w:jc w:val="left"/>
        <w:rPr>
          <w:rFonts w:hint="default"/>
          <w:b/>
          <w:bCs/>
          <w:sz w:val="22"/>
          <w14:ligatures w14:val="standardContextual"/>
        </w:rPr>
      </w:pPr>
      <w:r>
        <w:rPr>
          <w:rFonts w:hint="default"/>
          <w:b/>
          <w:bCs/>
          <w:sz w:val="22"/>
          <w14:ligatures w14:val="standardContextual"/>
        </w:rPr>
        <w:t>单位化处理 (Normalization): 在进入对比损失计算前，对投影后的向量进行 $L_2$ 归一化，确保特征分布在单位超球面上</w:t>
      </w:r>
      <w:r>
        <w:rPr>
          <w:rFonts w:hint="eastAsia"/>
          <w:b/>
          <w:bCs/>
          <w:sz w:val="22"/>
          <w:lang w:eastAsia="zh-CN"/>
          <w14:ligatures w14:val="standardContextual"/>
        </w:rPr>
        <w:t>，</w:t>
      </w:r>
      <w:r>
        <w:rPr>
          <w:rFonts w:ascii="宋体" w:hAnsi="宋体" w:eastAsia="宋体" w:cs="宋体"/>
          <w:sz w:val="24"/>
          <w:szCs w:val="24"/>
        </w:rPr>
        <w:t>得到最终用于共享语义空间对齐的视觉表征</w:t>
      </w:r>
      <w:r>
        <w:rPr>
          <w:rFonts w:hint="default"/>
          <w:b/>
          <w:bCs/>
          <w:sz w:val="22"/>
          <w14:ligatures w14:val="standardContextual"/>
        </w:rPr>
        <w:t>：</w:t>
      </w:r>
    </w:p>
    <w:p w14:paraId="0ACB4BA6">
      <w:pPr>
        <w:spacing w:after="160" w:line="278" w:lineRule="auto"/>
        <w:jc w:val="left"/>
        <w:rPr>
          <w:rFonts w:hint="default"/>
          <w:b/>
          <w:bCs/>
          <w:sz w:val="22"/>
          <w14:ligatures w14:val="standardContextual"/>
        </w:rPr>
      </w:pPr>
      <w:r>
        <w:drawing>
          <wp:inline distT="0" distB="0" distL="114300" distR="114300">
            <wp:extent cx="2190750" cy="809625"/>
            <wp:effectExtent l="0" t="0" r="0" b="9525"/>
            <wp:docPr id="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4"/>
                    <pic:cNvPicPr>
                      <a:picLocks noChangeAspect="1"/>
                    </pic:cNvPicPr>
                  </pic:nvPicPr>
                  <pic:blipFill>
                    <a:blip r:embed="rId12"/>
                    <a:stretch>
                      <a:fillRect/>
                    </a:stretch>
                  </pic:blipFill>
                  <pic:spPr>
                    <a:xfrm>
                      <a:off x="0" y="0"/>
                      <a:ext cx="2190750" cy="809625"/>
                    </a:xfrm>
                    <a:prstGeom prst="rect">
                      <a:avLst/>
                    </a:prstGeom>
                    <a:noFill/>
                    <a:ln>
                      <a:noFill/>
                    </a:ln>
                  </pic:spPr>
                </pic:pic>
              </a:graphicData>
            </a:graphic>
          </wp:inline>
        </w:drawing>
      </w:r>
    </w:p>
    <w:p w14:paraId="5EC58251">
      <w:pPr>
        <w:spacing w:after="160" w:line="278" w:lineRule="auto"/>
        <w:jc w:val="left"/>
        <w:rPr>
          <w:rFonts w:hint="default"/>
          <w:b/>
          <w:bCs/>
          <w:sz w:val="22"/>
          <w14:ligatures w14:val="standardContextual"/>
        </w:rPr>
      </w:pPr>
    </w:p>
    <w:p w14:paraId="01C66A8C">
      <w:pPr>
        <w:spacing w:after="160" w:line="278" w:lineRule="auto"/>
        <w:jc w:val="left"/>
        <w:rPr>
          <w:rFonts w:hint="default"/>
          <w:b/>
          <w:bCs/>
          <w:sz w:val="22"/>
          <w14:ligatures w14:val="standardContextual"/>
        </w:rPr>
      </w:pPr>
      <w:r>
        <w:rPr>
          <w:rFonts w:hint="default"/>
          <w:b/>
          <w:bCs/>
          <w:sz w:val="22"/>
          <w:lang w:val="en-US" w:eastAsia="zh-CN"/>
          <w14:ligatures w14:val="standardContextual"/>
        </w:rPr>
        <w:t>$$z_W^v = \frac{z_{W\_raw}^v}{\|z_{W\_raw}^v\|_2}$$</w:t>
      </w:r>
    </w:p>
    <w:p w14:paraId="0537462A">
      <w:pPr>
        <w:spacing w:after="160" w:line="278" w:lineRule="auto"/>
        <w:jc w:val="left"/>
        <w:rPr>
          <w:rFonts w:hint="default"/>
          <w:b/>
          <w:bCs/>
          <w:sz w:val="22"/>
          <w14:ligatures w14:val="standardContextual"/>
        </w:rPr>
      </w:pPr>
    </w:p>
    <w:p w14:paraId="529BC6AC">
      <w:pPr>
        <w:pStyle w:val="7"/>
        <w:keepNext w:val="0"/>
        <w:keepLines w:val="0"/>
        <w:widowControl/>
        <w:suppressLineNumbers w:val="0"/>
      </w:pPr>
      <w:r>
        <w:rPr>
          <w:rStyle w:val="10"/>
        </w:rPr>
        <w:t>特征使用约定：</w:t>
      </w:r>
      <w:r>
        <w:br w:type="textWrapping"/>
      </w:r>
      <w:r>
        <w:t>本文统一约定：</w:t>
      </w:r>
    </w:p>
    <w:p w14:paraId="1D194A18">
      <w:pPr>
        <w:pStyle w:val="7"/>
        <w:keepNext w:val="0"/>
        <w:keepLines w:val="0"/>
        <w:widowControl/>
        <w:suppressLineNumbers w:val="0"/>
        <w:ind w:left="720"/>
      </w:pPr>
      <w:r>
        <w:t>z_W^v用于跨模态对齐与共享语义空间中的表征学习；</w:t>
      </w:r>
    </w:p>
    <w:p w14:paraId="0FA547FB">
      <w:pPr>
        <w:pStyle w:val="7"/>
        <w:keepNext w:val="0"/>
        <w:keepLines w:val="0"/>
        <w:widowControl/>
        <w:suppressLineNumbers w:val="0"/>
        <w:ind w:left="720"/>
      </w:pPr>
      <w:r>
        <w:t>h_W^v 作为保留更完整感知信息的窗口级视觉上下文特征，输入属性推断模块、任务上下文聚合模块与策略网络。</w:t>
      </w:r>
    </w:p>
    <w:p w14:paraId="46880B4F">
      <w:pPr>
        <w:spacing w:after="160" w:line="278" w:lineRule="auto"/>
        <w:jc w:val="left"/>
        <w:rPr>
          <w:rFonts w:hint="default"/>
          <w:b/>
          <w:bCs/>
          <w:sz w:val="22"/>
          <w14:ligatures w14:val="standardContextual"/>
        </w:rPr>
      </w:pPr>
    </w:p>
    <w:p w14:paraId="523E0251">
      <w:pPr>
        <w:spacing w:after="160" w:line="278" w:lineRule="auto"/>
        <w:jc w:val="left"/>
        <w:rPr>
          <w:rFonts w:hint="default"/>
          <w:b/>
          <w:bCs/>
          <w:sz w:val="22"/>
          <w14:ligatures w14:val="standardContextual"/>
        </w:rPr>
      </w:pPr>
      <w:r>
        <w:rPr>
          <w:rFonts w:hint="default"/>
          <w:b/>
          <w:bCs/>
          <w:sz w:val="22"/>
          <w14:ligatures w14:val="standardContextual"/>
        </w:rPr>
        <w:t>2.2 触觉内容编码器 (Tactile Content Encoder - AC Branch)</w:t>
      </w:r>
    </w:p>
    <w:p w14:paraId="0A04A456">
      <w:pPr>
        <w:spacing w:after="160" w:line="278" w:lineRule="auto"/>
        <w:jc w:val="left"/>
        <w:rPr>
          <w:rFonts w:hint="default"/>
          <w:b/>
          <w:bCs/>
          <w:sz w:val="22"/>
          <w14:ligatures w14:val="standardContextual"/>
        </w:rPr>
      </w:pPr>
      <w:r>
        <w:rPr>
          <w:rFonts w:hint="default"/>
          <w:b/>
          <w:bCs/>
          <w:sz w:val="22"/>
          <w14:ligatures w14:val="standardContextual"/>
        </w:rPr>
        <w:t>该支路负责从高频动态分量 $T_{high}$ 中提取精细的接触语义（如微滑移、纹理振动），并作为后续策略输入的关键感知依据。</w:t>
      </w:r>
    </w:p>
    <w:p w14:paraId="27AE914B">
      <w:pPr>
        <w:spacing w:after="160" w:line="278" w:lineRule="auto"/>
        <w:jc w:val="left"/>
        <w:rPr>
          <w:rFonts w:hint="default"/>
          <w:b/>
          <w:bCs/>
          <w:sz w:val="22"/>
          <w14:ligatures w14:val="standardContextual"/>
        </w:rPr>
      </w:pPr>
    </w:p>
    <w:p w14:paraId="2B23B110">
      <w:pPr>
        <w:spacing w:after="160" w:line="278" w:lineRule="auto"/>
        <w:jc w:val="left"/>
        <w:rPr>
          <w:rFonts w:hint="default"/>
          <w:b/>
          <w:bCs/>
          <w:sz w:val="22"/>
          <w14:ligatures w14:val="standardContextual"/>
        </w:rPr>
      </w:pPr>
      <w:r>
        <w:rPr>
          <w:rFonts w:hint="default"/>
          <w:b/>
          <w:bCs/>
          <w:sz w:val="22"/>
          <w14:ligatures w14:val="standardContextual"/>
        </w:rPr>
        <w:t>输入: 窗口内的高频触觉序列 $T_{high} \in \mathbb{R}^{L \times N \times 3}$，其中 $L$ 为窗口长度，$N$ 为传感器节点数。</w:t>
      </w:r>
    </w:p>
    <w:p w14:paraId="63B11995">
      <w:pPr>
        <w:spacing w:after="160" w:line="278" w:lineRule="auto"/>
        <w:jc w:val="left"/>
        <w:rPr>
          <w:rFonts w:hint="default"/>
          <w:b/>
          <w:bCs/>
          <w:sz w:val="22"/>
          <w14:ligatures w14:val="standardContextual"/>
        </w:rPr>
      </w:pPr>
    </w:p>
    <w:p w14:paraId="6304608A">
      <w:pPr>
        <w:spacing w:after="160" w:line="278" w:lineRule="auto"/>
        <w:jc w:val="left"/>
        <w:rPr>
          <w:rFonts w:hint="default"/>
          <w:b/>
          <w:bCs/>
          <w:sz w:val="22"/>
          <w14:ligatures w14:val="standardContextual"/>
        </w:rPr>
      </w:pPr>
    </w:p>
    <w:p w14:paraId="4415B7AC">
      <w:pPr>
        <w:spacing w:after="160" w:line="278" w:lineRule="auto"/>
        <w:jc w:val="left"/>
        <w:rPr>
          <w:rFonts w:hint="default"/>
          <w:b/>
          <w:bCs/>
          <w:sz w:val="22"/>
          <w14:ligatures w14:val="standardContextual"/>
        </w:rPr>
      </w:pPr>
      <w:r>
        <w:rPr>
          <w:rFonts w:hint="default"/>
          <w:b/>
          <w:bCs/>
          <w:sz w:val="22"/>
          <w14:ligatures w14:val="standardContextual"/>
        </w:rPr>
        <w:t>网络结构 (PIF-style Spatio-Temporal Network):</w:t>
      </w:r>
    </w:p>
    <w:p w14:paraId="63A49A58">
      <w:pPr>
        <w:spacing w:after="160" w:line="278" w:lineRule="auto"/>
        <w:jc w:val="left"/>
        <w:rPr>
          <w:rFonts w:hint="default"/>
          <w:b/>
          <w:bCs/>
          <w:sz w:val="22"/>
          <w14:ligatures w14:val="standardContextual"/>
        </w:rPr>
      </w:pPr>
    </w:p>
    <w:p w14:paraId="75C0D757">
      <w:pPr>
        <w:spacing w:after="160" w:line="278" w:lineRule="auto"/>
        <w:jc w:val="left"/>
        <w:rPr>
          <w:rFonts w:hint="default"/>
          <w:b/>
          <w:bCs/>
          <w:sz w:val="22"/>
          <w14:ligatures w14:val="standardContextual"/>
        </w:rPr>
      </w:pPr>
    </w:p>
    <w:p w14:paraId="42CCCA06">
      <w:pPr>
        <w:spacing w:after="160" w:line="278" w:lineRule="auto"/>
        <w:jc w:val="left"/>
        <w:rPr>
          <w:rFonts w:hint="default"/>
          <w:b/>
          <w:bCs/>
          <w:sz w:val="22"/>
          <w14:ligatures w14:val="standardContextual"/>
        </w:rPr>
      </w:pPr>
      <w:r>
        <w:rPr>
          <w:rFonts w:hint="default"/>
          <w:b/>
          <w:bCs/>
          <w:sz w:val="22"/>
          <w14:ligatures w14:val="standardContextual"/>
        </w:rPr>
        <w:t>空间投影 (Spatial Projection): 使用共享权重的 MLP 或 Graph Layer 对每一时刻的 $N$ 点阵列进行空间特征提取，捕获接触面的局部形变模式。</w:t>
      </w:r>
    </w:p>
    <w:p w14:paraId="0D01E362">
      <w:pPr>
        <w:spacing w:after="160" w:line="278" w:lineRule="auto"/>
        <w:jc w:val="left"/>
        <w:rPr>
          <w:rFonts w:hint="default"/>
          <w:b/>
          <w:bCs/>
          <w:sz w:val="22"/>
          <w14:ligatures w14:val="standardContextual"/>
        </w:rPr>
      </w:pPr>
    </w:p>
    <w:p w14:paraId="66ADD8AA">
      <w:pPr>
        <w:spacing w:after="160" w:line="278" w:lineRule="auto"/>
        <w:jc w:val="left"/>
        <w:rPr>
          <w:rFonts w:hint="default"/>
          <w:b/>
          <w:bCs/>
          <w:sz w:val="22"/>
          <w14:ligatures w14:val="standardContextual"/>
        </w:rPr>
      </w:pPr>
    </w:p>
    <w:p w14:paraId="6069357E">
      <w:pPr>
        <w:spacing w:after="160" w:line="278" w:lineRule="auto"/>
        <w:jc w:val="left"/>
        <w:rPr>
          <w:rFonts w:hint="default"/>
          <w:b/>
          <w:bCs/>
          <w:sz w:val="22"/>
          <w14:ligatures w14:val="standardContextual"/>
        </w:rPr>
      </w:pPr>
      <w:r>
        <w:rPr>
          <w:rFonts w:hint="default"/>
          <w:b/>
          <w:bCs/>
          <w:sz w:val="22"/>
          <w14:ligatures w14:val="standardContextual"/>
        </w:rPr>
        <w:t>时序编码 (Temporal Encoding): 采用多层 Transformer Encoder 或 Causal Conv1D，捕捉接触状态随时间的动态演变（Dynamics）。</w:t>
      </w:r>
    </w:p>
    <w:p w14:paraId="784C244D">
      <w:pPr>
        <w:spacing w:after="160" w:line="278" w:lineRule="auto"/>
        <w:jc w:val="left"/>
        <w:rPr>
          <w:rFonts w:hint="default"/>
          <w:b/>
          <w:bCs/>
          <w:sz w:val="22"/>
          <w14:ligatures w14:val="standardContextual"/>
        </w:rPr>
      </w:pPr>
    </w:p>
    <w:p w14:paraId="1CFDE835">
      <w:pPr>
        <w:spacing w:after="160" w:line="278" w:lineRule="auto"/>
        <w:jc w:val="left"/>
        <w:rPr>
          <w:rFonts w:hint="default"/>
          <w:b/>
          <w:bCs/>
          <w:sz w:val="22"/>
          <w14:ligatures w14:val="standardContextual"/>
        </w:rPr>
      </w:pPr>
    </w:p>
    <w:p w14:paraId="78EC9BA0">
      <w:pPr>
        <w:spacing w:after="160" w:line="278" w:lineRule="auto"/>
        <w:jc w:val="left"/>
        <w:rPr>
          <w:rFonts w:hint="default"/>
          <w:b/>
          <w:bCs/>
          <w:sz w:val="22"/>
          <w14:ligatures w14:val="standardContextual"/>
        </w:rPr>
      </w:pPr>
      <w:r>
        <w:rPr>
          <w:rFonts w:hint="default"/>
          <w:b/>
          <w:bCs/>
          <w:sz w:val="22"/>
          <w14:ligatures w14:val="standardContextual"/>
        </w:rPr>
        <w:t>关键约束 (Causal Independence):</w:t>
      </w:r>
    </w:p>
    <w:p w14:paraId="5D6665A2">
      <w:pPr>
        <w:spacing w:after="160" w:line="278" w:lineRule="auto"/>
        <w:jc w:val="left"/>
        <w:rPr>
          <w:rFonts w:hint="default"/>
          <w:b/>
          <w:bCs/>
          <w:sz w:val="22"/>
          <w14:ligatures w14:val="standardContextual"/>
        </w:rPr>
      </w:pPr>
    </w:p>
    <w:p w14:paraId="67954DBE">
      <w:pPr>
        <w:spacing w:after="160" w:line="278" w:lineRule="auto"/>
        <w:jc w:val="left"/>
        <w:rPr>
          <w:rFonts w:hint="default"/>
          <w:b/>
          <w:bCs/>
          <w:sz w:val="22"/>
          <w14:ligatures w14:val="standardContextual"/>
        </w:rPr>
      </w:pPr>
      <w:r>
        <w:rPr>
          <w:rFonts w:hint="default"/>
          <w:b/>
          <w:bCs/>
          <w:sz w:val="22"/>
          <w14:ligatures w14:val="standardContextual"/>
        </w:rPr>
        <w:t>该编码器严禁接收任何形式的介质信念 $p(W)$ 或低频环境偏置 $T_{low}$ 作为输入。</w:t>
      </w:r>
    </w:p>
    <w:p w14:paraId="488B0B8A">
      <w:pPr>
        <w:spacing w:after="160" w:line="278" w:lineRule="auto"/>
        <w:jc w:val="left"/>
        <w:rPr>
          <w:rFonts w:hint="default"/>
          <w:b/>
          <w:bCs/>
          <w:sz w:val="22"/>
          <w14:ligatures w14:val="standardContextual"/>
        </w:rPr>
      </w:pPr>
    </w:p>
    <w:p w14:paraId="639A7A0D">
      <w:pPr>
        <w:spacing w:after="160" w:line="278" w:lineRule="auto"/>
        <w:jc w:val="left"/>
        <w:rPr>
          <w:rFonts w:hint="default"/>
          <w:b/>
          <w:bCs/>
          <w:sz w:val="22"/>
          <w14:ligatures w14:val="standardContextual"/>
        </w:rPr>
      </w:pPr>
    </w:p>
    <w:p w14:paraId="7DDAEE30">
      <w:pPr>
        <w:spacing w:after="160" w:line="278" w:lineRule="auto"/>
        <w:jc w:val="left"/>
        <w:rPr>
          <w:rFonts w:hint="default"/>
          <w:b/>
          <w:bCs/>
          <w:sz w:val="22"/>
          <w14:ligatures w14:val="standardContextual"/>
        </w:rPr>
      </w:pPr>
      <w:r>
        <w:rPr>
          <w:rFonts w:hint="default"/>
          <w:b/>
          <w:bCs/>
          <w:sz w:val="22"/>
          <w14:ligatures w14:val="standardContextual"/>
        </w:rPr>
        <w:t>设计意图： 确保生成的表征 $z_{content}$ 仅由物体交互本身的物理属性决定。这使得在后续的消融实验中，替换信念变量不会导致感知表征发生底层漂移（Drift），从而保证了因果验证的纯净度。</w:t>
      </w:r>
    </w:p>
    <w:p w14:paraId="6EA83E0E">
      <w:pPr>
        <w:spacing w:after="160" w:line="278" w:lineRule="auto"/>
        <w:jc w:val="left"/>
        <w:rPr>
          <w:rFonts w:hint="default"/>
          <w:b/>
          <w:bCs/>
          <w:sz w:val="22"/>
          <w14:ligatures w14:val="standardContextual"/>
        </w:rPr>
      </w:pPr>
    </w:p>
    <w:p w14:paraId="6B0ED869">
      <w:pPr>
        <w:spacing w:after="160" w:line="278" w:lineRule="auto"/>
        <w:jc w:val="left"/>
        <w:rPr>
          <w:rFonts w:hint="default"/>
          <w:b/>
          <w:bCs/>
          <w:sz w:val="22"/>
          <w14:ligatures w14:val="standardContextual"/>
        </w:rPr>
      </w:pPr>
    </w:p>
    <w:p w14:paraId="6E3CFC23">
      <w:pPr>
        <w:spacing w:after="160" w:line="278" w:lineRule="auto"/>
        <w:jc w:val="left"/>
        <w:rPr>
          <w:rFonts w:hint="default"/>
          <w:b/>
          <w:bCs/>
          <w:sz w:val="22"/>
          <w14:ligatures w14:val="standardContextual"/>
        </w:rPr>
      </w:pPr>
      <w:r>
        <w:rPr>
          <w:rFonts w:hint="default"/>
          <w:b/>
          <w:bCs/>
          <w:sz w:val="22"/>
          <w14:ligatures w14:val="standardContextual"/>
        </w:rPr>
        <w:t>输出表征 ($z_{content}$): 经时序聚合后，生成内容向量 $z_{content} \in \mathbb{R}^{d}$，该向量将在后续与 $z_W^v$ 进行对比学习对齐。</w:t>
      </w:r>
    </w:p>
    <w:p w14:paraId="3107DBD8">
      <w:pPr>
        <w:spacing w:after="160" w:line="278" w:lineRule="auto"/>
        <w:jc w:val="left"/>
        <w:rPr>
          <w:rFonts w:hint="default"/>
          <w:b/>
          <w:bCs/>
          <w:sz w:val="22"/>
          <w14:ligatures w14:val="standardContextual"/>
        </w:rPr>
      </w:pPr>
    </w:p>
    <w:p w14:paraId="21603D97">
      <w:pPr>
        <w:spacing w:after="160" w:line="278" w:lineRule="auto"/>
        <w:jc w:val="left"/>
        <w:rPr>
          <w:rFonts w:hint="default"/>
          <w:b/>
          <w:bCs/>
          <w:sz w:val="22"/>
          <w14:ligatures w14:val="standardContextual"/>
        </w:rPr>
      </w:pPr>
      <w:r>
        <w:rPr>
          <w:rFonts w:hint="default"/>
          <w:b/>
          <w:bCs/>
          <w:sz w:val="22"/>
          <w14:ligatures w14:val="standardContextual"/>
        </w:rPr>
        <w:t>2.3 触觉证据编码器 (Tactile Evidence Encoder - DC Branch)</w:t>
      </w:r>
    </w:p>
    <w:p w14:paraId="4341693A">
      <w:pPr>
        <w:spacing w:after="160" w:line="278" w:lineRule="auto"/>
        <w:jc w:val="left"/>
        <w:rPr>
          <w:rFonts w:hint="default"/>
          <w:b/>
          <w:bCs/>
          <w:sz w:val="22"/>
          <w14:ligatures w14:val="standardContextual"/>
        </w:rPr>
      </w:pPr>
      <w:r>
        <w:rPr>
          <w:rFonts w:hint="default"/>
          <w:b/>
          <w:bCs/>
          <w:sz w:val="22"/>
          <w14:ligatures w14:val="standardContextual"/>
        </w:rPr>
        <w:t>该支路旨在从低频分量 $T_{low}$ 中“蒸馏”出物理环境的基线特征，专用于介质信念的推断。</w:t>
      </w:r>
    </w:p>
    <w:p w14:paraId="5606D91B">
      <w:pPr>
        <w:spacing w:after="160" w:line="278" w:lineRule="auto"/>
        <w:jc w:val="left"/>
        <w:rPr>
          <w:rFonts w:hint="default"/>
          <w:b/>
          <w:bCs/>
          <w:sz w:val="22"/>
          <w14:ligatures w14:val="standardContextual"/>
        </w:rPr>
      </w:pPr>
    </w:p>
    <w:p w14:paraId="2657B930">
      <w:pPr>
        <w:spacing w:after="160" w:line="278" w:lineRule="auto"/>
        <w:jc w:val="left"/>
        <w:rPr>
          <w:rFonts w:hint="default"/>
          <w:b/>
          <w:bCs/>
          <w:sz w:val="22"/>
          <w14:ligatures w14:val="standardContextual"/>
        </w:rPr>
      </w:pPr>
      <w:r>
        <w:rPr>
          <w:rFonts w:hint="default"/>
          <w:b/>
          <w:bCs/>
          <w:sz w:val="22"/>
          <w14:ligatures w14:val="standardContextual"/>
        </w:rPr>
        <w:t>输入: 窗口内的低频/准静态触觉序列 $T_{low}$。</w:t>
      </w:r>
    </w:p>
    <w:p w14:paraId="52282919">
      <w:pPr>
        <w:spacing w:after="160" w:line="278" w:lineRule="auto"/>
        <w:jc w:val="left"/>
        <w:rPr>
          <w:rFonts w:hint="default"/>
          <w:b/>
          <w:bCs/>
          <w:sz w:val="22"/>
          <w14:ligatures w14:val="standardContextual"/>
        </w:rPr>
      </w:pPr>
    </w:p>
    <w:p w14:paraId="43DA2CCC">
      <w:pPr>
        <w:spacing w:after="160" w:line="278" w:lineRule="auto"/>
        <w:jc w:val="left"/>
        <w:rPr>
          <w:rFonts w:hint="default"/>
          <w:b/>
          <w:bCs/>
          <w:sz w:val="22"/>
          <w14:ligatures w14:val="standardContextual"/>
        </w:rPr>
      </w:pPr>
    </w:p>
    <w:p w14:paraId="5DD1FDBE">
      <w:pPr>
        <w:spacing w:after="160" w:line="278" w:lineRule="auto"/>
        <w:jc w:val="left"/>
        <w:rPr>
          <w:rFonts w:hint="default"/>
          <w:b/>
          <w:bCs/>
          <w:sz w:val="22"/>
          <w14:ligatures w14:val="standardContextual"/>
        </w:rPr>
      </w:pPr>
      <w:r>
        <w:rPr>
          <w:rFonts w:hint="default"/>
          <w:b/>
          <w:bCs/>
          <w:sz w:val="22"/>
          <w14:ligatures w14:val="standardContextual"/>
        </w:rPr>
        <w:t>网络结构 (Lightweight Encoder):</w:t>
      </w:r>
    </w:p>
    <w:p w14:paraId="4FE8FD1F">
      <w:pPr>
        <w:spacing w:after="160" w:line="278" w:lineRule="auto"/>
        <w:jc w:val="left"/>
        <w:rPr>
          <w:rFonts w:hint="default"/>
          <w:b/>
          <w:bCs/>
          <w:sz w:val="22"/>
          <w14:ligatures w14:val="standardContextual"/>
        </w:rPr>
      </w:pPr>
    </w:p>
    <w:p w14:paraId="50ADCB32">
      <w:pPr>
        <w:spacing w:after="160" w:line="278" w:lineRule="auto"/>
        <w:jc w:val="left"/>
        <w:rPr>
          <w:rFonts w:hint="default"/>
          <w:b/>
          <w:bCs/>
          <w:sz w:val="22"/>
          <w14:ligatures w14:val="standardContextual"/>
        </w:rPr>
      </w:pPr>
      <w:r>
        <w:rPr>
          <w:rFonts w:hint="default"/>
          <w:b/>
          <w:bCs/>
          <w:sz w:val="22"/>
          <w14:ligatures w14:val="standardContextual"/>
        </w:rPr>
        <w:t>考虑到低频信号的信息密度较低且变化缓慢，采用轻量级的 1D Convolutional Network 或简单的 MLP Mixer。</w:t>
      </w:r>
    </w:p>
    <w:p w14:paraId="5CADFDF3">
      <w:pPr>
        <w:spacing w:after="160" w:line="278" w:lineRule="auto"/>
        <w:jc w:val="left"/>
        <w:rPr>
          <w:rFonts w:hint="default"/>
          <w:b/>
          <w:bCs/>
          <w:sz w:val="22"/>
          <w14:ligatures w14:val="standardContextual"/>
        </w:rPr>
      </w:pPr>
    </w:p>
    <w:p w14:paraId="6A20C518">
      <w:pPr>
        <w:spacing w:after="160" w:line="278" w:lineRule="auto"/>
        <w:jc w:val="left"/>
        <w:rPr>
          <w:rFonts w:hint="default"/>
          <w:b/>
          <w:bCs/>
          <w:sz w:val="22"/>
          <w14:ligatures w14:val="standardContextual"/>
        </w:rPr>
      </w:pPr>
    </w:p>
    <w:p w14:paraId="7BCBDD7D">
      <w:pPr>
        <w:spacing w:after="160" w:line="278" w:lineRule="auto"/>
        <w:jc w:val="left"/>
        <w:rPr>
          <w:rFonts w:hint="default"/>
          <w:b/>
          <w:bCs/>
          <w:sz w:val="22"/>
          <w14:ligatures w14:val="standardContextual"/>
        </w:rPr>
      </w:pPr>
      <w:r>
        <w:rPr>
          <w:rFonts w:hint="default"/>
          <w:b/>
          <w:bCs/>
          <w:sz w:val="22"/>
          <w14:ligatures w14:val="standardContextual"/>
        </w:rPr>
        <w:t>重点捕获信号的均值漂移 (Mean Shift) 和 长期趋势 (Long-term Trend)（例如出水过程中静水压力的线性卸载）。</w:t>
      </w:r>
    </w:p>
    <w:p w14:paraId="7748F797">
      <w:pPr>
        <w:spacing w:after="160" w:line="278" w:lineRule="auto"/>
        <w:jc w:val="left"/>
        <w:rPr>
          <w:rFonts w:hint="default"/>
          <w:b/>
          <w:bCs/>
          <w:sz w:val="22"/>
          <w14:ligatures w14:val="standardContextual"/>
        </w:rPr>
      </w:pPr>
    </w:p>
    <w:p w14:paraId="7B0CE8C0">
      <w:pPr>
        <w:spacing w:after="160" w:line="278" w:lineRule="auto"/>
        <w:jc w:val="left"/>
        <w:rPr>
          <w:rFonts w:hint="default"/>
          <w:b/>
          <w:bCs/>
          <w:sz w:val="22"/>
          <w14:ligatures w14:val="standardContextual"/>
        </w:rPr>
      </w:pPr>
    </w:p>
    <w:p w14:paraId="125A7B03">
      <w:pPr>
        <w:spacing w:after="160" w:line="278" w:lineRule="auto"/>
        <w:jc w:val="left"/>
        <w:rPr>
          <w:rFonts w:hint="default"/>
          <w:b/>
          <w:bCs/>
          <w:sz w:val="22"/>
          <w14:ligatures w14:val="standardContextual"/>
        </w:rPr>
      </w:pPr>
      <w:r>
        <w:rPr>
          <w:rFonts w:hint="default"/>
          <w:b/>
          <w:bCs/>
          <w:sz w:val="22"/>
          <w14:ligatures w14:val="standardContextual"/>
        </w:rPr>
        <w:t>功能边界:</w:t>
      </w:r>
    </w:p>
    <w:p w14:paraId="6BE4239D">
      <w:pPr>
        <w:spacing w:after="160" w:line="278" w:lineRule="auto"/>
        <w:jc w:val="left"/>
        <w:rPr>
          <w:rFonts w:hint="default"/>
          <w:b/>
          <w:bCs/>
          <w:sz w:val="22"/>
          <w14:ligatures w14:val="standardContextual"/>
        </w:rPr>
      </w:pPr>
    </w:p>
    <w:p w14:paraId="226C555C">
      <w:pPr>
        <w:spacing w:after="160" w:line="278" w:lineRule="auto"/>
        <w:jc w:val="left"/>
        <w:rPr>
          <w:rFonts w:hint="default"/>
          <w:b/>
          <w:bCs/>
          <w:sz w:val="22"/>
          <w14:ligatures w14:val="standardContextual"/>
        </w:rPr>
      </w:pPr>
      <w:r>
        <w:rPr>
          <w:rFonts w:hint="default"/>
          <w:b/>
          <w:bCs/>
          <w:sz w:val="22"/>
          <w14:ligatures w14:val="standardContextual"/>
        </w:rPr>
        <w:t>该特征 $z_{med}$ 不参与 跨模态对齐，也不直接输入策略网络。它仅作为后续 GRU 模块的物理证据输入。</w:t>
      </w:r>
    </w:p>
    <w:p w14:paraId="662BADB7">
      <w:pPr>
        <w:spacing w:after="160" w:line="278" w:lineRule="auto"/>
        <w:jc w:val="left"/>
        <w:rPr>
          <w:rFonts w:hint="default"/>
          <w:b/>
          <w:bCs/>
          <w:sz w:val="22"/>
          <w14:ligatures w14:val="standardContextual"/>
        </w:rPr>
      </w:pPr>
    </w:p>
    <w:p w14:paraId="5BEDE27B">
      <w:pPr>
        <w:spacing w:after="160" w:line="278" w:lineRule="auto"/>
        <w:jc w:val="left"/>
        <w:rPr>
          <w:rFonts w:hint="default"/>
          <w:b/>
          <w:bCs/>
          <w:sz w:val="22"/>
          <w14:ligatures w14:val="standardContextual"/>
        </w:rPr>
      </w:pPr>
    </w:p>
    <w:p w14:paraId="42EE4D6A">
      <w:pPr>
        <w:spacing w:after="160" w:line="278" w:lineRule="auto"/>
        <w:jc w:val="left"/>
        <w:rPr>
          <w:rFonts w:hint="default"/>
          <w:b/>
          <w:bCs/>
          <w:sz w:val="22"/>
          <w14:ligatures w14:val="standardContextual"/>
        </w:rPr>
      </w:pPr>
      <w:r>
        <w:rPr>
          <w:rFonts w:hint="default"/>
          <w:b/>
          <w:bCs/>
          <w:sz w:val="22"/>
          <w14:ligatures w14:val="standardContextual"/>
        </w:rPr>
        <w:t>输出表征 ($z_{med}$): 聚合后的环境证据向量 $z_{med} \in \mathbb{R}^{d_{med}}$。</w:t>
      </w:r>
    </w:p>
    <w:p w14:paraId="0E832A65">
      <w:pPr>
        <w:spacing w:after="160" w:line="278" w:lineRule="auto"/>
        <w:jc w:val="left"/>
        <w:rPr>
          <w:rFonts w:hint="default"/>
          <w:b/>
          <w:bCs/>
          <w:sz w:val="22"/>
          <w14:ligatures w14:val="standardContextual"/>
        </w:rPr>
      </w:pPr>
    </w:p>
    <w:p w14:paraId="0360EA46">
      <w:pPr>
        <w:spacing w:after="160" w:line="278" w:lineRule="auto"/>
        <w:jc w:val="left"/>
        <w:rPr>
          <w:rFonts w:hint="default"/>
          <w:b/>
          <w:bCs/>
          <w:sz w:val="22"/>
          <w14:ligatures w14:val="standardContextual"/>
        </w:rPr>
      </w:pPr>
      <w:r>
        <w:rPr>
          <w:rFonts w:hint="default"/>
          <w:b/>
          <w:bCs/>
          <w:sz w:val="22"/>
          <w14:ligatures w14:val="standardContextual"/>
        </w:rPr>
        <w:t>2.4 窗口级时序聚合 (Window-level Temporal Aggregation)</w:t>
      </w:r>
    </w:p>
    <w:p w14:paraId="50ECDE5B">
      <w:pPr>
        <w:spacing w:after="160" w:line="278" w:lineRule="auto"/>
        <w:jc w:val="left"/>
        <w:rPr>
          <w:rFonts w:hint="default"/>
          <w:b/>
          <w:bCs/>
          <w:sz w:val="22"/>
          <w14:ligatures w14:val="standardContextual"/>
        </w:rPr>
      </w:pPr>
      <w:r>
        <w:rPr>
          <w:rFonts w:hint="default"/>
          <w:b/>
          <w:bCs/>
          <w:sz w:val="22"/>
          <w14:ligatures w14:val="standardContextual"/>
        </w:rPr>
        <w:t>为了应对界面段（Interface Phase）的非平稳性，简单的平均池化（Mean Pooling）可能会平滑掉关键的瞬态线索（如破水瞬间的冲击）。系统对上述所有支路统一采用 时序注意力池化 (Temporal Attention Pooling)。</w:t>
      </w:r>
    </w:p>
    <w:p w14:paraId="5B488916">
      <w:pPr>
        <w:spacing w:after="160" w:line="278" w:lineRule="auto"/>
        <w:jc w:val="left"/>
        <w:rPr>
          <w:rFonts w:hint="default"/>
          <w:b/>
          <w:bCs/>
          <w:sz w:val="22"/>
          <w14:ligatures w14:val="standardContextual"/>
        </w:rPr>
      </w:pPr>
    </w:p>
    <w:p w14:paraId="557B110E">
      <w:pPr>
        <w:spacing w:after="160" w:line="278" w:lineRule="auto"/>
        <w:jc w:val="left"/>
        <w:rPr>
          <w:rFonts w:hint="default"/>
          <w:b/>
          <w:bCs/>
          <w:sz w:val="22"/>
          <w14:ligatures w14:val="standardContextual"/>
        </w:rPr>
      </w:pPr>
      <w:r>
        <w:rPr>
          <w:rFonts w:hint="default"/>
          <w:b/>
          <w:bCs/>
          <w:sz w:val="22"/>
          <w14:ligatures w14:val="standardContextual"/>
        </w:rPr>
        <w:t>机制:</w:t>
      </w:r>
    </w:p>
    <w:p w14:paraId="2E5C3FA7">
      <w:pPr>
        <w:spacing w:after="160" w:line="278" w:lineRule="auto"/>
        <w:jc w:val="left"/>
        <w:rPr>
          <w:rFonts w:hint="default"/>
          <w:b/>
          <w:bCs/>
          <w:sz w:val="22"/>
          <w14:ligatures w14:val="standardContextual"/>
        </w:rPr>
      </w:pPr>
    </w:p>
    <w:p w14:paraId="254581F6">
      <w:pPr>
        <w:spacing w:after="160" w:line="278" w:lineRule="auto"/>
        <w:jc w:val="left"/>
        <w:rPr>
          <w:rFonts w:hint="default"/>
          <w:b/>
          <w:bCs/>
          <w:sz w:val="22"/>
          <w14:ligatures w14:val="standardContextual"/>
        </w:rPr>
      </w:pPr>
      <w:r>
        <w:rPr>
          <w:rFonts w:hint="default"/>
          <w:b/>
          <w:bCs/>
          <w:sz w:val="22"/>
          <w14:ligatures w14:val="standardContextual"/>
        </w:rPr>
        <w:t>对于窗口内的特征序列 $H = \{h_1, ..., h_L\}$，计算加权和：</w:t>
      </w:r>
    </w:p>
    <w:p w14:paraId="5D0A9BF9">
      <w:pPr>
        <w:spacing w:after="160" w:line="278" w:lineRule="auto"/>
        <w:jc w:val="left"/>
        <w:rPr>
          <w:rFonts w:hint="default"/>
          <w:b/>
          <w:bCs/>
          <w:sz w:val="22"/>
          <w14:ligatures w14:val="standardContextual"/>
        </w:rPr>
      </w:pPr>
    </w:p>
    <w:p w14:paraId="61C727CC">
      <w:pPr>
        <w:spacing w:after="160" w:line="278" w:lineRule="auto"/>
        <w:jc w:val="left"/>
        <w:rPr>
          <w:rFonts w:hint="default"/>
          <w:b/>
          <w:bCs/>
          <w:sz w:val="22"/>
          <w14:ligatures w14:val="standardContextual"/>
        </w:rPr>
      </w:pPr>
    </w:p>
    <w:p w14:paraId="126C6826">
      <w:pPr>
        <w:spacing w:after="160" w:line="278" w:lineRule="auto"/>
        <w:jc w:val="left"/>
        <w:rPr>
          <w:rFonts w:hint="default"/>
          <w:b/>
          <w:bCs/>
          <w:sz w:val="22"/>
          <w14:ligatures w14:val="standardContextual"/>
        </w:rPr>
      </w:pPr>
      <w:r>
        <w:rPr>
          <w:rFonts w:hint="default"/>
          <w:b/>
          <w:bCs/>
          <w:sz w:val="22"/>
          <w:lang w:val="en-US" w:eastAsia="zh-CN"/>
          <w14:ligatures w14:val="standardContextual"/>
        </w:rPr>
        <w:t>$$z_W = \sum_{t=1}^{L} \alpha_t h_t, \quad \text{where } \alpha_t = \text{Softmax}\left(\frac{h_t Q^T}{\sqrt{d_k}}\right)$$</w:t>
      </w:r>
    </w:p>
    <w:p w14:paraId="73961AA4">
      <w:pPr>
        <w:spacing w:after="160" w:line="278" w:lineRule="auto"/>
        <w:jc w:val="left"/>
        <w:rPr>
          <w:rFonts w:hint="default"/>
          <w:b/>
          <w:bCs/>
          <w:sz w:val="22"/>
          <w14:ligatures w14:val="standardContextual"/>
        </w:rPr>
      </w:pPr>
      <w:r>
        <w:rPr>
          <w:rFonts w:hint="default"/>
          <w:b/>
          <w:bCs/>
          <w:sz w:val="22"/>
          <w:lang w:val="en-US" w:eastAsia="zh-CN"/>
          <w14:ligatures w14:val="standardContextual"/>
        </w:rPr>
        <w:t>其中，$Q \in \mathbb{R}^{1 \times d}$ 是一个可学习的全局查询向量 (Learnable Global Query)。与传统的平均池化不同，$Q$ 通过反向传播学习任务相关的特征模态，从而在窗口序列内动态分配权重。这使得系统能够自适应地聚焦于具有显著物理语义的时刻（如触觉载荷突变点），同时抑制界面段随机扰动产生的特征噪声。</w:t>
      </w:r>
    </w:p>
    <w:p w14:paraId="79D9B60D">
      <w:pPr>
        <w:spacing w:after="160" w:line="278" w:lineRule="auto"/>
        <w:jc w:val="left"/>
        <w:rPr>
          <w:rFonts w:hint="default"/>
          <w:b/>
          <w:bCs/>
          <w:sz w:val="22"/>
          <w14:ligatures w14:val="standardContextual"/>
        </w:rPr>
      </w:pPr>
    </w:p>
    <w:p w14:paraId="730B263F">
      <w:pPr>
        <w:spacing w:after="160" w:line="278" w:lineRule="auto"/>
        <w:jc w:val="left"/>
        <w:rPr>
          <w:rFonts w:hint="default"/>
          <w:b/>
          <w:bCs/>
          <w:sz w:val="22"/>
          <w14:ligatures w14:val="standardContextual"/>
        </w:rPr>
      </w:pPr>
      <w:r>
        <w:rPr>
          <w:rFonts w:hint="default"/>
          <w:b/>
          <w:bCs/>
          <w:sz w:val="22"/>
          <w14:ligatures w14:val="standardContextual"/>
        </w:rPr>
        <w:t>作用: 网络能够自动关注窗口内“信息量最大”的时刻（例如接触发生瞬间或滑移起始瞬间），生成语义更稳定的窗口级 Embedding。</w:t>
      </w:r>
    </w:p>
    <w:p w14:paraId="0CE9F675">
      <w:pPr>
        <w:spacing w:after="160" w:line="278" w:lineRule="auto"/>
        <w:jc w:val="left"/>
        <w:rPr>
          <w:rFonts w:hint="default"/>
          <w:b/>
          <w:bCs/>
          <w:sz w:val="22"/>
          <w14:ligatures w14:val="standardContextual"/>
        </w:rPr>
      </w:pPr>
    </w:p>
    <w:p w14:paraId="44CE1B9E">
      <w:pPr>
        <w:spacing w:after="160" w:line="278" w:lineRule="auto"/>
        <w:jc w:val="left"/>
        <w:rPr>
          <w:rFonts w:hint="default"/>
          <w:b/>
          <w:bCs/>
          <w:sz w:val="22"/>
          <w14:ligatures w14:val="standardContextual"/>
        </w:rPr>
      </w:pPr>
      <w:r>
        <w:rPr>
          <w:rFonts w:hint="default"/>
          <w:b/>
          <w:bCs/>
          <w:sz w:val="22"/>
          <w14:ligatures w14:val="standardContextual"/>
        </w:rPr>
        <w:pict>
          <v:rect id="_x0000_i1028" o:spt="1" style="height:1.5pt;width:432pt;" fillcolor="#808080" filled="t" stroked="f" coordsize="21600,21600" o:hr="t" o:hrstd="t" o:hrnoshade="t" o:hralign="center">
            <v:path/>
            <v:fill on="t" focussize="0,0"/>
            <v:stroke on="f"/>
            <v:imagedata o:title=""/>
            <o:lock v:ext="edit"/>
            <w10:wrap type="none"/>
            <w10:anchorlock/>
          </v:rect>
        </w:pict>
      </w:r>
    </w:p>
    <w:p w14:paraId="7BD1F300">
      <w:pPr>
        <w:spacing w:after="160" w:line="278" w:lineRule="auto"/>
        <w:jc w:val="left"/>
        <w:rPr>
          <w:rFonts w:hint="default"/>
          <w:b/>
          <w:bCs/>
          <w:sz w:val="22"/>
          <w14:ligatures w14:val="standardContextual"/>
        </w:rPr>
      </w:pPr>
      <w:r>
        <w:rPr>
          <w:b/>
          <w:bCs/>
          <w:sz w:val="22"/>
          <w14:ligatures w14:val="standardContextual"/>
        </w:rPr>
        <w:br w:type="page"/>
      </w:r>
    </w:p>
    <w:p w14:paraId="649A02EF">
      <w:pPr>
        <w:spacing w:after="160" w:line="278" w:lineRule="auto"/>
        <w:jc w:val="left"/>
        <w:rPr>
          <w:rFonts w:hint="default"/>
          <w:b/>
          <w:bCs/>
          <w:sz w:val="22"/>
          <w14:ligatures w14:val="standardContextual"/>
        </w:rPr>
      </w:pPr>
      <w:r>
        <w:rPr>
          <w:rFonts w:hint="default"/>
          <w:b/>
          <w:bCs/>
          <w:sz w:val="22"/>
          <w14:ligatures w14:val="standardContextual"/>
        </w:rPr>
        <w:t>3. 跨模态对齐与共享语义学习 (Cross-Modal Representation Learning)</w:t>
      </w:r>
    </w:p>
    <w:p w14:paraId="57109148">
      <w:pPr>
        <w:spacing w:after="160" w:line="278" w:lineRule="auto"/>
        <w:jc w:val="left"/>
        <w:rPr>
          <w:rFonts w:hint="default"/>
          <w:b/>
          <w:bCs/>
          <w:sz w:val="22"/>
          <w14:ligatures w14:val="standardContextual"/>
        </w:rPr>
      </w:pPr>
      <w:r>
        <w:rPr>
          <w:rFonts w:hint="default"/>
          <w:b/>
          <w:bCs/>
          <w:sz w:val="22"/>
          <w14:ligatures w14:val="standardContextual"/>
        </w:rPr>
        <w:t>为了克服水下视觉的域偏移与触觉的介质噪声，本模块在隐空间中构建了一个分层映射架构。其核心思想是将特征空间划分为主干表征空间 (Backbone Space) 与 对齐投影空间 (Alignment Space)，从而在实现跨模态语义关联的同时，保护感知特征的物理完整性。</w:t>
      </w:r>
    </w:p>
    <w:p w14:paraId="06A3761F">
      <w:pPr>
        <w:spacing w:after="160" w:line="278" w:lineRule="auto"/>
        <w:jc w:val="left"/>
        <w:rPr>
          <w:rFonts w:hint="default"/>
          <w:b/>
          <w:bCs/>
          <w:sz w:val="22"/>
          <w14:ligatures w14:val="standardContextual"/>
        </w:rPr>
      </w:pPr>
      <w:r>
        <w:rPr>
          <w:rFonts w:hint="default"/>
          <w:b/>
          <w:bCs/>
          <w:sz w:val="22"/>
          <w14:ligatures w14:val="standardContextual"/>
        </w:rPr>
        <w:t>3.1 对称投影头设计 (Symmetric Projection Heads)</w:t>
      </w:r>
    </w:p>
    <w:p w14:paraId="7392431A">
      <w:pPr>
        <w:spacing w:after="160" w:line="278" w:lineRule="auto"/>
        <w:jc w:val="left"/>
        <w:rPr>
          <w:rFonts w:hint="default"/>
          <w:b/>
          <w:bCs/>
          <w:sz w:val="22"/>
          <w14:ligatures w14:val="standardContextual"/>
        </w:rPr>
      </w:pPr>
      <w:r>
        <w:rPr>
          <w:rFonts w:hint="default"/>
          <w:b/>
          <w:bCs/>
          <w:sz w:val="22"/>
          <w14:ligatures w14:val="standardContextual"/>
        </w:rPr>
        <w:t>在视觉与触觉 AC 支路的编码器后端，分别引入结构对称的非线性投影头，将感知特征映射至单位超球面上：</w:t>
      </w:r>
    </w:p>
    <w:p w14:paraId="1E7296CE">
      <w:pPr>
        <w:spacing w:after="160" w:line="278" w:lineRule="auto"/>
        <w:jc w:val="left"/>
        <w:rPr>
          <w:rFonts w:hint="default"/>
          <w:b/>
          <w:bCs/>
          <w:sz w:val="22"/>
          <w14:ligatures w14:val="standardContextual"/>
        </w:rPr>
      </w:pPr>
    </w:p>
    <w:p w14:paraId="2DD0601F">
      <w:pPr>
        <w:spacing w:after="160" w:line="278" w:lineRule="auto"/>
        <w:jc w:val="left"/>
        <w:rPr>
          <w:rFonts w:hint="default"/>
          <w:b/>
          <w:bCs/>
          <w:sz w:val="22"/>
          <w14:ligatures w14:val="standardContextual"/>
        </w:rPr>
      </w:pPr>
      <w:r>
        <w:rPr>
          <w:rFonts w:hint="default"/>
          <w:b/>
          <w:bCs/>
          <w:sz w:val="22"/>
          <w14:ligatures w14:val="standardContextual"/>
        </w:rPr>
        <w:t>投影映射：</w:t>
      </w:r>
    </w:p>
    <w:p w14:paraId="5051ED19">
      <w:pPr>
        <w:spacing w:after="160" w:line="278" w:lineRule="auto"/>
        <w:jc w:val="left"/>
        <w:rPr>
          <w:rFonts w:hint="default"/>
          <w:b/>
          <w:bCs/>
          <w:sz w:val="22"/>
          <w14:ligatures w14:val="standardContextual"/>
        </w:rPr>
      </w:pPr>
    </w:p>
    <w:p w14:paraId="37B2C43F">
      <w:pPr>
        <w:spacing w:after="160" w:line="278" w:lineRule="auto"/>
        <w:jc w:val="left"/>
        <w:rPr>
          <w:rFonts w:hint="default"/>
          <w:b/>
          <w:bCs/>
          <w:sz w:val="22"/>
          <w14:ligatures w14:val="standardContextual"/>
        </w:rPr>
      </w:pPr>
    </w:p>
    <w:p w14:paraId="17CAB734">
      <w:pPr>
        <w:spacing w:after="160" w:line="278" w:lineRule="auto"/>
        <w:jc w:val="left"/>
        <w:rPr>
          <w:rFonts w:hint="default"/>
          <w:b/>
          <w:bCs/>
          <w:sz w:val="22"/>
          <w14:ligatures w14:val="standardContextual"/>
        </w:rPr>
      </w:pPr>
      <w:r>
        <w:rPr>
          <w:rFonts w:hint="default"/>
          <w:b/>
          <w:bCs/>
          <w:sz w:val="22"/>
          <w:lang w:val="en-US" w:eastAsia="zh-CN"/>
          <w14:ligatures w14:val="standardContextual"/>
        </w:rPr>
        <w:t>$$e_v = \text{L2Norm}(\text{MLP}_v(z_W^v)), \quad e_t = \text{L2Norm}(\text{MLP}_t(z_{content}))$$</w:t>
      </w:r>
    </w:p>
    <w:p w14:paraId="6B26507A">
      <w:pPr>
        <w:spacing w:after="160" w:line="278" w:lineRule="auto"/>
        <w:jc w:val="left"/>
        <w:rPr>
          <w:rFonts w:hint="default"/>
          <w:b/>
          <w:bCs/>
          <w:sz w:val="22"/>
          <w14:ligatures w14:val="standardContextual"/>
        </w:rPr>
      </w:pPr>
    </w:p>
    <w:p w14:paraId="3BDC62F2">
      <w:pPr>
        <w:spacing w:after="160" w:line="278" w:lineRule="auto"/>
        <w:jc w:val="left"/>
        <w:rPr>
          <w:rFonts w:hint="default"/>
          <w:b/>
          <w:bCs/>
          <w:sz w:val="22"/>
          <w14:ligatures w14:val="standardContextual"/>
        </w:rPr>
      </w:pPr>
    </w:p>
    <w:p w14:paraId="3B1491C8">
      <w:pPr>
        <w:spacing w:after="160" w:line="278" w:lineRule="auto"/>
        <w:jc w:val="left"/>
        <w:rPr>
          <w:rFonts w:hint="default"/>
          <w:b/>
          <w:bCs/>
          <w:sz w:val="22"/>
          <w14:ligatures w14:val="standardContextual"/>
        </w:rPr>
      </w:pPr>
      <w:r>
        <w:rPr>
          <w:rFonts w:hint="default"/>
          <w:b/>
          <w:bCs/>
          <w:sz w:val="22"/>
          <w14:ligatures w14:val="standardContextual"/>
        </w:rPr>
        <w:t>设计意图： 投影头（Projection Head）负责学习跨模态的坐标转换，而主干特征 $z_{content}$ 则专注于保留原始的接触语义。这种解耦设计能防止对比损失对骨干网络特征空间的过度压缩（Collapse）。</w:t>
      </w:r>
    </w:p>
    <w:p w14:paraId="6D49BED6">
      <w:pPr>
        <w:spacing w:after="160" w:line="278" w:lineRule="auto"/>
        <w:jc w:val="left"/>
        <w:rPr>
          <w:rFonts w:hint="default"/>
          <w:b/>
          <w:bCs/>
          <w:sz w:val="22"/>
          <w14:ligatures w14:val="standardContextual"/>
        </w:rPr>
      </w:pPr>
    </w:p>
    <w:p w14:paraId="4400A30B">
      <w:pPr>
        <w:spacing w:after="160" w:line="278" w:lineRule="auto"/>
        <w:jc w:val="left"/>
        <w:rPr>
          <w:rFonts w:hint="default"/>
          <w:b/>
          <w:bCs/>
          <w:sz w:val="22"/>
          <w14:ligatures w14:val="standardContextual"/>
        </w:rPr>
      </w:pPr>
      <w:r>
        <w:rPr>
          <w:rFonts w:hint="default"/>
          <w:b/>
          <w:bCs/>
          <w:sz w:val="22"/>
          <w14:ligatures w14:val="standardContextual"/>
        </w:rPr>
        <w:t>3.2 视触模态对齐 (Visual-Tactile Alignment - $\mathcal{L}_{clip}$)</w:t>
      </w:r>
    </w:p>
    <w:p w14:paraId="13237571">
      <w:pPr>
        <w:spacing w:after="160" w:line="278" w:lineRule="auto"/>
        <w:jc w:val="left"/>
        <w:rPr>
          <w:rFonts w:hint="default"/>
          <w:b/>
          <w:bCs/>
          <w:sz w:val="22"/>
          <w14:ligatures w14:val="standardContextual"/>
        </w:rPr>
      </w:pPr>
      <w:r>
        <w:rPr>
          <w:rFonts w:hint="default"/>
          <w:b/>
          <w:bCs/>
          <w:sz w:val="22"/>
          <w14:ligatures w14:val="standardContextual"/>
        </w:rPr>
        <w:t>利用 CLIP 范式的对比学习，在投影空间 (Alignment Space) 中建立视觉几何与触觉动态线索的关联。</w:t>
      </w:r>
    </w:p>
    <w:p w14:paraId="00B759CC">
      <w:pPr>
        <w:spacing w:after="160" w:line="278" w:lineRule="auto"/>
        <w:jc w:val="left"/>
        <w:rPr>
          <w:rFonts w:hint="default"/>
          <w:b/>
          <w:bCs/>
          <w:sz w:val="22"/>
          <w14:ligatures w14:val="standardContextual"/>
        </w:rPr>
      </w:pPr>
    </w:p>
    <w:p w14:paraId="6F893154">
      <w:pPr>
        <w:spacing w:after="160" w:line="278" w:lineRule="auto"/>
        <w:jc w:val="left"/>
        <w:rPr>
          <w:rFonts w:hint="default"/>
          <w:b/>
          <w:bCs/>
          <w:sz w:val="22"/>
          <w14:ligatures w14:val="standardContextual"/>
        </w:rPr>
      </w:pPr>
      <w:r>
        <w:rPr>
          <w:rFonts w:hint="default"/>
          <w:b/>
          <w:bCs/>
          <w:sz w:val="22"/>
          <w14:ligatures w14:val="standardContextual"/>
        </w:rPr>
        <w:t>目标： 确保当触觉感受到特定物理属性（如边缘曲率）时，其投影向量 $e_t$ 与视觉观察到相应结构时的投影向量 $e_v$ 在高维超球面上具有最大的余弦相似度。</w:t>
      </w:r>
    </w:p>
    <w:p w14:paraId="0542718F">
      <w:pPr>
        <w:spacing w:after="160" w:line="278" w:lineRule="auto"/>
        <w:jc w:val="left"/>
        <w:rPr>
          <w:rFonts w:hint="default"/>
          <w:b/>
          <w:bCs/>
          <w:sz w:val="22"/>
          <w14:ligatures w14:val="standardContextual"/>
        </w:rPr>
      </w:pPr>
    </w:p>
    <w:p w14:paraId="4FF0570B">
      <w:pPr>
        <w:spacing w:after="160" w:line="278" w:lineRule="auto"/>
        <w:jc w:val="left"/>
        <w:rPr>
          <w:rFonts w:hint="default"/>
          <w:b/>
          <w:bCs/>
          <w:sz w:val="22"/>
          <w14:ligatures w14:val="standardContextual"/>
        </w:rPr>
      </w:pPr>
    </w:p>
    <w:p w14:paraId="775ABDA3">
      <w:pPr>
        <w:spacing w:after="160" w:line="278" w:lineRule="auto"/>
        <w:jc w:val="left"/>
        <w:rPr>
          <w:rFonts w:hint="default"/>
          <w:b/>
          <w:bCs/>
          <w:sz w:val="22"/>
          <w14:ligatures w14:val="standardContextual"/>
        </w:rPr>
      </w:pPr>
      <w:r>
        <w:rPr>
          <w:rFonts w:hint="default"/>
          <w:b/>
          <w:bCs/>
          <w:sz w:val="22"/>
          <w14:ligatures w14:val="standardContextual"/>
        </w:rPr>
        <w:t>损失函数： 采用 InfoNCE Loss。对于 Batch 中的 $N$ 个样本，计算投影向量间的对齐损失：</w:t>
      </w:r>
    </w:p>
    <w:p w14:paraId="31A01BBB">
      <w:pPr>
        <w:spacing w:after="160" w:line="278" w:lineRule="auto"/>
        <w:jc w:val="left"/>
        <w:rPr>
          <w:rFonts w:hint="default"/>
          <w:b/>
          <w:bCs/>
          <w:sz w:val="22"/>
          <w14:ligatures w14:val="standardContextual"/>
        </w:rPr>
      </w:pPr>
    </w:p>
    <w:p w14:paraId="4FDDE030">
      <w:pPr>
        <w:spacing w:after="160" w:line="278" w:lineRule="auto"/>
        <w:jc w:val="left"/>
        <w:rPr>
          <w:rFonts w:hint="default"/>
          <w:b/>
          <w:bCs/>
          <w:sz w:val="22"/>
          <w14:ligatures w14:val="standardContextual"/>
        </w:rPr>
      </w:pPr>
    </w:p>
    <w:p w14:paraId="4F744B7B">
      <w:pPr>
        <w:spacing w:after="160" w:line="278" w:lineRule="auto"/>
        <w:jc w:val="left"/>
        <w:rPr>
          <w:rFonts w:hint="default"/>
          <w:b/>
          <w:bCs/>
          <w:sz w:val="22"/>
          <w14:ligatures w14:val="standardContextual"/>
        </w:rPr>
      </w:pPr>
      <w:r>
        <w:rPr>
          <w:rFonts w:hint="default"/>
          <w:b/>
          <w:bCs/>
          <w:sz w:val="22"/>
          <w:lang w:val="en-US" w:eastAsia="zh-CN"/>
          <w14:ligatures w14:val="standardContextual"/>
        </w:rPr>
        <w:t>$$\mathcal{L}_{clip} = -\sum_{i=1}^{N} \log \frac{\exp(\text{sim}(e_t^{(i)}, e_v^{(i)}) / \tau)}{\sum_{j=1}^{N} \exp(\text{sim}(e_t^{(i)}, e_v^{(j)}) / \tau)}$$</w:t>
      </w:r>
    </w:p>
    <w:p w14:paraId="1C37D96D">
      <w:pPr>
        <w:spacing w:after="160" w:line="278" w:lineRule="auto"/>
        <w:jc w:val="left"/>
        <w:rPr>
          <w:rFonts w:hint="default"/>
          <w:b/>
          <w:bCs/>
          <w:sz w:val="22"/>
          <w14:ligatures w14:val="standardContextual"/>
        </w:rPr>
      </w:pPr>
    </w:p>
    <w:p w14:paraId="6406A558">
      <w:pPr>
        <w:spacing w:after="160" w:line="278" w:lineRule="auto"/>
        <w:jc w:val="left"/>
        <w:rPr>
          <w:rFonts w:hint="default"/>
          <w:b/>
          <w:bCs/>
          <w:sz w:val="22"/>
          <w14:ligatures w14:val="standardContextual"/>
        </w:rPr>
      </w:pPr>
      <w:r>
        <w:rPr>
          <w:rFonts w:hint="default"/>
          <w:b/>
          <w:bCs/>
          <w:sz w:val="22"/>
          <w14:ligatures w14:val="standardContextual"/>
        </w:rPr>
        <w:t>3.3 跨介质鲁棒性正则 (Cross-Medium Robustness - $\mathcal{L}_{inv}$)</w:t>
      </w:r>
    </w:p>
    <w:p w14:paraId="7018EDF7">
      <w:pPr>
        <w:spacing w:after="160" w:line="278" w:lineRule="auto"/>
        <w:jc w:val="left"/>
        <w:rPr>
          <w:rFonts w:hint="default"/>
          <w:b/>
          <w:bCs/>
          <w:sz w:val="22"/>
          <w14:ligatures w14:val="standardContextual"/>
        </w:rPr>
      </w:pPr>
      <w:r>
        <w:rPr>
          <w:rFonts w:hint="default"/>
          <w:b/>
          <w:bCs/>
          <w:sz w:val="22"/>
          <w14:ligatures w14:val="standardContextual"/>
        </w:rPr>
        <w:t>为使感知表征对环境扰动具备内在鲁棒性，我们在主干表征空间 (Backbone Space) 直接施加基于对象身份 (Level-2 Object ID) 的监督对比学习 (SupCon)。</w:t>
      </w:r>
    </w:p>
    <w:p w14:paraId="2D0604B0">
      <w:pPr>
        <w:spacing w:after="160" w:line="278" w:lineRule="auto"/>
        <w:jc w:val="left"/>
        <w:rPr>
          <w:rFonts w:hint="default"/>
          <w:b/>
          <w:bCs/>
          <w:sz w:val="22"/>
          <w14:ligatures w14:val="standardContextual"/>
        </w:rPr>
      </w:pPr>
    </w:p>
    <w:p w14:paraId="6780AC58">
      <w:pPr>
        <w:spacing w:after="160" w:line="278" w:lineRule="auto"/>
        <w:jc w:val="left"/>
        <w:rPr>
          <w:rFonts w:hint="default"/>
          <w:b/>
          <w:bCs/>
          <w:sz w:val="22"/>
          <w14:ligatures w14:val="standardContextual"/>
        </w:rPr>
      </w:pPr>
      <w:r>
        <w:rPr>
          <w:rFonts w:hint="default"/>
          <w:b/>
          <w:bCs/>
          <w:sz w:val="22"/>
          <w14:ligatures w14:val="standardContextual"/>
        </w:rPr>
        <w:t>正样本对定义： 选取同一对象 ID 在**“稳定水下段”与“稳定空气段”**的窗口样本互为正对。</w:t>
      </w:r>
    </w:p>
    <w:p w14:paraId="68539D94">
      <w:pPr>
        <w:spacing w:after="160" w:line="278" w:lineRule="auto"/>
        <w:jc w:val="left"/>
        <w:rPr>
          <w:rFonts w:hint="default"/>
          <w:b/>
          <w:bCs/>
          <w:sz w:val="22"/>
          <w14:ligatures w14:val="standardContextual"/>
        </w:rPr>
      </w:pPr>
    </w:p>
    <w:p w14:paraId="68ED6802">
      <w:pPr>
        <w:spacing w:after="160" w:line="278" w:lineRule="auto"/>
        <w:jc w:val="left"/>
        <w:rPr>
          <w:rFonts w:hint="default"/>
          <w:b/>
          <w:bCs/>
          <w:sz w:val="22"/>
          <w14:ligatures w14:val="standardContextual"/>
        </w:rPr>
      </w:pPr>
    </w:p>
    <w:p w14:paraId="792D6B2A">
      <w:pPr>
        <w:spacing w:after="160" w:line="278" w:lineRule="auto"/>
        <w:jc w:val="left"/>
        <w:rPr>
          <w:rFonts w:hint="default"/>
          <w:b/>
          <w:bCs/>
          <w:sz w:val="22"/>
          <w14:ligatures w14:val="standardContextual"/>
        </w:rPr>
      </w:pPr>
      <w:r>
        <w:rPr>
          <w:rFonts w:hint="default"/>
          <w:b/>
          <w:bCs/>
          <w:sz w:val="22"/>
          <w14:ligatures w14:val="standardContextual"/>
        </w:rPr>
        <w:t>物理直觉： 在特征生成的源头强制执行介质不变性约束，使编码器学会自动滤除流体阻尼等环境噪声，聚焦于对象本质的物理属性（如刚度、摩擦特性）。</w:t>
      </w:r>
    </w:p>
    <w:p w14:paraId="6BA8842A">
      <w:pPr>
        <w:spacing w:after="160" w:line="278" w:lineRule="auto"/>
        <w:jc w:val="left"/>
        <w:rPr>
          <w:rFonts w:hint="default"/>
          <w:b/>
          <w:bCs/>
          <w:sz w:val="22"/>
          <w14:ligatures w14:val="standardContextual"/>
        </w:rPr>
      </w:pPr>
    </w:p>
    <w:p w14:paraId="1996F909">
      <w:pPr>
        <w:spacing w:after="160" w:line="278" w:lineRule="auto"/>
        <w:jc w:val="left"/>
        <w:rPr>
          <w:rFonts w:hint="default"/>
          <w:b/>
          <w:bCs/>
          <w:sz w:val="22"/>
          <w14:ligatures w14:val="standardContextual"/>
        </w:rPr>
      </w:pPr>
    </w:p>
    <w:p w14:paraId="51269CA6">
      <w:pPr>
        <w:spacing w:after="160" w:line="278" w:lineRule="auto"/>
        <w:jc w:val="left"/>
        <w:rPr>
          <w:rFonts w:hint="default"/>
          <w:b/>
          <w:bCs/>
          <w:sz w:val="22"/>
          <w14:ligatures w14:val="standardContextual"/>
        </w:rPr>
      </w:pPr>
      <w:r>
        <w:rPr>
          <w:rFonts w:hint="default"/>
          <w:b/>
          <w:bCs/>
          <w:sz w:val="22"/>
          <w14:ligatures w14:val="standardContextual"/>
        </w:rPr>
        <w:t>损失函数：</w:t>
      </w:r>
    </w:p>
    <w:p w14:paraId="4D4D3DB5">
      <w:pPr>
        <w:spacing w:after="160" w:line="278" w:lineRule="auto"/>
        <w:jc w:val="left"/>
        <w:rPr>
          <w:rFonts w:hint="default"/>
          <w:b/>
          <w:bCs/>
          <w:sz w:val="22"/>
          <w14:ligatures w14:val="standardContextual"/>
        </w:rPr>
      </w:pPr>
    </w:p>
    <w:p w14:paraId="4032333E">
      <w:pPr>
        <w:spacing w:after="160" w:line="278" w:lineRule="auto"/>
        <w:jc w:val="left"/>
        <w:rPr>
          <w:rFonts w:hint="default"/>
          <w:b/>
          <w:bCs/>
          <w:sz w:val="22"/>
          <w14:ligatures w14:val="standardContextual"/>
        </w:rPr>
      </w:pPr>
    </w:p>
    <w:p w14:paraId="4C861418">
      <w:pPr>
        <w:spacing w:after="160" w:line="278" w:lineRule="auto"/>
        <w:jc w:val="left"/>
        <w:rPr>
          <w:rFonts w:hint="default"/>
          <w:b/>
          <w:bCs/>
          <w:sz w:val="22"/>
          <w14:ligatures w14:val="standardContextual"/>
        </w:rPr>
      </w:pPr>
      <w:r>
        <w:rPr>
          <w:rFonts w:hint="default"/>
          <w:b/>
          <w:bCs/>
          <w:sz w:val="22"/>
          <w:lang w:val="en-US" w:eastAsia="zh-CN"/>
          <w14:ligatures w14:val="standardContextual"/>
        </w:rPr>
        <w:t>$$\mathcal{L}_{inv} = \sum_{i \in I} \frac{-1}{|P(i)|} \sum_{p \in P(i)} \log \frac{\exp(z_{content}^{(i)} \cdot z_{content}^{(p)} / \tau)}{\sum_{a \in A(i)} \exp(z_{content}^{(i)} \cdot z_{content}^{(a)} / \tau)}$$</w:t>
      </w:r>
    </w:p>
    <w:p w14:paraId="60830051">
      <w:pPr>
        <w:spacing w:after="160" w:line="278" w:lineRule="auto"/>
        <w:jc w:val="left"/>
        <w:rPr>
          <w:rFonts w:hint="default"/>
          <w:b/>
          <w:bCs/>
          <w:sz w:val="22"/>
          <w14:ligatures w14:val="standardContextual"/>
        </w:rPr>
      </w:pPr>
    </w:p>
    <w:p w14:paraId="2F31F41F">
      <w:pPr>
        <w:spacing w:after="160" w:line="278" w:lineRule="auto"/>
        <w:jc w:val="left"/>
        <w:rPr>
          <w:rFonts w:hint="default"/>
          <w:b/>
          <w:bCs/>
          <w:sz w:val="22"/>
          <w14:ligatures w14:val="standardContextual"/>
        </w:rPr>
      </w:pPr>
    </w:p>
    <w:p w14:paraId="6A24D0CC">
      <w:pPr>
        <w:spacing w:after="160" w:line="278" w:lineRule="auto"/>
        <w:jc w:val="left"/>
        <w:rPr>
          <w:rFonts w:hint="default"/>
          <w:b/>
          <w:bCs/>
          <w:sz w:val="22"/>
          <w14:ligatures w14:val="standardContextual"/>
        </w:rPr>
      </w:pPr>
      <w:r>
        <w:rPr>
          <w:rFonts w:hint="default"/>
          <w:b/>
          <w:bCs/>
          <w:sz w:val="22"/>
          <w14:ligatures w14:val="standardContextual"/>
        </w:rPr>
        <w:t>注：由于 $z_{content}$ 将直接输入策略网络，该损失确保了下游决策获得的是预先“去噪”的纯净语义。</w:t>
      </w:r>
    </w:p>
    <w:p w14:paraId="4F9B88E8">
      <w:pPr>
        <w:spacing w:after="160" w:line="278" w:lineRule="auto"/>
        <w:jc w:val="left"/>
        <w:rPr>
          <w:rFonts w:hint="default"/>
          <w:b/>
          <w:bCs/>
          <w:sz w:val="22"/>
          <w14:ligatures w14:val="standardContextual"/>
        </w:rPr>
      </w:pPr>
    </w:p>
    <w:p w14:paraId="2D26411B">
      <w:pPr>
        <w:spacing w:after="160" w:line="278" w:lineRule="auto"/>
        <w:jc w:val="left"/>
        <w:rPr>
          <w:rFonts w:hint="default"/>
          <w:b/>
          <w:bCs/>
          <w:sz w:val="22"/>
          <w14:ligatures w14:val="standardContextual"/>
        </w:rPr>
      </w:pPr>
      <w:r>
        <w:rPr>
          <w:rFonts w:hint="default"/>
          <w:b/>
          <w:bCs/>
          <w:sz w:val="22"/>
          <w14:ligatures w14:val="standardContextual"/>
        </w:rPr>
        <w:t>3.4 稳定性感知采样策略 (Stability-Aware Sampling Strategy)</w:t>
      </w:r>
    </w:p>
    <w:p w14:paraId="45C87BFC">
      <w:pPr>
        <w:spacing w:after="160" w:line="278" w:lineRule="auto"/>
        <w:jc w:val="left"/>
        <w:rPr>
          <w:rFonts w:hint="default"/>
          <w:b/>
          <w:bCs/>
          <w:sz w:val="22"/>
          <w14:ligatures w14:val="standardContextual"/>
        </w:rPr>
      </w:pPr>
      <w:r>
        <w:rPr>
          <w:rFonts w:hint="default"/>
          <w:b/>
          <w:bCs/>
          <w:sz w:val="22"/>
          <w14:ligatures w14:val="standardContextual"/>
        </w:rPr>
        <w:t>为防止非平稳物理信号污染表征空间，系统实施以下采样协议：</w:t>
      </w:r>
    </w:p>
    <w:p w14:paraId="2BDDE34E">
      <w:pPr>
        <w:spacing w:after="160" w:line="278" w:lineRule="auto"/>
        <w:jc w:val="left"/>
        <w:rPr>
          <w:rFonts w:hint="default"/>
          <w:b/>
          <w:bCs/>
          <w:sz w:val="22"/>
          <w14:ligatures w14:val="standardContextual"/>
        </w:rPr>
      </w:pPr>
    </w:p>
    <w:p w14:paraId="5260526A">
      <w:pPr>
        <w:spacing w:after="160" w:line="278" w:lineRule="auto"/>
        <w:jc w:val="left"/>
        <w:rPr>
          <w:rFonts w:hint="default"/>
          <w:b/>
          <w:bCs/>
          <w:sz w:val="22"/>
          <w14:ligatures w14:val="standardContextual"/>
        </w:rPr>
      </w:pPr>
      <w:r>
        <w:rPr>
          <w:rFonts w:hint="default"/>
          <w:b/>
          <w:bCs/>
          <w:sz w:val="22"/>
          <w14:ligatures w14:val="standardContextual"/>
        </w:rPr>
        <w:t>界面段屏蔽 (Interface Masking)： 在计算 $\mathcal{L}_{inv}$ 时，显式屏蔽标记为“界面段”的窗口。界面段的复杂波动（如破水冲击）仅用于介质信念 $p(W)$ 的推断，不参与不变性特征的对齐。</w:t>
      </w:r>
    </w:p>
    <w:p w14:paraId="44BE34F1">
      <w:pPr>
        <w:spacing w:after="160" w:line="278" w:lineRule="auto"/>
        <w:jc w:val="left"/>
        <w:rPr>
          <w:rFonts w:hint="default"/>
          <w:b/>
          <w:bCs/>
          <w:sz w:val="22"/>
          <w14:ligatures w14:val="standardContextual"/>
        </w:rPr>
      </w:pPr>
    </w:p>
    <w:p w14:paraId="41DA62E8">
      <w:pPr>
        <w:spacing w:after="160" w:line="278" w:lineRule="auto"/>
        <w:jc w:val="left"/>
        <w:rPr>
          <w:rFonts w:hint="default"/>
          <w:b/>
          <w:bCs/>
          <w:sz w:val="22"/>
          <w14:ligatures w14:val="standardContextual"/>
        </w:rPr>
      </w:pPr>
    </w:p>
    <w:p w14:paraId="48766972">
      <w:pPr>
        <w:spacing w:after="160" w:line="278" w:lineRule="auto"/>
        <w:jc w:val="left"/>
        <w:rPr>
          <w:rFonts w:hint="default"/>
          <w:b/>
          <w:bCs/>
          <w:sz w:val="22"/>
          <w14:ligatures w14:val="standardContextual"/>
        </w:rPr>
      </w:pPr>
      <w:r>
        <w:rPr>
          <w:rFonts w:hint="default"/>
          <w:b/>
          <w:bCs/>
          <w:sz w:val="22"/>
          <w14:ligatures w14:val="standardContextual"/>
        </w:rPr>
        <w:t>结构化 Batch 构造： 每次迭代随机抽取 $N_{obj}$ 个对象 ID，并确保每个对象在水下和空气稳定段均有 $M$ 个窗口采样。这保证了 $\mathcal{L}_{inv}$ 始终拥有跨介质的正样本对，防止训练梯度消失。</w:t>
      </w:r>
    </w:p>
    <w:p w14:paraId="141E6A32">
      <w:pPr>
        <w:spacing w:after="160" w:line="278" w:lineRule="auto"/>
        <w:jc w:val="left"/>
        <w:rPr>
          <w:rFonts w:hint="default"/>
          <w:b/>
          <w:bCs/>
          <w:sz w:val="22"/>
          <w14:ligatures w14:val="standardContextual"/>
        </w:rPr>
      </w:pPr>
    </w:p>
    <w:p w14:paraId="0EA3D768">
      <w:pPr>
        <w:spacing w:after="160" w:line="278" w:lineRule="auto"/>
        <w:jc w:val="left"/>
        <w:rPr>
          <w:rFonts w:hint="default"/>
          <w:b/>
          <w:bCs/>
          <w:sz w:val="22"/>
          <w14:ligatures w14:val="standardContextual"/>
        </w:rPr>
      </w:pPr>
      <w:r>
        <w:rPr>
          <w:rFonts w:hint="default"/>
          <w:b/>
          <w:bCs/>
          <w:sz w:val="22"/>
          <w14:ligatures w14:val="standardContextual"/>
        </w:rPr>
        <w:t>3.5 因果解释性保证 (Causal Interpretation Guarantee)</w:t>
      </w:r>
    </w:p>
    <w:p w14:paraId="466AC894">
      <w:pPr>
        <w:spacing w:after="160" w:line="278" w:lineRule="auto"/>
        <w:jc w:val="left"/>
        <w:rPr>
          <w:rFonts w:hint="default"/>
          <w:b/>
          <w:bCs/>
          <w:sz w:val="22"/>
          <w14:ligatures w14:val="standardContextual"/>
        </w:rPr>
      </w:pPr>
      <w:r>
        <w:rPr>
          <w:rFonts w:hint="default"/>
          <w:b/>
          <w:bCs/>
          <w:sz w:val="22"/>
          <w14:ligatures w14:val="standardContextual"/>
        </w:rPr>
        <w:t>本模块的设计为论文的因果论证提供了数学支撑：</w:t>
      </w:r>
    </w:p>
    <w:p w14:paraId="7B4CA8DC">
      <w:pPr>
        <w:spacing w:after="160" w:line="278" w:lineRule="auto"/>
        <w:jc w:val="left"/>
        <w:rPr>
          <w:rFonts w:hint="default"/>
          <w:b/>
          <w:bCs/>
          <w:sz w:val="22"/>
          <w14:ligatures w14:val="standardContextual"/>
        </w:rPr>
      </w:pPr>
    </w:p>
    <w:p w14:paraId="4C1AFD3E">
      <w:pPr>
        <w:spacing w:after="160" w:line="278" w:lineRule="auto"/>
        <w:jc w:val="left"/>
        <w:rPr>
          <w:rFonts w:hint="default"/>
          <w:b/>
          <w:bCs/>
          <w:sz w:val="22"/>
          <w14:ligatures w14:val="standardContextual"/>
        </w:rPr>
      </w:pPr>
      <w:r>
        <w:rPr>
          <w:rFonts w:hint="default"/>
          <w:b/>
          <w:bCs/>
          <w:sz w:val="22"/>
          <w14:ligatures w14:val="standardContextual"/>
        </w:rPr>
        <w:t>感知独立性： $z_{content}$ 的生成完全独立于介质信念 $p(W)$。</w:t>
      </w:r>
    </w:p>
    <w:p w14:paraId="47A83781">
      <w:pPr>
        <w:spacing w:after="160" w:line="278" w:lineRule="auto"/>
        <w:jc w:val="left"/>
        <w:rPr>
          <w:rFonts w:hint="default"/>
          <w:b/>
          <w:bCs/>
          <w:sz w:val="22"/>
          <w14:ligatures w14:val="standardContextual"/>
        </w:rPr>
      </w:pPr>
    </w:p>
    <w:p w14:paraId="3A609EF6">
      <w:pPr>
        <w:spacing w:after="160" w:line="278" w:lineRule="auto"/>
        <w:jc w:val="left"/>
        <w:rPr>
          <w:rFonts w:hint="default"/>
          <w:b/>
          <w:bCs/>
          <w:sz w:val="22"/>
          <w14:ligatures w14:val="standardContextual"/>
        </w:rPr>
      </w:pPr>
    </w:p>
    <w:p w14:paraId="65131E98">
      <w:pPr>
        <w:spacing w:after="160" w:line="278" w:lineRule="auto"/>
        <w:jc w:val="left"/>
        <w:rPr>
          <w:rFonts w:hint="default"/>
          <w:b/>
          <w:bCs/>
          <w:sz w:val="22"/>
          <w14:ligatures w14:val="standardContextual"/>
        </w:rPr>
      </w:pPr>
      <w:r>
        <w:rPr>
          <w:rFonts w:hint="default"/>
          <w:b/>
          <w:bCs/>
          <w:sz w:val="22"/>
          <w14:ligatures w14:val="standardContextual"/>
        </w:rPr>
        <w:t>表征稳定性： 通过 $\mathcal{L}_{inv}$，系统在感知层实现了对介质扰动的鲁棒性，而非依赖策略层的后期补偿。</w:t>
      </w:r>
    </w:p>
    <w:p w14:paraId="7EDE2510">
      <w:pPr>
        <w:spacing w:after="160" w:line="278" w:lineRule="auto"/>
        <w:jc w:val="left"/>
        <w:rPr>
          <w:rFonts w:hint="default"/>
          <w:b/>
          <w:bCs/>
          <w:sz w:val="22"/>
          <w14:ligatures w14:val="standardContextual"/>
        </w:rPr>
      </w:pPr>
    </w:p>
    <w:p w14:paraId="7B0F7D58">
      <w:pPr>
        <w:spacing w:after="160" w:line="278" w:lineRule="auto"/>
        <w:jc w:val="left"/>
        <w:rPr>
          <w:rFonts w:hint="default"/>
          <w:b/>
          <w:bCs/>
          <w:sz w:val="22"/>
          <w14:ligatures w14:val="standardContextual"/>
        </w:rPr>
      </w:pPr>
    </w:p>
    <w:p w14:paraId="3486130C">
      <w:pPr>
        <w:spacing w:after="160" w:line="278" w:lineRule="auto"/>
        <w:jc w:val="left"/>
        <w:rPr>
          <w:rFonts w:hint="default"/>
          <w:b/>
          <w:bCs/>
          <w:sz w:val="22"/>
          <w14:ligatures w14:val="standardContextual"/>
        </w:rPr>
      </w:pPr>
      <w:r>
        <w:rPr>
          <w:rFonts w:hint="default"/>
          <w:b/>
          <w:bCs/>
          <w:sz w:val="22"/>
          <w14:ligatures w14:val="standardContextual"/>
        </w:rPr>
        <w:t>消融逻辑： 在测试中人为替换或冻结 $p(W)$ 时，$z_{content}$ 保持不变。因此，任何抓取性能的下降均可排他性地归因于策略网络对物理逻辑切换（如重力补偿失效）的判定失败，而非由于“看不清”或“摸不准”导致的感知溃散。</w:t>
      </w:r>
    </w:p>
    <w:p w14:paraId="74FB3BD5">
      <w:pPr>
        <w:spacing w:after="160" w:line="278" w:lineRule="auto"/>
        <w:jc w:val="left"/>
        <w:rPr>
          <w:rFonts w:hint="default"/>
          <w:b/>
          <w:bCs/>
          <w:sz w:val="22"/>
          <w14:ligatures w14:val="standardContextual"/>
        </w:rPr>
      </w:pPr>
    </w:p>
    <w:p w14:paraId="2428E178">
      <w:pPr>
        <w:spacing w:after="160" w:line="278" w:lineRule="auto"/>
        <w:jc w:val="left"/>
        <w:rPr>
          <w:rFonts w:hint="default"/>
          <w:b/>
          <w:bCs/>
          <w:sz w:val="22"/>
          <w14:ligatures w14:val="standardContextual"/>
        </w:rPr>
      </w:pPr>
    </w:p>
    <w:p w14:paraId="4FB9F690">
      <w:pPr>
        <w:spacing w:after="160" w:line="278" w:lineRule="auto"/>
        <w:jc w:val="left"/>
        <w:rPr>
          <w:rFonts w:hint="default"/>
          <w:b/>
          <w:bCs/>
          <w:sz w:val="22"/>
          <w14:ligatures w14:val="standardContextual"/>
        </w:rPr>
      </w:pPr>
      <w:r>
        <w:rPr>
          <w:rFonts w:hint="default"/>
          <w:b/>
          <w:bCs/>
          <w:sz w:val="22"/>
          <w14:ligatures w14:val="standardContextual"/>
        </w:rPr>
        <w:pict>
          <v:rect id="_x0000_i1029" o:spt="1" style="height:1.5pt;width:432pt;" fillcolor="#808080" filled="t" stroked="f" coordsize="21600,21600" o:hr="t" o:hrstd="t" o:hrnoshade="t" o:hralign="center">
            <v:path/>
            <v:fill on="t" focussize="0,0"/>
            <v:stroke on="f"/>
            <v:imagedata o:title=""/>
            <o:lock v:ext="edit"/>
            <w10:wrap type="none"/>
            <w10:anchorlock/>
          </v:rect>
        </w:pict>
      </w:r>
    </w:p>
    <w:p w14:paraId="242D02CE">
      <w:pPr>
        <w:spacing w:after="160" w:line="278" w:lineRule="auto"/>
        <w:jc w:val="left"/>
        <w:rPr>
          <w:b/>
          <w:bCs/>
          <w:sz w:val="22"/>
          <w14:ligatures w14:val="standardContextual"/>
        </w:rPr>
      </w:pPr>
      <w:r>
        <w:rPr>
          <w:b/>
          <w:bCs/>
          <w:sz w:val="22"/>
          <w14:ligatures w14:val="standardContextual"/>
        </w:rPr>
        <w:br w:type="page"/>
      </w:r>
    </w:p>
    <w:p w14:paraId="306E0A9A">
      <w:pPr>
        <w:spacing w:after="160" w:line="278" w:lineRule="auto"/>
        <w:jc w:val="left"/>
        <w:rPr>
          <w:rFonts w:hint="default"/>
          <w:b/>
          <w:bCs/>
          <w:sz w:val="22"/>
          <w14:ligatures w14:val="standardContextual"/>
        </w:rPr>
      </w:pPr>
      <w:r>
        <w:rPr>
          <w:rFonts w:hint="default"/>
          <w:b/>
          <w:bCs/>
          <w:sz w:val="22"/>
          <w14:ligatures w14:val="standardContextual"/>
        </w:rPr>
        <w:t>4. 层次化状态与属性推断 (Hierarchical State &amp; Attribute Inference)</w:t>
      </w:r>
    </w:p>
    <w:p w14:paraId="3217AF75">
      <w:pPr>
        <w:spacing w:after="160" w:line="278" w:lineRule="auto"/>
        <w:jc w:val="left"/>
        <w:rPr>
          <w:rFonts w:hint="default"/>
          <w:b/>
          <w:bCs/>
          <w:sz w:val="22"/>
          <w14:ligatures w14:val="standardContextual"/>
        </w:rPr>
      </w:pPr>
      <w:r>
        <w:rPr>
          <w:rFonts w:hint="default"/>
          <w:b/>
          <w:bCs/>
          <w:sz w:val="22"/>
          <w14:ligatures w14:val="standardContextual"/>
        </w:rPr>
        <w:t>本模块承担着“承上启下”的关键作用：它将底层的感知 Embedding 转化为策略网络可直接理解的高级状态变量。</w:t>
      </w:r>
      <w:r>
        <w:rPr>
          <w:rFonts w:ascii="宋体" w:hAnsi="宋体" w:eastAsia="宋体" w:cs="宋体"/>
          <w:sz w:val="24"/>
          <w:szCs w:val="24"/>
        </w:rPr>
        <w:t>设计核心在于通过递归状态估计与结构化条件推断，将底层感知 embedding 转化为策略可用的高级状态变量。</w:t>
      </w:r>
    </w:p>
    <w:p w14:paraId="695E6F36">
      <w:pPr>
        <w:spacing w:after="160" w:line="278" w:lineRule="auto"/>
        <w:jc w:val="left"/>
        <w:rPr>
          <w:rFonts w:hint="default"/>
          <w:b/>
          <w:bCs/>
          <w:sz w:val="22"/>
          <w14:ligatures w14:val="standardContextual"/>
        </w:rPr>
      </w:pPr>
      <w:r>
        <w:rPr>
          <w:rFonts w:hint="default"/>
          <w:b/>
          <w:bCs/>
          <w:sz w:val="22"/>
          <w14:ligatures w14:val="standardContextual"/>
        </w:rPr>
        <w:t>4.1 递归介质信念推断 (Recurrent Medium Belief Inference)</w:t>
      </w:r>
    </w:p>
    <w:p w14:paraId="282D7F4C">
      <w:pPr>
        <w:pStyle w:val="7"/>
        <w:keepNext w:val="0"/>
        <w:keepLines w:val="0"/>
        <w:widowControl/>
        <w:suppressLineNumbers w:val="0"/>
      </w:pPr>
      <w:r>
        <w:t>跨水-气界面抓取的核心挑战之一，在于系统需要在连续执行过程中实时判断当前窗口所处的物理介质状态。与依赖视觉水面检测或显式几何定位的方法不同，本文将介质判断完全建立在低频触觉证据及其时间演化之上，构建一个基于递归时序建模的介质信念推断模块。其目标并非对单帧观测进行瞬时分类，而是在连续时间窗口上估计系统处于 Water、Interface 和 Air 三种介质状态的概率分布，从而为后续策略提供连续、可微且可递归更新的状态条件。</w:t>
      </w:r>
    </w:p>
    <w:p w14:paraId="37DCF5C6">
      <w:pPr>
        <w:pStyle w:val="7"/>
        <w:keepNext w:val="0"/>
        <w:keepLines w:val="0"/>
        <w:widowControl/>
        <w:suppressLineNumbers w:val="0"/>
      </w:pPr>
      <w:r>
        <w:t>设按时间排序的窗口序列为 {W_t\}，其中当前窗口W_t的低频触觉输入记为 T_{low,t}。首先，经由触觉证据编码器对其进行编码，得到低频介质证据特征</w:t>
      </w:r>
    </w:p>
    <w:p w14:paraId="73DCF8C4">
      <w:pPr>
        <w:keepNext w:val="0"/>
        <w:keepLines w:val="0"/>
        <w:widowControl/>
        <w:suppressLineNumbers w:val="0"/>
        <w:jc w:val="left"/>
      </w:pPr>
      <w:r>
        <w:rPr>
          <w:rFonts w:ascii="宋体" w:hAnsi="宋体" w:eastAsia="宋体" w:cs="宋体"/>
          <w:kern w:val="0"/>
          <w:sz w:val="24"/>
          <w:szCs w:val="24"/>
          <w:lang w:val="en-US" w:eastAsia="zh-CN" w:bidi="ar"/>
        </w:rPr>
        <w:t xml:space="preserve">z_{med,t}=E_{med}(T_{low,t}). </w:t>
      </w:r>
    </w:p>
    <w:p w14:paraId="202CDA59">
      <w:pPr>
        <w:pStyle w:val="7"/>
        <w:keepNext w:val="0"/>
        <w:keepLines w:val="0"/>
        <w:widowControl/>
        <w:suppressLineNumbers w:val="0"/>
      </w:pPr>
      <w:r>
        <w:t>该特征主要保留缓慢变化的接触偏置、负载迁移趋势、浮力衰减或消失过程中的整体力水平变化，以及出水前后由介质切换引发的低频动力学漂移。与高频触觉内容表征不同，z_{med,t}不强调细粒度纹理或瞬态微振动，而聚焦于足以表征介质变化的全局物理趋势。为保持因果分工的清晰性，该模块仅接收低频触觉证据作为输入，不引入高频内容特征或对象属性信息。</w:t>
      </w:r>
    </w:p>
    <w:p w14:paraId="45F0BEC0">
      <w:pPr>
        <w:pStyle w:val="7"/>
        <w:keepNext w:val="0"/>
        <w:keepLines w:val="0"/>
        <w:widowControl/>
        <w:suppressLineNumbers w:val="0"/>
      </w:pPr>
      <w:r>
        <w:t>在时序建模上，系统采用 GRU 递归整合历史窗口的低频证据。记上一时刻隐藏状态为h_{t-1}，则当前窗口的递归状态更新为</w:t>
      </w:r>
    </w:p>
    <w:p w14:paraId="77ED9650">
      <w:pPr>
        <w:keepNext w:val="0"/>
        <w:keepLines w:val="0"/>
        <w:widowControl/>
        <w:suppressLineNumbers w:val="0"/>
        <w:jc w:val="left"/>
      </w:pPr>
      <w:r>
        <w:rPr>
          <w:rFonts w:ascii="宋体" w:hAnsi="宋体" w:eastAsia="宋体" w:cs="宋体"/>
          <w:kern w:val="0"/>
          <w:sz w:val="24"/>
          <w:szCs w:val="24"/>
          <w:lang w:val="en-US" w:eastAsia="zh-CN" w:bidi="ar"/>
        </w:rPr>
        <w:t xml:space="preserve">h_t=\mathrm{GRU}(z_{med,t},\,h_{t-1}), </w:t>
      </w:r>
    </w:p>
    <w:p w14:paraId="654F1C73">
      <w:pPr>
        <w:pStyle w:val="7"/>
        <w:keepNext w:val="0"/>
        <w:keepLines w:val="0"/>
        <w:widowControl/>
        <w:suppressLineNumbers w:val="0"/>
      </w:pPr>
      <w:r>
        <w:t>并进一步通过一个轻量分类头得到当前窗口的介质 logits：</w:t>
      </w:r>
    </w:p>
    <w:p w14:paraId="1F1F44C1">
      <w:pPr>
        <w:keepNext w:val="0"/>
        <w:keepLines w:val="0"/>
        <w:widowControl/>
        <w:suppressLineNumbers w:val="0"/>
        <w:jc w:val="left"/>
      </w:pPr>
      <w:r>
        <w:rPr>
          <w:rFonts w:ascii="宋体" w:hAnsi="宋体" w:eastAsia="宋体" w:cs="宋体"/>
          <w:kern w:val="0"/>
          <w:sz w:val="24"/>
          <w:szCs w:val="24"/>
          <w:lang w:val="en-US" w:eastAsia="zh-CN" w:bidi="ar"/>
        </w:rPr>
        <w:t xml:space="preserve">\ell(W_t)=\mathrm{MLP}_{med}(h_t). </w:t>
      </w:r>
    </w:p>
    <w:p w14:paraId="785F3421">
      <w:pPr>
        <w:pStyle w:val="7"/>
        <w:keepNext w:val="0"/>
        <w:keepLines w:val="0"/>
        <w:widowControl/>
        <w:suppressLineNumbers w:val="0"/>
      </w:pPr>
      <w:r>
        <w:t>最终，经 Softmax 可得到窗口W_t的介质信念分布：</w:t>
      </w:r>
    </w:p>
    <w:p w14:paraId="034FD62D">
      <w:pPr>
        <w:keepNext w:val="0"/>
        <w:keepLines w:val="0"/>
        <w:widowControl/>
        <w:suppressLineNumbers w:val="0"/>
        <w:jc w:val="left"/>
      </w:pPr>
      <w:r>
        <w:rPr>
          <w:rFonts w:ascii="宋体" w:hAnsi="宋体" w:eastAsia="宋体" w:cs="宋体"/>
          <w:kern w:val="0"/>
          <w:sz w:val="24"/>
          <w:szCs w:val="24"/>
          <w:lang w:val="en-US" w:eastAsia="zh-CN" w:bidi="ar"/>
        </w:rPr>
        <w:t xml:space="preserve">p(W_t)=\mathrm{Softmax}(\ell(W_t)), </w:t>
      </w:r>
    </w:p>
    <w:p w14:paraId="6E19E372">
      <w:pPr>
        <w:pStyle w:val="7"/>
        <w:keepNext w:val="0"/>
        <w:keepLines w:val="0"/>
        <w:widowControl/>
        <w:suppressLineNumbers w:val="0"/>
      </w:pPr>
      <w:r>
        <w:t>其中</w:t>
      </w:r>
    </w:p>
    <w:p w14:paraId="5F5FBD27">
      <w:pPr>
        <w:keepNext w:val="0"/>
        <w:keepLines w:val="0"/>
        <w:widowControl/>
        <w:suppressLineNumbers w:val="0"/>
        <w:jc w:val="left"/>
      </w:pPr>
      <w:r>
        <w:rPr>
          <w:rFonts w:ascii="宋体" w:hAnsi="宋体" w:eastAsia="宋体" w:cs="宋体"/>
          <w:kern w:val="0"/>
          <w:sz w:val="24"/>
          <w:szCs w:val="24"/>
          <w:lang w:val="en-US" w:eastAsia="zh-CN" w:bidi="ar"/>
        </w:rPr>
        <w:t>p(W_t)=\left[p_{water}(W_t),\,p_{interface}(W_t),\,p_{air}(W_t)\right].</w:t>
      </w:r>
    </w:p>
    <w:p w14:paraId="5B75CD3E">
      <w:pPr>
        <w:pStyle w:val="7"/>
        <w:keepNext w:val="0"/>
        <w:keepLines w:val="0"/>
        <w:widowControl/>
        <w:suppressLineNumbers w:val="0"/>
      </w:pPr>
      <w:r>
        <w:t>这种递归结构使模型能够在局部噪声、液面扰动及瞬时接触波动存在时，仍然依据多窗口上下文形成稳定判断，而不是被单次触觉突变误导。尤其在界面过渡阶段，浮力衰减、附水残留、局部姿态变化与接触重分配往往是一个持续过程，递归记忆有助于模型从“趋势”而非“瞬时点”上识别介质变化。由于该推断过程不依赖显式几何位置、水面标定或额外位姿记录，它更适用于仅具备视觉与触觉观测的跨介质抓取设定。</w:t>
      </w:r>
    </w:p>
    <w:p w14:paraId="6E352A2C">
      <w:pPr>
        <w:pStyle w:val="7"/>
        <w:keepNext w:val="0"/>
        <w:keepLines w:val="0"/>
        <w:widowControl/>
        <w:suppressLineNumbers w:val="0"/>
      </w:pPr>
      <w:r>
        <w:t>与硬切换式的介质标签不同，p(W_t)是一个连续概率分布，这一点对界面阶段尤为重要。因为从物体开始预备出水到完全脱离水体之间，本质上是一个持续的物理过渡过程，使用概率分布比单一离散状态更能刻画这种连续性。后续策略模块正是基于该介质信念，而非某个刚性阈值，对期望力输出进行连续调制。</w:t>
      </w:r>
    </w:p>
    <w:p w14:paraId="68C00E00">
      <w:pPr>
        <w:pStyle w:val="7"/>
        <w:keepNext w:val="0"/>
        <w:keepLines w:val="0"/>
        <w:widowControl/>
        <w:suppressLineNumbers w:val="0"/>
      </w:pPr>
      <w:r>
        <w:t>从功能上看，该模块承担三重作用。首先，它为系统提供“当前是否正在接近或跨越界面”的直接物理证据；其次，它将原始低频触觉中的复杂变化压缩为可解释的三相信念分布；最后，它为策略网络提供可微、连续且可递归更新的状态条件，使控制输出能够随着介质变化而平滑过渡。因此，4.1 模块并不是一个单纯的介质分类头，而是整个跨介质策略生成链路中的状态推断核心。更准确地说，本文的介质信念推断应被理解为一个基于低频触觉证据及其时序上下文的递归状态估计过程。</w:t>
      </w:r>
    </w:p>
    <w:p w14:paraId="29811860">
      <w:pPr>
        <w:spacing w:after="160" w:line="278" w:lineRule="auto"/>
        <w:jc w:val="left"/>
        <w:rPr>
          <w:rFonts w:hint="default"/>
          <w:b/>
          <w:bCs/>
          <w:sz w:val="22"/>
          <w14:ligatures w14:val="standardContextual"/>
        </w:rPr>
      </w:pPr>
    </w:p>
    <w:p w14:paraId="0E950E46">
      <w:pPr>
        <w:spacing w:after="160" w:line="278" w:lineRule="auto"/>
        <w:jc w:val="left"/>
        <w:rPr>
          <w:rFonts w:ascii="宋体" w:hAnsi="宋体" w:eastAsia="宋体" w:cs="宋体"/>
          <w:sz w:val="24"/>
          <w:szCs w:val="24"/>
        </w:rPr>
      </w:pPr>
      <w:r>
        <w:rPr>
          <w:rFonts w:hint="default"/>
          <w:b/>
          <w:bCs/>
          <w:sz w:val="22"/>
          <w14:ligatures w14:val="standardContextual"/>
        </w:rPr>
        <w:t xml:space="preserve">4.2 </w:t>
      </w:r>
      <w:r>
        <w:rPr>
          <w:rFonts w:ascii="宋体" w:hAnsi="宋体" w:eastAsia="宋体" w:cs="宋体"/>
          <w:sz w:val="24"/>
          <w:szCs w:val="24"/>
        </w:rPr>
        <w:t>控制导向多属性推断与不确定性感知 (Control-Oriented Multi-Attribute Inference)</w:t>
      </w:r>
    </w:p>
    <w:p w14:paraId="5F85A654">
      <w:pPr>
        <w:pStyle w:val="7"/>
        <w:keepNext w:val="0"/>
        <w:keepLines w:val="0"/>
        <w:widowControl/>
        <w:suppressLineNumbers w:val="0"/>
        <w:shd w:val="clear" w:fill="FFFFFF"/>
        <w:spacing w:before="105" w:beforeAutospacing="0" w:after="105" w:afterAutospacing="0"/>
        <w:ind w:left="0" w:firstLine="0"/>
        <w:rPr>
          <w:rFonts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FFFFFF"/>
        </w:rPr>
        <w:t>除了判断“当前处于哪种介质”之外，系统还需要回答另一个对控制同样关键的问题：当前抓取对象在施力上具有什么约束特征。在跨水-气界面过程中，不同对象对力调节的响应并不相同。脆性玻璃器皿允许的安全力窗口更窄，柔顺材料对接触扰动更敏感，收口容器在出水时可能伴随更复杂的附水与姿态变化，磨砂表面则会带来不同于光滑表面的摩擦特性。因此，若策略层仅依赖对象 ID 或粗粒度类别标签，往往既难解释，也不利于泛化。基于此，本文采用**控制导向多属性推断（control-oriented multi-attribute inference）**来构造对象条件特征。</w:t>
      </w:r>
    </w:p>
    <w:p w14:paraId="40AA0B3C">
      <w:pPr>
        <w:pStyle w:val="7"/>
        <w:keepNext w:val="0"/>
        <w:keepLines w:val="0"/>
        <w:widowControl/>
        <w:suppressLineNumbers w:val="0"/>
        <w:shd w:val="clear" w:fill="FFFFFF"/>
        <w:spacing w:before="105" w:beforeAutospacing="0" w:after="105" w:afterAutospacing="0"/>
        <w:ind w:lef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FFFFFF"/>
        </w:rPr>
        <w:t>（1）属性轴定义</w:t>
      </w:r>
    </w:p>
    <w:p w14:paraId="18136CA8">
      <w:pPr>
        <w:pStyle w:val="7"/>
        <w:keepNext w:val="0"/>
        <w:keepLines w:val="0"/>
        <w:widowControl/>
        <w:suppressLineNumbers w:val="0"/>
        <w:shd w:val="clear" w:fill="FFFFFF"/>
        <w:spacing w:before="105" w:beforeAutospacing="0" w:after="105" w:afterAutospacing="0"/>
        <w:ind w:lef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FFFFFF"/>
        </w:rPr>
        <w:t>本文将对象表示为三个与抓取控制直接相关的属性轴：</w:t>
      </w:r>
    </w:p>
    <w:p w14:paraId="413BFD34">
      <w:pPr>
        <w:pStyle w:val="7"/>
        <w:keepNext w:val="0"/>
        <w:keepLines w:val="0"/>
        <w:widowControl/>
        <w:suppressLineNumbers w:val="0"/>
        <w:shd w:val="clear" w:fill="FFFFFF"/>
        <w:spacing w:before="105" w:beforeAutospacing="0" w:after="105" w:afterAutospacing="0"/>
        <w:ind w:lef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FFFFFF"/>
        </w:rPr>
        <w:t>Fragility / Compliance：fragile / robust / compliant</w:t>
      </w:r>
    </w:p>
    <w:p w14:paraId="45696E48">
      <w:pPr>
        <w:pStyle w:val="7"/>
        <w:keepNext w:val="0"/>
        <w:keepLines w:val="0"/>
        <w:widowControl/>
        <w:suppressLineNumbers w:val="0"/>
        <w:shd w:val="clear" w:fill="FFFFFF"/>
        <w:spacing w:before="105" w:beforeAutospacing="0" w:after="105" w:afterAutospacing="0"/>
        <w:ind w:lef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FFFFFF"/>
        </w:rPr>
        <w:t>Geometry：cylindrical / bowl-like / cup-like / constricted-opening</w:t>
      </w:r>
    </w:p>
    <w:p w14:paraId="1CFA40C8">
      <w:pPr>
        <w:pStyle w:val="7"/>
        <w:keepNext w:val="0"/>
        <w:keepLines w:val="0"/>
        <w:widowControl/>
        <w:suppressLineNumbers w:val="0"/>
        <w:shd w:val="clear" w:fill="FFFFFF"/>
        <w:spacing w:before="105" w:beforeAutospacing="0" w:after="105" w:afterAutospacing="0"/>
        <w:ind w:lef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FFFFFF"/>
        </w:rPr>
        <w:t>Surface：smooth / matte</w:t>
      </w:r>
    </w:p>
    <w:p w14:paraId="2566CADF">
      <w:pPr>
        <w:pStyle w:val="7"/>
        <w:keepNext w:val="0"/>
        <w:keepLines w:val="0"/>
        <w:widowControl/>
        <w:suppressLineNumbers w:val="0"/>
        <w:shd w:val="clear" w:fill="FFFFFF"/>
        <w:spacing w:before="105" w:beforeAutospacing="0" w:after="105" w:afterAutospacing="0"/>
        <w:ind w:lef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FFFFFF"/>
        </w:rPr>
        <w:t>其中，Fragility / Compliance 用于描述对象对施力的容忍范围以及形变响应；Geometry 用于描述其主导几何形态及开口约束方式；Surface 用于描述表面接触条件与潜在摩擦行为。与将对象压缩为单一离散类不同，这种表示方式允许同一对象同时具有多个控制属性。例如，一个迷你玻璃花瓶可表示为“fragile + constricted-opening + smooth”，一个白色带把杯可表示为“fragile + cup-like + smooth”，一个软硅胶圆柱则可表示为“compliant + cylindrical + smooth”。这种属性组合更贴近策略真正需要感知的控制条件。</w:t>
      </w:r>
    </w:p>
    <w:p w14:paraId="4CFBFD87">
      <w:pPr>
        <w:pStyle w:val="7"/>
        <w:keepNext w:val="0"/>
        <w:keepLines w:val="0"/>
        <w:widowControl/>
        <w:suppressLineNumbers w:val="0"/>
        <w:shd w:val="clear" w:fill="FFFFFF"/>
        <w:spacing w:before="105" w:beforeAutospacing="0" w:after="105" w:afterAutospacing="0"/>
        <w:ind w:lef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FFFFFF"/>
        </w:rPr>
        <w:t>需要指出的是，上述属性均在对象实例层面进行标注，并继承到该对象的全部抓取序列与时间窗口。也就是说，它们不是窗口级动态标签，而是描述对象本体特征的稳定属性。这样做有两点好处：其一，可以避免窗口级人工属性标注带来的主观漂移；其二，可以明确区分“对象属性”与“介质状态”这两类本质上不同的变量，使后续策略建模更具因果可解释性。</w:t>
      </w:r>
    </w:p>
    <w:p w14:paraId="4E42F4DA">
      <w:pPr>
        <w:pStyle w:val="7"/>
        <w:keepNext w:val="0"/>
        <w:keepLines w:val="0"/>
        <w:widowControl/>
        <w:suppressLineNumbers w:val="0"/>
        <w:shd w:val="clear" w:fill="FFFFFF"/>
        <w:spacing w:before="105" w:beforeAutospacing="0" w:after="105" w:afterAutospacing="0"/>
        <w:ind w:lef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FFFFFF"/>
        </w:rPr>
        <w:t>（2）多头属性预测</w:t>
      </w:r>
    </w:p>
    <w:p w14:paraId="1D99BD73">
      <w:pPr>
        <w:pStyle w:val="7"/>
        <w:keepNext w:val="0"/>
        <w:keepLines w:val="0"/>
        <w:widowControl/>
        <w:suppressLineNumbers w:val="0"/>
        <w:shd w:val="clear" w:fill="FFFFFF"/>
        <w:spacing w:before="105" w:beforeAutospacing="0" w:after="105" w:afterAutospacing="0"/>
        <w:ind w:lef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FFFFFF"/>
        </w:rPr>
        <w:t>在输入端，任务流接收语义流输出的内容特征 z</w:t>
      </w:r>
      <w:r>
        <w:rPr>
          <w:rFonts w:hint="eastAsia" w:ascii="sans-serif" w:hAnsi="sans-serif" w:eastAsia="宋体" w:cs="sans-serif"/>
          <w:i w:val="0"/>
          <w:iCs w:val="0"/>
          <w:caps w:val="0"/>
          <w:color w:val="1F1F1F"/>
          <w:spacing w:val="0"/>
          <w:sz w:val="24"/>
          <w:szCs w:val="24"/>
          <w:shd w:val="clear" w:fill="FFFFFF"/>
          <w:lang w:val="en-US" w:eastAsia="zh-CN"/>
        </w:rPr>
        <w:t>_</w:t>
      </w:r>
      <w:r>
        <w:rPr>
          <w:rFonts w:hint="default" w:ascii="sans-serif" w:hAnsi="sans-serif" w:eastAsia="sans-serif" w:cs="sans-serif"/>
          <w:i w:val="0"/>
          <w:iCs w:val="0"/>
          <w:caps w:val="0"/>
          <w:color w:val="1F1F1F"/>
          <w:spacing w:val="0"/>
          <w:sz w:val="24"/>
          <w:szCs w:val="24"/>
          <w:shd w:val="clear" w:fill="FFFFFF"/>
        </w:rPr>
        <w:t xml:space="preserve"> content​</w:t>
      </w:r>
    </w:p>
    <w:p w14:paraId="50A90F92">
      <w:pPr>
        <w:pStyle w:val="7"/>
        <w:keepNext w:val="0"/>
        <w:keepLines w:val="0"/>
        <w:widowControl/>
        <w:suppressLineNumbers w:val="0"/>
        <w:shd w:val="clear" w:fill="FFFFFF"/>
        <w:spacing w:before="105" w:beforeAutospacing="0" w:after="105" w:afterAutospacing="0"/>
        <w:ind w:lef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FFFFFF"/>
        </w:rPr>
        <w:t>，并可结合视觉上下文特征</w:t>
      </w:r>
      <w:r>
        <w:rPr>
          <w:rFonts w:hint="eastAsia" w:ascii="宋体" w:hAnsi="宋体" w:eastAsia="宋体" w:cs="宋体"/>
          <w:sz w:val="24"/>
          <w:szCs w:val="24"/>
          <w:lang w:val="en-US" w:eastAsia="zh-CN"/>
        </w:rPr>
        <w:t>h</w:t>
      </w:r>
      <w:r>
        <w:rPr>
          <w:rFonts w:ascii="宋体" w:hAnsi="宋体" w:eastAsia="宋体" w:cs="宋体"/>
          <w:sz w:val="24"/>
          <w:szCs w:val="24"/>
        </w:rPr>
        <w:t>_W^v</w:t>
      </w:r>
      <w:r>
        <w:rPr>
          <w:rFonts w:hint="default" w:ascii="sans-serif" w:hAnsi="sans-serif" w:eastAsia="sans-serif" w:cs="sans-serif"/>
          <w:i w:val="0"/>
          <w:iCs w:val="0"/>
          <w:caps w:val="0"/>
          <w:color w:val="1F1F1F"/>
          <w:spacing w:val="0"/>
          <w:sz w:val="24"/>
          <w:szCs w:val="24"/>
          <w:shd w:val="clear" w:fill="FFFFFF"/>
        </w:rPr>
        <w:t>作为辅助。之所以允许引入视觉特征，是因为部分几何属性（如 bowl-like 与 cup-like 的区分）在视觉上更容易观测；但由于实际场景中存在浑浊水、折射和遮挡，系统不应完全依赖视觉，因此 z</w:t>
      </w:r>
      <w:r>
        <w:rPr>
          <w:rFonts w:hint="eastAsia" w:ascii="sans-serif" w:hAnsi="sans-serif" w:eastAsia="宋体" w:cs="sans-serif"/>
          <w:i w:val="0"/>
          <w:iCs w:val="0"/>
          <w:caps w:val="0"/>
          <w:color w:val="1F1F1F"/>
          <w:spacing w:val="0"/>
          <w:sz w:val="24"/>
          <w:szCs w:val="24"/>
          <w:shd w:val="clear" w:fill="FFFFFF"/>
          <w:lang w:val="en-US" w:eastAsia="zh-CN"/>
        </w:rPr>
        <w:t>_</w:t>
      </w:r>
      <w:r>
        <w:rPr>
          <w:rFonts w:hint="default" w:ascii="sans-serif" w:hAnsi="sans-serif" w:eastAsia="sans-serif" w:cs="sans-serif"/>
          <w:i w:val="0"/>
          <w:iCs w:val="0"/>
          <w:caps w:val="0"/>
          <w:color w:val="1F1F1F"/>
          <w:spacing w:val="0"/>
          <w:sz w:val="24"/>
          <w:szCs w:val="24"/>
          <w:shd w:val="clear" w:fill="FFFFFF"/>
        </w:rPr>
        <w:t>content​仍作为属性推断的主导输入。</w:t>
      </w:r>
    </w:p>
    <w:p w14:paraId="0E23BE1E">
      <w:pPr>
        <w:pStyle w:val="7"/>
        <w:keepNext w:val="0"/>
        <w:keepLines w:val="0"/>
        <w:widowControl/>
        <w:suppressLineNumbers w:val="0"/>
        <w:shd w:val="clear" w:fill="FFFFFF"/>
        <w:spacing w:before="105" w:beforeAutospacing="0" w:after="105" w:afterAutospacing="0"/>
        <w:ind w:left="0" w:firstLine="0"/>
        <w:rPr>
          <w:rFonts w:hint="default" w:ascii="sans-serif" w:hAnsi="sans-serif" w:eastAsia="sans-serif" w:cs="sans-serif"/>
          <w:i w:val="0"/>
          <w:iCs w:val="0"/>
          <w:caps w:val="0"/>
          <w:color w:val="1F1F1F"/>
          <w:spacing w:val="0"/>
          <w:sz w:val="24"/>
          <w:szCs w:val="24"/>
          <w:shd w:val="clear" w:fill="FFFFFF"/>
        </w:rPr>
      </w:pPr>
      <w:r>
        <w:rPr>
          <w:rFonts w:hint="default" w:ascii="sans-serif" w:hAnsi="sans-serif" w:eastAsia="sans-serif" w:cs="sans-serif"/>
          <w:i w:val="0"/>
          <w:iCs w:val="0"/>
          <w:caps w:val="0"/>
          <w:color w:val="1F1F1F"/>
          <w:spacing w:val="0"/>
          <w:sz w:val="24"/>
          <w:szCs w:val="24"/>
          <w:shd w:val="clear" w:fill="FFFFFF"/>
        </w:rPr>
        <w:t>具体地，本文采用三个并行的属性预测头，分别输出三个属性轴上的概率分布：</w:t>
      </w:r>
    </w:p>
    <w:p w14:paraId="07B21396">
      <w:pPr>
        <w:pStyle w:val="7"/>
        <w:keepNext w:val="0"/>
        <w:keepLines w:val="0"/>
        <w:widowControl/>
        <w:suppressLineNumbers w:val="0"/>
        <w:shd w:val="clear" w:fill="FFFFFF"/>
        <w:spacing w:before="105" w:beforeAutospacing="0" w:after="105" w:afterAutospacing="0"/>
        <w:ind w:left="0" w:firstLine="0"/>
        <w:rPr>
          <w:rFonts w:hint="default" w:ascii="sans-serif" w:hAnsi="sans-serif" w:eastAsia="sans-serif" w:cs="sans-serif"/>
          <w:i w:val="0"/>
          <w:iCs w:val="0"/>
          <w:caps w:val="0"/>
          <w:color w:val="1F1F1F"/>
          <w:spacing w:val="0"/>
          <w:sz w:val="24"/>
          <w:szCs w:val="24"/>
          <w:shd w:val="clear" w:fill="FFFFFF"/>
        </w:rPr>
      </w:pPr>
      <w:r>
        <w:drawing>
          <wp:inline distT="0" distB="0" distL="114300" distR="114300">
            <wp:extent cx="2276475" cy="1304925"/>
            <wp:effectExtent l="0" t="0" r="9525" b="9525"/>
            <wp:docPr id="1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
                    <pic:cNvPicPr>
                      <a:picLocks noChangeAspect="1"/>
                    </pic:cNvPicPr>
                  </pic:nvPicPr>
                  <pic:blipFill>
                    <a:blip r:embed="rId13"/>
                    <a:stretch>
                      <a:fillRect/>
                    </a:stretch>
                  </pic:blipFill>
                  <pic:spPr>
                    <a:xfrm>
                      <a:off x="0" y="0"/>
                      <a:ext cx="2276475" cy="1304925"/>
                    </a:xfrm>
                    <a:prstGeom prst="rect">
                      <a:avLst/>
                    </a:prstGeom>
                    <a:noFill/>
                    <a:ln>
                      <a:noFill/>
                    </a:ln>
                  </pic:spPr>
                </pic:pic>
              </a:graphicData>
            </a:graphic>
          </wp:inline>
        </w:drawing>
      </w:r>
    </w:p>
    <w:p w14:paraId="3FB43C50">
      <w:pPr>
        <w:pStyle w:val="7"/>
        <w:keepNext w:val="0"/>
        <w:keepLines w:val="0"/>
        <w:widowControl/>
        <w:suppressLineNumbers w:val="0"/>
        <w:shd w:val="clear" w:fill="FFFFFF"/>
        <w:spacing w:before="105" w:beforeAutospacing="0" w:after="105" w:afterAutospacing="0"/>
        <w:ind w:lef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FFFFFF"/>
        </w:rPr>
        <w:t xml:space="preserve">其中， </w:t>
      </w:r>
      <w:r>
        <w:drawing>
          <wp:inline distT="0" distB="0" distL="114300" distR="114300">
            <wp:extent cx="352425" cy="381000"/>
            <wp:effectExtent l="0" t="0" r="9525"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4"/>
                    <a:stretch>
                      <a:fillRect/>
                    </a:stretch>
                  </pic:blipFill>
                  <pic:spPr>
                    <a:xfrm>
                      <a:off x="0" y="0"/>
                      <a:ext cx="352425" cy="381000"/>
                    </a:xfrm>
                    <a:prstGeom prst="rect">
                      <a:avLst/>
                    </a:prstGeom>
                    <a:noFill/>
                    <a:ln>
                      <a:noFill/>
                    </a:ln>
                  </pic:spPr>
                </pic:pic>
              </a:graphicData>
            </a:graphic>
          </wp:inline>
        </w:drawing>
      </w:r>
      <w:r>
        <w:rPr>
          <w:rFonts w:hint="default" w:ascii="sans-serif" w:hAnsi="sans-serif" w:eastAsia="sans-serif" w:cs="sans-serif"/>
          <w:i w:val="0"/>
          <w:iCs w:val="0"/>
          <w:caps w:val="0"/>
          <w:color w:val="1F1F1F"/>
          <w:spacing w:val="0"/>
          <w:sz w:val="24"/>
          <w:szCs w:val="24"/>
          <w:shd w:val="clear" w:fill="FFFFFF"/>
        </w:rPr>
        <w:t>表示 Fragility / Compliance 轴上的分类分布，</w:t>
      </w:r>
      <w:r>
        <w:drawing>
          <wp:inline distT="0" distB="0" distL="114300" distR="114300">
            <wp:extent cx="342900" cy="361950"/>
            <wp:effectExtent l="0" t="0" r="0" b="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5"/>
                    <a:stretch>
                      <a:fillRect/>
                    </a:stretch>
                  </pic:blipFill>
                  <pic:spPr>
                    <a:xfrm>
                      <a:off x="0" y="0"/>
                      <a:ext cx="342900" cy="361950"/>
                    </a:xfrm>
                    <a:prstGeom prst="rect">
                      <a:avLst/>
                    </a:prstGeom>
                    <a:noFill/>
                    <a:ln>
                      <a:noFill/>
                    </a:ln>
                  </pic:spPr>
                </pic:pic>
              </a:graphicData>
            </a:graphic>
          </wp:inline>
        </w:drawing>
      </w:r>
      <w:r>
        <w:rPr>
          <w:rFonts w:hint="default" w:ascii="sans-serif" w:hAnsi="sans-serif" w:eastAsia="sans-serif" w:cs="sans-serif"/>
          <w:i w:val="0"/>
          <w:iCs w:val="0"/>
          <w:caps w:val="0"/>
          <w:color w:val="1F1F1F"/>
          <w:spacing w:val="0"/>
          <w:sz w:val="24"/>
          <w:szCs w:val="24"/>
          <w:shd w:val="clear" w:fill="FFFFFF"/>
        </w:rPr>
        <w:t>表示 Geometry 轴上的分类分布，</w:t>
      </w:r>
      <w:r>
        <w:drawing>
          <wp:inline distT="0" distB="0" distL="114300" distR="114300">
            <wp:extent cx="295275" cy="276225"/>
            <wp:effectExtent l="0" t="0" r="9525" b="952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6"/>
                    <a:stretch>
                      <a:fillRect/>
                    </a:stretch>
                  </pic:blipFill>
                  <pic:spPr>
                    <a:xfrm>
                      <a:off x="0" y="0"/>
                      <a:ext cx="295275" cy="276225"/>
                    </a:xfrm>
                    <a:prstGeom prst="rect">
                      <a:avLst/>
                    </a:prstGeom>
                    <a:noFill/>
                    <a:ln>
                      <a:noFill/>
                    </a:ln>
                  </pic:spPr>
                </pic:pic>
              </a:graphicData>
            </a:graphic>
          </wp:inline>
        </w:drawing>
      </w:r>
      <w:r>
        <w:rPr>
          <w:rFonts w:hint="default" w:ascii="sans-serif" w:hAnsi="sans-serif" w:eastAsia="sans-serif" w:cs="sans-serif"/>
          <w:i w:val="0"/>
          <w:iCs w:val="0"/>
          <w:caps w:val="0"/>
          <w:color w:val="1F1F1F"/>
          <w:spacing w:val="0"/>
          <w:sz w:val="24"/>
          <w:szCs w:val="24"/>
          <w:shd w:val="clear" w:fill="FFFFFF"/>
        </w:rPr>
        <w:t>表示 Surface 轴上的分类分布。三个头共享上游内容表示，但在输出端分别承担不同维度的属性判别任务，从而避免单一大类标签将多种控制语义混为一谈。</w:t>
      </w:r>
    </w:p>
    <w:p w14:paraId="3453ED9E">
      <w:pPr>
        <w:pStyle w:val="7"/>
        <w:keepNext w:val="0"/>
        <w:keepLines w:val="0"/>
        <w:widowControl/>
        <w:suppressLineNumbers w:val="0"/>
        <w:shd w:val="clear" w:fill="FFFFFF"/>
        <w:spacing w:before="105" w:beforeAutospacing="0" w:after="105" w:afterAutospacing="0"/>
        <w:ind w:lef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FFFFFF"/>
        </w:rPr>
        <w:t>（3）不确定性感知</w:t>
      </w:r>
    </w:p>
    <w:p w14:paraId="1EDEC857">
      <w:pPr>
        <w:pStyle w:val="7"/>
        <w:keepNext w:val="0"/>
        <w:keepLines w:val="0"/>
        <w:widowControl/>
        <w:suppressLineNumbers w:val="0"/>
        <w:shd w:val="clear" w:fill="FFFFFF"/>
        <w:spacing w:before="105" w:beforeAutospacing="0" w:after="105" w:afterAutospacing="0"/>
        <w:ind w:lef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FFFFFF"/>
        </w:rPr>
        <w:t>在真实环境下，属性推断可能受到视觉退化、局部遮挡、接触不充分和窗口信息不足等因素影响。特别是在浑浊水或界面扰动较强的情况下，系统对某些属性轴的判断可能并不可靠。为使策略网络在这种情况下避免过度相信属性分支，本文显式建模每条属性轴的不确定性。</w:t>
      </w:r>
    </w:p>
    <w:p w14:paraId="6E5CACAB">
      <w:pPr>
        <w:pStyle w:val="7"/>
        <w:keepNext w:val="0"/>
        <w:keepLines w:val="0"/>
        <w:widowControl/>
        <w:suppressLineNumbers w:val="0"/>
        <w:shd w:val="clear" w:fill="FFFFFF"/>
        <w:spacing w:before="105" w:beforeAutospacing="0" w:after="105" w:afterAutospacing="0"/>
        <w:ind w:lef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FFFFFF"/>
        </w:rPr>
        <w:t>具体而言，对每个属性分布计算其熵：</w:t>
      </w:r>
    </w:p>
    <w:p w14:paraId="1419355E">
      <w:pPr>
        <w:pStyle w:val="7"/>
        <w:keepNext w:val="0"/>
        <w:keepLines w:val="0"/>
        <w:widowControl/>
        <w:suppressLineNumbers w:val="0"/>
        <w:shd w:val="clear" w:fill="FFFFFF"/>
        <w:spacing w:before="105" w:beforeAutospacing="0" w:after="105" w:afterAutospacing="0"/>
        <w:ind w:left="0" w:firstLine="0"/>
        <w:rPr>
          <w:rFonts w:hint="default" w:ascii="sans-serif" w:hAnsi="sans-serif" w:eastAsia="sans-serif" w:cs="sans-serif"/>
          <w:i w:val="0"/>
          <w:iCs w:val="0"/>
          <w:caps w:val="0"/>
          <w:color w:val="1F1F1F"/>
          <w:spacing w:val="0"/>
          <w:sz w:val="24"/>
          <w:szCs w:val="24"/>
        </w:rPr>
      </w:pPr>
      <w:r>
        <w:drawing>
          <wp:inline distT="0" distB="0" distL="114300" distR="114300">
            <wp:extent cx="2762250" cy="1724025"/>
            <wp:effectExtent l="0" t="0" r="0" b="952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7"/>
                    <a:stretch>
                      <a:fillRect/>
                    </a:stretch>
                  </pic:blipFill>
                  <pic:spPr>
                    <a:xfrm>
                      <a:off x="0" y="0"/>
                      <a:ext cx="2762250" cy="1724025"/>
                    </a:xfrm>
                    <a:prstGeom prst="rect">
                      <a:avLst/>
                    </a:prstGeom>
                    <a:noFill/>
                    <a:ln>
                      <a:noFill/>
                    </a:ln>
                  </pic:spPr>
                </pic:pic>
              </a:graphicData>
            </a:graphic>
          </wp:inline>
        </w:drawing>
      </w:r>
      <w:r>
        <w:rPr>
          <w:rFonts w:hint="default" w:ascii="sans-serif" w:hAnsi="sans-serif" w:eastAsia="sans-serif" w:cs="sans-serif"/>
          <w:i w:val="0"/>
          <w:iCs w:val="0"/>
          <w:caps w:val="0"/>
          <w:color w:val="1F1F1F"/>
          <w:spacing w:val="0"/>
          <w:sz w:val="24"/>
          <w:szCs w:val="24"/>
          <w:shd w:val="clear" w:fill="FFFFFF"/>
        </w:rPr>
        <w:t>.</w:t>
      </w:r>
    </w:p>
    <w:p w14:paraId="1A159176">
      <w:pPr>
        <w:pStyle w:val="7"/>
        <w:keepNext w:val="0"/>
        <w:keepLines w:val="0"/>
        <w:widowControl/>
        <w:suppressLineNumbers w:val="0"/>
        <w:shd w:val="clear" w:fill="FFFFFF"/>
        <w:spacing w:before="105" w:beforeAutospacing="0" w:after="105" w:afterAutospacing="0"/>
        <w:ind w:lef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FFFFFF"/>
        </w:rPr>
        <w:t>熵值越高，表示该属性轴当前判断越不确定。与只输出一个硬分类结果相比，这种设计允许后续策略网络区分“属性判断明确”与“属性判断模糊”两种情况，从而在不确定性较高时采取更保守的调节策略。</w:t>
      </w:r>
    </w:p>
    <w:p w14:paraId="6E6D573C">
      <w:pPr>
        <w:pStyle w:val="7"/>
        <w:keepNext w:val="0"/>
        <w:keepLines w:val="0"/>
        <w:widowControl/>
        <w:suppressLineNumbers w:val="0"/>
        <w:shd w:val="clear" w:fill="FFFFFF"/>
        <w:spacing w:before="105" w:beforeAutospacing="0" w:after="105" w:afterAutospacing="0"/>
        <w:ind w:lef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FFFFFF"/>
        </w:rPr>
        <w:t>（4）对象控制属性特征 g</w:t>
      </w:r>
      <w:r>
        <w:rPr>
          <w:rFonts w:hint="eastAsia" w:ascii="sans-serif" w:hAnsi="sans-serif" w:eastAsia="宋体" w:cs="sans-serif"/>
          <w:i w:val="0"/>
          <w:iCs w:val="0"/>
          <w:caps w:val="0"/>
          <w:color w:val="1F1F1F"/>
          <w:spacing w:val="0"/>
          <w:sz w:val="24"/>
          <w:szCs w:val="24"/>
          <w:shd w:val="clear" w:fill="FFFFFF"/>
          <w:lang w:val="en-US" w:eastAsia="zh-CN"/>
        </w:rPr>
        <w:t>_</w:t>
      </w:r>
      <w:r>
        <w:rPr>
          <w:rFonts w:hint="default" w:ascii="sans-serif" w:hAnsi="sans-serif" w:eastAsia="sans-serif" w:cs="sans-serif"/>
          <w:i w:val="0"/>
          <w:iCs w:val="0"/>
          <w:caps w:val="0"/>
          <w:color w:val="1F1F1F"/>
          <w:spacing w:val="0"/>
          <w:sz w:val="24"/>
          <w:szCs w:val="24"/>
          <w:shd w:val="clear" w:fill="FFFFFF"/>
        </w:rPr>
        <w:t>W​</w:t>
      </w:r>
    </w:p>
    <w:p w14:paraId="44170AB8">
      <w:pPr>
        <w:pStyle w:val="7"/>
        <w:keepNext w:val="0"/>
        <w:keepLines w:val="0"/>
        <w:widowControl/>
        <w:suppressLineNumbers w:val="0"/>
        <w:shd w:val="clear" w:fill="FFFFFF"/>
        <w:spacing w:before="105" w:beforeAutospacing="0" w:after="105" w:afterAutospacing="0"/>
        <w:ind w:lef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FFFFFF"/>
        </w:rPr>
        <w:t>最终，本文将三组属性分布及其熵拼接并映射为统一的对象属性特征向量：</w:t>
      </w:r>
    </w:p>
    <w:p w14:paraId="475E9A2E">
      <w:pPr>
        <w:pStyle w:val="7"/>
        <w:keepNext w:val="0"/>
        <w:keepLines w:val="0"/>
        <w:widowControl/>
        <w:suppressLineNumbers w:val="0"/>
        <w:shd w:val="clear" w:fill="FFFFFF"/>
        <w:spacing w:before="105" w:beforeAutospacing="0" w:after="105" w:afterAutospacing="0"/>
        <w:ind w:left="0" w:firstLine="0"/>
      </w:pPr>
      <w:r>
        <w:drawing>
          <wp:inline distT="0" distB="0" distL="114300" distR="114300">
            <wp:extent cx="4648200" cy="533400"/>
            <wp:effectExtent l="0" t="0" r="0" b="0"/>
            <wp:docPr id="2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9"/>
                    <pic:cNvPicPr>
                      <a:picLocks noChangeAspect="1"/>
                    </pic:cNvPicPr>
                  </pic:nvPicPr>
                  <pic:blipFill>
                    <a:blip r:embed="rId18"/>
                    <a:stretch>
                      <a:fillRect/>
                    </a:stretch>
                  </pic:blipFill>
                  <pic:spPr>
                    <a:xfrm>
                      <a:off x="0" y="0"/>
                      <a:ext cx="4648200" cy="533400"/>
                    </a:xfrm>
                    <a:prstGeom prst="rect">
                      <a:avLst/>
                    </a:prstGeom>
                    <a:noFill/>
                    <a:ln>
                      <a:noFill/>
                    </a:ln>
                  </pic:spPr>
                </pic:pic>
              </a:graphicData>
            </a:graphic>
          </wp:inline>
        </w:drawing>
      </w:r>
    </w:p>
    <w:p w14:paraId="3B0E07AE">
      <w:pPr>
        <w:pStyle w:val="7"/>
        <w:keepNext w:val="0"/>
        <w:keepLines w:val="0"/>
        <w:widowControl/>
        <w:suppressLineNumbers w:val="0"/>
        <w:shd w:val="clear" w:fill="FFFFFF"/>
        <w:spacing w:before="105" w:beforeAutospacing="0" w:after="105" w:afterAutospacing="0"/>
        <w:ind w:lef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FFFFFF"/>
        </w:rPr>
        <w:t>由此得到的g</w:t>
      </w:r>
      <w:r>
        <w:rPr>
          <w:rFonts w:hint="eastAsia" w:ascii="sans-serif" w:hAnsi="sans-serif" w:eastAsia="宋体" w:cs="sans-serif"/>
          <w:i w:val="0"/>
          <w:iCs w:val="0"/>
          <w:caps w:val="0"/>
          <w:color w:val="1F1F1F"/>
          <w:spacing w:val="0"/>
          <w:sz w:val="24"/>
          <w:szCs w:val="24"/>
          <w:shd w:val="clear" w:fill="FFFFFF"/>
          <w:lang w:val="en-US" w:eastAsia="zh-CN"/>
        </w:rPr>
        <w:t>_</w:t>
      </w:r>
      <w:r>
        <w:rPr>
          <w:rFonts w:hint="default" w:ascii="sans-serif" w:hAnsi="sans-serif" w:eastAsia="sans-serif" w:cs="sans-serif"/>
          <w:i w:val="0"/>
          <w:iCs w:val="0"/>
          <w:caps w:val="0"/>
          <w:color w:val="1F1F1F"/>
          <w:spacing w:val="0"/>
          <w:sz w:val="24"/>
          <w:szCs w:val="24"/>
          <w:shd w:val="clear" w:fill="FFFFFF"/>
        </w:rPr>
        <w:t>W​</w:t>
      </w:r>
    </w:p>
    <w:p w14:paraId="6B00291B">
      <w:pPr>
        <w:pStyle w:val="7"/>
        <w:keepNext w:val="0"/>
        <w:keepLines w:val="0"/>
        <w:widowControl/>
        <w:suppressLineNumbers w:val="0"/>
        <w:shd w:val="clear" w:fill="FFFFFF"/>
        <w:spacing w:before="105" w:beforeAutospacing="0" w:after="105" w:afterAutospacing="0"/>
        <w:ind w:lef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FFFFFF"/>
        </w:rPr>
        <w:t>不再是一个“对象类别 embedding”，而是一个包含多轴属性判断及不确定性信息的控制条件表示。后续策略网络接收g</w:t>
      </w:r>
      <w:r>
        <w:rPr>
          <w:rFonts w:hint="eastAsia" w:ascii="sans-serif" w:hAnsi="sans-serif" w:eastAsia="宋体" w:cs="sans-serif"/>
          <w:i w:val="0"/>
          <w:iCs w:val="0"/>
          <w:caps w:val="0"/>
          <w:color w:val="1F1F1F"/>
          <w:spacing w:val="0"/>
          <w:sz w:val="24"/>
          <w:szCs w:val="24"/>
          <w:shd w:val="clear" w:fill="FFFFFF"/>
          <w:lang w:val="en-US" w:eastAsia="zh-CN"/>
        </w:rPr>
        <w:t>_</w:t>
      </w:r>
      <w:r>
        <w:rPr>
          <w:rFonts w:hint="default" w:ascii="sans-serif" w:hAnsi="sans-serif" w:eastAsia="sans-serif" w:cs="sans-serif"/>
          <w:i w:val="0"/>
          <w:iCs w:val="0"/>
          <w:caps w:val="0"/>
          <w:color w:val="1F1F1F"/>
          <w:spacing w:val="0"/>
          <w:sz w:val="24"/>
          <w:szCs w:val="24"/>
          <w:shd w:val="clear" w:fill="FFFFFF"/>
        </w:rPr>
        <w:t>W​后，可以根据对象的脆性、主导几何与表面条件来调节基础力策略。例如，面对 fragile 对象时，策略应倾向于更保守的力增益；面对 constricted-opening 容器时，策略应对出水过程中的姿态变化和附水效应更敏感；面对 matte 表面时，则可以允许与 smooth 表面不同的接触调节幅度。</w:t>
      </w:r>
    </w:p>
    <w:p w14:paraId="532B2C55">
      <w:pPr>
        <w:pStyle w:val="7"/>
        <w:keepNext w:val="0"/>
        <w:keepLines w:val="0"/>
        <w:widowControl/>
        <w:suppressLineNumbers w:val="0"/>
        <w:shd w:val="clear" w:fill="FFFFFF"/>
        <w:spacing w:before="105" w:beforeAutospacing="0" w:after="105" w:afterAutospacing="0"/>
        <w:ind w:lef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FFFFFF"/>
        </w:rPr>
        <w:t>（5）与介质信念的功能分工</w:t>
      </w:r>
    </w:p>
    <w:p w14:paraId="73220DC8">
      <w:pPr>
        <w:pStyle w:val="7"/>
        <w:keepNext w:val="0"/>
        <w:keepLines w:val="0"/>
        <w:widowControl/>
        <w:suppressLineNumbers w:val="0"/>
        <w:shd w:val="clear" w:fill="FFFFFF"/>
        <w:spacing w:before="105" w:beforeAutospacing="0" w:after="105" w:afterAutospacing="0"/>
        <w:ind w:lef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FFFFFF"/>
        </w:rPr>
        <w:t>在本文整体框架中，g</w:t>
      </w:r>
      <w:r>
        <w:rPr>
          <w:rFonts w:hint="eastAsia" w:ascii="sans-serif" w:hAnsi="sans-serif" w:eastAsia="宋体" w:cs="sans-serif"/>
          <w:i w:val="0"/>
          <w:iCs w:val="0"/>
          <w:caps w:val="0"/>
          <w:color w:val="1F1F1F"/>
          <w:spacing w:val="0"/>
          <w:sz w:val="24"/>
          <w:szCs w:val="24"/>
          <w:shd w:val="clear" w:fill="FFFFFF"/>
          <w:lang w:val="en-US" w:eastAsia="zh-CN"/>
        </w:rPr>
        <w:t>_</w:t>
      </w:r>
      <w:r>
        <w:rPr>
          <w:rFonts w:hint="default" w:ascii="sans-serif" w:hAnsi="sans-serif" w:eastAsia="sans-serif" w:cs="sans-serif"/>
          <w:i w:val="0"/>
          <w:iCs w:val="0"/>
          <w:caps w:val="0"/>
          <w:color w:val="1F1F1F"/>
          <w:spacing w:val="0"/>
          <w:sz w:val="24"/>
          <w:szCs w:val="24"/>
          <w:shd w:val="clear" w:fill="FFFFFF"/>
        </w:rPr>
        <w:t>W与  p(W) 承担的是两种不同但互补的角色。</w:t>
      </w:r>
    </w:p>
    <w:p w14:paraId="74944000">
      <w:pPr>
        <w:pStyle w:val="7"/>
        <w:keepNext w:val="0"/>
        <w:keepLines w:val="0"/>
        <w:widowControl/>
        <w:suppressLineNumbers w:val="0"/>
        <w:shd w:val="clear" w:fill="FFFFFF"/>
        <w:spacing w:before="105" w:beforeAutospacing="0" w:after="105" w:afterAutospacing="0"/>
        <w:ind w:lef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FFFFFF"/>
        </w:rPr>
        <w:t>g</w:t>
      </w:r>
      <w:r>
        <w:rPr>
          <w:rFonts w:hint="eastAsia" w:ascii="sans-serif" w:hAnsi="sans-serif" w:eastAsia="宋体" w:cs="sans-serif"/>
          <w:i w:val="0"/>
          <w:iCs w:val="0"/>
          <w:caps w:val="0"/>
          <w:color w:val="1F1F1F"/>
          <w:spacing w:val="0"/>
          <w:sz w:val="24"/>
          <w:szCs w:val="24"/>
          <w:shd w:val="clear" w:fill="FFFFFF"/>
          <w:lang w:val="en-US" w:eastAsia="zh-CN"/>
        </w:rPr>
        <w:t>_</w:t>
      </w:r>
      <w:r>
        <w:rPr>
          <w:rFonts w:hint="default" w:ascii="sans-serif" w:hAnsi="sans-serif" w:eastAsia="sans-serif" w:cs="sans-serif"/>
          <w:i w:val="0"/>
          <w:iCs w:val="0"/>
          <w:caps w:val="0"/>
          <w:color w:val="1F1F1F"/>
          <w:spacing w:val="0"/>
          <w:sz w:val="24"/>
          <w:szCs w:val="24"/>
          <w:shd w:val="clear" w:fill="FFFFFF"/>
        </w:rPr>
        <w:t>W回答的是：对象本体在控制上具有什么属性约束；</w:t>
      </w:r>
    </w:p>
    <w:p w14:paraId="148F340B">
      <w:pPr>
        <w:pStyle w:val="7"/>
        <w:keepNext w:val="0"/>
        <w:keepLines w:val="0"/>
        <w:widowControl/>
        <w:suppressLineNumbers w:val="0"/>
        <w:shd w:val="clear" w:fill="FFFFFF"/>
        <w:spacing w:before="105" w:beforeAutospacing="0" w:after="105" w:afterAutospacing="0"/>
        <w:ind w:lef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FFFFFF"/>
        </w:rPr>
        <w:t>p(W) 回答的是：当前系统正处于哪一物理介质阶段。</w:t>
      </w:r>
    </w:p>
    <w:p w14:paraId="729139BC">
      <w:pPr>
        <w:pStyle w:val="7"/>
        <w:keepNext w:val="0"/>
        <w:keepLines w:val="0"/>
        <w:widowControl/>
        <w:suppressLineNumbers w:val="0"/>
        <w:shd w:val="clear" w:fill="FFFFFF"/>
        <w:spacing w:before="105" w:beforeAutospacing="0" w:after="105" w:afterAutospacing="0"/>
        <w:ind w:lef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FFFFFF"/>
        </w:rPr>
        <w:t>前者是对象级先验，后者是状态级条件。二者共同决定最终的力调节策略。例如，两个对象都处于 Interface 阶段时，若一个是 fragile + constricted-opening，另一个是 compliant + cylindrical，则二者在期望力增益和变化节律上应当不同。也正因如此，属性推断模块不是附属分类器，而是策略层条件化的重要组成部分。</w:t>
      </w:r>
    </w:p>
    <w:p w14:paraId="5FC856E6">
      <w:pPr>
        <w:pStyle w:val="7"/>
        <w:keepNext w:val="0"/>
        <w:keepLines w:val="0"/>
        <w:widowControl/>
        <w:suppressLineNumbers w:val="0"/>
        <w:shd w:val="clear" w:fill="FFFFFF"/>
        <w:spacing w:before="105" w:beforeAutospacing="0" w:after="105" w:afterAutospacing="0"/>
        <w:ind w:lef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FFFFFF"/>
        </w:rPr>
        <w:t>（6）Stop-Gradient 约束</w:t>
      </w:r>
    </w:p>
    <w:p w14:paraId="0D63A6C1">
      <w:pPr>
        <w:pStyle w:val="7"/>
        <w:keepNext w:val="0"/>
        <w:keepLines w:val="0"/>
        <w:widowControl/>
        <w:suppressLineNumbers w:val="0"/>
        <w:shd w:val="clear" w:fill="FFFFFF"/>
        <w:spacing w:before="105" w:beforeAutospacing="0" w:after="105" w:afterAutospacing="0"/>
        <w:ind w:lef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FFFFFF"/>
        </w:rPr>
        <w:t>为了防止策略网络通过反向传播“操纵”属性分支，使其退化为仅服务于控制输出的隐式捷径变量，本文在将 g</w:t>
      </w:r>
      <w:r>
        <w:rPr>
          <w:rFonts w:hint="eastAsia" w:ascii="sans-serif" w:hAnsi="sans-serif" w:eastAsia="宋体" w:cs="sans-serif"/>
          <w:i w:val="0"/>
          <w:iCs w:val="0"/>
          <w:caps w:val="0"/>
          <w:color w:val="1F1F1F"/>
          <w:spacing w:val="0"/>
          <w:sz w:val="24"/>
          <w:szCs w:val="24"/>
          <w:shd w:val="clear" w:fill="FFFFFF"/>
          <w:lang w:val="en-US" w:eastAsia="zh-CN"/>
        </w:rPr>
        <w:t>_</w:t>
      </w:r>
      <w:r>
        <w:rPr>
          <w:rFonts w:hint="default" w:ascii="sans-serif" w:hAnsi="sans-serif" w:eastAsia="sans-serif" w:cs="sans-serif"/>
          <w:i w:val="0"/>
          <w:iCs w:val="0"/>
          <w:caps w:val="0"/>
          <w:color w:val="1F1F1F"/>
          <w:spacing w:val="0"/>
          <w:sz w:val="24"/>
          <w:szCs w:val="24"/>
          <w:shd w:val="clear" w:fill="FFFFFF"/>
        </w:rPr>
        <w:t>W输送给策略网络之前施加 stop-gradient。其目的在于保证属性头首先忠实表达对象控制属性，而不是被策略层重新塑造成一个难以解释的中间表示。这样，属性推断模块在训练中仍然受到显式属性监督的约束，策略层则只能在此基础上利用这些属性条件，而不能反向篡改其语义含义。</w:t>
      </w:r>
    </w:p>
    <w:p w14:paraId="56F5C442">
      <w:pPr>
        <w:pStyle w:val="7"/>
        <w:keepNext w:val="0"/>
        <w:keepLines w:val="0"/>
        <w:widowControl/>
        <w:suppressLineNumbers w:val="0"/>
        <w:shd w:val="clear" w:fill="FFFFFF"/>
        <w:spacing w:before="105" w:beforeAutospacing="0" w:after="105" w:afterAutospacing="0"/>
        <w:ind w:left="0" w:firstLine="0"/>
        <w:rPr>
          <w:rFonts w:hint="default"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FFFFFF"/>
        </w:rPr>
        <w:t>综上，4.2 模块实现的是从内容表征 → 多属性控制语义 → 不确定性感知条件向量的映射。它将对象“是什么样的”这一问题转化为策略层可直接使用的控制属性表示，为后续跨介质条件化施力提供了可解释、可泛化的对象先验基础。</w:t>
      </w:r>
    </w:p>
    <w:p w14:paraId="595ECD87">
      <w:pPr>
        <w:spacing w:after="160" w:line="278" w:lineRule="auto"/>
        <w:jc w:val="left"/>
        <w:rPr>
          <w:rFonts w:hint="default"/>
          <w:b/>
          <w:bCs/>
          <w:sz w:val="22"/>
          <w14:ligatures w14:val="standardContextual"/>
        </w:rPr>
      </w:pPr>
    </w:p>
    <w:p w14:paraId="4CC5F998">
      <w:pPr>
        <w:spacing w:after="160" w:line="278" w:lineRule="auto"/>
        <w:jc w:val="left"/>
        <w:rPr>
          <w:rFonts w:hint="default"/>
          <w:b/>
          <w:bCs/>
          <w:sz w:val="22"/>
          <w14:ligatures w14:val="standardContextual"/>
        </w:rPr>
      </w:pPr>
      <w:r>
        <w:rPr>
          <w:rFonts w:hint="default"/>
          <w:b/>
          <w:bCs/>
          <w:sz w:val="22"/>
          <w14:ligatures w14:val="standardContextual"/>
        </w:rPr>
        <w:pict>
          <v:rect id="_x0000_i1030" o:spt="1" style="height:1.5pt;width:432pt;" fillcolor="#808080" filled="t" stroked="f" coordsize="21600,21600" o:hr="t" o:hrstd="t" o:hrnoshade="t" o:hralign="center">
            <v:path/>
            <v:fill on="t" focussize="0,0"/>
            <v:stroke on="f"/>
            <v:imagedata o:title=""/>
            <o:lock v:ext="edit"/>
            <w10:wrap type="none"/>
            <w10:anchorlock/>
          </v:rect>
        </w:pict>
      </w:r>
    </w:p>
    <w:p w14:paraId="3D4458F4">
      <w:pPr>
        <w:spacing w:after="160" w:line="278" w:lineRule="auto"/>
        <w:jc w:val="left"/>
        <w:rPr>
          <w:b/>
          <w:bCs/>
          <w:sz w:val="22"/>
          <w14:ligatures w14:val="standardContextual"/>
        </w:rPr>
      </w:pPr>
      <w:r>
        <w:rPr>
          <w:b/>
          <w:bCs/>
          <w:sz w:val="22"/>
          <w14:ligatures w14:val="standardContextual"/>
        </w:rPr>
        <w:br w:type="page"/>
      </w:r>
    </w:p>
    <w:p w14:paraId="3DE03789">
      <w:pPr>
        <w:spacing w:after="160" w:line="278" w:lineRule="auto"/>
        <w:jc w:val="left"/>
        <w:rPr>
          <w:rFonts w:hint="default"/>
          <w:b/>
          <w:bCs/>
          <w:sz w:val="22"/>
          <w14:ligatures w14:val="standardContextual"/>
        </w:rPr>
      </w:pPr>
      <w:r>
        <w:rPr>
          <w:rFonts w:hint="default"/>
          <w:b/>
          <w:bCs/>
          <w:sz w:val="22"/>
          <w14:ligatures w14:val="standardContextual"/>
        </w:rPr>
        <w:t>5. 介质条件化策略网络 (Context-Conditioned Policy Learning)</w:t>
      </w:r>
    </w:p>
    <w:p w14:paraId="6E232CC4">
      <w:pPr>
        <w:spacing w:after="160" w:line="278" w:lineRule="auto"/>
        <w:jc w:val="left"/>
        <w:rPr>
          <w:rFonts w:hint="default"/>
          <w:b/>
          <w:bCs/>
          <w:sz w:val="22"/>
          <w14:ligatures w14:val="standardContextual"/>
        </w:rPr>
      </w:pPr>
      <w:r>
        <w:rPr>
          <w:rFonts w:hint="default"/>
          <w:b/>
          <w:bCs/>
          <w:sz w:val="22"/>
          <w14:ligatures w14:val="standardContextual"/>
        </w:rPr>
        <w:t>本模块负责将解耦的感知表征映射为具体的机械臂抓取指令。为了解决跨域过程中物理动力学的剧烈变化（如浮力消失导致的重力突增），我们采用了一种**条件化生成（Conditioned Generation）**架构，使单一策略网络能够平滑地在不同介质模式间切换。</w:t>
      </w:r>
    </w:p>
    <w:p w14:paraId="366CA7E0">
      <w:pPr>
        <w:spacing w:after="160" w:line="278" w:lineRule="auto"/>
        <w:jc w:val="left"/>
        <w:rPr>
          <w:rFonts w:hint="default"/>
          <w:b/>
          <w:bCs/>
          <w:sz w:val="22"/>
          <w14:ligatures w14:val="standardContextual"/>
        </w:rPr>
      </w:pPr>
      <w:r>
        <w:rPr>
          <w:rFonts w:hint="default"/>
          <w:b/>
          <w:bCs/>
          <w:sz w:val="22"/>
          <w14:ligatures w14:val="standardContextual"/>
        </w:rPr>
        <w:t>5.1 任务上下文聚合 (Task Context Aggregation)</w:t>
      </w:r>
    </w:p>
    <w:p w14:paraId="4643D2DD">
      <w:pPr>
        <w:pStyle w:val="7"/>
        <w:keepNext w:val="0"/>
        <w:keepLines w:val="0"/>
        <w:widowControl/>
        <w:suppressLineNumbers w:val="0"/>
      </w:pPr>
      <w:r>
        <w:t>在完成语义流与任务流的表征提取后，系统需要进一步构造一个能够直接服务于策略决策的统一任务状态表示。该表示不仅应包含当前窗口内的视觉上下文与触觉接触语义，还应显式引入对象控制属性先验，从而使策略网络能够区分“当前看到了什么、触到了什么、抓的又是什么样的对象”。基于这一需求，本文将窗口级任务上下文定义为：</w:t>
      </w:r>
    </w:p>
    <w:p w14:paraId="0963AAA3">
      <w:pPr>
        <w:pStyle w:val="7"/>
        <w:keepNext w:val="0"/>
        <w:keepLines w:val="0"/>
        <w:widowControl/>
        <w:suppressLineNumbers w:val="0"/>
      </w:pPr>
      <w:r>
        <w:drawing>
          <wp:inline distT="0" distB="0" distL="114300" distR="114300">
            <wp:extent cx="4162425" cy="276225"/>
            <wp:effectExtent l="0" t="0" r="9525" b="9525"/>
            <wp:docPr id="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6"/>
                    <pic:cNvPicPr>
                      <a:picLocks noChangeAspect="1"/>
                    </pic:cNvPicPr>
                  </pic:nvPicPr>
                  <pic:blipFill>
                    <a:blip r:embed="rId19"/>
                    <a:stretch>
                      <a:fillRect/>
                    </a:stretch>
                  </pic:blipFill>
                  <pic:spPr>
                    <a:xfrm>
                      <a:off x="0" y="0"/>
                      <a:ext cx="4162425" cy="276225"/>
                    </a:xfrm>
                    <a:prstGeom prst="rect">
                      <a:avLst/>
                    </a:prstGeom>
                    <a:noFill/>
                    <a:ln>
                      <a:noFill/>
                    </a:ln>
                  </pic:spPr>
                </pic:pic>
              </a:graphicData>
            </a:graphic>
          </wp:inline>
        </w:drawing>
      </w:r>
    </w:p>
    <w:p w14:paraId="31B9ABD3">
      <w:pPr>
        <w:keepNext w:val="0"/>
        <w:keepLines w:val="0"/>
        <w:widowControl/>
        <w:suppressLineNumbers w:val="0"/>
        <w:jc w:val="left"/>
      </w:pPr>
      <w:r>
        <w:rPr>
          <w:rFonts w:ascii="宋体" w:hAnsi="宋体" w:eastAsia="宋体" w:cs="宋体"/>
          <w:sz w:val="24"/>
          <w:szCs w:val="24"/>
        </w:rPr>
        <w:t>Ftask​(W)=Concat(hWv​, zcontent​, stop_grad(gW​))</w:t>
      </w:r>
      <w:r>
        <w:rPr>
          <w:rFonts w:ascii="宋体" w:hAnsi="宋体" w:eastAsia="宋体" w:cs="宋体"/>
          <w:kern w:val="0"/>
          <w:sz w:val="24"/>
          <w:szCs w:val="24"/>
          <w:lang w:val="en-US" w:eastAsia="zh-CN" w:bidi="ar"/>
        </w:rPr>
        <w:t xml:space="preserve"> </w:t>
      </w:r>
    </w:p>
    <w:p w14:paraId="23BC9422">
      <w:pPr>
        <w:pStyle w:val="7"/>
        <w:keepNext w:val="0"/>
        <w:keepLines w:val="0"/>
        <w:widowControl/>
        <w:suppressLineNumbers w:val="0"/>
      </w:pPr>
      <w:r>
        <w:t>其中</w:t>
      </w:r>
      <w:r>
        <w:rPr>
          <w:rFonts w:hint="eastAsia"/>
          <w:lang w:val="en-US" w:eastAsia="zh-CN"/>
        </w:rPr>
        <w:t>h</w:t>
      </w:r>
      <w:r>
        <w:t>_W^v为视觉流输出的窗口级视觉表征，z_{content}为语义流输出的跨介质内容表征，g_W为 4.2 节得到的对象控制属性特征。</w:t>
      </w:r>
    </w:p>
    <w:p w14:paraId="1854DDA3">
      <w:pPr>
        <w:pStyle w:val="7"/>
        <w:keepNext w:val="0"/>
        <w:keepLines w:val="0"/>
        <w:widowControl/>
        <w:suppressLineNumbers w:val="0"/>
      </w:pPr>
      <w:r>
        <w:t>该设计体现了三类信息的明确分工。首先，视觉表征 z_W^v提供宏观外观与姿态上下文，例如目标器皿的整体朝向、开口形态、局部遮挡情况以及在窗口内可见的位姿变化趋势。对于水槽器皿/容器抓取任务而言，视觉流尤其有助于感知开口器皿的轮廓结构、收口容器的外部形态、以及物体出水前后的几何外观变化。虽然视觉在浑浊水和界面扰动中可能退化，但在可见条件下，它仍能为策略提供重要的全局先验。</w:t>
      </w:r>
    </w:p>
    <w:p w14:paraId="1384BDA1">
      <w:pPr>
        <w:pStyle w:val="7"/>
        <w:keepNext w:val="0"/>
        <w:keepLines w:val="0"/>
        <w:widowControl/>
        <w:suppressLineNumbers w:val="0"/>
      </w:pPr>
      <w:r>
        <w:t>其次，内容表征 z_{content}提供的是由高频触觉主导的局部接触语义。与视觉表征侧重宏观外观不同，z_{content}更关注接触建立、微小滑移、局部纹理变化、柔顺形变及接触关系重分配等信息。由于该表征在训练中受到跨模态对齐与跨介质一致性约束，它在不同介质下仍尽量保持与对象本体相关的内容稳定性。因此，z_{content} 实际上承担了“当前触觉感受到的对象局部状态是什么”的角色。</w:t>
      </w:r>
    </w:p>
    <w:p w14:paraId="7298269C">
      <w:pPr>
        <w:pStyle w:val="7"/>
        <w:keepNext w:val="0"/>
        <w:keepLines w:val="0"/>
        <w:widowControl/>
        <w:suppressLineNumbers w:val="0"/>
      </w:pPr>
      <w:r>
        <w:t>第三，控制属性特征g_W则不描述当前窗口中的瞬时接触，而是提供对象级的控制条件先验。不同于直接将对象 ID 输入策略网络，g_W 通过 Fragility / Compliance、Geometry 和 Surface 三个属性轴对对象进行可解释的控制抽象。例如，一个 fragile + constricted-opening + smooth 的迷你玻璃花瓶，与一个 compliant + cylindrical + smooth 的软质硅胶圆柱，在出水过程中显然需要不同的持握调节方式；又如，cup-like 与 bowl-like 开口器皿在附水残留、姿态变化和负载迁移上的表现也可能不同。将这类属性信息显式注入任务上下文后，策略网络可以学习“同样的介质变化，面对不同控制属性的对象应如何区别对待”。</w:t>
      </w:r>
    </w:p>
    <w:p w14:paraId="39429BA0">
      <w:pPr>
        <w:pStyle w:val="7"/>
        <w:keepNext w:val="0"/>
        <w:keepLines w:val="0"/>
        <w:widowControl/>
        <w:suppressLineNumbers w:val="0"/>
      </w:pPr>
      <w:r>
        <w:t>需要强调的是，这里的g_W在进入任务上下文时仍经过 stop-gradient 处理。这样做的目的在于保持属性分支的语义独立性，避免策略网络为了降低控制误差而反向重塑属性表示，使其退化为缺乏解释性的隐式捷径变量。换言之，策略只能“利用”属性推断结果，而不能“篡改”属性推断模块的语义。</w:t>
      </w:r>
    </w:p>
    <w:p w14:paraId="3EF79774">
      <w:pPr>
        <w:pStyle w:val="7"/>
        <w:keepNext w:val="0"/>
        <w:keepLines w:val="0"/>
        <w:widowControl/>
        <w:suppressLineNumbers w:val="0"/>
      </w:pPr>
      <w:r>
        <w:t>从整体上看，任务上下文聚合的作用在于将对象的</w:t>
      </w:r>
      <w:r>
        <w:rPr>
          <w:rStyle w:val="10"/>
        </w:rPr>
        <w:t>宏观外观、局部接触语义、控制属性先验</w:t>
      </w:r>
      <w:r>
        <w:t>统一编码到一个共享特征空间中。它并不是对多模态特征的简单拼接，而是在语义层面完成了三类互补信息的汇聚：</w:t>
      </w:r>
    </w:p>
    <w:p w14:paraId="6462328C">
      <w:pPr>
        <w:pStyle w:val="7"/>
        <w:keepNext w:val="0"/>
        <w:keepLines w:val="0"/>
        <w:widowControl/>
        <w:suppressLineNumbers w:val="0"/>
        <w:ind w:left="720"/>
      </w:pPr>
      <w:r>
        <w:t>z_W^v 提供“看到了什么”；</w:t>
      </w:r>
    </w:p>
    <w:p w14:paraId="1ECE4372">
      <w:pPr>
        <w:pStyle w:val="7"/>
        <w:keepNext w:val="0"/>
        <w:keepLines w:val="0"/>
        <w:widowControl/>
        <w:suppressLineNumbers w:val="0"/>
        <w:ind w:left="720"/>
      </w:pPr>
      <w:r>
        <w:t>z_{content} 提供“触到了什么”；</w:t>
      </w:r>
    </w:p>
    <w:p w14:paraId="026AACEB">
      <w:pPr>
        <w:pStyle w:val="7"/>
        <w:keepNext w:val="0"/>
        <w:keepLines w:val="0"/>
        <w:widowControl/>
        <w:suppressLineNumbers w:val="0"/>
        <w:ind w:left="720"/>
      </w:pPr>
      <w:r>
        <w:t>g_W提供“这个对象在控制上意味着什么”。</w:t>
      </w:r>
    </w:p>
    <w:p w14:paraId="345467F5">
      <w:pPr>
        <w:pStyle w:val="7"/>
        <w:keepNext w:val="0"/>
        <w:keepLines w:val="0"/>
        <w:widowControl/>
        <w:suppressLineNumbers w:val="0"/>
      </w:pPr>
      <w:r>
        <w:t>因此，F_{task}(W)为后续策略模块提供了一个更具可解释性的决策起点。随后，系统将介质信念 p(W) 作为额外的状态条件引入策略层，对该任务上下文进行阶段性调制。也就是说，5.1 节得到的 )F_{task}(W)主要负责刻画“对象与接触本体”，而后续的p(W) 则负责刻画“当前所处的物理介质阶段”。二者共同决定最终期望力值的生成方式。</w:t>
      </w:r>
    </w:p>
    <w:p w14:paraId="3E952A5E">
      <w:pPr>
        <w:pStyle w:val="7"/>
        <w:keepNext w:val="0"/>
        <w:keepLines w:val="0"/>
        <w:widowControl/>
        <w:suppressLineNumbers w:val="0"/>
      </w:pPr>
      <w:r>
        <w:t>就论文叙事而言，这一步也体现了本文与“直接从多模态输入回归控制量”方法的区别：本文并不让策略网络在未经结构约束的情况下自行学习所有隐含因果，而是通过任务上下文显式拆分对象内容、控制属性与环境状态，使控制输出建立在更清晰、更可解释的表征基础之上。对于水槽器皿/容器抓取这一类对象多样、介质变化显著、控制风险差异大的任务场景而言，这种结构化任务上下文是实现稳健泛化的关键前提之一。</w:t>
      </w:r>
    </w:p>
    <w:p w14:paraId="386EDF31">
      <w:pPr>
        <w:spacing w:after="160" w:line="278" w:lineRule="auto"/>
        <w:jc w:val="left"/>
        <w:rPr>
          <w:rFonts w:hint="default"/>
          <w:b/>
          <w:bCs/>
          <w:sz w:val="22"/>
          <w14:ligatures w14:val="standardContextual"/>
        </w:rPr>
      </w:pPr>
    </w:p>
    <w:p w14:paraId="7E702010">
      <w:pPr>
        <w:spacing w:after="160" w:line="278" w:lineRule="auto"/>
        <w:jc w:val="left"/>
        <w:rPr>
          <w:rFonts w:hint="default"/>
          <w:b/>
          <w:bCs/>
          <w:sz w:val="22"/>
          <w14:ligatures w14:val="standardContextual"/>
        </w:rPr>
      </w:pPr>
      <w:r>
        <w:rPr>
          <w:rFonts w:hint="default"/>
          <w:b/>
          <w:bCs/>
          <w:sz w:val="22"/>
          <w14:ligatures w14:val="standardContextual"/>
        </w:rPr>
        <w:t>5.2 基于 FiLM 的连续调制 (FiLM-based Continuous Modulation)</w:t>
      </w:r>
    </w:p>
    <w:p w14:paraId="226E9197">
      <w:pPr>
        <w:spacing w:after="160" w:line="278" w:lineRule="auto"/>
        <w:jc w:val="left"/>
        <w:rPr>
          <w:rFonts w:hint="default"/>
          <w:b/>
          <w:bCs/>
          <w:sz w:val="22"/>
          <w14:ligatures w14:val="standardContextual"/>
        </w:rPr>
      </w:pPr>
      <w:r>
        <w:rPr>
          <w:rFonts w:hint="default"/>
          <w:b/>
          <w:bCs/>
          <w:sz w:val="22"/>
          <w14:ligatures w14:val="standardContextual"/>
        </w:rPr>
        <w:t>为了将介质信念 $p(W)$ 转化为对控制逻辑的调节，我们引入 Feature-wise Linear Modulation (FiLM) 层。</w:t>
      </w:r>
    </w:p>
    <w:p w14:paraId="48020617">
      <w:pPr>
        <w:spacing w:after="160" w:line="278" w:lineRule="auto"/>
        <w:jc w:val="left"/>
        <w:rPr>
          <w:rFonts w:hint="default"/>
          <w:b/>
          <w:bCs/>
          <w:sz w:val="22"/>
          <w14:ligatures w14:val="standardContextual"/>
        </w:rPr>
      </w:pPr>
    </w:p>
    <w:p w14:paraId="747A3CCC">
      <w:pPr>
        <w:spacing w:after="160" w:line="278" w:lineRule="auto"/>
        <w:jc w:val="left"/>
        <w:rPr>
          <w:rFonts w:hint="default"/>
          <w:b/>
          <w:bCs/>
          <w:sz w:val="22"/>
          <w14:ligatures w14:val="standardContextual"/>
        </w:rPr>
      </w:pPr>
      <w:r>
        <w:rPr>
          <w:rFonts w:hint="default"/>
          <w:b/>
          <w:bCs/>
          <w:sz w:val="22"/>
          <w14:ligatures w14:val="standardContextual"/>
        </w:rPr>
        <w:t>机制：</w:t>
      </w:r>
    </w:p>
    <w:p w14:paraId="472158B3">
      <w:pPr>
        <w:spacing w:after="160" w:line="278" w:lineRule="auto"/>
        <w:jc w:val="left"/>
        <w:rPr>
          <w:rFonts w:hint="default"/>
          <w:b/>
          <w:bCs/>
          <w:sz w:val="22"/>
          <w14:ligatures w14:val="standardContextual"/>
        </w:rPr>
      </w:pPr>
    </w:p>
    <w:p w14:paraId="46492106">
      <w:pPr>
        <w:spacing w:after="160" w:line="278" w:lineRule="auto"/>
        <w:jc w:val="left"/>
        <w:rPr>
          <w:rFonts w:hint="default"/>
          <w:b/>
          <w:bCs/>
          <w:sz w:val="22"/>
          <w14:ligatures w14:val="standardContextual"/>
        </w:rPr>
      </w:pPr>
      <w:r>
        <w:rPr>
          <w:rFonts w:hint="default"/>
          <w:b/>
          <w:bCs/>
          <w:sz w:val="22"/>
          <w14:ligatures w14:val="standardContextual"/>
        </w:rPr>
        <w:t>策略网络的主干为多层感知机（MLP）。对于第 $l$ 层的激活特征 $h_l$，FiLM 层根据当前的介质信念 $p(W)$ 生成缩放系数 $\gamma$ 和平移系数 $\beta$ 进行仿射变换：</w:t>
      </w:r>
    </w:p>
    <w:p w14:paraId="3FBAAD6D">
      <w:pPr>
        <w:spacing w:after="160" w:line="278" w:lineRule="auto"/>
        <w:jc w:val="left"/>
        <w:rPr>
          <w:rFonts w:hint="default"/>
          <w:b/>
          <w:bCs/>
          <w:sz w:val="22"/>
          <w14:ligatures w14:val="standardContextual"/>
        </w:rPr>
      </w:pPr>
    </w:p>
    <w:p w14:paraId="55626C23">
      <w:pPr>
        <w:spacing w:after="160" w:line="278" w:lineRule="auto"/>
        <w:jc w:val="left"/>
        <w:rPr>
          <w:rFonts w:hint="default"/>
          <w:b/>
          <w:bCs/>
          <w:sz w:val="22"/>
          <w14:ligatures w14:val="standardContextual"/>
        </w:rPr>
      </w:pPr>
    </w:p>
    <w:p w14:paraId="5F7884EC">
      <w:pPr>
        <w:spacing w:after="160" w:line="278" w:lineRule="auto"/>
        <w:jc w:val="left"/>
        <w:rPr>
          <w:rFonts w:hint="default"/>
          <w:b/>
          <w:bCs/>
          <w:sz w:val="22"/>
          <w14:ligatures w14:val="standardContextual"/>
        </w:rPr>
      </w:pPr>
      <w:r>
        <w:rPr>
          <w:rFonts w:hint="default"/>
          <w:b/>
          <w:bCs/>
          <w:sz w:val="22"/>
          <w:lang w:val="en-US" w:eastAsia="zh-CN"/>
          <w14:ligatures w14:val="standardContextual"/>
        </w:rPr>
        <w:t>$$h_l' = \gamma(p(W)) \odot h_l + \beta(p(W))$$</w:t>
      </w:r>
    </w:p>
    <w:p w14:paraId="5F85BB98">
      <w:pPr>
        <w:spacing w:after="160" w:line="278" w:lineRule="auto"/>
        <w:jc w:val="left"/>
        <w:rPr>
          <w:rFonts w:hint="default"/>
          <w:b/>
          <w:bCs/>
          <w:sz w:val="22"/>
          <w14:ligatures w14:val="standardContextual"/>
        </w:rPr>
      </w:pPr>
    </w:p>
    <w:p w14:paraId="41A2704E">
      <w:pPr>
        <w:spacing w:after="160" w:line="278" w:lineRule="auto"/>
        <w:jc w:val="left"/>
        <w:rPr>
          <w:rFonts w:hint="default"/>
          <w:b/>
          <w:bCs/>
          <w:sz w:val="22"/>
          <w14:ligatures w14:val="standardContextual"/>
        </w:rPr>
      </w:pPr>
    </w:p>
    <w:p w14:paraId="42DDC867">
      <w:pPr>
        <w:spacing w:after="160" w:line="278" w:lineRule="auto"/>
        <w:jc w:val="left"/>
        <w:rPr>
          <w:rFonts w:hint="default"/>
          <w:b/>
          <w:bCs/>
          <w:sz w:val="22"/>
          <w14:ligatures w14:val="standardContextual"/>
        </w:rPr>
      </w:pPr>
      <w:r>
        <w:rPr>
          <w:rFonts w:hint="default"/>
          <w:b/>
          <w:bCs/>
          <w:sz w:val="22"/>
          <w14:ligatures w14:val="standardContextual"/>
        </w:rPr>
        <w:t>其中 $\gamma(\cdot)$ 和 $\beta(\cdot)$ 是由 $p(W)$ 驱动的轻量级投影网络。</w:t>
      </w:r>
    </w:p>
    <w:p w14:paraId="4021B10C">
      <w:pPr>
        <w:spacing w:after="160" w:line="278" w:lineRule="auto"/>
        <w:jc w:val="left"/>
        <w:rPr>
          <w:rFonts w:hint="default"/>
          <w:b/>
          <w:bCs/>
          <w:sz w:val="22"/>
          <w14:ligatures w14:val="standardContextual"/>
        </w:rPr>
      </w:pPr>
    </w:p>
    <w:p w14:paraId="656FA4BA">
      <w:pPr>
        <w:spacing w:after="160" w:line="278" w:lineRule="auto"/>
        <w:jc w:val="left"/>
        <w:rPr>
          <w:rFonts w:hint="default"/>
          <w:b/>
          <w:bCs/>
          <w:sz w:val="22"/>
          <w14:ligatures w14:val="standardContextual"/>
        </w:rPr>
      </w:pPr>
    </w:p>
    <w:p w14:paraId="3522D9C9">
      <w:pPr>
        <w:spacing w:after="160" w:line="278" w:lineRule="auto"/>
        <w:jc w:val="left"/>
        <w:rPr>
          <w:rFonts w:hint="default"/>
          <w:b/>
          <w:bCs/>
          <w:sz w:val="22"/>
          <w14:ligatures w14:val="standardContextual"/>
        </w:rPr>
      </w:pPr>
      <w:r>
        <w:rPr>
          <w:rFonts w:hint="default"/>
          <w:b/>
          <w:bCs/>
          <w:sz w:val="22"/>
          <w14:ligatures w14:val="standardContextual"/>
        </w:rPr>
        <w:t>物理意义：</w:t>
      </w:r>
    </w:p>
    <w:p w14:paraId="7A7FE0AF">
      <w:pPr>
        <w:spacing w:after="160" w:line="278" w:lineRule="auto"/>
        <w:jc w:val="left"/>
        <w:rPr>
          <w:rFonts w:hint="default"/>
          <w:b/>
          <w:bCs/>
          <w:sz w:val="22"/>
          <w14:ligatures w14:val="standardContextual"/>
        </w:rPr>
      </w:pPr>
    </w:p>
    <w:p w14:paraId="5C916950">
      <w:pPr>
        <w:spacing w:after="160" w:line="278" w:lineRule="auto"/>
        <w:jc w:val="left"/>
        <w:rPr>
          <w:rFonts w:hint="default"/>
          <w:b/>
          <w:bCs/>
          <w:sz w:val="22"/>
          <w14:ligatures w14:val="standardContextual"/>
        </w:rPr>
      </w:pPr>
    </w:p>
    <w:p w14:paraId="3E370935">
      <w:pPr>
        <w:spacing w:after="160" w:line="278" w:lineRule="auto"/>
        <w:jc w:val="left"/>
        <w:rPr>
          <w:rFonts w:hint="default"/>
          <w:b/>
          <w:bCs/>
          <w:sz w:val="22"/>
          <w14:ligatures w14:val="standardContextual"/>
        </w:rPr>
      </w:pPr>
      <w:r>
        <w:rPr>
          <w:rFonts w:hint="default"/>
          <w:b/>
          <w:bCs/>
          <w:sz w:val="22"/>
          <w14:ligatures w14:val="standardContextual"/>
        </w:rPr>
        <w:t>连续平滑： 与离散的 if-else 开关不同，FiLM 允许策略在 $p(W)$ 从水下过渡到空气的过程中，连续地“滑动”其神经元激活分布。</w:t>
      </w:r>
    </w:p>
    <w:p w14:paraId="0320B339">
      <w:pPr>
        <w:spacing w:after="160" w:line="278" w:lineRule="auto"/>
        <w:jc w:val="left"/>
        <w:rPr>
          <w:rFonts w:hint="default"/>
          <w:b/>
          <w:bCs/>
          <w:sz w:val="22"/>
          <w14:ligatures w14:val="standardContextual"/>
        </w:rPr>
      </w:pPr>
    </w:p>
    <w:p w14:paraId="6B96759F">
      <w:pPr>
        <w:spacing w:after="160" w:line="278" w:lineRule="auto"/>
        <w:jc w:val="left"/>
        <w:rPr>
          <w:rFonts w:hint="default"/>
          <w:b/>
          <w:bCs/>
          <w:sz w:val="22"/>
          <w14:ligatures w14:val="standardContextual"/>
        </w:rPr>
      </w:pPr>
    </w:p>
    <w:p w14:paraId="0C467661">
      <w:pPr>
        <w:spacing w:after="160" w:line="278" w:lineRule="auto"/>
        <w:jc w:val="left"/>
        <w:rPr>
          <w:rFonts w:hint="default"/>
          <w:b/>
          <w:bCs/>
          <w:sz w:val="22"/>
          <w14:ligatures w14:val="standardContextual"/>
        </w:rPr>
      </w:pPr>
      <w:r>
        <w:rPr>
          <w:rFonts w:hint="default"/>
          <w:b/>
          <w:bCs/>
          <w:sz w:val="22"/>
          <w14:ligatures w14:val="standardContextual"/>
        </w:rPr>
        <w:t>增益自适应： 在水下，$p(W) \approx [1, 0, 0]$，网络倾向于低增益模式（依赖浮力支撑）；在空气中，$p(W) \approx [0, 0, 1]$，网络自动切换至高增益模式（对抗重力）。</w:t>
      </w:r>
    </w:p>
    <w:p w14:paraId="551CAEB9">
      <w:pPr>
        <w:spacing w:after="160" w:line="278" w:lineRule="auto"/>
        <w:jc w:val="left"/>
        <w:rPr>
          <w:rFonts w:hint="default"/>
          <w:b/>
          <w:bCs/>
          <w:sz w:val="22"/>
          <w14:ligatures w14:val="standardContextual"/>
        </w:rPr>
      </w:pPr>
    </w:p>
    <w:p w14:paraId="7BADD1AF">
      <w:pPr>
        <w:spacing w:after="160" w:line="278" w:lineRule="auto"/>
        <w:jc w:val="left"/>
        <w:rPr>
          <w:rFonts w:hint="default"/>
          <w:b/>
          <w:bCs/>
          <w:sz w:val="22"/>
          <w14:ligatures w14:val="standardContextual"/>
        </w:rPr>
      </w:pPr>
      <w:r>
        <w:rPr>
          <w:rFonts w:hint="default"/>
          <w:b/>
          <w:bCs/>
          <w:sz w:val="22"/>
          <w14:ligatures w14:val="standardContextual"/>
        </w:rPr>
        <w:t>5.3 专家引导的动力学轨迹学习 (Expert-Guided Dynamics Learning)</w:t>
      </w:r>
    </w:p>
    <w:p w14:paraId="79DFB67A">
      <w:pPr>
        <w:pStyle w:val="7"/>
        <w:keepNext w:val="0"/>
        <w:keepLines w:val="0"/>
        <w:widowControl/>
        <w:suppressLineNumbers w:val="0"/>
      </w:pPr>
      <w:r>
        <w:t>跨水-气界面的抓取控制，本质上不是一个静态分类问题，而是一个连续的动力学调节过程。系统不仅要知道“当前进入了界面阶段”，还要进一步决定“此刻应当将持握力调整到什么程度，以及这种调整应当如何随时间连续展开”。因此，本文不将策略层设计为离散动作分类器，而是令其直接输出一个连续的期望力值（desired force），记为：</w:t>
      </w:r>
    </w:p>
    <w:p w14:paraId="7821B9CA">
      <w:pPr>
        <w:pStyle w:val="7"/>
        <w:keepNext w:val="0"/>
        <w:keepLines w:val="0"/>
        <w:widowControl/>
        <w:suppressLineNumbers w:val="0"/>
      </w:pPr>
      <w:r>
        <w:drawing>
          <wp:inline distT="0" distB="0" distL="114300" distR="114300">
            <wp:extent cx="1114425" cy="381000"/>
            <wp:effectExtent l="0" t="0" r="9525" b="0"/>
            <wp:docPr id="2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1"/>
                    <pic:cNvPicPr>
                      <a:picLocks noChangeAspect="1"/>
                    </pic:cNvPicPr>
                  </pic:nvPicPr>
                  <pic:blipFill>
                    <a:blip r:embed="rId20"/>
                    <a:stretch>
                      <a:fillRect/>
                    </a:stretch>
                  </pic:blipFill>
                  <pic:spPr>
                    <a:xfrm>
                      <a:off x="0" y="0"/>
                      <a:ext cx="1114425" cy="381000"/>
                    </a:xfrm>
                    <a:prstGeom prst="rect">
                      <a:avLst/>
                    </a:prstGeom>
                    <a:noFill/>
                    <a:ln>
                      <a:noFill/>
                    </a:ln>
                  </pic:spPr>
                </pic:pic>
              </a:graphicData>
            </a:graphic>
          </wp:inline>
        </w:drawing>
      </w:r>
    </w:p>
    <w:p w14:paraId="7B49E24E">
      <w:pPr>
        <w:pStyle w:val="7"/>
        <w:keepNext w:val="0"/>
        <w:keepLines w:val="0"/>
        <w:widowControl/>
        <w:suppressLineNumbers w:val="0"/>
      </w:pPr>
      <w:r>
        <w:t>该输出表示在当前窗口 W 所对应的状态下，系统应向底层执行器传递的目标施力水平，用于指导跨介质过程中的持握调节。</w:t>
      </w:r>
    </w:p>
    <w:p w14:paraId="0B0D2771">
      <w:pPr>
        <w:pStyle w:val="4"/>
        <w:keepNext w:val="0"/>
        <w:keepLines w:val="0"/>
        <w:widowControl/>
        <w:suppressLineNumbers w:val="0"/>
      </w:pPr>
      <w:r>
        <w:t>（1）为何采用专家引导而非硬编码规则</w:t>
      </w:r>
    </w:p>
    <w:p w14:paraId="050DDDF3">
      <w:pPr>
        <w:pStyle w:val="7"/>
        <w:keepNext w:val="0"/>
        <w:keepLines w:val="0"/>
        <w:widowControl/>
        <w:suppressLineNumbers w:val="0"/>
      </w:pPr>
      <w:r>
        <w:t>在许多传统方案中，跨介质抓取常通过人工设计的触发逻辑实现，例如：检测到出水后立即将夹持力增加一个固定量，或按预定义 ramp 曲线提升施力。这类方法虽然实现简单，但存在两个明显局限。其一，它们通常假设界面切换是一个清晰而瞬时的事件，难以适应真实场景中持续约 2.5 s 的过渡过程；其二，它们无法根据对象属性差异自适应调整策略，例如脆性器皿、柔顺物体与收口容器显然不应采用相同的力提升节律。基于此，本文不将“何时增力、增多少力”写成显式脚本，而是通过</w:t>
      </w:r>
      <w:r>
        <w:rPr>
          <w:rStyle w:val="10"/>
        </w:rPr>
        <w:t>专家引导的回归学习</w:t>
      </w:r>
      <w:r>
        <w:t>，让策略网络从多模态状态到期望力值之间建立连续映射。</w:t>
      </w:r>
    </w:p>
    <w:p w14:paraId="50BD32F0">
      <w:pPr>
        <w:pStyle w:val="4"/>
        <w:keepNext w:val="0"/>
        <w:keepLines w:val="0"/>
        <w:widowControl/>
        <w:suppressLineNumbers w:val="0"/>
      </w:pPr>
      <w:r>
        <w:t>（2）专家标签的来源</w:t>
      </w:r>
    </w:p>
    <w:p w14:paraId="40735CFD">
      <w:pPr>
        <w:pStyle w:val="7"/>
        <w:keepNext w:val="0"/>
        <w:keepLines w:val="0"/>
        <w:widowControl/>
        <w:suppressLineNumbers w:val="0"/>
      </w:pPr>
      <w:r>
        <w:t>与早期方案中采用人工理想 ramp 不同，本文的专家监督并非一条手工设定的线性上升曲线，而是由</w:t>
      </w:r>
      <w:r>
        <w:rPr>
          <w:rStyle w:val="10"/>
        </w:rPr>
        <w:t>稳定抓取条件下的实测法向力曲线拟合得到</w:t>
      </w:r>
      <w:r>
        <w:t>。具体而言，在数据采集过程中，系统记录了对象从水下抓取、经过界面到完全出水并转移至台面中心这一完整过程中的真实受力变化。对于其中抓取稳定、无明显失稳的样本，可将实测法向力信号视为“可执行且有效”的专家示范。经过平滑与拟合后，可获得对应窗口级的专家期望力标签：</w:t>
      </w:r>
    </w:p>
    <w:p w14:paraId="10A6FEFE">
      <w:pPr>
        <w:keepNext w:val="0"/>
        <w:keepLines w:val="0"/>
        <w:widowControl/>
        <w:suppressLineNumbers w:val="0"/>
        <w:jc w:val="left"/>
      </w:pPr>
      <w:r>
        <w:rPr>
          <w:rFonts w:ascii="宋体" w:hAnsi="宋体" w:eastAsia="宋体" w:cs="宋体"/>
          <w:kern w:val="0"/>
          <w:sz w:val="24"/>
          <w:szCs w:val="24"/>
          <w:lang w:val="en-US" w:eastAsia="zh-CN" w:bidi="ar"/>
        </w:rPr>
        <w:t>F_{expert}(W).</w:t>
      </w:r>
    </w:p>
    <w:p w14:paraId="6BAA885C">
      <w:pPr>
        <w:pStyle w:val="7"/>
        <w:keepNext w:val="0"/>
        <w:keepLines w:val="0"/>
        <w:widowControl/>
        <w:suppressLineNumbers w:val="0"/>
      </w:pPr>
      <w:r>
        <w:t>这种监督信号具有两个重要优点。首先，它来源于真实稳定抓取过程，因此比人工设定的理想 ramp 更贴近实际控制需求；其次，它天然反映了对象属性、介质变化和机械臂运动共同作用下的结果，使策略学习到的不是抽象脚本，而是更具物理真实性的调节规律。换言之，本文希望策略网络学到的是“在当前对象与当前介质条件下，真实可行的力应如何变化”，而不是简单模仿一个脱离数据的理想函数。</w:t>
      </w:r>
    </w:p>
    <w:p w14:paraId="6C4DD8B8">
      <w:pPr>
        <w:pStyle w:val="4"/>
        <w:keepNext w:val="0"/>
        <w:keepLines w:val="0"/>
        <w:widowControl/>
        <w:suppressLineNumbers w:val="0"/>
      </w:pPr>
      <w:r>
        <w:t>（3）条件化生成期望力</w:t>
      </w:r>
    </w:p>
    <w:p w14:paraId="52CFB3F7">
      <w:pPr>
        <w:pStyle w:val="7"/>
        <w:keepNext w:val="0"/>
        <w:keepLines w:val="0"/>
        <w:widowControl/>
        <w:suppressLineNumbers w:val="0"/>
      </w:pPr>
      <w:r>
        <w:t>在前向计算中，策略网络接收两类输入：</w:t>
      </w:r>
    </w:p>
    <w:p w14:paraId="270816A4">
      <w:pPr>
        <w:pStyle w:val="7"/>
        <w:keepNext w:val="0"/>
        <w:keepLines w:val="0"/>
        <w:widowControl/>
        <w:numPr>
          <w:ilvl w:val="0"/>
          <w:numId w:val="1"/>
        </w:numPr>
        <w:suppressLineNumbers w:val="0"/>
      </w:pPr>
      <w:r>
        <w:t>来自 5.1 节的任务上下文 F_{task}(W)，其中已包含视觉外观、触觉内容与对象控制属性；</w:t>
      </w:r>
    </w:p>
    <w:p w14:paraId="0EF68E61">
      <w:pPr>
        <w:pStyle w:val="7"/>
        <w:keepNext w:val="0"/>
        <w:keepLines w:val="0"/>
        <w:widowControl/>
        <w:suppressLineNumbers w:val="0"/>
      </w:pPr>
      <w:r>
        <w:rPr>
          <w:rFonts w:hint="eastAsia"/>
          <w:lang w:val="en-US" w:eastAsia="zh-CN"/>
        </w:rPr>
        <w:t xml:space="preserve">2. </w:t>
      </w:r>
      <w:r>
        <w:t>来自 4.1 节的介质信念p(W)，用于描述当前处于 Water、Interface 还是 Air 阶段的概率状态。</w:t>
      </w:r>
    </w:p>
    <w:p w14:paraId="4195A8CF">
      <w:pPr>
        <w:pStyle w:val="7"/>
        <w:keepNext w:val="0"/>
        <w:keepLines w:val="0"/>
        <w:widowControl/>
        <w:suppressLineNumbers w:val="0"/>
      </w:pPr>
      <w:r>
        <w:t>本文通过条件化机制（包括介质信念驱动的 FiLM 调制）使策略网络根据 p(W) 对内部特征进行阶段性调节。这样，网络输出的</w:t>
      </w:r>
      <w:r>
        <w:drawing>
          <wp:inline distT="0" distB="0" distL="114300" distR="114300">
            <wp:extent cx="723900" cy="257175"/>
            <wp:effectExtent l="0" t="0" r="0" b="9525"/>
            <wp:docPr id="2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2"/>
                    <pic:cNvPicPr>
                      <a:picLocks noChangeAspect="1"/>
                    </pic:cNvPicPr>
                  </pic:nvPicPr>
                  <pic:blipFill>
                    <a:blip r:embed="rId21"/>
                    <a:stretch>
                      <a:fillRect/>
                    </a:stretch>
                  </pic:blipFill>
                  <pic:spPr>
                    <a:xfrm>
                      <a:off x="0" y="0"/>
                      <a:ext cx="723900" cy="257175"/>
                    </a:xfrm>
                    <a:prstGeom prst="rect">
                      <a:avLst/>
                    </a:prstGeom>
                    <a:noFill/>
                    <a:ln>
                      <a:noFill/>
                    </a:ln>
                  </pic:spPr>
                </pic:pic>
              </a:graphicData>
            </a:graphic>
          </wp:inline>
        </w:drawing>
      </w:r>
      <w:r>
        <w:t>不再是对任务上下文的无条件回归，而是一个同时依赖</w:t>
      </w:r>
      <w:r>
        <w:rPr>
          <w:rStyle w:val="10"/>
        </w:rPr>
        <w:t>对象属性先验</w:t>
      </w:r>
      <w:r>
        <w:t>与</w:t>
      </w:r>
      <w:r>
        <w:rPr>
          <w:rStyle w:val="10"/>
        </w:rPr>
        <w:t>介质状态变化</w:t>
      </w:r>
      <w:r>
        <w:t>的条件输出。</w:t>
      </w:r>
    </w:p>
    <w:p w14:paraId="5A07B71F">
      <w:pPr>
        <w:pStyle w:val="7"/>
        <w:keepNext w:val="0"/>
        <w:keepLines w:val="0"/>
        <w:widowControl/>
        <w:suppressLineNumbers w:val="0"/>
      </w:pPr>
      <w:r>
        <w:t xml:space="preserve">这一点在界面阶段尤为重要。由于界面过渡不是瞬时事件，而是持续若干窗口的连续过程，使用离散 if-else 规则往往会造成力输出的突变；而基于 p(W) 的连续条件化，则能够使策略随着界面信念的逐步变化而平滑调整施力。与此同时，g_W又使这种调节对不同对象具有差异化响应：面对 fragile + constricted-opening 的玻璃容器，策略应更谨慎地提升施力；面对 compliant + cylindrical 的柔顺规则体，则可允许不同的调节幅度和节律。由此，输出的 </w:t>
      </w:r>
      <w:r>
        <w:drawing>
          <wp:inline distT="0" distB="0" distL="114300" distR="114300">
            <wp:extent cx="723900" cy="257175"/>
            <wp:effectExtent l="0" t="0" r="0" b="9525"/>
            <wp:docPr id="2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3"/>
                    <pic:cNvPicPr>
                      <a:picLocks noChangeAspect="1"/>
                    </pic:cNvPicPr>
                  </pic:nvPicPr>
                  <pic:blipFill>
                    <a:blip r:embed="rId21"/>
                    <a:stretch>
                      <a:fillRect/>
                    </a:stretch>
                  </pic:blipFill>
                  <pic:spPr>
                    <a:xfrm>
                      <a:off x="0" y="0"/>
                      <a:ext cx="723900" cy="257175"/>
                    </a:xfrm>
                    <a:prstGeom prst="rect">
                      <a:avLst/>
                    </a:prstGeom>
                    <a:noFill/>
                    <a:ln>
                      <a:noFill/>
                    </a:ln>
                  </pic:spPr>
                </pic:pic>
              </a:graphicData>
            </a:graphic>
          </wp:inline>
        </w:drawing>
      </w:r>
      <w:r>
        <w:t>不只是“看到界面就加力”，而是“根据当前处于何种介质阶段、面对何种对象控制属性，生成一条合理的期望力轨迹”。</w:t>
      </w:r>
    </w:p>
    <w:p w14:paraId="16A57221">
      <w:pPr>
        <w:pStyle w:val="4"/>
        <w:keepNext w:val="0"/>
        <w:keepLines w:val="0"/>
        <w:widowControl/>
        <w:suppressLineNumbers w:val="0"/>
      </w:pPr>
      <w:r>
        <w:t>（4）训练目标</w:t>
      </w:r>
    </w:p>
    <w:p w14:paraId="15C6832B">
      <w:pPr>
        <w:pStyle w:val="7"/>
        <w:keepNext w:val="0"/>
        <w:keepLines w:val="0"/>
        <w:widowControl/>
        <w:suppressLineNumbers w:val="0"/>
      </w:pPr>
      <w:r>
        <w:t>策略学习采用均方误差（MSE）作为监督目标：</w:t>
      </w:r>
    </w:p>
    <w:p w14:paraId="50B08F2D">
      <w:pPr>
        <w:pStyle w:val="7"/>
        <w:keepNext w:val="0"/>
        <w:keepLines w:val="0"/>
        <w:widowControl/>
        <w:suppressLineNumbers w:val="0"/>
      </w:pPr>
      <w:r>
        <w:drawing>
          <wp:inline distT="0" distB="0" distL="114300" distR="114300">
            <wp:extent cx="3181350" cy="628650"/>
            <wp:effectExtent l="0" t="0" r="0" b="0"/>
            <wp:docPr id="2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4"/>
                    <pic:cNvPicPr>
                      <a:picLocks noChangeAspect="1"/>
                    </pic:cNvPicPr>
                  </pic:nvPicPr>
                  <pic:blipFill>
                    <a:blip r:embed="rId22"/>
                    <a:stretch>
                      <a:fillRect/>
                    </a:stretch>
                  </pic:blipFill>
                  <pic:spPr>
                    <a:xfrm>
                      <a:off x="0" y="0"/>
                      <a:ext cx="3181350" cy="628650"/>
                    </a:xfrm>
                    <a:prstGeom prst="rect">
                      <a:avLst/>
                    </a:prstGeom>
                    <a:noFill/>
                    <a:ln>
                      <a:noFill/>
                    </a:ln>
                  </pic:spPr>
                </pic:pic>
              </a:graphicData>
            </a:graphic>
          </wp:inline>
        </w:drawing>
      </w:r>
    </w:p>
    <w:p w14:paraId="571C32DA">
      <w:pPr>
        <w:keepNext w:val="0"/>
        <w:keepLines w:val="0"/>
        <w:widowControl/>
        <w:suppressLineNumbers w:val="0"/>
        <w:jc w:val="left"/>
      </w:pPr>
      <w:r>
        <w:rPr>
          <w:rFonts w:ascii="宋体" w:hAnsi="宋体" w:eastAsia="宋体" w:cs="宋体"/>
          <w:kern w:val="0"/>
          <w:sz w:val="24"/>
          <w:szCs w:val="24"/>
          <w:lang w:val="en-US" w:eastAsia="zh-CN" w:bidi="ar"/>
        </w:rPr>
        <w:t xml:space="preserve">Lpol=∥F^des(W)−Fexpert(W)∥2.\mathcal{L}_{pol}=\left\|\hat F^{des}(W)-F_{expert}(W)\right\|^2.Lpol​=​F^des(W)−Fexpert​(W)​2. </w:t>
      </w:r>
    </w:p>
    <w:p w14:paraId="38B6C17F">
      <w:pPr>
        <w:pStyle w:val="7"/>
        <w:keepNext w:val="0"/>
        <w:keepLines w:val="0"/>
        <w:widowControl/>
        <w:suppressLineNumbers w:val="0"/>
      </w:pPr>
      <w:r>
        <w:t>其中，F_{expert}(W)为由实测法向力曲线拟合得到的专家标签。该损失鼓励网络输出在数值上逼近真实稳定抓取过程中观测到的合理施力水平。</w:t>
      </w:r>
    </w:p>
    <w:p w14:paraId="25D84297">
      <w:pPr>
        <w:pStyle w:val="7"/>
        <w:keepNext w:val="0"/>
        <w:keepLines w:val="0"/>
        <w:widowControl/>
        <w:suppressLineNumbers w:val="0"/>
      </w:pPr>
      <w:r>
        <w:t>从训练策略上看，{L}_{pol}不应孤立理解，而应结合前面几个模块共同考量。介质信念模块为策略提供“当前阶段”的状态依据，多属性模块为策略提供“对象约束”的控制先验，任务上下文聚合模块则提供多模态感知基础。在此基础上，{L}_{pol}负责将这些中间表示真正拉向最终控制目标。也正因此，策略回归不是一个简单的末端头，而是本文整个结构化设计最终落脚到控制输出上的关键环节。</w:t>
      </w:r>
    </w:p>
    <w:p w14:paraId="38D38DC5">
      <w:pPr>
        <w:pStyle w:val="4"/>
        <w:keepNext w:val="0"/>
        <w:keepLines w:val="0"/>
        <w:widowControl/>
        <w:suppressLineNumbers w:val="0"/>
      </w:pPr>
      <w:r>
        <w:t>（5）学术意义与方法定位</w:t>
      </w:r>
    </w:p>
    <w:p w14:paraId="63D3B8BF">
      <w:pPr>
        <w:pStyle w:val="7"/>
        <w:keepNext w:val="0"/>
        <w:keepLines w:val="0"/>
        <w:widowControl/>
        <w:suppressLineNumbers w:val="0"/>
      </w:pPr>
      <w:r>
        <w:t>本文采用专家引导动力学轨迹学习，并不意味着系统在测试时仍然依赖人工脚本。相反，实测力曲线仅在训练阶段充当监督信号，用于帮助策略学习“跨介质阶段如何合理调节施力”的隐含规律；在推理阶段，系统不再访问任何显式 expert 轨迹，而是依据当前窗口感知到的多模态状态自主输出</w:t>
      </w:r>
      <w:r>
        <w:drawing>
          <wp:inline distT="0" distB="0" distL="114300" distR="114300">
            <wp:extent cx="685800" cy="238125"/>
            <wp:effectExtent l="0" t="0" r="0" b="9525"/>
            <wp:docPr id="3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6"/>
                    <pic:cNvPicPr>
                      <a:picLocks noChangeAspect="1"/>
                    </pic:cNvPicPr>
                  </pic:nvPicPr>
                  <pic:blipFill>
                    <a:blip r:embed="rId23"/>
                    <a:stretch>
                      <a:fillRect/>
                    </a:stretch>
                  </pic:blipFill>
                  <pic:spPr>
                    <a:xfrm>
                      <a:off x="0" y="0"/>
                      <a:ext cx="685800" cy="238125"/>
                    </a:xfrm>
                    <a:prstGeom prst="rect">
                      <a:avLst/>
                    </a:prstGeom>
                    <a:noFill/>
                    <a:ln>
                      <a:noFill/>
                    </a:ln>
                  </pic:spPr>
                </pic:pic>
              </a:graphicData>
            </a:graphic>
          </wp:inline>
        </w:drawing>
      </w:r>
      <w:r>
        <w:t xml:space="preserve"> 。因此，专家信号在方法中的角色不是“运行时控制器”，而是“训练期的物理教师”。</w:t>
      </w:r>
    </w:p>
    <w:p w14:paraId="6FFF0941">
      <w:pPr>
        <w:pStyle w:val="7"/>
        <w:keepNext w:val="0"/>
        <w:keepLines w:val="0"/>
        <w:widowControl/>
        <w:suppressLineNumbers w:val="0"/>
      </w:pPr>
      <w:r>
        <w:t>这一点对于论文叙事十分关键：本文的目标不是用神经网络去拟合一条手工规定的增力曲线，而是通过结构化状态建模，使网络真正学会</w:t>
      </w:r>
      <w:r>
        <w:rPr>
          <w:rStyle w:val="10"/>
        </w:rPr>
        <w:t>介质变化意味着控制需求变化、对象属性差异意味着调节方式差异</w:t>
      </w:r>
      <w:r>
        <w:t>这一因果关系。由此，5.3 节所学习到的并非一个与场景解耦的静态控制模板，而是一种从“对象属性 + 接触语义 + 介质信念”到“连续期望力输出”的条件化动力学映射。</w:t>
      </w:r>
    </w:p>
    <w:p w14:paraId="029922D2">
      <w:pPr>
        <w:spacing w:after="160" w:line="278" w:lineRule="auto"/>
        <w:jc w:val="left"/>
        <w:rPr>
          <w:rFonts w:hint="default"/>
          <w:b/>
          <w:bCs/>
          <w:sz w:val="22"/>
          <w14:ligatures w14:val="standardContextual"/>
        </w:rPr>
      </w:pPr>
      <w:r>
        <w:rPr>
          <w:rFonts w:hint="default"/>
          <w:b/>
          <w:bCs/>
          <w:sz w:val="22"/>
          <w14:ligatures w14:val="standardContextual"/>
        </w:rPr>
        <w:pict>
          <v:rect id="_x0000_i1031" o:spt="1" style="height:1.5pt;width:432pt;" fillcolor="#808080" filled="t" stroked="f" coordsize="21600,21600" o:hr="t" o:hrstd="t" o:hrnoshade="t" o:hralign="center">
            <v:path/>
            <v:fill on="t" focussize="0,0"/>
            <v:stroke on="f"/>
            <v:imagedata o:title=""/>
            <o:lock v:ext="edit"/>
            <w10:wrap type="none"/>
            <w10:anchorlock/>
          </v:rect>
        </w:pict>
      </w:r>
    </w:p>
    <w:p w14:paraId="37FFC014">
      <w:pPr>
        <w:spacing w:after="160" w:line="278" w:lineRule="auto"/>
        <w:jc w:val="left"/>
        <w:rPr>
          <w:b/>
          <w:bCs/>
          <w:sz w:val="22"/>
          <w14:ligatures w14:val="standardContextual"/>
        </w:rPr>
      </w:pPr>
      <w:r>
        <w:rPr>
          <w:b/>
          <w:bCs/>
          <w:sz w:val="22"/>
          <w14:ligatures w14:val="standardContextual"/>
        </w:rPr>
        <w:br w:type="page"/>
      </w:r>
    </w:p>
    <w:p w14:paraId="263A3A80">
      <w:pPr>
        <w:spacing w:after="160" w:line="278" w:lineRule="auto"/>
        <w:jc w:val="left"/>
        <w:rPr>
          <w:rFonts w:hint="default"/>
          <w:b/>
          <w:bCs/>
          <w:sz w:val="22"/>
          <w14:ligatures w14:val="standardContextual"/>
        </w:rPr>
      </w:pPr>
      <w:r>
        <w:rPr>
          <w:rFonts w:hint="default"/>
          <w:b/>
          <w:bCs/>
          <w:sz w:val="22"/>
          <w14:ligatures w14:val="standardContextual"/>
        </w:rPr>
        <w:t>6. 训练范式与数据策略 (Training Paradigm &amp; Data Strategy)</w:t>
      </w:r>
    </w:p>
    <w:p w14:paraId="26A6F2BE">
      <w:pPr>
        <w:spacing w:after="160" w:line="278" w:lineRule="auto"/>
        <w:jc w:val="left"/>
        <w:rPr>
          <w:rFonts w:hint="default"/>
          <w:b/>
          <w:bCs/>
          <w:sz w:val="22"/>
          <w14:ligatures w14:val="standardContextual"/>
        </w:rPr>
      </w:pPr>
      <w:r>
        <w:rPr>
          <w:rFonts w:hint="default"/>
          <w:b/>
          <w:bCs/>
          <w:sz w:val="22"/>
          <w14:ligatures w14:val="standardContextual"/>
        </w:rPr>
        <w:t>本系统的训练采用端到端的多任务学习 (End-to-End Multi-Task Learning) 范式。为了平衡不同模块的学习目标（如“表征不变性”与“信念敏感性”之间的潜在冲突），我们设计了一套基于掩码（Masking）的课程采样策略。</w:t>
      </w:r>
    </w:p>
    <w:p w14:paraId="56E64201">
      <w:pPr>
        <w:spacing w:after="160" w:line="278" w:lineRule="auto"/>
        <w:jc w:val="left"/>
        <w:rPr>
          <w:rFonts w:hint="default"/>
          <w:b/>
          <w:bCs/>
          <w:sz w:val="22"/>
          <w14:ligatures w14:val="standardContextual"/>
        </w:rPr>
      </w:pPr>
      <w:r>
        <w:rPr>
          <w:rFonts w:hint="default"/>
          <w:b/>
          <w:bCs/>
          <w:sz w:val="22"/>
          <w14:ligatures w14:val="standardContextual"/>
        </w:rPr>
        <w:t>6.1 复合目标函数 (Composite Objective Function)</w:t>
      </w:r>
    </w:p>
    <w:p w14:paraId="076D0E57">
      <w:pPr>
        <w:pStyle w:val="7"/>
        <w:keepNext w:val="0"/>
        <w:keepLines w:val="0"/>
        <w:widowControl/>
        <w:suppressLineNumbers w:val="0"/>
      </w:pPr>
      <w:r>
        <w:t>本文的训练目标由多项子损失联合构成，用于分别约束跨模态对齐、跨介质表征一致性、介质状态推断、对象属性推断以及期望力回归。整体复合目标可写为：</w:t>
      </w:r>
    </w:p>
    <w:p w14:paraId="7D2707D4">
      <w:pPr>
        <w:pStyle w:val="7"/>
        <w:keepNext w:val="0"/>
        <w:keepLines w:val="0"/>
        <w:widowControl/>
        <w:suppressLineNumbers w:val="0"/>
      </w:pPr>
      <w:r>
        <w:drawing>
          <wp:inline distT="0" distB="0" distL="114300" distR="114300">
            <wp:extent cx="5271770" cy="388620"/>
            <wp:effectExtent l="0" t="0" r="5080" b="11430"/>
            <wp:docPr id="3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7"/>
                    <pic:cNvPicPr>
                      <a:picLocks noChangeAspect="1"/>
                    </pic:cNvPicPr>
                  </pic:nvPicPr>
                  <pic:blipFill>
                    <a:blip r:embed="rId24"/>
                    <a:stretch>
                      <a:fillRect/>
                    </a:stretch>
                  </pic:blipFill>
                  <pic:spPr>
                    <a:xfrm>
                      <a:off x="0" y="0"/>
                      <a:ext cx="5271770" cy="388620"/>
                    </a:xfrm>
                    <a:prstGeom prst="rect">
                      <a:avLst/>
                    </a:prstGeom>
                    <a:noFill/>
                    <a:ln>
                      <a:noFill/>
                    </a:ln>
                  </pic:spPr>
                </pic:pic>
              </a:graphicData>
            </a:graphic>
          </wp:inline>
        </w:drawing>
      </w:r>
    </w:p>
    <w:p w14:paraId="62B388B1">
      <w:pPr>
        <w:keepNext w:val="0"/>
        <w:keepLines w:val="0"/>
        <w:widowControl/>
        <w:suppressLineNumbers w:val="0"/>
        <w:jc w:val="left"/>
      </w:pPr>
      <w:r>
        <w:rPr>
          <w:rFonts w:ascii="宋体" w:hAnsi="宋体" w:eastAsia="宋体" w:cs="宋体"/>
          <w:kern w:val="0"/>
          <w:sz w:val="24"/>
          <w:szCs w:val="24"/>
          <w:lang w:val="en-US" w:eastAsia="zh-CN" w:bidi="ar"/>
        </w:rPr>
        <w:t xml:space="preserve">Ltotal=λalignLclip+λrobLinv+λmedLmed+λattrLattr+λpolLpol,\mathcal{L}_{total} = \lambda_{align}\mathcal{L}_{clip} + \lambda_{rob}\mathcal{L}_{inv} + \lambda_{med}\mathcal{L}_{med} + \lambda_{attr}\mathcal{L}_{attr} + \lambda_{pol}\mathcal{L}_{pol},Ltotal​=λalign​Lclip​+λrob​Linv​+λmed​Lmed​+λattr​Lattr​+λpol​Lpol​, </w:t>
      </w:r>
    </w:p>
    <w:p w14:paraId="3F2836C0">
      <w:pPr>
        <w:pStyle w:val="7"/>
        <w:keepNext w:val="0"/>
        <w:keepLines w:val="0"/>
        <w:widowControl/>
        <w:suppressLineNumbers w:val="0"/>
      </w:pPr>
      <w:r>
        <w:t>其中，λalign,λrob,λmed,λattr,λpol为各子目标的权重系数。</w:t>
      </w:r>
    </w:p>
    <w:p w14:paraId="20453EC7">
      <w:pPr>
        <w:pStyle w:val="7"/>
        <w:keepNext w:val="0"/>
        <w:keepLines w:val="0"/>
        <w:widowControl/>
        <w:suppressLineNumbers w:val="0"/>
      </w:pPr>
      <w:r>
        <w:t>从功能上看，{L}_{clip}与 {L}_{inv}主要作用于内容表征层，用于建立视觉—触觉语义对齐并提升跨介质一致性；{L}_{med}作用于介质信念模块，用于监督系统区分 Water、Interface 与 Air 三种物理状态；{L}_{attr}作用于控制导向多属性推断模块，用于显式约束对象属性表示的语义正确性；{L}_{pol}则作为最终控制监督，约束策略网络输出合理的期望力值。五者共同构成从感知到控制的端到端学习目标。</w:t>
      </w:r>
    </w:p>
    <w:p w14:paraId="5F871000">
      <w:pPr>
        <w:pStyle w:val="7"/>
        <w:keepNext w:val="0"/>
        <w:keepLines w:val="0"/>
        <w:widowControl/>
        <w:suppressLineNumbers w:val="0"/>
      </w:pPr>
      <w:r>
        <w:t>在本文中，属性分支承担三个相互独立但控制上互补的属性轴预测任务。因此，属性损失 {L}_{attr}不再写成单个交叉熵，而应定义为多头交叉熵的加权和：</w:t>
      </w:r>
    </w:p>
    <w:p w14:paraId="45E15DBA">
      <w:pPr>
        <w:pStyle w:val="7"/>
        <w:keepNext w:val="0"/>
        <w:keepLines w:val="0"/>
        <w:widowControl/>
        <w:suppressLineNumbers w:val="0"/>
      </w:pPr>
      <w:r>
        <w:drawing>
          <wp:inline distT="0" distB="0" distL="114300" distR="114300">
            <wp:extent cx="3314700" cy="381000"/>
            <wp:effectExtent l="0" t="0" r="0" b="0"/>
            <wp:docPr id="3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8"/>
                    <pic:cNvPicPr>
                      <a:picLocks noChangeAspect="1"/>
                    </pic:cNvPicPr>
                  </pic:nvPicPr>
                  <pic:blipFill>
                    <a:blip r:embed="rId25"/>
                    <a:stretch>
                      <a:fillRect/>
                    </a:stretch>
                  </pic:blipFill>
                  <pic:spPr>
                    <a:xfrm>
                      <a:off x="0" y="0"/>
                      <a:ext cx="3314700" cy="381000"/>
                    </a:xfrm>
                    <a:prstGeom prst="rect">
                      <a:avLst/>
                    </a:prstGeom>
                    <a:noFill/>
                    <a:ln>
                      <a:noFill/>
                    </a:ln>
                  </pic:spPr>
                </pic:pic>
              </a:graphicData>
            </a:graphic>
          </wp:inline>
        </w:drawing>
      </w:r>
    </w:p>
    <w:p w14:paraId="3D1F1016">
      <w:pPr>
        <w:keepNext w:val="0"/>
        <w:keepLines w:val="0"/>
        <w:widowControl/>
        <w:suppressLineNumbers w:val="0"/>
        <w:jc w:val="left"/>
      </w:pPr>
      <w:r>
        <w:rPr>
          <w:rFonts w:ascii="宋体" w:hAnsi="宋体" w:eastAsia="宋体" w:cs="宋体"/>
          <w:kern w:val="0"/>
          <w:sz w:val="24"/>
          <w:szCs w:val="24"/>
          <w:lang w:val="en-US" w:eastAsia="zh-CN" w:bidi="ar"/>
        </w:rPr>
        <w:t xml:space="preserve">Lattr=λfLfrag+λgLgeom+λsLsurf.\mathcal{L}_{attr} = \lambda_f \mathcal{L}_{frag} + \lambda_g \mathcal{L}_{geom} + \lambda_s \mathcal{L}_{surf}.Lattr​=λf​Lfrag​+λg​Lgeom​+λs​Lsurf​. </w:t>
      </w:r>
    </w:p>
    <w:p w14:paraId="3180E9BF">
      <w:pPr>
        <w:pStyle w:val="7"/>
        <w:keepNext w:val="0"/>
        <w:keepLines w:val="0"/>
        <w:widowControl/>
        <w:suppressLineNumbers w:val="0"/>
      </w:pPr>
      <w:r>
        <w:t>其中：</w:t>
      </w:r>
    </w:p>
    <w:p w14:paraId="78A083BC">
      <w:pPr>
        <w:pStyle w:val="7"/>
        <w:keepNext w:val="0"/>
        <w:keepLines w:val="0"/>
        <w:widowControl/>
        <w:suppressLineNumbers w:val="0"/>
        <w:ind w:left="720"/>
      </w:pPr>
      <w:r>
        <w:t>{L}_{frag}用于监督 Fragility / Compliance 属性轴，对应标签集合</w:t>
      </w:r>
      <w:r>
        <w:br w:type="textWrapping"/>
      </w:r>
      <w:r>
        <w:t>{fragile, robust, compliant}；</w:t>
      </w:r>
    </w:p>
    <w:p w14:paraId="6ECB088B">
      <w:pPr>
        <w:pStyle w:val="7"/>
        <w:keepNext w:val="0"/>
        <w:keepLines w:val="0"/>
        <w:widowControl/>
        <w:suppressLineNumbers w:val="0"/>
        <w:ind w:left="720"/>
      </w:pPr>
      <w:r>
        <w:t>{L}_{geom}用于监督 Geometry 属性轴，对应标签集合</w:t>
      </w:r>
      <w:r>
        <w:br w:type="textWrapping"/>
      </w:r>
      <w:r>
        <w:t>{cylindrical, bowl-like, cup-like, constricted-opening}；</w:t>
      </w:r>
    </w:p>
    <w:p w14:paraId="07E4C161">
      <w:pPr>
        <w:pStyle w:val="7"/>
        <w:keepNext w:val="0"/>
        <w:keepLines w:val="0"/>
        <w:widowControl/>
        <w:suppressLineNumbers w:val="0"/>
        <w:ind w:left="720"/>
      </w:pPr>
      <w:r>
        <w:t>{L}_{surf}用于监督 Surface 属性轴，对应标签集合</w:t>
      </w:r>
      <w:r>
        <w:br w:type="textWrapping"/>
      </w:r>
      <w:r>
        <w:t>{smooth, matte}\{\text{smooth}。</w:t>
      </w:r>
    </w:p>
    <w:p w14:paraId="6D2F212E">
      <w:pPr>
        <w:pStyle w:val="7"/>
        <w:keepNext w:val="0"/>
        <w:keepLines w:val="0"/>
        <w:widowControl/>
        <w:suppressLineNumbers w:val="0"/>
      </w:pPr>
      <w:r>
        <w:t>若记三条属性轴上的预测分布分别为</w:t>
      </w:r>
      <w:r>
        <w:drawing>
          <wp:inline distT="0" distB="0" distL="114300" distR="114300">
            <wp:extent cx="962025" cy="257175"/>
            <wp:effectExtent l="0" t="0" r="9525" b="9525"/>
            <wp:docPr id="3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9"/>
                    <pic:cNvPicPr>
                      <a:picLocks noChangeAspect="1"/>
                    </pic:cNvPicPr>
                  </pic:nvPicPr>
                  <pic:blipFill>
                    <a:blip r:embed="rId26"/>
                    <a:stretch>
                      <a:fillRect/>
                    </a:stretch>
                  </pic:blipFill>
                  <pic:spPr>
                    <a:xfrm>
                      <a:off x="0" y="0"/>
                      <a:ext cx="962025" cy="257175"/>
                    </a:xfrm>
                    <a:prstGeom prst="rect">
                      <a:avLst/>
                    </a:prstGeom>
                    <a:noFill/>
                    <a:ln>
                      <a:noFill/>
                    </a:ln>
                  </pic:spPr>
                </pic:pic>
              </a:graphicData>
            </a:graphic>
          </wp:inline>
        </w:drawing>
      </w:r>
      <w:r>
        <w:t xml:space="preserve">，对应真值标签分别为 </w:t>
      </w:r>
      <w:r>
        <w:drawing>
          <wp:inline distT="0" distB="0" distL="114300" distR="114300">
            <wp:extent cx="1000125" cy="314325"/>
            <wp:effectExtent l="0" t="0" r="9525" b="9525"/>
            <wp:docPr id="3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0"/>
                    <pic:cNvPicPr>
                      <a:picLocks noChangeAspect="1"/>
                    </pic:cNvPicPr>
                  </pic:nvPicPr>
                  <pic:blipFill>
                    <a:blip r:embed="rId27"/>
                    <a:stretch>
                      <a:fillRect/>
                    </a:stretch>
                  </pic:blipFill>
                  <pic:spPr>
                    <a:xfrm>
                      <a:off x="0" y="0"/>
                      <a:ext cx="1000125" cy="314325"/>
                    </a:xfrm>
                    <a:prstGeom prst="rect">
                      <a:avLst/>
                    </a:prstGeom>
                    <a:noFill/>
                    <a:ln>
                      <a:noFill/>
                    </a:ln>
                  </pic:spPr>
                </pic:pic>
              </a:graphicData>
            </a:graphic>
          </wp:inline>
        </w:drawing>
      </w:r>
      <w:r>
        <w:t>，则每一项损失均采用标准交叉熵形式，例如：</w:t>
      </w:r>
    </w:p>
    <w:p w14:paraId="17088CCC">
      <w:pPr>
        <w:pStyle w:val="7"/>
        <w:keepNext w:val="0"/>
        <w:keepLines w:val="0"/>
        <w:widowControl/>
        <w:suppressLineNumbers w:val="0"/>
      </w:pPr>
      <w:r>
        <w:drawing>
          <wp:inline distT="0" distB="0" distL="114300" distR="114300">
            <wp:extent cx="2743200" cy="1828800"/>
            <wp:effectExtent l="0" t="0" r="0" b="0"/>
            <wp:docPr id="3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1"/>
                    <pic:cNvPicPr>
                      <a:picLocks noChangeAspect="1"/>
                    </pic:cNvPicPr>
                  </pic:nvPicPr>
                  <pic:blipFill>
                    <a:blip r:embed="rId28"/>
                    <a:stretch>
                      <a:fillRect/>
                    </a:stretch>
                  </pic:blipFill>
                  <pic:spPr>
                    <a:xfrm>
                      <a:off x="0" y="0"/>
                      <a:ext cx="2743200" cy="1828800"/>
                    </a:xfrm>
                    <a:prstGeom prst="rect">
                      <a:avLst/>
                    </a:prstGeom>
                    <a:noFill/>
                    <a:ln>
                      <a:noFill/>
                    </a:ln>
                  </pic:spPr>
                </pic:pic>
              </a:graphicData>
            </a:graphic>
          </wp:inline>
        </w:drawing>
      </w:r>
    </w:p>
    <w:p w14:paraId="58D19101">
      <w:pPr>
        <w:keepNext w:val="0"/>
        <w:keepLines w:val="0"/>
        <w:widowControl/>
        <w:suppressLineNumbers w:val="0"/>
        <w:jc w:val="left"/>
      </w:pPr>
      <w:r>
        <w:rPr>
          <w:rFonts w:ascii="宋体" w:hAnsi="宋体" w:eastAsia="宋体" w:cs="宋体"/>
          <w:kern w:val="0"/>
          <w:sz w:val="24"/>
          <w:szCs w:val="24"/>
          <w:lang w:val="en-US" w:eastAsia="zh-CN" w:bidi="ar"/>
        </w:rPr>
        <w:t xml:space="preserve">Lfrag=−∑kyW,k(f)log⁡qW,k(f),\mathcal{L}_{frag} = -\sum_k y_{W,k}^{(f)} \log q_{W,k}^{(f)},Lfrag​=−k∑​yW,k(f)​logqW,k(f)​, Lgeom=−∑kyW,k(g)log⁡qW,k(g),\mathcal{L}_{geom} = -\sum_k y_{W,k}^{(g)} \log q_{W,k}^{(g)},Lgeom​=−k∑​yW,k(g)​logqW,k(g)​, Lsurf=−∑kyW,k(s)log⁡qW,k(s).\mathcal{L}_{surf} = -\sum_k y_{W,k}^{(s)} \log q_{W,k}^{(s)}.Lsurf​=−k∑​yW,k(s)​logqW,k(s)​. </w:t>
      </w:r>
    </w:p>
    <w:p w14:paraId="6355B655">
      <w:pPr>
        <w:pStyle w:val="7"/>
        <w:keepNext w:val="0"/>
        <w:keepLines w:val="0"/>
        <w:widowControl/>
        <w:suppressLineNumbers w:val="0"/>
      </w:pPr>
      <w:r>
        <w:t>这样设计的原因在于：对象的控制约束并非单一类别即可充分表达，而是由多个属性维度共同构成。若采用单一粗粒度</w:t>
      </w:r>
      <w:r>
        <w:rPr>
          <w:rFonts w:hint="eastAsia"/>
          <w:lang w:val="en-US" w:eastAsia="zh-CN"/>
        </w:rPr>
        <w:t xml:space="preserve"> </w:t>
      </w:r>
      <w:r>
        <w:t>标签，则容易将“脆性约束”“主导几何”“表面接触条件”等不同控制语义压缩到同一个离散类别中，既不利于解释，也会削弱策略对未见对象的泛化能力。相反，将属性损失拆分为三条显式监督轴后，模型能够分别学习“对象是否易碎/柔顺”“对象属于哪类主导几何”“对象表面更接近光滑还是磨砂”，再通过 4.2 节定义的投影方式将其组合为统一的控制属性特征 g_W。</w:t>
      </w:r>
    </w:p>
    <w:p w14:paraId="5EAD07E2">
      <w:pPr>
        <w:pStyle w:val="7"/>
        <w:keepNext w:val="0"/>
        <w:keepLines w:val="0"/>
        <w:widowControl/>
        <w:suppressLineNumbers w:val="0"/>
      </w:pPr>
      <w:r>
        <w:t>进一步地，这种多头属性监督还有助于提高策略层的可解释性。对于任意一个窗口 W，若模型预测其对象为 fragile + constricted-opening + smooth，则该结果不仅可直接用于策略条件化，也可在实验分析中与人类先验一致地解释控制输出。相比直接学习一个黑箱式对象 embedding，多头属性损失使中间表示更容易被审稿人与实验设计所验证。</w:t>
      </w:r>
    </w:p>
    <w:p w14:paraId="23AC2ED2">
      <w:pPr>
        <w:pStyle w:val="7"/>
        <w:keepNext w:val="0"/>
        <w:keepLines w:val="0"/>
        <w:widowControl/>
        <w:suppressLineNumbers w:val="0"/>
      </w:pPr>
      <w:r>
        <w:t>需要说明的是，{L}_{attr}的监督标签来自对象实例级标注，而非窗口级人工属性标注。也就是说，同一对象实例在其全部抓取序列与窗口中共享同一组属性标签。这一设计保证了属性分支学习到的是对象本体的稳定控制特征，而不会被瞬时窗口内容扰动误导为“动态属性”。</w:t>
      </w:r>
    </w:p>
    <w:p w14:paraId="0C7BF971">
      <w:pPr>
        <w:pStyle w:val="7"/>
        <w:keepNext w:val="0"/>
        <w:keepLines w:val="0"/>
        <w:widowControl/>
        <w:suppressLineNumbers w:val="0"/>
      </w:pPr>
      <w:r>
        <w:t>综上，本文中的属性损失应被理解为：</w:t>
      </w:r>
      <w:r>
        <w:rPr>
          <w:rStyle w:val="10"/>
        </w:rPr>
        <w:t>将对象控制先验显式编码进学习目标，使策略层面对不同对象的响应建立在可解释的多属性基础之上。</w:t>
      </w:r>
      <w:r>
        <w:t xml:space="preserve"> 因而，{L}_{attr}不是附属分类约束，而是整个条件化控制框架中的关键监督项之一。</w:t>
      </w:r>
    </w:p>
    <w:p w14:paraId="0652AECE">
      <w:pPr>
        <w:spacing w:after="160" w:line="278" w:lineRule="auto"/>
        <w:jc w:val="left"/>
        <w:rPr>
          <w:rFonts w:hint="default" w:ascii="宋体" w:hAnsi="宋体" w:eastAsia="宋体" w:cs="宋体"/>
          <w:sz w:val="24"/>
          <w:szCs w:val="24"/>
        </w:rPr>
      </w:pPr>
    </w:p>
    <w:p w14:paraId="00CD1FF7">
      <w:pPr>
        <w:spacing w:after="160" w:line="278" w:lineRule="auto"/>
        <w:jc w:val="left"/>
        <w:rPr>
          <w:rFonts w:hint="default"/>
          <w:b/>
          <w:bCs/>
          <w:sz w:val="22"/>
          <w14:ligatures w14:val="standardContextual"/>
        </w:rPr>
      </w:pPr>
      <w:r>
        <w:rPr>
          <w:rFonts w:hint="default"/>
          <w:b/>
          <w:bCs/>
          <w:sz w:val="22"/>
          <w14:ligatures w14:val="standardContextual"/>
        </w:rPr>
        <w:t xml:space="preserve">6.2 </w:t>
      </w:r>
      <w:r>
        <w:rPr>
          <w:rFonts w:ascii="宋体" w:hAnsi="宋体" w:eastAsia="宋体" w:cs="宋体"/>
          <w:sz w:val="24"/>
          <w:szCs w:val="24"/>
        </w:rPr>
        <w:t>掩码与三相标签细则</w:t>
      </w:r>
      <w:r>
        <w:rPr>
          <w:rFonts w:hint="default"/>
          <w:b/>
          <w:bCs/>
          <w:sz w:val="22"/>
          <w14:ligatures w14:val="standardContextual"/>
        </w:rPr>
        <w:t xml:space="preserve"> (Stability-Aware Sampling Strategy)</w:t>
      </w:r>
    </w:p>
    <w:p w14:paraId="43730601">
      <w:pPr>
        <w:pStyle w:val="7"/>
        <w:keepNext w:val="0"/>
        <w:keepLines w:val="0"/>
        <w:widowControl/>
        <w:suppressLineNumbers w:val="0"/>
      </w:pPr>
      <w:r>
        <w:t>为了使不同训练目标使用与其语义一致的数据窗口，本文在窗口级样本构建中引入了两套互补的标注机制：</w:t>
      </w:r>
    </w:p>
    <w:p w14:paraId="4AAB4BD2">
      <w:pPr>
        <w:pStyle w:val="7"/>
        <w:keepNext w:val="0"/>
        <w:keepLines w:val="0"/>
        <w:widowControl/>
        <w:numPr>
          <w:ilvl w:val="0"/>
          <w:numId w:val="2"/>
        </w:numPr>
        <w:suppressLineNumbers w:val="0"/>
        <w:ind w:left="720"/>
      </w:pPr>
      <w:r>
        <w:rPr>
          <w:rStyle w:val="10"/>
        </w:rPr>
        <w:t>主三相标签（phase label）</w:t>
      </w:r>
      <w:r>
        <w:t>，用于为每个窗口赋予 Water / Interface / Air 中的一种介质阶段标签；</w:t>
      </w:r>
    </w:p>
    <w:p w14:paraId="5510DEEE">
      <w:pPr>
        <w:pStyle w:val="7"/>
        <w:keepNext w:val="0"/>
        <w:keepLines w:val="0"/>
        <w:widowControl/>
        <w:numPr>
          <w:ilvl w:val="0"/>
          <w:numId w:val="2"/>
        </w:numPr>
        <w:suppressLineNumbers w:val="0"/>
        <w:ind w:left="720" w:leftChars="0" w:firstLine="0" w:firstLineChars="0"/>
      </w:pPr>
      <w:r>
        <w:rPr>
          <w:rStyle w:val="10"/>
        </w:rPr>
        <w:t>稳定段掩码（stable mask）</w:t>
      </w:r>
      <w:r>
        <w:t>，用于从主标签中进一步筛选出足够干净、远离界面边界扰动的稳定窗口，仅供部分表征学习损失使用。</w:t>
      </w:r>
    </w:p>
    <w:p w14:paraId="0A3C847C">
      <w:pPr>
        <w:pStyle w:val="7"/>
        <w:keepNext w:val="0"/>
        <w:keepLines w:val="0"/>
        <w:widowControl/>
        <w:suppressLineNumbers w:val="0"/>
      </w:pPr>
      <w:r>
        <w:t>这种双层机制的必要性在于：并非所有训练目标对窗口纯净度的要求相同。介质分类与策略学习需要充分利用界面过渡过程中的连续变化，因此应保留界面相关窗口；而跨模态对齐与跨介质一致性学习则更依赖稳定、清晰、不被界面瞬态污染的窗口，因此必须对稳定段进行额外筛选。</w:t>
      </w:r>
    </w:p>
    <w:p w14:paraId="4B423DB6">
      <w:pPr>
        <w:pStyle w:val="4"/>
        <w:keepNext w:val="0"/>
        <w:keepLines w:val="0"/>
        <w:widowControl/>
        <w:suppressLineNumbers w:val="0"/>
      </w:pPr>
      <w:r>
        <w:t>（1）样本级关键时间点</w:t>
      </w:r>
    </w:p>
    <w:p w14:paraId="51E9A00D">
      <w:pPr>
        <w:pStyle w:val="7"/>
        <w:keepNext w:val="0"/>
        <w:keepLines w:val="0"/>
        <w:widowControl/>
        <w:suppressLineNumbers w:val="0"/>
      </w:pPr>
      <w:r>
        <w:t>对每条抓取样本，系统统一以“夹爪开始闭合”定义时间原点t=0，并在样本级标注表中至少记录以下关键时间点：</w:t>
      </w:r>
    </w:p>
    <w:p w14:paraId="5B53C644">
      <w:pPr>
        <w:pStyle w:val="7"/>
        <w:keepNext w:val="0"/>
        <w:keepLines w:val="0"/>
        <w:widowControl/>
        <w:suppressLineNumbers w:val="0"/>
        <w:ind w:left="720"/>
      </w:pPr>
      <w:r>
        <w:t>t_{start}：手指开始闭合的时刻；</w:t>
      </w:r>
    </w:p>
    <w:p w14:paraId="57C4E140">
      <w:pPr>
        <w:pStyle w:val="7"/>
        <w:keepNext w:val="0"/>
        <w:keepLines w:val="0"/>
        <w:widowControl/>
        <w:suppressLineNumbers w:val="0"/>
        <w:ind w:left="720"/>
      </w:pPr>
      <w:r>
        <w:t>rt_{if\_enter}：界面段起点，即摄像头开始出水、视觉扰动首次明显出现、物体进入预备出水阶段的最早时刻；</w:t>
      </w:r>
    </w:p>
    <w:p w14:paraId="670AC986">
      <w:pPr>
        <w:pStyle w:val="7"/>
        <w:keepNext w:val="0"/>
        <w:keepLines w:val="0"/>
        <w:widowControl/>
        <w:suppressLineNumbers w:val="0"/>
        <w:ind w:left="720"/>
      </w:pPr>
      <w:r>
        <w:t>t_{if\_exit}：界面段终点，即物体完全出水的最早时刻；</w:t>
      </w:r>
    </w:p>
    <w:p w14:paraId="7D8177F7">
      <w:pPr>
        <w:pStyle w:val="7"/>
        <w:keepNext w:val="0"/>
        <w:keepLines w:val="0"/>
        <w:widowControl/>
        <w:suppressLineNumbers w:val="0"/>
        <w:ind w:left="720"/>
      </w:pPr>
      <w:r>
        <w:t>t_{end}：有效结束时刻。</w:t>
      </w:r>
    </w:p>
    <w:p w14:paraId="4592F449">
      <w:pPr>
        <w:pStyle w:val="7"/>
        <w:keepNext w:val="0"/>
        <w:keepLines w:val="0"/>
        <w:widowControl/>
        <w:suppressLineNumbers w:val="0"/>
      </w:pPr>
      <w:r>
        <w:t>由此，界面区间被定义为：</w:t>
      </w:r>
    </w:p>
    <w:p w14:paraId="66F155FC">
      <w:pPr>
        <w:pStyle w:val="7"/>
        <w:keepNext w:val="0"/>
        <w:keepLines w:val="0"/>
        <w:widowControl/>
        <w:suppressLineNumbers w:val="0"/>
      </w:pPr>
      <w:r>
        <w:drawing>
          <wp:inline distT="0" distB="0" distL="114300" distR="114300">
            <wp:extent cx="2219325" cy="390525"/>
            <wp:effectExtent l="0" t="0" r="9525" b="9525"/>
            <wp:docPr id="3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2"/>
                    <pic:cNvPicPr>
                      <a:picLocks noChangeAspect="1"/>
                    </pic:cNvPicPr>
                  </pic:nvPicPr>
                  <pic:blipFill>
                    <a:blip r:embed="rId29"/>
                    <a:stretch>
                      <a:fillRect/>
                    </a:stretch>
                  </pic:blipFill>
                  <pic:spPr>
                    <a:xfrm>
                      <a:off x="0" y="0"/>
                      <a:ext cx="2219325" cy="390525"/>
                    </a:xfrm>
                    <a:prstGeom prst="rect">
                      <a:avLst/>
                    </a:prstGeom>
                    <a:noFill/>
                    <a:ln>
                      <a:noFill/>
                    </a:ln>
                  </pic:spPr>
                </pic:pic>
              </a:graphicData>
            </a:graphic>
          </wp:inline>
        </w:drawing>
      </w:r>
    </w:p>
    <w:p w14:paraId="1C1EBD3D">
      <w:pPr>
        <w:keepNext w:val="0"/>
        <w:keepLines w:val="0"/>
        <w:widowControl/>
        <w:suppressLineNumbers w:val="0"/>
        <w:jc w:val="left"/>
      </w:pPr>
      <w:r>
        <w:rPr>
          <w:rFonts w:ascii="宋体" w:hAnsi="宋体" w:eastAsia="宋体" w:cs="宋体"/>
          <w:kern w:val="0"/>
          <w:sz w:val="24"/>
          <w:szCs w:val="24"/>
          <w:lang w:val="en-US" w:eastAsia="zh-CN" w:bidi="ar"/>
        </w:rPr>
        <w:t xml:space="preserve">I=[tif_enter, tif_exit].I=[t_{if\_enter},\ t_{if\_exit}].I=[tif_enter​, tif_exit​]. </w:t>
      </w:r>
    </w:p>
    <w:p w14:paraId="26901CB6">
      <w:pPr>
        <w:pStyle w:val="7"/>
        <w:keepNext w:val="0"/>
        <w:keepLines w:val="0"/>
        <w:widowControl/>
        <w:suppressLineNumbers w:val="0"/>
      </w:pPr>
      <w:r>
        <w:t>根据前期统计，本文数据中界面持续时间通常约为 2.5 s，且不同样本存在小幅波动。该长度明显长于单个窗口（1.0 s），因此需要通过窗口级规则将整个过渡段细分为多个连续的 Interface 样本。</w:t>
      </w:r>
    </w:p>
    <w:p w14:paraId="33B722CE">
      <w:pPr>
        <w:pStyle w:val="4"/>
        <w:keepNext w:val="0"/>
        <w:keepLines w:val="0"/>
        <w:widowControl/>
        <w:suppressLineNumbers w:val="0"/>
      </w:pPr>
      <w:r>
        <w:t>（2）窗口定义</w:t>
      </w:r>
    </w:p>
    <w:p w14:paraId="2438644F">
      <w:pPr>
        <w:pStyle w:val="7"/>
        <w:keepNext w:val="0"/>
        <w:keepLines w:val="0"/>
        <w:widowControl/>
        <w:suppressLineNumbers w:val="0"/>
      </w:pPr>
      <w:r>
        <w:t>本文采用固定窗口长度与步长：</w:t>
      </w:r>
    </w:p>
    <w:p w14:paraId="3FCF8321">
      <w:pPr>
        <w:keepNext w:val="0"/>
        <w:keepLines w:val="0"/>
        <w:widowControl/>
        <w:suppressLineNumbers w:val="0"/>
        <w:jc w:val="left"/>
      </w:pPr>
      <w:r>
        <w:rPr>
          <w:rFonts w:ascii="宋体" w:hAnsi="宋体" w:eastAsia="宋体" w:cs="宋体"/>
          <w:kern w:val="0"/>
          <w:sz w:val="24"/>
          <w:szCs w:val="24"/>
          <w:lang w:val="en-US" w:eastAsia="zh-CN" w:bidi="ar"/>
        </w:rPr>
        <w:t xml:space="preserve">L=1.0s,S=0.25s. </w:t>
      </w:r>
    </w:p>
    <w:p w14:paraId="11174127">
      <w:pPr>
        <w:pStyle w:val="7"/>
        <w:keepNext w:val="0"/>
        <w:keepLines w:val="0"/>
        <w:widowControl/>
        <w:suppressLineNumbers w:val="0"/>
      </w:pPr>
      <w:r>
        <w:t>对第k 个窗口，记其时间范围为：</w:t>
      </w:r>
    </w:p>
    <w:p w14:paraId="589BF25E">
      <w:pPr>
        <w:pStyle w:val="7"/>
        <w:keepNext w:val="0"/>
        <w:keepLines w:val="0"/>
        <w:widowControl/>
        <w:suppressLineNumbers w:val="0"/>
      </w:pPr>
      <w:r>
        <w:drawing>
          <wp:inline distT="0" distB="0" distL="114300" distR="114300">
            <wp:extent cx="3028950" cy="390525"/>
            <wp:effectExtent l="0" t="0" r="0" b="9525"/>
            <wp:docPr id="38"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3"/>
                    <pic:cNvPicPr>
                      <a:picLocks noChangeAspect="1"/>
                    </pic:cNvPicPr>
                  </pic:nvPicPr>
                  <pic:blipFill>
                    <a:blip r:embed="rId30"/>
                    <a:stretch>
                      <a:fillRect/>
                    </a:stretch>
                  </pic:blipFill>
                  <pic:spPr>
                    <a:xfrm>
                      <a:off x="0" y="0"/>
                      <a:ext cx="3028950" cy="390525"/>
                    </a:xfrm>
                    <a:prstGeom prst="rect">
                      <a:avLst/>
                    </a:prstGeom>
                    <a:noFill/>
                    <a:ln>
                      <a:noFill/>
                    </a:ln>
                  </pic:spPr>
                </pic:pic>
              </a:graphicData>
            </a:graphic>
          </wp:inline>
        </w:drawing>
      </w:r>
    </w:p>
    <w:p w14:paraId="2D7C7C7D">
      <w:pPr>
        <w:keepNext w:val="0"/>
        <w:keepLines w:val="0"/>
        <w:widowControl/>
        <w:suppressLineNumbers w:val="0"/>
        <w:jc w:val="left"/>
      </w:pPr>
      <w:r>
        <w:rPr>
          <w:rFonts w:ascii="宋体" w:hAnsi="宋体" w:eastAsia="宋体" w:cs="宋体"/>
          <w:kern w:val="0"/>
          <w:sz w:val="24"/>
          <w:szCs w:val="24"/>
          <w:lang w:val="en-US" w:eastAsia="zh-CN" w:bidi="ar"/>
        </w:rPr>
        <w:t xml:space="preserve">Wk=[tks, tke),tke=tks+1.0,W_k=[t_k^s,\ t_k^e), \qquad t_k^e=t_k^s+1.0,Wk​=[tks​, tke​),tke​=tks​+1.0, </w:t>
      </w:r>
    </w:p>
    <w:p w14:paraId="43137F1A">
      <w:pPr>
        <w:pStyle w:val="7"/>
        <w:keepNext w:val="0"/>
        <w:keepLines w:val="0"/>
        <w:widowControl/>
        <w:suppressLineNumbers w:val="0"/>
      </w:pPr>
      <w:r>
        <w:t>其中心时刻为：</w:t>
      </w:r>
    </w:p>
    <w:p w14:paraId="6765DEEB">
      <w:pPr>
        <w:pStyle w:val="7"/>
        <w:keepNext w:val="0"/>
        <w:keepLines w:val="0"/>
        <w:widowControl/>
        <w:suppressLineNumbers w:val="0"/>
      </w:pPr>
      <w:r>
        <w:drawing>
          <wp:inline distT="0" distB="0" distL="114300" distR="114300">
            <wp:extent cx="1495425" cy="390525"/>
            <wp:effectExtent l="0" t="0" r="9525" b="9525"/>
            <wp:docPr id="3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4"/>
                    <pic:cNvPicPr>
                      <a:picLocks noChangeAspect="1"/>
                    </pic:cNvPicPr>
                  </pic:nvPicPr>
                  <pic:blipFill>
                    <a:blip r:embed="rId31"/>
                    <a:stretch>
                      <a:fillRect/>
                    </a:stretch>
                  </pic:blipFill>
                  <pic:spPr>
                    <a:xfrm>
                      <a:off x="0" y="0"/>
                      <a:ext cx="1495425" cy="390525"/>
                    </a:xfrm>
                    <a:prstGeom prst="rect">
                      <a:avLst/>
                    </a:prstGeom>
                    <a:noFill/>
                    <a:ln>
                      <a:noFill/>
                    </a:ln>
                  </pic:spPr>
                </pic:pic>
              </a:graphicData>
            </a:graphic>
          </wp:inline>
        </w:drawing>
      </w:r>
    </w:p>
    <w:p w14:paraId="05BCA98A">
      <w:pPr>
        <w:keepNext w:val="0"/>
        <w:keepLines w:val="0"/>
        <w:widowControl/>
        <w:suppressLineNumbers w:val="0"/>
        <w:jc w:val="left"/>
      </w:pPr>
      <w:r>
        <w:rPr>
          <w:rFonts w:ascii="宋体" w:hAnsi="宋体" w:eastAsia="宋体" w:cs="宋体"/>
          <w:kern w:val="0"/>
          <w:sz w:val="24"/>
          <w:szCs w:val="24"/>
          <w:lang w:val="en-US" w:eastAsia="zh-CN" w:bidi="ar"/>
        </w:rPr>
        <w:t xml:space="preserve">tkc=tks+0.5.t_k^c=t_k^s+0.5.tkc​=tks​+0.5. </w:t>
      </w:r>
    </w:p>
    <w:p w14:paraId="77009AB5">
      <w:pPr>
        <w:pStyle w:val="7"/>
        <w:keepNext w:val="0"/>
        <w:keepLines w:val="0"/>
        <w:widowControl/>
        <w:suppressLineNumbers w:val="0"/>
      </w:pPr>
      <w:r>
        <w:t>窗口切分在统一时间轴上进行，视频帧与触觉点分别按时间落入窗口区间进行归属。每个窗口均需被赋予一个主三相标签</w:t>
      </w:r>
      <w:r>
        <w:drawing>
          <wp:inline distT="0" distB="0" distL="114300" distR="114300">
            <wp:extent cx="438150" cy="238125"/>
            <wp:effectExtent l="0" t="0" r="0" b="9525"/>
            <wp:docPr id="40"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5"/>
                    <pic:cNvPicPr>
                      <a:picLocks noChangeAspect="1"/>
                    </pic:cNvPicPr>
                  </pic:nvPicPr>
                  <pic:blipFill>
                    <a:blip r:embed="rId32"/>
                    <a:stretch>
                      <a:fillRect/>
                    </a:stretch>
                  </pic:blipFill>
                  <pic:spPr>
                    <a:xfrm>
                      <a:off x="0" y="0"/>
                      <a:ext cx="438150" cy="238125"/>
                    </a:xfrm>
                    <a:prstGeom prst="rect">
                      <a:avLst/>
                    </a:prstGeom>
                    <a:noFill/>
                    <a:ln>
                      <a:noFill/>
                    </a:ln>
                  </pic:spPr>
                </pic:pic>
              </a:graphicData>
            </a:graphic>
          </wp:inline>
        </w:drawing>
      </w:r>
      <w:r>
        <w:t>，并进一步计算是否属于稳定段。</w:t>
      </w:r>
    </w:p>
    <w:p w14:paraId="670D81B0">
      <w:pPr>
        <w:pStyle w:val="4"/>
        <w:keepNext w:val="0"/>
        <w:keepLines w:val="0"/>
        <w:widowControl/>
        <w:suppressLineNumbers w:val="0"/>
      </w:pPr>
      <w:r>
        <w:t>（3）主三相标签生成规则</w:t>
      </w:r>
    </w:p>
    <w:p w14:paraId="1072E6AF">
      <w:pPr>
        <w:pStyle w:val="7"/>
        <w:keepNext w:val="0"/>
        <w:keepLines w:val="0"/>
        <w:widowControl/>
        <w:suppressLineNumbers w:val="0"/>
      </w:pPr>
      <w:r>
        <w:t>对于任意窗口W_k，首先计算其与界面区间 I 的重叠时长：</w:t>
      </w:r>
    </w:p>
    <w:p w14:paraId="3E343051">
      <w:pPr>
        <w:pStyle w:val="7"/>
        <w:keepNext w:val="0"/>
        <w:keepLines w:val="0"/>
        <w:widowControl/>
        <w:suppressLineNumbers w:val="0"/>
      </w:pPr>
      <w:r>
        <w:drawing>
          <wp:inline distT="0" distB="0" distL="114300" distR="114300">
            <wp:extent cx="4276725" cy="485775"/>
            <wp:effectExtent l="0" t="0" r="9525" b="9525"/>
            <wp:docPr id="41"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6"/>
                    <pic:cNvPicPr>
                      <a:picLocks noChangeAspect="1"/>
                    </pic:cNvPicPr>
                  </pic:nvPicPr>
                  <pic:blipFill>
                    <a:blip r:embed="rId33"/>
                    <a:stretch>
                      <a:fillRect/>
                    </a:stretch>
                  </pic:blipFill>
                  <pic:spPr>
                    <a:xfrm>
                      <a:off x="0" y="0"/>
                      <a:ext cx="4276725" cy="485775"/>
                    </a:xfrm>
                    <a:prstGeom prst="rect">
                      <a:avLst/>
                    </a:prstGeom>
                    <a:noFill/>
                    <a:ln>
                      <a:noFill/>
                    </a:ln>
                  </pic:spPr>
                </pic:pic>
              </a:graphicData>
            </a:graphic>
          </wp:inline>
        </w:drawing>
      </w:r>
    </w:p>
    <w:p w14:paraId="04D6D7CC">
      <w:pPr>
        <w:keepNext w:val="0"/>
        <w:keepLines w:val="0"/>
        <w:widowControl/>
        <w:suppressLineNumbers w:val="0"/>
        <w:jc w:val="left"/>
      </w:pPr>
      <w:r>
        <w:rPr>
          <w:rFonts w:ascii="宋体" w:hAnsi="宋体" w:eastAsia="宋体" w:cs="宋体"/>
          <w:kern w:val="0"/>
          <w:sz w:val="24"/>
          <w:szCs w:val="24"/>
          <w:lang w:val="en-US" w:eastAsia="zh-CN" w:bidi="ar"/>
        </w:rPr>
        <w:t xml:space="preserve">ok=max⁡(0, min⁡(tke, tif_exit)−max⁡(tks, tif_enter)).o_k = \max\Big( 0,\ \min(t_k^e,\ t_{if\_exit})-\max(t_k^s,\ t_{if\_enter}) \Big).ok​=max(0, min(tke​, tif_exit​)−max(tks​, tif_enter​)). </w:t>
      </w:r>
    </w:p>
    <w:p w14:paraId="5C8F4BD4">
      <w:pPr>
        <w:pStyle w:val="7"/>
        <w:keepNext w:val="0"/>
        <w:keepLines w:val="0"/>
        <w:widowControl/>
        <w:suppressLineNumbers w:val="0"/>
      </w:pPr>
      <w:r>
        <w:t>基于该重叠量，本文采用如下规则生成主三相标签：</w:t>
      </w:r>
    </w:p>
    <w:p w14:paraId="19F957D1">
      <w:pPr>
        <w:pStyle w:val="5"/>
        <w:keepNext w:val="0"/>
        <w:keepLines w:val="0"/>
        <w:widowControl/>
        <w:suppressLineNumbers w:val="0"/>
      </w:pPr>
      <w:r>
        <w:t>规则 A：界面重叠优先</w:t>
      </w:r>
    </w:p>
    <w:p w14:paraId="04BECC6A">
      <w:pPr>
        <w:pStyle w:val="7"/>
        <w:keepNext w:val="0"/>
        <w:keepLines w:val="0"/>
        <w:widowControl/>
        <w:suppressLineNumbers w:val="0"/>
      </w:pPr>
      <w:r>
        <w:t>若窗口与界面区间的重叠满足</w:t>
      </w:r>
    </w:p>
    <w:p w14:paraId="0332290B">
      <w:pPr>
        <w:keepNext w:val="0"/>
        <w:keepLines w:val="0"/>
        <w:widowControl/>
        <w:suppressLineNumbers w:val="0"/>
        <w:jc w:val="left"/>
      </w:pPr>
      <w:r>
        <w:rPr>
          <w:rFonts w:ascii="宋体" w:hAnsi="宋体" w:eastAsia="宋体" w:cs="宋体"/>
          <w:kern w:val="0"/>
          <w:sz w:val="24"/>
          <w:szCs w:val="24"/>
          <w:lang w:val="en-US" w:eastAsia="zh-CN" w:bidi="ar"/>
        </w:rPr>
        <w:t xml:space="preserve">o_k ≥0.25s, </w:t>
      </w:r>
    </w:p>
    <w:p w14:paraId="48368AAD">
      <w:pPr>
        <w:pStyle w:val="7"/>
        <w:keepNext w:val="0"/>
        <w:keepLines w:val="0"/>
        <w:widowControl/>
        <w:suppressLineNumbers w:val="0"/>
      </w:pPr>
      <w:r>
        <w:t>则直接将该窗口标记为：</w:t>
      </w:r>
    </w:p>
    <w:p w14:paraId="0450128F">
      <w:pPr>
        <w:pStyle w:val="7"/>
        <w:keepNext w:val="0"/>
        <w:keepLines w:val="0"/>
        <w:widowControl/>
        <w:suppressLineNumbers w:val="0"/>
      </w:pPr>
      <w:r>
        <w:drawing>
          <wp:inline distT="0" distB="0" distL="114300" distR="114300">
            <wp:extent cx="2190750" cy="438150"/>
            <wp:effectExtent l="0" t="0" r="0" b="0"/>
            <wp:docPr id="42"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7"/>
                    <pic:cNvPicPr>
                      <a:picLocks noChangeAspect="1"/>
                    </pic:cNvPicPr>
                  </pic:nvPicPr>
                  <pic:blipFill>
                    <a:blip r:embed="rId34"/>
                    <a:stretch>
                      <a:fillRect/>
                    </a:stretch>
                  </pic:blipFill>
                  <pic:spPr>
                    <a:xfrm>
                      <a:off x="0" y="0"/>
                      <a:ext cx="2190750" cy="438150"/>
                    </a:xfrm>
                    <a:prstGeom prst="rect">
                      <a:avLst/>
                    </a:prstGeom>
                    <a:noFill/>
                    <a:ln>
                      <a:noFill/>
                    </a:ln>
                  </pic:spPr>
                </pic:pic>
              </a:graphicData>
            </a:graphic>
          </wp:inline>
        </w:drawing>
      </w:r>
    </w:p>
    <w:p w14:paraId="5CEA3CC1">
      <w:pPr>
        <w:keepNext w:val="0"/>
        <w:keepLines w:val="0"/>
        <w:widowControl/>
        <w:suppressLineNumbers w:val="0"/>
        <w:jc w:val="left"/>
      </w:pPr>
      <w:r>
        <w:rPr>
          <w:rFonts w:ascii="宋体" w:hAnsi="宋体" w:eastAsia="宋体" w:cs="宋体"/>
          <w:kern w:val="0"/>
          <w:sz w:val="24"/>
          <w:szCs w:val="24"/>
          <w:lang w:val="en-US" w:eastAsia="zh-CN" w:bidi="ar"/>
        </w:rPr>
        <w:t xml:space="preserve">ykphase=Interface.y_k^{phase}=Interface.ykphase​=Interface. </w:t>
      </w:r>
    </w:p>
    <w:p w14:paraId="6CA4B1E8">
      <w:pPr>
        <w:pStyle w:val="7"/>
        <w:keepNext w:val="0"/>
        <w:keepLines w:val="0"/>
        <w:widowControl/>
        <w:suppressLineNumbers w:val="0"/>
      </w:pPr>
      <w:r>
        <w:t>这一阈值的作用是确保：只要一个 1.0 s 窗口中有不少于 0.25 s 的时间落在界面段内，就认为它已经包含足够显著的过渡动态，应被视为界面窗口，而不应被简单归入 Water 或 Air。</w:t>
      </w:r>
    </w:p>
    <w:p w14:paraId="2481A07F">
      <w:pPr>
        <w:pStyle w:val="5"/>
        <w:keepNext w:val="0"/>
        <w:keepLines w:val="0"/>
        <w:widowControl/>
        <w:suppressLineNumbers w:val="0"/>
      </w:pPr>
      <w:r>
        <w:t>规则 B：重叠不足时按窗口中心判定</w:t>
      </w:r>
    </w:p>
    <w:p w14:paraId="535C481C">
      <w:pPr>
        <w:pStyle w:val="7"/>
        <w:keepNext w:val="0"/>
        <w:keepLines w:val="0"/>
        <w:widowControl/>
        <w:suppressLineNumbers w:val="0"/>
      </w:pPr>
      <w:r>
        <w:t>若</w:t>
      </w:r>
    </w:p>
    <w:p w14:paraId="6B7446B2">
      <w:pPr>
        <w:keepNext w:val="0"/>
        <w:keepLines w:val="0"/>
        <w:widowControl/>
        <w:suppressLineNumbers w:val="0"/>
        <w:jc w:val="left"/>
      </w:pPr>
      <w:r>
        <w:rPr>
          <w:rFonts w:ascii="宋体" w:hAnsi="宋体" w:eastAsia="宋体" w:cs="宋体"/>
          <w:kern w:val="0"/>
          <w:sz w:val="24"/>
          <w:szCs w:val="24"/>
          <w:lang w:val="en-US" w:eastAsia="zh-CN" w:bidi="ar"/>
        </w:rPr>
        <w:t xml:space="preserve">o_k &lt; 0.25s, </w:t>
      </w:r>
    </w:p>
    <w:p w14:paraId="2B9E7F75">
      <w:pPr>
        <w:pStyle w:val="7"/>
        <w:keepNext w:val="0"/>
        <w:keepLines w:val="0"/>
        <w:widowControl/>
        <w:suppressLineNumbers w:val="0"/>
      </w:pPr>
      <w:r>
        <w:t>则依据窗口中心时刻t_k^c相对于界面边界的位置决定标签：</w:t>
      </w:r>
    </w:p>
    <w:p w14:paraId="6392DBDA">
      <w:pPr>
        <w:pStyle w:val="7"/>
        <w:keepNext w:val="0"/>
        <w:keepLines w:val="0"/>
        <w:widowControl/>
        <w:suppressLineNumbers w:val="0"/>
        <w:ind w:left="720"/>
      </w:pPr>
      <w:r>
        <w:t>若</w:t>
      </w:r>
      <w:r>
        <w:drawing>
          <wp:inline distT="0" distB="0" distL="114300" distR="114300">
            <wp:extent cx="1676400" cy="466725"/>
            <wp:effectExtent l="0" t="0" r="0" b="9525"/>
            <wp:docPr id="43"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8"/>
                    <pic:cNvPicPr>
                      <a:picLocks noChangeAspect="1"/>
                    </pic:cNvPicPr>
                  </pic:nvPicPr>
                  <pic:blipFill>
                    <a:blip r:embed="rId35"/>
                    <a:stretch>
                      <a:fillRect/>
                    </a:stretch>
                  </pic:blipFill>
                  <pic:spPr>
                    <a:xfrm>
                      <a:off x="0" y="0"/>
                      <a:ext cx="1676400" cy="466725"/>
                    </a:xfrm>
                    <a:prstGeom prst="rect">
                      <a:avLst/>
                    </a:prstGeom>
                    <a:noFill/>
                    <a:ln>
                      <a:noFill/>
                    </a:ln>
                  </pic:spPr>
                </pic:pic>
              </a:graphicData>
            </a:graphic>
          </wp:inline>
        </w:drawing>
      </w:r>
    </w:p>
    <w:p w14:paraId="0508E32A">
      <w:pPr>
        <w:pStyle w:val="7"/>
        <w:keepNext w:val="0"/>
        <w:keepLines w:val="0"/>
        <w:widowControl/>
        <w:suppressLineNumbers w:val="0"/>
        <w:ind w:left="720"/>
      </w:pPr>
      <w:r>
        <w:t>则标记为</w:t>
      </w:r>
      <w:r>
        <w:drawing>
          <wp:inline distT="0" distB="0" distL="114300" distR="114300">
            <wp:extent cx="1685925" cy="361950"/>
            <wp:effectExtent l="0" t="0" r="9525" b="0"/>
            <wp:docPr id="44"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9"/>
                    <pic:cNvPicPr>
                      <a:picLocks noChangeAspect="1"/>
                    </pic:cNvPicPr>
                  </pic:nvPicPr>
                  <pic:blipFill>
                    <a:blip r:embed="rId36"/>
                    <a:stretch>
                      <a:fillRect/>
                    </a:stretch>
                  </pic:blipFill>
                  <pic:spPr>
                    <a:xfrm>
                      <a:off x="0" y="0"/>
                      <a:ext cx="1685925" cy="361950"/>
                    </a:xfrm>
                    <a:prstGeom prst="rect">
                      <a:avLst/>
                    </a:prstGeom>
                    <a:noFill/>
                    <a:ln>
                      <a:noFill/>
                    </a:ln>
                  </pic:spPr>
                </pic:pic>
              </a:graphicData>
            </a:graphic>
          </wp:inline>
        </w:drawing>
      </w:r>
    </w:p>
    <w:p w14:paraId="435BF77E">
      <w:pPr>
        <w:pStyle w:val="7"/>
        <w:keepNext w:val="0"/>
        <w:keepLines w:val="0"/>
        <w:widowControl/>
        <w:suppressLineNumbers w:val="0"/>
        <w:ind w:left="720"/>
      </w:pPr>
      <w:r>
        <w:t>若</w:t>
      </w:r>
      <w:r>
        <w:drawing>
          <wp:inline distT="0" distB="0" distL="114300" distR="114300">
            <wp:extent cx="1190625" cy="323850"/>
            <wp:effectExtent l="0" t="0" r="9525" b="0"/>
            <wp:docPr id="45"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0"/>
                    <pic:cNvPicPr>
                      <a:picLocks noChangeAspect="1"/>
                    </pic:cNvPicPr>
                  </pic:nvPicPr>
                  <pic:blipFill>
                    <a:blip r:embed="rId37"/>
                    <a:stretch>
                      <a:fillRect/>
                    </a:stretch>
                  </pic:blipFill>
                  <pic:spPr>
                    <a:xfrm>
                      <a:off x="0" y="0"/>
                      <a:ext cx="1190625" cy="323850"/>
                    </a:xfrm>
                    <a:prstGeom prst="rect">
                      <a:avLst/>
                    </a:prstGeom>
                    <a:noFill/>
                    <a:ln>
                      <a:noFill/>
                    </a:ln>
                  </pic:spPr>
                </pic:pic>
              </a:graphicData>
            </a:graphic>
          </wp:inline>
        </w:drawing>
      </w:r>
    </w:p>
    <w:p w14:paraId="0046E367">
      <w:pPr>
        <w:pStyle w:val="7"/>
        <w:keepNext w:val="0"/>
        <w:keepLines w:val="0"/>
        <w:widowControl/>
        <w:suppressLineNumbers w:val="0"/>
        <w:ind w:left="720"/>
      </w:pPr>
      <w:r>
        <w:t>则标记为</w:t>
      </w:r>
      <w:r>
        <w:drawing>
          <wp:inline distT="0" distB="0" distL="114300" distR="114300">
            <wp:extent cx="1790700" cy="590550"/>
            <wp:effectExtent l="0" t="0" r="0" b="0"/>
            <wp:docPr id="46"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1"/>
                    <pic:cNvPicPr>
                      <a:picLocks noChangeAspect="1"/>
                    </pic:cNvPicPr>
                  </pic:nvPicPr>
                  <pic:blipFill>
                    <a:blip r:embed="rId38"/>
                    <a:stretch>
                      <a:fillRect/>
                    </a:stretch>
                  </pic:blipFill>
                  <pic:spPr>
                    <a:xfrm>
                      <a:off x="0" y="0"/>
                      <a:ext cx="1790700" cy="590550"/>
                    </a:xfrm>
                    <a:prstGeom prst="rect">
                      <a:avLst/>
                    </a:prstGeom>
                    <a:noFill/>
                    <a:ln>
                      <a:noFill/>
                    </a:ln>
                  </pic:spPr>
                </pic:pic>
              </a:graphicData>
            </a:graphic>
          </wp:inline>
        </w:drawing>
      </w:r>
    </w:p>
    <w:p w14:paraId="0E4A49C3">
      <w:pPr>
        <w:pStyle w:val="7"/>
        <w:keepNext w:val="0"/>
        <w:keepLines w:val="0"/>
        <w:widowControl/>
        <w:suppressLineNumbers w:val="0"/>
        <w:ind w:left="720"/>
      </w:pPr>
      <w:r>
        <w:t>若</w:t>
      </w:r>
      <w:r>
        <w:drawing>
          <wp:inline distT="0" distB="0" distL="114300" distR="114300">
            <wp:extent cx="2219325" cy="400050"/>
            <wp:effectExtent l="0" t="0" r="9525" b="0"/>
            <wp:docPr id="47"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2"/>
                    <pic:cNvPicPr>
                      <a:picLocks noChangeAspect="1"/>
                    </pic:cNvPicPr>
                  </pic:nvPicPr>
                  <pic:blipFill>
                    <a:blip r:embed="rId39"/>
                    <a:stretch>
                      <a:fillRect/>
                    </a:stretch>
                  </pic:blipFill>
                  <pic:spPr>
                    <a:xfrm>
                      <a:off x="0" y="0"/>
                      <a:ext cx="2219325" cy="400050"/>
                    </a:xfrm>
                    <a:prstGeom prst="rect">
                      <a:avLst/>
                    </a:prstGeom>
                    <a:noFill/>
                    <a:ln>
                      <a:noFill/>
                    </a:ln>
                  </pic:spPr>
                </pic:pic>
              </a:graphicData>
            </a:graphic>
          </wp:inline>
        </w:drawing>
      </w:r>
    </w:p>
    <w:p w14:paraId="69C26F35">
      <w:pPr>
        <w:pStyle w:val="7"/>
        <w:keepNext w:val="0"/>
        <w:keepLines w:val="0"/>
        <w:widowControl/>
        <w:suppressLineNumbers w:val="0"/>
        <w:ind w:left="720"/>
      </w:pPr>
      <w:r>
        <w:t>则仍标记为</w:t>
      </w:r>
      <w:r>
        <w:drawing>
          <wp:inline distT="0" distB="0" distL="114300" distR="114300">
            <wp:extent cx="2000250" cy="381000"/>
            <wp:effectExtent l="0" t="0" r="0" b="0"/>
            <wp:docPr id="4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3"/>
                    <pic:cNvPicPr>
                      <a:picLocks noChangeAspect="1"/>
                    </pic:cNvPicPr>
                  </pic:nvPicPr>
                  <pic:blipFill>
                    <a:blip r:embed="rId40"/>
                    <a:stretch>
                      <a:fillRect/>
                    </a:stretch>
                  </pic:blipFill>
                  <pic:spPr>
                    <a:xfrm>
                      <a:off x="0" y="0"/>
                      <a:ext cx="2000250" cy="381000"/>
                    </a:xfrm>
                    <a:prstGeom prst="rect">
                      <a:avLst/>
                    </a:prstGeom>
                    <a:noFill/>
                    <a:ln>
                      <a:noFill/>
                    </a:ln>
                  </pic:spPr>
                </pic:pic>
              </a:graphicData>
            </a:graphic>
          </wp:inline>
        </w:drawing>
      </w:r>
    </w:p>
    <w:p w14:paraId="630B06F5">
      <w:pPr>
        <w:pStyle w:val="7"/>
        <w:keepNext w:val="0"/>
        <w:keepLines w:val="0"/>
        <w:widowControl/>
        <w:suppressLineNumbers w:val="0"/>
      </w:pPr>
      <w:r>
        <w:t>这种“界面重叠优先 + 中心点补充判定”的组合规则，相比仅用中心点分类更稳健。它能够避免某些明显覆盖界面过程的窗口因中心略偏前/后而被误分到 Water 或 Air，同时也能避免那些只在边缘轻微沾到界面的小窗口被过度扩张为 Interface。对于本文约 2.5 s 的界面持续时间，这一规则通常可在每条样本中生成约 6–8 个 Interface 窗口，从而为介质推断与策略学习提供足够密集的过渡样本。</w:t>
      </w:r>
    </w:p>
    <w:p w14:paraId="403B5223">
      <w:pPr>
        <w:pStyle w:val="4"/>
        <w:keepNext w:val="0"/>
        <w:keepLines w:val="0"/>
        <w:widowControl/>
        <w:suppressLineNumbers w:val="0"/>
      </w:pPr>
      <w:r>
        <w:t>（4）稳定段掩码生成规则</w:t>
      </w:r>
    </w:p>
    <w:p w14:paraId="7E337337">
      <w:pPr>
        <w:pStyle w:val="7"/>
        <w:keepNext w:val="0"/>
        <w:keepLines w:val="0"/>
        <w:widowControl/>
        <w:suppressLineNumbers w:val="0"/>
      </w:pPr>
      <w:r>
        <w:t>尽管所有窗口都拥有主三相标签，但并非所有窗口都适合作为“稳定段”参与对齐与鲁棒表征训练。特别是紧邻界面边界的窗口，虽然主标签可能仍为 Water 或 Air，但其内容中往往已经混入过渡扰动。若直接将这类窗口纳入跨模态对齐或跨介质不变性学习，可能会削弱稳定段表征的一致性。</w:t>
      </w:r>
    </w:p>
    <w:p w14:paraId="3C891239">
      <w:pPr>
        <w:pStyle w:val="7"/>
        <w:keepNext w:val="0"/>
        <w:keepLines w:val="0"/>
        <w:widowControl/>
        <w:suppressLineNumbers w:val="0"/>
      </w:pPr>
      <w:r>
        <w:t>为此，本文进一步引入稳定裕量 δ，取：</w:t>
      </w:r>
    </w:p>
    <w:p w14:paraId="3560E130">
      <w:pPr>
        <w:keepNext w:val="0"/>
        <w:keepLines w:val="0"/>
        <w:widowControl/>
        <w:suppressLineNumbers w:val="0"/>
        <w:jc w:val="left"/>
      </w:pPr>
      <w:r>
        <w:rPr>
          <w:rFonts w:ascii="宋体" w:hAnsi="宋体" w:eastAsia="宋体" w:cs="宋体"/>
          <w:kern w:val="0"/>
          <w:sz w:val="24"/>
          <w:szCs w:val="24"/>
          <w:lang w:val="en-US" w:eastAsia="zh-CN" w:bidi="ar"/>
        </w:rPr>
        <w:t xml:space="preserve">δ=0.25s. </w:t>
      </w:r>
    </w:p>
    <w:p w14:paraId="3B8BCC56">
      <w:pPr>
        <w:pStyle w:val="7"/>
        <w:keepNext w:val="0"/>
        <w:keepLines w:val="0"/>
        <w:widowControl/>
        <w:suppressLineNumbers w:val="0"/>
      </w:pPr>
      <w:r>
        <w:t>在此基础上，定义稳定段掩码 m_k^{stable}如下。</w:t>
      </w:r>
    </w:p>
    <w:p w14:paraId="106F5D03">
      <w:pPr>
        <w:pStyle w:val="5"/>
        <w:keepNext w:val="0"/>
        <w:keepLines w:val="0"/>
        <w:widowControl/>
        <w:suppressLineNumbers w:val="0"/>
      </w:pPr>
      <w:r>
        <w:t>稳定 Water 窗口</w:t>
      </w:r>
    </w:p>
    <w:p w14:paraId="138AC86C">
      <w:pPr>
        <w:pStyle w:val="7"/>
        <w:keepNext w:val="0"/>
        <w:keepLines w:val="0"/>
        <w:widowControl/>
        <w:suppressLineNumbers w:val="0"/>
      </w:pPr>
      <w:r>
        <w:t>若窗口完全落在界面起点之前，并与界面边界至少保留 0.25 s 的安全间隔，即</w:t>
      </w:r>
    </w:p>
    <w:p w14:paraId="036AC6F5">
      <w:pPr>
        <w:pStyle w:val="7"/>
        <w:keepNext w:val="0"/>
        <w:keepLines w:val="0"/>
        <w:widowControl/>
        <w:suppressLineNumbers w:val="0"/>
      </w:pPr>
      <w:r>
        <w:drawing>
          <wp:inline distT="0" distB="0" distL="114300" distR="114300">
            <wp:extent cx="1981200" cy="428625"/>
            <wp:effectExtent l="0" t="0" r="0" b="9525"/>
            <wp:docPr id="49"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4"/>
                    <pic:cNvPicPr>
                      <a:picLocks noChangeAspect="1"/>
                    </pic:cNvPicPr>
                  </pic:nvPicPr>
                  <pic:blipFill>
                    <a:blip r:embed="rId41"/>
                    <a:stretch>
                      <a:fillRect/>
                    </a:stretch>
                  </pic:blipFill>
                  <pic:spPr>
                    <a:xfrm>
                      <a:off x="0" y="0"/>
                      <a:ext cx="1981200" cy="428625"/>
                    </a:xfrm>
                    <a:prstGeom prst="rect">
                      <a:avLst/>
                    </a:prstGeom>
                    <a:noFill/>
                    <a:ln>
                      <a:noFill/>
                    </a:ln>
                  </pic:spPr>
                </pic:pic>
              </a:graphicData>
            </a:graphic>
          </wp:inline>
        </w:drawing>
      </w:r>
    </w:p>
    <w:p w14:paraId="6D50321C">
      <w:pPr>
        <w:pStyle w:val="7"/>
        <w:keepNext w:val="0"/>
        <w:keepLines w:val="0"/>
        <w:widowControl/>
        <w:suppressLineNumbers w:val="0"/>
      </w:pPr>
      <w:r>
        <w:t>则判定为稳定水下窗口：</w:t>
      </w:r>
      <w:r>
        <w:drawing>
          <wp:inline distT="0" distB="0" distL="114300" distR="114300">
            <wp:extent cx="3190875" cy="466725"/>
            <wp:effectExtent l="0" t="0" r="9525" b="9525"/>
            <wp:docPr id="50"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5"/>
                    <pic:cNvPicPr>
                      <a:picLocks noChangeAspect="1"/>
                    </pic:cNvPicPr>
                  </pic:nvPicPr>
                  <pic:blipFill>
                    <a:blip r:embed="rId42"/>
                    <a:stretch>
                      <a:fillRect/>
                    </a:stretch>
                  </pic:blipFill>
                  <pic:spPr>
                    <a:xfrm>
                      <a:off x="0" y="0"/>
                      <a:ext cx="3190875" cy="466725"/>
                    </a:xfrm>
                    <a:prstGeom prst="rect">
                      <a:avLst/>
                    </a:prstGeom>
                    <a:noFill/>
                    <a:ln>
                      <a:noFill/>
                    </a:ln>
                  </pic:spPr>
                </pic:pic>
              </a:graphicData>
            </a:graphic>
          </wp:inline>
        </w:drawing>
      </w:r>
      <w:r>
        <w:rPr>
          <w:rFonts w:ascii="宋体" w:hAnsi="宋体" w:eastAsia="宋体" w:cs="宋体"/>
          <w:kern w:val="0"/>
          <w:sz w:val="24"/>
          <w:szCs w:val="24"/>
          <w:lang w:val="en-US" w:eastAsia="zh-CN" w:bidi="ar"/>
        </w:rPr>
        <w:t xml:space="preserve"> </w:t>
      </w:r>
    </w:p>
    <w:p w14:paraId="0F83CD75">
      <w:pPr>
        <w:pStyle w:val="5"/>
        <w:keepNext w:val="0"/>
        <w:keepLines w:val="0"/>
        <w:widowControl/>
        <w:suppressLineNumbers w:val="0"/>
      </w:pPr>
      <w:r>
        <w:t>稳定 Air 窗口</w:t>
      </w:r>
    </w:p>
    <w:p w14:paraId="35EA65E3">
      <w:pPr>
        <w:pStyle w:val="7"/>
        <w:keepNext w:val="0"/>
        <w:keepLines w:val="0"/>
        <w:widowControl/>
        <w:suppressLineNumbers w:val="0"/>
      </w:pPr>
      <w:r>
        <w:t>若窗口完全落在界面终点之后，并与界面边界至少保留 0.25 s 的安全间隔，即</w:t>
      </w:r>
    </w:p>
    <w:p w14:paraId="7EA574B8">
      <w:pPr>
        <w:keepNext w:val="0"/>
        <w:keepLines w:val="0"/>
        <w:widowControl/>
        <w:suppressLineNumbers w:val="0"/>
        <w:jc w:val="left"/>
      </w:pPr>
      <w:r>
        <w:drawing>
          <wp:inline distT="0" distB="0" distL="114300" distR="114300">
            <wp:extent cx="2066925" cy="419100"/>
            <wp:effectExtent l="0" t="0" r="9525" b="0"/>
            <wp:docPr id="51"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6"/>
                    <pic:cNvPicPr>
                      <a:picLocks noChangeAspect="1"/>
                    </pic:cNvPicPr>
                  </pic:nvPicPr>
                  <pic:blipFill>
                    <a:blip r:embed="rId43"/>
                    <a:stretch>
                      <a:fillRect/>
                    </a:stretch>
                  </pic:blipFill>
                  <pic:spPr>
                    <a:xfrm>
                      <a:off x="0" y="0"/>
                      <a:ext cx="2066925" cy="419100"/>
                    </a:xfrm>
                    <a:prstGeom prst="rect">
                      <a:avLst/>
                    </a:prstGeom>
                    <a:noFill/>
                    <a:ln>
                      <a:noFill/>
                    </a:ln>
                  </pic:spPr>
                </pic:pic>
              </a:graphicData>
            </a:graphic>
          </wp:inline>
        </w:drawing>
      </w:r>
    </w:p>
    <w:p w14:paraId="7D9CEED1">
      <w:pPr>
        <w:pStyle w:val="7"/>
        <w:keepNext w:val="0"/>
        <w:keepLines w:val="0"/>
        <w:widowControl/>
        <w:suppressLineNumbers w:val="0"/>
      </w:pPr>
      <w:r>
        <w:t>则判定为稳定空气窗口：</w:t>
      </w:r>
      <w:r>
        <w:drawing>
          <wp:inline distT="0" distB="0" distL="114300" distR="114300">
            <wp:extent cx="2819400" cy="409575"/>
            <wp:effectExtent l="0" t="0" r="0" b="9525"/>
            <wp:docPr id="52"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7"/>
                    <pic:cNvPicPr>
                      <a:picLocks noChangeAspect="1"/>
                    </pic:cNvPicPr>
                  </pic:nvPicPr>
                  <pic:blipFill>
                    <a:blip r:embed="rId44"/>
                    <a:stretch>
                      <a:fillRect/>
                    </a:stretch>
                  </pic:blipFill>
                  <pic:spPr>
                    <a:xfrm>
                      <a:off x="0" y="0"/>
                      <a:ext cx="2819400" cy="409575"/>
                    </a:xfrm>
                    <a:prstGeom prst="rect">
                      <a:avLst/>
                    </a:prstGeom>
                    <a:noFill/>
                    <a:ln>
                      <a:noFill/>
                    </a:ln>
                  </pic:spPr>
                </pic:pic>
              </a:graphicData>
            </a:graphic>
          </wp:inline>
        </w:drawing>
      </w:r>
    </w:p>
    <w:p w14:paraId="43B01E55">
      <w:pPr>
        <w:pStyle w:val="5"/>
        <w:keepNext w:val="0"/>
        <w:keepLines w:val="0"/>
        <w:widowControl/>
        <w:suppressLineNumbers w:val="0"/>
      </w:pPr>
      <w:r>
        <w:t>其余窗口</w:t>
      </w:r>
    </w:p>
    <w:p w14:paraId="54B955C2">
      <w:pPr>
        <w:pStyle w:val="7"/>
        <w:keepNext w:val="0"/>
        <w:keepLines w:val="0"/>
        <w:widowControl/>
        <w:suppressLineNumbers w:val="0"/>
      </w:pPr>
      <w:r>
        <w:t>其余所有窗口——包括主标签为 Interface 的窗口，以及靠近界面边界但尚未满足安全间隔的 Water / Air 窗口——统一设为：</w:t>
      </w:r>
    </w:p>
    <w:p w14:paraId="7FB41601">
      <w:pPr>
        <w:pStyle w:val="7"/>
        <w:keepNext w:val="0"/>
        <w:keepLines w:val="0"/>
        <w:widowControl/>
        <w:suppressLineNumbers w:val="0"/>
      </w:pPr>
      <w:r>
        <w:drawing>
          <wp:inline distT="0" distB="0" distL="114300" distR="114300">
            <wp:extent cx="1323975" cy="419100"/>
            <wp:effectExtent l="0" t="0" r="9525" b="0"/>
            <wp:docPr id="53"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8"/>
                    <pic:cNvPicPr>
                      <a:picLocks noChangeAspect="1"/>
                    </pic:cNvPicPr>
                  </pic:nvPicPr>
                  <pic:blipFill>
                    <a:blip r:embed="rId45"/>
                    <a:stretch>
                      <a:fillRect/>
                    </a:stretch>
                  </pic:blipFill>
                  <pic:spPr>
                    <a:xfrm>
                      <a:off x="0" y="0"/>
                      <a:ext cx="1323975" cy="419100"/>
                    </a:xfrm>
                    <a:prstGeom prst="rect">
                      <a:avLst/>
                    </a:prstGeom>
                    <a:noFill/>
                    <a:ln>
                      <a:noFill/>
                    </a:ln>
                  </pic:spPr>
                </pic:pic>
              </a:graphicData>
            </a:graphic>
          </wp:inline>
        </w:drawing>
      </w:r>
    </w:p>
    <w:p w14:paraId="4E26FFED">
      <w:pPr>
        <w:pStyle w:val="7"/>
        <w:keepNext w:val="0"/>
        <w:keepLines w:val="0"/>
        <w:widowControl/>
        <w:suppressLineNumbers w:val="0"/>
      </w:pPr>
      <w:r>
        <w:t>这样做的结果是：每个窗口始终拥有一个主三相标签，但只有一部分足够“干净”的 Water / Air 窗口同时被赋予稳定段掩码。由此，系统可以在不丢失界面动态信息的前提下，为需要稳定样本的训练目标提供高质量输入。</w:t>
      </w:r>
    </w:p>
    <w:p w14:paraId="1CB641CF">
      <w:pPr>
        <w:pStyle w:val="4"/>
        <w:keepNext w:val="0"/>
        <w:keepLines w:val="0"/>
        <w:widowControl/>
        <w:suppressLineNumbers w:val="0"/>
      </w:pPr>
      <w:r>
        <w:t>（5）不同训练目标对掩码的使用方式</w:t>
      </w:r>
    </w:p>
    <w:p w14:paraId="064A3506">
      <w:pPr>
        <w:pStyle w:val="7"/>
        <w:keepNext w:val="0"/>
        <w:keepLines w:val="0"/>
        <w:widowControl/>
        <w:suppressLineNumbers w:val="0"/>
      </w:pPr>
      <w:r>
        <w:t>在本文的训练框架中，主三相标签与稳定段掩码服务于不同层面的损失函数：</w:t>
      </w:r>
    </w:p>
    <w:p w14:paraId="67B6FEFA">
      <w:pPr>
        <w:pStyle w:val="7"/>
        <w:keepNext w:val="0"/>
        <w:keepLines w:val="0"/>
        <w:widowControl/>
        <w:suppressLineNumbers w:val="0"/>
        <w:ind w:left="720"/>
      </w:pPr>
      <w:r>
        <w:rPr>
          <w:rStyle w:val="10"/>
        </w:rPr>
        <w:t>主三相标签</w:t>
      </w:r>
      <w:r>
        <w:t>y_k^{phase}</w:t>
      </w:r>
      <w:r>
        <w:br w:type="textWrapping"/>
      </w:r>
      <w:r>
        <w:t>用于监督介质分类损失{L}_{med}，并为策略网络提供阶段性监督。所有窗口都参与该标签的学习，包括 Water、Interface 和 Air。</w:t>
      </w:r>
    </w:p>
    <w:p w14:paraId="252012EF">
      <w:pPr>
        <w:pStyle w:val="7"/>
        <w:keepNext w:val="0"/>
        <w:keepLines w:val="0"/>
        <w:widowControl/>
        <w:suppressLineNumbers w:val="0"/>
        <w:ind w:left="720"/>
      </w:pPr>
      <w:r>
        <w:rPr>
          <w:rStyle w:val="10"/>
        </w:rPr>
        <w:t xml:space="preserve">稳定段掩码 </w:t>
      </w:r>
      <w:r>
        <w:t>m_k^{stable}​</w:t>
      </w:r>
      <w:r>
        <w:br w:type="textWrapping"/>
      </w:r>
      <w:r>
        <w:t>主要用于筛选适合参与跨模态对齐损失{L}_{clip}和跨介质一致性损失 {L}_{inv}的窗口。只有稳定 Water 与稳定 Air 窗口被用于这些目标，以避免界面段的瞬态扰动污染内容表征学习。</w:t>
      </w:r>
    </w:p>
    <w:p w14:paraId="201532D2">
      <w:pPr>
        <w:pStyle w:val="7"/>
        <w:keepNext w:val="0"/>
        <w:keepLines w:val="0"/>
        <w:widowControl/>
        <w:suppressLineNumbers w:val="0"/>
      </w:pPr>
      <w:r>
        <w:t>这种设计与本文的方法逻辑严格对应：</w:t>
      </w:r>
    </w:p>
    <w:p w14:paraId="22308763">
      <w:pPr>
        <w:pStyle w:val="7"/>
        <w:keepNext w:val="0"/>
        <w:keepLines w:val="0"/>
        <w:widowControl/>
        <w:suppressLineNumbers w:val="0"/>
        <w:ind w:left="720"/>
      </w:pPr>
      <w:r>
        <w:t>介质推断与控制策略必须学习界面过程，因此需要使用界面窗口；</w:t>
      </w:r>
    </w:p>
    <w:p w14:paraId="1BD7F06D">
      <w:pPr>
        <w:pStyle w:val="7"/>
        <w:keepNext w:val="0"/>
        <w:keepLines w:val="0"/>
        <w:widowControl/>
        <w:suppressLineNumbers w:val="0"/>
        <w:ind w:left="720"/>
      </w:pPr>
      <w:r>
        <w:t>内容表征与鲁棒一致性学习则应建立在稳定、可重复的窗口之上，因此需要排除界面及其邻近过渡区域。</w:t>
      </w:r>
    </w:p>
    <w:p w14:paraId="7CF33928">
      <w:pPr>
        <w:pStyle w:val="4"/>
        <w:keepNext w:val="0"/>
        <w:keepLines w:val="0"/>
        <w:widowControl/>
        <w:suppressLineNumbers w:val="0"/>
      </w:pPr>
      <w:r>
        <w:t>（6）方法意义</w:t>
      </w:r>
    </w:p>
    <w:p w14:paraId="5838D051">
      <w:pPr>
        <w:pStyle w:val="7"/>
        <w:keepNext w:val="0"/>
        <w:keepLines w:val="0"/>
        <w:widowControl/>
        <w:suppressLineNumbers w:val="0"/>
      </w:pPr>
      <w:r>
        <w:t>从更高层面看，6.2 节的双层标签设计体现了本文对“界面段既重要又危险”的基本认识。界面窗口对于最终控制至关重要，因为跨介质策略的学习正是在这一阶段发生；但界面窗口又不适合作为稳定内容表征的监督源，因为其中混杂了快速变化的介质扰动、姿态切换与接触重分配。通过主三相标签与稳定段掩码的分离，本文在数据层面显式区分了“需要保留以学习控制变化的窗口”和“需要筛除以学习稳定表征的窗口”，从而使后续各子模块的训练目标更加清晰、互不干扰。</w:t>
      </w:r>
    </w:p>
    <w:p w14:paraId="7231B12F">
      <w:pPr>
        <w:pStyle w:val="7"/>
        <w:keepNext w:val="0"/>
        <w:keepLines w:val="0"/>
        <w:widowControl/>
        <w:suppressLineNumbers w:val="0"/>
      </w:pPr>
      <w:r>
        <w:t>综上，本文并非简单地将整条抓取序列粗略分为三段，而是基于样本级关键时间点、固定时间窗口与双层标签规则，构造出既适合状态识别、又适合内容对齐与策略学习的窗口级训练样本体系。这一设计为后续实验、消融分析与代码实现提供了统一而可复现的标注基础。</w:t>
      </w:r>
    </w:p>
    <w:p w14:paraId="6880C3B9">
      <w:pPr>
        <w:spacing w:after="160" w:line="278" w:lineRule="auto"/>
        <w:jc w:val="left"/>
        <w:rPr>
          <w:rFonts w:hint="default"/>
          <w:b/>
          <w:bCs/>
          <w:sz w:val="22"/>
          <w14:ligatures w14:val="standardContextual"/>
        </w:rPr>
      </w:pPr>
    </w:p>
    <w:p w14:paraId="0AF456C5">
      <w:pPr>
        <w:spacing w:after="160" w:line="278" w:lineRule="auto"/>
        <w:jc w:val="left"/>
        <w:rPr>
          <w:rFonts w:hint="default"/>
          <w:b/>
          <w:bCs/>
          <w:sz w:val="22"/>
          <w14:ligatures w14:val="standardContextual"/>
        </w:rPr>
      </w:pPr>
      <w:r>
        <w:rPr>
          <w:rFonts w:hint="default"/>
          <w:b/>
          <w:bCs/>
          <w:sz w:val="22"/>
          <w14:ligatures w14:val="standardContextual"/>
        </w:rPr>
        <w:t>6.3 标签层级体系 (Hierarchical Labeling System)</w:t>
      </w:r>
    </w:p>
    <w:p w14:paraId="604A7C24">
      <w:pPr>
        <w:pStyle w:val="7"/>
        <w:keepNext w:val="0"/>
        <w:keepLines w:val="0"/>
        <w:widowControl/>
        <w:suppressLineNumbers w:val="0"/>
      </w:pPr>
      <w:r>
        <w:t>为了兼顾内容表征的细粒度、控制策略的泛化性以及数据组织的可解释性，本文采用一种由</w:t>
      </w:r>
      <w:r>
        <w:rPr>
          <w:rStyle w:val="10"/>
        </w:rPr>
        <w:t>对象级属性、样本级条件与窗口级相位</w:t>
      </w:r>
      <w:r>
        <w:t>共同构成的层级标注体系。与仅使用单一对象类别标签的做法不同，该体系将“抓的是谁”“这次试验在什么条件下进行”“当前窗口处于哪个物理阶段”三类信息明确区分开来，使不同模块能够使用与其目标语义一致的监督信号。</w:t>
      </w:r>
    </w:p>
    <w:p w14:paraId="4EDC4110">
      <w:pPr>
        <w:pStyle w:val="4"/>
        <w:keepNext w:val="0"/>
        <w:keepLines w:val="0"/>
        <w:widowControl/>
        <w:suppressLineNumbers w:val="0"/>
      </w:pPr>
      <w:r>
        <w:t>（1）对象级标签：实例身份与控制属性</w:t>
      </w:r>
    </w:p>
    <w:p w14:paraId="49F15C4D">
      <w:pPr>
        <w:pStyle w:val="7"/>
        <w:keepNext w:val="0"/>
        <w:keepLines w:val="0"/>
        <w:widowControl/>
        <w:suppressLineNumbers w:val="0"/>
      </w:pPr>
      <w:r>
        <w:t>最上层为</w:t>
      </w:r>
      <w:r>
        <w:rPr>
          <w:rStyle w:val="10"/>
        </w:rPr>
        <w:t>对象级标签（object-level labels）</w:t>
      </w:r>
      <w:r>
        <w:t>。</w:t>
      </w:r>
      <w:r>
        <w:br w:type="textWrapping"/>
      </w:r>
      <w:r>
        <w:t xml:space="preserve">每一个物体实例被分配一个唯一的对象编号 </w:t>
      </w:r>
      <w:r>
        <w:rPr>
          <w:rStyle w:val="12"/>
        </w:rPr>
        <w:t>object_id</w:t>
      </w:r>
      <w:r>
        <w:t>，用于区分不同的具体对象，例如不同杯子、碗、花瓶、塑料瓶或规则体实例。对象级标签承担两个功能：</w:t>
      </w:r>
    </w:p>
    <w:p w14:paraId="0D8BBE95">
      <w:pPr>
        <w:pStyle w:val="7"/>
        <w:keepNext w:val="0"/>
        <w:keepLines w:val="0"/>
        <w:widowControl/>
        <w:suppressLineNumbers w:val="0"/>
      </w:pPr>
      <w:r>
        <w:t>第一，</w:t>
      </w:r>
      <w:r>
        <w:rPr>
          <w:rStyle w:val="12"/>
        </w:rPr>
        <w:t>object_id</w:t>
      </w:r>
      <w:r>
        <w:t xml:space="preserve"> 用于支持内容表征的细粒度区分与跨介质一致性学习。对于同一对象在水下稳定段与空气稳定段中出现的窗口，系统可基于 </w:t>
      </w:r>
      <w:r>
        <w:rPr>
          <w:rStyle w:val="12"/>
        </w:rPr>
        <w:t>object_id</w:t>
      </w:r>
      <w:r>
        <w:t xml:space="preserve"> 构造正样本对，从而约束内容编码器学习到“同一对象在不同介质下仍应保持一致”的表征。</w:t>
      </w:r>
    </w:p>
    <w:p w14:paraId="5B1CC390">
      <w:pPr>
        <w:pStyle w:val="7"/>
        <w:keepNext w:val="0"/>
        <w:keepLines w:val="0"/>
        <w:widowControl/>
        <w:suppressLineNumbers w:val="0"/>
      </w:pPr>
      <w:r>
        <w:t>第二，对象级标签还包含三条稳定的控制属性轴，即 4.2 节中定义的：</w:t>
      </w:r>
    </w:p>
    <w:p w14:paraId="0E2B2316">
      <w:pPr>
        <w:pStyle w:val="7"/>
        <w:keepNext w:val="0"/>
        <w:keepLines w:val="0"/>
        <w:widowControl/>
        <w:suppressLineNumbers w:val="0"/>
        <w:ind w:left="720"/>
      </w:pPr>
      <w:r>
        <w:t>Fragility / Compliance：fragile / robust / compliant</w:t>
      </w:r>
    </w:p>
    <w:p w14:paraId="4FAAF754">
      <w:pPr>
        <w:pStyle w:val="7"/>
        <w:keepNext w:val="0"/>
        <w:keepLines w:val="0"/>
        <w:widowControl/>
        <w:suppressLineNumbers w:val="0"/>
        <w:ind w:left="720"/>
      </w:pPr>
      <w:r>
        <w:t>Geometry：cylindrical / bowl-like / cup-like / constricted-opening</w:t>
      </w:r>
    </w:p>
    <w:p w14:paraId="0C69EC6D">
      <w:pPr>
        <w:pStyle w:val="7"/>
        <w:keepNext w:val="0"/>
        <w:keepLines w:val="0"/>
        <w:widowControl/>
        <w:suppressLineNumbers w:val="0"/>
        <w:ind w:left="720"/>
      </w:pPr>
      <w:r>
        <w:t>Surface：smooth / matte</w:t>
      </w:r>
    </w:p>
    <w:p w14:paraId="0E64B851">
      <w:pPr>
        <w:pStyle w:val="7"/>
        <w:keepNext w:val="0"/>
        <w:keepLines w:val="0"/>
        <w:widowControl/>
        <w:suppressLineNumbers w:val="0"/>
      </w:pPr>
      <w:r>
        <w:t xml:space="preserve">这些属性由人工在对象实例层面标注，并保存在对象属性表中。与 </w:t>
      </w:r>
      <w:r>
        <w:rPr>
          <w:rStyle w:val="12"/>
        </w:rPr>
        <w:t>object_id</w:t>
      </w:r>
      <w:r>
        <w:t xml:space="preserve"> 不同，它们不用于标识“具体是哪一个物体”，而是用于表达“这个物体在控制上意味着什么”。因此，在训练中，</w:t>
      </w:r>
      <w:r>
        <w:rPr>
          <w:rStyle w:val="12"/>
        </w:rPr>
        <w:t>object_id</w:t>
      </w:r>
      <w:r>
        <w:t xml:space="preserve"> 与控制属性虽然同属对象级信息，但服务于不同目的：前者支撑表征对齐与区分，后者支撑策略条件化与可解释控制。</w:t>
      </w:r>
    </w:p>
    <w:p w14:paraId="7053E6C3">
      <w:pPr>
        <w:pStyle w:val="4"/>
        <w:keepNext w:val="0"/>
        <w:keepLines w:val="0"/>
        <w:widowControl/>
        <w:suppressLineNumbers w:val="0"/>
      </w:pPr>
      <w:r>
        <w:t>（2）样本级标签：实验条件与结果</w:t>
      </w:r>
    </w:p>
    <w:p w14:paraId="07A47716">
      <w:pPr>
        <w:pStyle w:val="7"/>
        <w:keepNext w:val="0"/>
        <w:keepLines w:val="0"/>
        <w:widowControl/>
        <w:suppressLineNumbers w:val="0"/>
      </w:pPr>
      <w:r>
        <w:t>第二层为</w:t>
      </w:r>
      <w:r>
        <w:rPr>
          <w:rStyle w:val="10"/>
        </w:rPr>
        <w:t>样本级标签（sample-level labels）</w:t>
      </w:r>
      <w:r>
        <w:t>。</w:t>
      </w:r>
      <w:r>
        <w:br w:type="textWrapping"/>
      </w:r>
      <w:r>
        <w:t xml:space="preserve">一条样本被定义为一次完整抓取试验，对应于一个视频文件、一个触觉文本文件以及该次实验的条件描述。每条样本拥有一个全局唯一的 </w:t>
      </w:r>
      <w:r>
        <w:rPr>
          <w:rStyle w:val="12"/>
        </w:rPr>
        <w:t>sample_id</w:t>
      </w:r>
      <w:r>
        <w:t xml:space="preserve">，采用全局递增方式编号，例如 </w:t>
      </w:r>
      <w:r>
        <w:rPr>
          <w:rStyle w:val="12"/>
        </w:rPr>
        <w:t>S0001, S0002, ...</w:t>
      </w:r>
      <w:r>
        <w:t>。这种设计使得数据索引、窗口生成、日志记录与错误样本回查都可以基于统一主键完成，而不需要在文件名中重复编码对象类别和实验条件。</w:t>
      </w:r>
    </w:p>
    <w:p w14:paraId="16D9A079">
      <w:pPr>
        <w:pStyle w:val="7"/>
        <w:keepNext w:val="0"/>
        <w:keepLines w:val="0"/>
        <w:widowControl/>
        <w:suppressLineNumbers w:val="0"/>
      </w:pPr>
      <w:r>
        <w:t>样本级标签包含如下典型字段：</w:t>
      </w:r>
    </w:p>
    <w:p w14:paraId="09893BF5">
      <w:pPr>
        <w:pStyle w:val="7"/>
        <w:keepNext w:val="0"/>
        <w:keepLines w:val="0"/>
        <w:widowControl/>
        <w:suppressLineNumbers w:val="0"/>
        <w:ind w:left="720"/>
      </w:pPr>
      <w:r>
        <w:rPr>
          <w:rStyle w:val="12"/>
        </w:rPr>
        <w:t>sample_id</w:t>
      </w:r>
    </w:p>
    <w:p w14:paraId="7F947EE9">
      <w:pPr>
        <w:pStyle w:val="7"/>
        <w:keepNext w:val="0"/>
        <w:keepLines w:val="0"/>
        <w:widowControl/>
        <w:suppressLineNumbers w:val="0"/>
        <w:ind w:left="720"/>
      </w:pPr>
      <w:r>
        <w:rPr>
          <w:rStyle w:val="12"/>
        </w:rPr>
        <w:t>video_path</w:t>
      </w:r>
    </w:p>
    <w:p w14:paraId="5F74CC12">
      <w:pPr>
        <w:pStyle w:val="7"/>
        <w:keepNext w:val="0"/>
        <w:keepLines w:val="0"/>
        <w:widowControl/>
        <w:suppressLineNumbers w:val="0"/>
        <w:ind w:left="720"/>
      </w:pPr>
      <w:r>
        <w:rPr>
          <w:rStyle w:val="12"/>
        </w:rPr>
        <w:t>tactile_path</w:t>
      </w:r>
    </w:p>
    <w:p w14:paraId="7C001F7E">
      <w:pPr>
        <w:pStyle w:val="7"/>
        <w:keepNext w:val="0"/>
        <w:keepLines w:val="0"/>
        <w:widowControl/>
        <w:suppressLineNumbers w:val="0"/>
        <w:ind w:left="720"/>
      </w:pPr>
      <w:r>
        <w:rPr>
          <w:rStyle w:val="12"/>
        </w:rPr>
        <w:t>object_id</w:t>
      </w:r>
    </w:p>
    <w:p w14:paraId="601E97A7">
      <w:pPr>
        <w:pStyle w:val="7"/>
        <w:keepNext w:val="0"/>
        <w:keepLines w:val="0"/>
        <w:widowControl/>
        <w:suppressLineNumbers w:val="0"/>
        <w:ind w:left="720"/>
      </w:pPr>
      <w:r>
        <w:rPr>
          <w:rStyle w:val="12"/>
        </w:rPr>
        <w:t>water_condition</w:t>
      </w:r>
    </w:p>
    <w:p w14:paraId="2EA6476D">
      <w:pPr>
        <w:pStyle w:val="7"/>
        <w:keepNext w:val="0"/>
        <w:keepLines w:val="0"/>
        <w:widowControl/>
        <w:suppressLineNumbers w:val="0"/>
        <w:ind w:left="720"/>
      </w:pPr>
      <w:r>
        <w:rPr>
          <w:rStyle w:val="12"/>
        </w:rPr>
        <w:t>lift_speed</w:t>
      </w:r>
    </w:p>
    <w:p w14:paraId="61B5C85B">
      <w:pPr>
        <w:pStyle w:val="7"/>
        <w:keepNext w:val="0"/>
        <w:keepLines w:val="0"/>
        <w:widowControl/>
        <w:suppressLineNumbers w:val="0"/>
        <w:ind w:left="720"/>
      </w:pPr>
      <w:r>
        <w:rPr>
          <w:rStyle w:val="12"/>
        </w:rPr>
        <w:t>placement_variant</w:t>
      </w:r>
    </w:p>
    <w:p w14:paraId="037D6CF6">
      <w:pPr>
        <w:pStyle w:val="7"/>
        <w:keepNext w:val="0"/>
        <w:keepLines w:val="0"/>
        <w:widowControl/>
        <w:suppressLineNumbers w:val="0"/>
        <w:ind w:left="720"/>
      </w:pPr>
      <w:r>
        <w:rPr>
          <w:rStyle w:val="12"/>
        </w:rPr>
        <w:t>trial_id</w:t>
      </w:r>
    </w:p>
    <w:p w14:paraId="36495B59">
      <w:pPr>
        <w:pStyle w:val="7"/>
        <w:keepNext w:val="0"/>
        <w:keepLines w:val="0"/>
        <w:widowControl/>
        <w:suppressLineNumbers w:val="0"/>
        <w:ind w:left="720"/>
      </w:pPr>
      <w:r>
        <w:rPr>
          <w:rStyle w:val="12"/>
        </w:rPr>
        <w:t>trial_result</w:t>
      </w:r>
    </w:p>
    <w:p w14:paraId="5CF3A7A7">
      <w:pPr>
        <w:pStyle w:val="7"/>
        <w:keepNext w:val="0"/>
        <w:keepLines w:val="0"/>
        <w:widowControl/>
        <w:suppressLineNumbers w:val="0"/>
      </w:pPr>
      <w:r>
        <w:t>其中，</w:t>
      </w:r>
      <w:r>
        <w:rPr>
          <w:rStyle w:val="12"/>
        </w:rPr>
        <w:t>water_condition</w:t>
      </w:r>
      <w:r>
        <w:t xml:space="preserve"> 用于区分 clear / turbid 等不同水体条件；</w:t>
      </w:r>
      <w:r>
        <w:rPr>
          <w:rStyle w:val="12"/>
        </w:rPr>
        <w:t>lift_speed</w:t>
      </w:r>
      <w:r>
        <w:t xml:space="preserve"> 用于区分正常出水速度与快速出水速度；</w:t>
      </w:r>
      <w:r>
        <w:rPr>
          <w:rStyle w:val="12"/>
        </w:rPr>
        <w:t>placement_variant</w:t>
      </w:r>
      <w:r>
        <w:t xml:space="preserve"> 与 用于记录同一不对称对象在不同摆放姿态下的试验变体；</w:t>
      </w:r>
      <w:r>
        <w:rPr>
          <w:rStyle w:val="12"/>
        </w:rPr>
        <w:t>trial_id</w:t>
      </w:r>
      <w:r>
        <w:t xml:space="preserve"> 用于标识相同对象与相同条件组合下的重复抓取次数；</w:t>
      </w:r>
      <w:r>
        <w:rPr>
          <w:rStyle w:val="12"/>
        </w:rPr>
        <w:t>trial_result</w:t>
      </w:r>
      <w:r>
        <w:t xml:space="preserve"> 则记录抓取结局，如 stable、partial_slip 或 fail。</w:t>
      </w:r>
      <w:r>
        <w:br w:type="textWrapping"/>
      </w:r>
      <w:r>
        <w:t>这些变量并非对象本体属性，而是单次试验才会变化的条件元数据，因此应与对象级属性明确分离。</w:t>
      </w:r>
    </w:p>
    <w:p w14:paraId="7594B2B7">
      <w:pPr>
        <w:pStyle w:val="7"/>
        <w:keepNext w:val="0"/>
        <w:keepLines w:val="0"/>
        <w:widowControl/>
        <w:suppressLineNumbers w:val="0"/>
      </w:pPr>
      <w:r>
        <w:t>这种“对象级属性”与“样本级条件”的分离具有重要意义。前者用于描述抓取对象本身的控制约束，后者则用于描述该次试验所处的外部执行条件。由此，模型在分析错误样本、做消融实验或统计泛化性能时，可以清晰回答性能变化究竟来自对象差异，还是来自水体环境、速度条件与摆放姿态变化。</w:t>
      </w:r>
    </w:p>
    <w:p w14:paraId="7B3BFBF8">
      <w:pPr>
        <w:pStyle w:val="4"/>
        <w:keepNext w:val="0"/>
        <w:keepLines w:val="0"/>
        <w:widowControl/>
        <w:suppressLineNumbers w:val="0"/>
      </w:pPr>
      <w:r>
        <w:t>（3）时间事件标签：关键时刻与窗口相位</w:t>
      </w:r>
    </w:p>
    <w:p w14:paraId="00C7B54F">
      <w:pPr>
        <w:pStyle w:val="7"/>
        <w:keepNext w:val="0"/>
        <w:keepLines w:val="0"/>
        <w:widowControl/>
        <w:suppressLineNumbers w:val="0"/>
      </w:pPr>
      <w:r>
        <w:t>第三层为</w:t>
      </w:r>
      <w:r>
        <w:rPr>
          <w:rStyle w:val="10"/>
        </w:rPr>
        <w:t>时间事件标签（temporal event annotations）</w:t>
      </w:r>
      <w:r>
        <w:t>。</w:t>
      </w:r>
      <w:r>
        <w:br w:type="textWrapping"/>
      </w:r>
      <w:r>
        <w:t>与对象级和样本级标签不同，这一层描述的是单次试验内部的时间结构。对每条样本，至少记录以下关键时间点：</w:t>
      </w:r>
    </w:p>
    <w:p w14:paraId="58DC21D2">
      <w:pPr>
        <w:pStyle w:val="7"/>
        <w:keepNext w:val="0"/>
        <w:keepLines w:val="0"/>
        <w:widowControl/>
        <w:suppressLineNumbers w:val="0"/>
        <w:ind w:left="720"/>
      </w:pPr>
      <w:r>
        <w:t>tstartt_{start}tstart​：手指开始闭合的时刻；</w:t>
      </w:r>
    </w:p>
    <w:p w14:paraId="6258FA45">
      <w:pPr>
        <w:pStyle w:val="7"/>
        <w:keepNext w:val="0"/>
        <w:keepLines w:val="0"/>
        <w:widowControl/>
        <w:suppressLineNumbers w:val="0"/>
        <w:ind w:left="720"/>
      </w:pPr>
      <w:r>
        <w:t>tif_entert_{if\_enter}tif_enter​：界面段起点，即视觉扰动首次明显出现、物体开始预备出水的时刻；</w:t>
      </w:r>
    </w:p>
    <w:p w14:paraId="1BD4C344">
      <w:pPr>
        <w:pStyle w:val="7"/>
        <w:keepNext w:val="0"/>
        <w:keepLines w:val="0"/>
        <w:widowControl/>
        <w:suppressLineNumbers w:val="0"/>
        <w:ind w:left="720"/>
      </w:pPr>
      <w:r>
        <w:t>tif_exitt_{if\_exit}tif_exit​：界面段终点，即物体完全出水的时刻；</w:t>
      </w:r>
    </w:p>
    <w:p w14:paraId="5791A03E">
      <w:pPr>
        <w:pStyle w:val="7"/>
        <w:keepNext w:val="0"/>
        <w:keepLines w:val="0"/>
        <w:widowControl/>
        <w:suppressLineNumbers w:val="0"/>
        <w:ind w:left="720"/>
      </w:pPr>
      <w:r>
        <w:t>tendt_{end}tend​：有效结束时刻。</w:t>
      </w:r>
    </w:p>
    <w:p w14:paraId="379A4497">
      <w:pPr>
        <w:pStyle w:val="7"/>
        <w:keepNext w:val="0"/>
        <w:keepLines w:val="0"/>
        <w:widowControl/>
        <w:suppressLineNumbers w:val="0"/>
      </w:pPr>
      <w:r>
        <w:t>此外，若标注条件允许，还可补充：</w:t>
      </w:r>
    </w:p>
    <w:p w14:paraId="28335DE2">
      <w:pPr>
        <w:pStyle w:val="7"/>
        <w:keepNext w:val="0"/>
        <w:keepLines w:val="0"/>
        <w:widowControl/>
        <w:suppressLineNumbers w:val="0"/>
        <w:ind w:left="720"/>
      </w:pPr>
      <w:r>
        <w:t>tcontact_allt_{contact\_all}tcontact_all​：三指全部接触到物体的时刻；</w:t>
      </w:r>
    </w:p>
    <w:p w14:paraId="18097F01">
      <w:pPr>
        <w:pStyle w:val="7"/>
        <w:keepNext w:val="0"/>
        <w:keepLines w:val="0"/>
        <w:widowControl/>
        <w:suppressLineNumbers w:val="0"/>
        <w:ind w:left="720"/>
      </w:pPr>
      <w:r>
        <w:t>tgrasp_stablet_{grasp\_stable}tgrasp_stable​：物体已经进入稳定持握状态的时刻。</w:t>
      </w:r>
    </w:p>
    <w:p w14:paraId="2F9A9E5A">
      <w:pPr>
        <w:pStyle w:val="7"/>
        <w:keepNext w:val="0"/>
        <w:keepLines w:val="0"/>
        <w:widowControl/>
        <w:suppressLineNumbers w:val="0"/>
      </w:pPr>
      <w:r>
        <w:t>在实现上，这些关键时间点统一记录在样本级事件表中，并以“手指开始闭合”为共享时间原点。随后，系统依据固定窗口长度与步长自动生成窗口级数据，并根据 6.2 节中定义的规则为每个窗口推导：</w:t>
      </w:r>
    </w:p>
    <w:p w14:paraId="5213E646">
      <w:pPr>
        <w:pStyle w:val="7"/>
        <w:keepNext w:val="0"/>
        <w:keepLines w:val="0"/>
        <w:widowControl/>
        <w:suppressLineNumbers w:val="0"/>
      </w:pPr>
      <w:r>
        <w:drawing>
          <wp:inline distT="0" distB="0" distL="114300" distR="114300">
            <wp:extent cx="3571875" cy="619125"/>
            <wp:effectExtent l="0" t="0" r="9525" b="9525"/>
            <wp:docPr id="54"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9"/>
                    <pic:cNvPicPr>
                      <a:picLocks noChangeAspect="1"/>
                    </pic:cNvPicPr>
                  </pic:nvPicPr>
                  <pic:blipFill>
                    <a:blip r:embed="rId46"/>
                    <a:stretch>
                      <a:fillRect/>
                    </a:stretch>
                  </pic:blipFill>
                  <pic:spPr>
                    <a:xfrm>
                      <a:off x="0" y="0"/>
                      <a:ext cx="3571875" cy="619125"/>
                    </a:xfrm>
                    <a:prstGeom prst="rect">
                      <a:avLst/>
                    </a:prstGeom>
                    <a:noFill/>
                    <a:ln>
                      <a:noFill/>
                    </a:ln>
                  </pic:spPr>
                </pic:pic>
              </a:graphicData>
            </a:graphic>
          </wp:inline>
        </w:drawing>
      </w:r>
    </w:p>
    <w:p w14:paraId="09C2AF89">
      <w:pPr>
        <w:pStyle w:val="7"/>
        <w:keepNext w:val="0"/>
        <w:keepLines w:val="0"/>
        <w:widowControl/>
        <w:suppressLineNumbers w:val="0"/>
      </w:pPr>
      <w:r>
        <w:t>因此，窗口级标签并不是人工逐窗口手工赋值，而是由样本级时间事件标签程序化派生而来。这既降低了标注成本，也保证了标签生成规则的一致性和可复现性。</w:t>
      </w:r>
    </w:p>
    <w:p w14:paraId="706D9CFF">
      <w:pPr>
        <w:pStyle w:val="4"/>
        <w:keepNext w:val="0"/>
        <w:keepLines w:val="0"/>
        <w:widowControl/>
        <w:suppressLineNumbers w:val="0"/>
      </w:pPr>
      <w:r>
        <w:t>（4）三层标签体系的分工关系</w:t>
      </w:r>
    </w:p>
    <w:p w14:paraId="09791D49">
      <w:pPr>
        <w:pStyle w:val="7"/>
        <w:keepNext w:val="0"/>
        <w:keepLines w:val="0"/>
        <w:widowControl/>
        <w:suppressLineNumbers w:val="0"/>
      </w:pPr>
      <w:r>
        <w:t>从整体方法结构上看，这三层标签在系统中的使用分工如下：</w:t>
      </w:r>
    </w:p>
    <w:p w14:paraId="0DDBB0F8">
      <w:pPr>
        <w:pStyle w:val="7"/>
        <w:keepNext w:val="0"/>
        <w:keepLines w:val="0"/>
        <w:widowControl/>
        <w:suppressLineNumbers w:val="0"/>
        <w:ind w:left="720"/>
      </w:pPr>
      <w:r>
        <w:rPr>
          <w:rStyle w:val="10"/>
        </w:rPr>
        <w:t xml:space="preserve">对象级 </w:t>
      </w:r>
      <w:r>
        <w:rPr>
          <w:rStyle w:val="12"/>
        </w:rPr>
        <w:t>object_id</w:t>
      </w:r>
      <w:r>
        <w:br w:type="textWrapping"/>
      </w:r>
      <w:r>
        <w:t>支持内容表征的实例区分与跨介质一致性学习；</w:t>
      </w:r>
    </w:p>
    <w:p w14:paraId="04B818D7">
      <w:pPr>
        <w:pStyle w:val="7"/>
        <w:keepNext w:val="0"/>
        <w:keepLines w:val="0"/>
        <w:widowControl/>
        <w:suppressLineNumbers w:val="0"/>
        <w:ind w:left="720"/>
      </w:pPr>
      <w:r>
        <w:rPr>
          <w:rStyle w:val="10"/>
        </w:rPr>
        <w:t>对象级控制属性（fragility / geometry / surface）</w:t>
      </w:r>
      <w:r>
        <w:br w:type="textWrapping"/>
      </w:r>
      <w:r>
        <w:t>支持多属性预测与策略条件化；</w:t>
      </w:r>
    </w:p>
    <w:p w14:paraId="58DE49AD">
      <w:pPr>
        <w:pStyle w:val="7"/>
        <w:keepNext w:val="0"/>
        <w:keepLines w:val="0"/>
        <w:widowControl/>
        <w:suppressLineNumbers w:val="0"/>
        <w:ind w:left="720"/>
      </w:pPr>
      <w:r>
        <w:rPr>
          <w:rStyle w:val="10"/>
        </w:rPr>
        <w:t>样本级条件变量（water_condition / lift_speed / placement / result）</w:t>
      </w:r>
      <w:r>
        <w:br w:type="textWrapping"/>
      </w:r>
      <w:r>
        <w:t>用于数据组织、实验分析与条件统计；</w:t>
      </w:r>
    </w:p>
    <w:p w14:paraId="298531E5">
      <w:pPr>
        <w:pStyle w:val="7"/>
        <w:keepNext w:val="0"/>
        <w:keepLines w:val="0"/>
        <w:widowControl/>
        <w:suppressLineNumbers w:val="0"/>
        <w:ind w:left="720"/>
      </w:pPr>
      <w:r>
        <w:rPr>
          <w:rStyle w:val="10"/>
        </w:rPr>
        <w:t>时间事件标签与窗口级三相标签</w:t>
      </w:r>
      <w:r>
        <w:br w:type="textWrapping"/>
      </w:r>
      <w:r>
        <w:t>用于窗口构建、介质推断监督与稳定段筛选。</w:t>
      </w:r>
    </w:p>
    <w:p w14:paraId="055B2C43">
      <w:pPr>
        <w:pStyle w:val="7"/>
        <w:keepNext w:val="0"/>
        <w:keepLines w:val="0"/>
        <w:widowControl/>
        <w:suppressLineNumbers w:val="0"/>
      </w:pPr>
      <w:r>
        <w:t>由此，本文的标签体系不再是“一个对象类别标签解决所有问题”，而是通过对象、样本、时间三个层面共同组织监督信息。</w:t>
      </w:r>
      <w:r>
        <w:br w:type="textWrapping"/>
      </w:r>
      <w:r>
        <w:t>这种层级化标注不仅更适合当前的跨介质抓取任务，也与本文的模块化方法设计严格一致：对象属性描述“对象是什么样的”，时间相位描述“当前处于什么物理阶段”，样本条件描述“这次试验是在什么环境和执行条件下发生的”。</w:t>
      </w:r>
    </w:p>
    <w:p w14:paraId="076EA91E">
      <w:pPr>
        <w:pStyle w:val="7"/>
        <w:keepNext w:val="0"/>
        <w:keepLines w:val="0"/>
        <w:widowControl/>
        <w:suppressLineNumbers w:val="0"/>
      </w:pPr>
      <w:r>
        <w:t>综上，6.3 节的标签层级体系为整篇方法提供了数据语义上的组织基础，使不同训练目标都能够使用与其任务匹配的监督信号，从而避免粗糙标签对表征学习与策略学习造成的混淆。</w:t>
      </w:r>
    </w:p>
    <w:p w14:paraId="700F2A0F">
      <w:pPr>
        <w:spacing w:after="160" w:line="278" w:lineRule="auto"/>
        <w:jc w:val="left"/>
        <w:rPr>
          <w:rFonts w:hint="default"/>
          <w:b/>
          <w:bCs/>
          <w:sz w:val="22"/>
          <w14:ligatures w14:val="standardContextual"/>
        </w:rPr>
      </w:pPr>
      <w:r>
        <w:rPr>
          <w:rFonts w:hint="default"/>
          <w:b/>
          <w:bCs/>
          <w:sz w:val="22"/>
          <w14:ligatures w14:val="standardContextual"/>
        </w:rPr>
        <w:t>6.4 推理与部署 (Inference &amp; Deployment)</w:t>
      </w:r>
    </w:p>
    <w:p w14:paraId="75464174">
      <w:pPr>
        <w:pStyle w:val="7"/>
        <w:keepNext w:val="0"/>
        <w:keepLines w:val="0"/>
        <w:widowControl/>
        <w:suppressLineNumbers w:val="0"/>
      </w:pPr>
      <w:r>
        <w:t>在实际部署阶段，系统以滑动时间窗口的方式持续处理来自视觉与触觉的多模态输入，并在每个时刻输出当前窗口对应的期望力值。与训练阶段相同，本文仍以“夹爪开始闭合”作为统一时间原点，并基于固定窗口长度与步长在共享时间轴上组织多模态观测。该设计的核心思想是：系统不依赖单帧级同步或硬阈值逻辑，而是在窗口级状态估计的基础上，连续更新介质信念、对象控制属性和期望力输出。</w:t>
      </w:r>
    </w:p>
    <w:p w14:paraId="400738FE">
      <w:pPr>
        <w:pStyle w:val="4"/>
        <w:keepNext w:val="0"/>
        <w:keepLines w:val="0"/>
        <w:widowControl/>
        <w:suppressLineNumbers w:val="0"/>
      </w:pPr>
      <w:r>
        <w:t>（1）在线输入与时间组织</w:t>
      </w:r>
    </w:p>
    <w:p w14:paraId="0B3FB4DD">
      <w:pPr>
        <w:pStyle w:val="7"/>
        <w:keepNext w:val="0"/>
        <w:keepLines w:val="0"/>
        <w:widowControl/>
        <w:suppressLineNumbers w:val="0"/>
      </w:pPr>
      <w:r>
        <w:t>部署时，视觉流以视频形式持续输入，帧率为 30 Hz；触觉流以固定周期文本流或等效的在线采样缓存形式持续输入，其实际采样周期约为 39 ms。系统维护一个长度为L=1.0s 的时间窗口缓存，并以 S=0.25s 的步长向前滑动。对于当前窗口</w:t>
      </w:r>
      <w:r>
        <w:rPr>
          <w:rFonts w:ascii="宋体" w:hAnsi="宋体" w:eastAsia="宋体" w:cs="宋体"/>
          <w:kern w:val="0"/>
          <w:sz w:val="24"/>
          <w:szCs w:val="24"/>
          <w:lang w:val="en-US" w:eastAsia="zh-CN" w:bidi="ar"/>
        </w:rPr>
        <w:t xml:space="preserve">Wt=[t, t+1.0), </w:t>
      </w:r>
    </w:p>
    <w:p w14:paraId="4B11D038">
      <w:pPr>
        <w:pStyle w:val="7"/>
        <w:keepNext w:val="0"/>
        <w:keepLines w:val="0"/>
        <w:widowControl/>
        <w:suppressLineNumbers w:val="0"/>
      </w:pPr>
      <w:r>
        <w:t>系统分别收集该时间区间内全部视频帧与触觉采样点，构成窗口级视觉序列 V_{W_t}与触觉序列 T_{W_t}。</w:t>
      </w:r>
    </w:p>
    <w:p w14:paraId="42CEEA22">
      <w:pPr>
        <w:pStyle w:val="7"/>
        <w:keepNext w:val="0"/>
        <w:keepLines w:val="0"/>
        <w:widowControl/>
        <w:suppressLineNumbers w:val="0"/>
      </w:pPr>
      <w:r>
        <w:t>由于视觉与触觉保持各自原始采样率，窗口内部的帧数与触觉点数不必严格一致。系统不对二者做逐帧强制配准，而是分别在各自模态内部进行编码，再在窗口表征层完成融合。这样既保留了视觉与触觉各自的时间分辨率，也降低了异步采样和小尺度时延误差对推理稳定性的影响。</w:t>
      </w:r>
    </w:p>
    <w:p w14:paraId="27B07583">
      <w:pPr>
        <w:pStyle w:val="4"/>
        <w:keepNext w:val="0"/>
        <w:keepLines w:val="0"/>
        <w:widowControl/>
        <w:suppressLineNumbers w:val="0"/>
      </w:pPr>
      <w:r>
        <w:t>（2）在线预处理与双路触觉分解</w:t>
      </w:r>
    </w:p>
    <w:p w14:paraId="048F6823">
      <w:pPr>
        <w:pStyle w:val="7"/>
        <w:keepNext w:val="0"/>
        <w:keepLines w:val="0"/>
        <w:widowControl/>
        <w:suppressLineNumbers w:val="0"/>
      </w:pPr>
      <w:r>
        <w:t>在每个窗口内，触觉信号首先经过与训练阶段一致的预处理流程，包括必要的去噪、归一化与基于 EMA/低通的高低频分解。由此得到：</w:t>
      </w:r>
    </w:p>
    <w:p w14:paraId="354DB711">
      <w:pPr>
        <w:pStyle w:val="7"/>
        <w:keepNext w:val="0"/>
        <w:keepLines w:val="0"/>
        <w:widowControl/>
        <w:suppressLineNumbers w:val="0"/>
        <w:ind w:left="720"/>
      </w:pPr>
      <w:r>
        <w:t>高频触觉分量T_{high}，用于语义流中的内容表征提取；</w:t>
      </w:r>
    </w:p>
    <w:p w14:paraId="05A83339">
      <w:pPr>
        <w:pStyle w:val="7"/>
        <w:keepNext w:val="0"/>
        <w:keepLines w:val="0"/>
        <w:widowControl/>
        <w:suppressLineNumbers w:val="0"/>
        <w:ind w:left="720"/>
      </w:pPr>
      <w:r>
        <w:t>低频触觉分量T_{low}，用于物理流中的介质信念推断。</w:t>
      </w:r>
    </w:p>
    <w:p w14:paraId="227EAF3B">
      <w:pPr>
        <w:pStyle w:val="7"/>
        <w:keepNext w:val="0"/>
        <w:keepLines w:val="0"/>
        <w:widowControl/>
        <w:suppressLineNumbers w:val="0"/>
      </w:pPr>
      <w:r>
        <w:t>这一分解保证了部署阶段的功能划分与训练阶段完全一致：高频触觉主要承载对象局部接触语义，低频触觉主要承载介质状态变化证据。这样做能够在在线推理中维持较好的可解释性与模块职责清晰性。</w:t>
      </w:r>
    </w:p>
    <w:p w14:paraId="396EC482">
      <w:pPr>
        <w:pStyle w:val="4"/>
        <w:keepNext w:val="0"/>
        <w:keepLines w:val="0"/>
        <w:widowControl/>
        <w:suppressLineNumbers w:val="0"/>
      </w:pPr>
      <w:r>
        <w:t>（3）前向推理流程</w:t>
      </w:r>
    </w:p>
    <w:p w14:paraId="234F78B3">
      <w:pPr>
        <w:pStyle w:val="7"/>
        <w:keepNext w:val="0"/>
        <w:keepLines w:val="0"/>
        <w:widowControl/>
        <w:suppressLineNumbers w:val="0"/>
      </w:pPr>
      <w:r>
        <w:t>对每个窗口W_t，系统依次执行如下前向步骤：</w:t>
      </w:r>
    </w:p>
    <w:p w14:paraId="3D340903">
      <w:pPr>
        <w:pStyle w:val="5"/>
        <w:keepNext w:val="0"/>
        <w:keepLines w:val="0"/>
        <w:widowControl/>
        <w:suppressLineNumbers w:val="0"/>
      </w:pPr>
      <w:r>
        <w:t>1）语义流：生成内容表征</w:t>
      </w:r>
    </w:p>
    <w:p w14:paraId="39B8F476">
      <w:pPr>
        <w:pStyle w:val="7"/>
        <w:keepNext w:val="0"/>
        <w:keepLines w:val="0"/>
        <w:widowControl/>
        <w:suppressLineNumbers w:val="0"/>
      </w:pPr>
      <w:r>
        <w:t>视觉编码器对窗口内视频序列进行时序编码，得到窗口级视觉特征 z_{W_t}^{v}；</w:t>
      </w:r>
      <w:r>
        <w:br w:type="textWrapping"/>
      </w:r>
      <w:r>
        <w:t>内容编码器对T_{high}进行编码，得到跨介质稳定的触觉内容表征 z_{content}。</w:t>
      </w:r>
    </w:p>
    <w:p w14:paraId="368E1795">
      <w:pPr>
        <w:pStyle w:val="7"/>
        <w:keepNext w:val="0"/>
        <w:keepLines w:val="0"/>
        <w:widowControl/>
        <w:suppressLineNumbers w:val="0"/>
      </w:pPr>
      <w:r>
        <w:t>这里需要强调的是z_{content} 在部署时依然</w:t>
      </w:r>
      <w:r>
        <w:rPr>
          <w:rStyle w:val="10"/>
        </w:rPr>
        <w:t>独立生成</w:t>
      </w:r>
      <w:r>
        <w:t>，不接收介质信念的反馈注入。该设计继承了训练阶段对因果结构的约束：对象内容表征应尽量描述“对象本体接触语义”，而不是被当前介质状态显式污染。</w:t>
      </w:r>
    </w:p>
    <w:p w14:paraId="5F77EA36">
      <w:pPr>
        <w:pStyle w:val="5"/>
        <w:keepNext w:val="0"/>
        <w:keepLines w:val="0"/>
        <w:widowControl/>
        <w:suppressLineNumbers w:val="0"/>
      </w:pPr>
      <w:r>
        <w:t>2）物理流：更新介质信念</w:t>
      </w:r>
    </w:p>
    <w:p w14:paraId="099906CA">
      <w:pPr>
        <w:pStyle w:val="7"/>
        <w:keepNext w:val="0"/>
        <w:keepLines w:val="0"/>
        <w:widowControl/>
        <w:suppressLineNumbers w:val="0"/>
      </w:pPr>
      <w:r>
        <w:t>证据编码器对T_{low} 编码得到z_{med}，随后递归介质信念模块结合上一时刻隐藏状态，输出当前窗口的介质信念分布：</w:t>
      </w:r>
    </w:p>
    <w:p w14:paraId="7649EBFD">
      <w:pPr>
        <w:pStyle w:val="7"/>
        <w:keepNext w:val="0"/>
        <w:keepLines w:val="0"/>
        <w:widowControl/>
        <w:suppressLineNumbers w:val="0"/>
      </w:pPr>
      <w:r>
        <w:drawing>
          <wp:inline distT="0" distB="0" distL="114300" distR="114300">
            <wp:extent cx="4181475" cy="600075"/>
            <wp:effectExtent l="0" t="0" r="9525" b="9525"/>
            <wp:docPr id="55"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0"/>
                    <pic:cNvPicPr>
                      <a:picLocks noChangeAspect="1"/>
                    </pic:cNvPicPr>
                  </pic:nvPicPr>
                  <pic:blipFill>
                    <a:blip r:embed="rId47"/>
                    <a:stretch>
                      <a:fillRect/>
                    </a:stretch>
                  </pic:blipFill>
                  <pic:spPr>
                    <a:xfrm>
                      <a:off x="0" y="0"/>
                      <a:ext cx="4181475" cy="600075"/>
                    </a:xfrm>
                    <a:prstGeom prst="rect">
                      <a:avLst/>
                    </a:prstGeom>
                    <a:noFill/>
                    <a:ln>
                      <a:noFill/>
                    </a:ln>
                  </pic:spPr>
                </pic:pic>
              </a:graphicData>
            </a:graphic>
          </wp:inline>
        </w:drawing>
      </w:r>
    </w:p>
    <w:p w14:paraId="3FE9DB4B">
      <w:pPr>
        <w:keepNext w:val="0"/>
        <w:keepLines w:val="0"/>
        <w:widowControl/>
        <w:suppressLineNumbers w:val="0"/>
        <w:jc w:val="left"/>
      </w:pPr>
      <w:r>
        <w:rPr>
          <w:rFonts w:ascii="宋体" w:hAnsi="宋体" w:eastAsia="宋体" w:cs="宋体"/>
          <w:kern w:val="0"/>
          <w:sz w:val="24"/>
          <w:szCs w:val="24"/>
          <w:lang w:val="en-US" w:eastAsia="zh-CN" w:bidi="ar"/>
        </w:rPr>
        <w:t xml:space="preserve">p(Wt)=[pwater(Wt), pinterface(Wt), pair(Wt)].p(W_t)=[p_{water}(W_t),\ p_{interface}(W_t),\ p_{air}(W_t)].p(Wt​)=[pwater​(Wt​), pinterface​(Wt​), pair​(Wt​)]. </w:t>
      </w:r>
    </w:p>
    <w:p w14:paraId="3BEF3915">
      <w:pPr>
        <w:pStyle w:val="7"/>
        <w:keepNext w:val="0"/>
        <w:keepLines w:val="0"/>
        <w:widowControl/>
        <w:suppressLineNumbers w:val="0"/>
      </w:pPr>
      <w:r>
        <w:t>由于采用递归时序建模，系统能够在界面附近连续累积证据，而不是被单个瞬时扰动触发不稳定跳变。这使得在线部署时的介质状态估计更加平滑，也更适合为策略层提供连续条件。</w:t>
      </w:r>
    </w:p>
    <w:p w14:paraId="26EEB50E">
      <w:pPr>
        <w:pStyle w:val="5"/>
        <w:keepNext w:val="0"/>
        <w:keepLines w:val="0"/>
        <w:widowControl/>
        <w:suppressLineNumbers w:val="0"/>
      </w:pPr>
      <w:r>
        <w:t>3）任务流：推断对象控制属性</w:t>
      </w:r>
    </w:p>
    <w:p w14:paraId="4A4E438E">
      <w:pPr>
        <w:pStyle w:val="7"/>
        <w:keepNext w:val="0"/>
        <w:keepLines w:val="0"/>
        <w:widowControl/>
        <w:suppressLineNumbers w:val="0"/>
      </w:pPr>
      <w:r>
        <w:t>多属性预测模块利用 zcontentz_{content}zcontent​（及可选视觉上下文）输出三条属性轴上的预测分布，并构造对象控制属性特征：</w:t>
      </w:r>
    </w:p>
    <w:p w14:paraId="1066E723">
      <w:pPr>
        <w:keepNext w:val="0"/>
        <w:keepLines w:val="0"/>
        <w:widowControl/>
        <w:suppressLineNumbers w:val="0"/>
        <w:jc w:val="left"/>
      </w:pPr>
      <w:r>
        <w:rPr>
          <w:rFonts w:ascii="宋体" w:hAnsi="宋体" w:eastAsia="宋体" w:cs="宋体"/>
          <w:kern w:val="0"/>
          <w:sz w:val="24"/>
          <w:szCs w:val="24"/>
          <w:lang w:val="en-US" w:eastAsia="zh-CN" w:bidi="ar"/>
        </w:rPr>
        <w:t xml:space="preserve">g_{W_t}. </w:t>
      </w:r>
    </w:p>
    <w:p w14:paraId="710875FE">
      <w:pPr>
        <w:pStyle w:val="7"/>
        <w:keepNext w:val="0"/>
        <w:keepLines w:val="0"/>
        <w:widowControl/>
        <w:suppressLineNumbers w:val="0"/>
      </w:pPr>
      <w:r>
        <w:t>在在线部署中，g_{W_t}表示系统对当前抓取对象控制属性的最新判断，例如其是否更接近 fragile、其主导几何是 bowl-like、cup-like、cylindrical 还是 constricted-opening，以及表面更接近 smooth 还是 matte。</w:t>
      </w:r>
    </w:p>
    <w:p w14:paraId="382479F3">
      <w:pPr>
        <w:pStyle w:val="5"/>
        <w:keepNext w:val="0"/>
        <w:keepLines w:val="0"/>
        <w:widowControl/>
        <w:suppressLineNumbers w:val="0"/>
      </w:pPr>
      <w:r>
        <w:t>4）策略层：生成期望力输出</w:t>
      </w:r>
    </w:p>
    <w:p w14:paraId="20F15E00">
      <w:pPr>
        <w:pStyle w:val="7"/>
        <w:keepNext w:val="0"/>
        <w:keepLines w:val="0"/>
        <w:widowControl/>
        <w:suppressLineNumbers w:val="0"/>
      </w:pPr>
      <w:r>
        <w:t>任务上下文聚合模块首先构造</w:t>
      </w:r>
    </w:p>
    <w:p w14:paraId="5184B75E">
      <w:pPr>
        <w:pStyle w:val="7"/>
        <w:keepNext w:val="0"/>
        <w:keepLines w:val="0"/>
        <w:widowControl/>
        <w:suppressLineNumbers w:val="0"/>
      </w:pPr>
      <w:r>
        <w:drawing>
          <wp:inline distT="0" distB="0" distL="114300" distR="114300">
            <wp:extent cx="4086225" cy="228600"/>
            <wp:effectExtent l="0" t="0" r="9525" b="0"/>
            <wp:docPr id="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7"/>
                    <pic:cNvPicPr>
                      <a:picLocks noChangeAspect="1"/>
                    </pic:cNvPicPr>
                  </pic:nvPicPr>
                  <pic:blipFill>
                    <a:blip r:embed="rId48"/>
                    <a:stretch>
                      <a:fillRect/>
                    </a:stretch>
                  </pic:blipFill>
                  <pic:spPr>
                    <a:xfrm>
                      <a:off x="0" y="0"/>
                      <a:ext cx="4086225" cy="228600"/>
                    </a:xfrm>
                    <a:prstGeom prst="rect">
                      <a:avLst/>
                    </a:prstGeom>
                    <a:noFill/>
                    <a:ln>
                      <a:noFill/>
                    </a:ln>
                  </pic:spPr>
                </pic:pic>
              </a:graphicData>
            </a:graphic>
          </wp:inline>
        </w:drawing>
      </w:r>
    </w:p>
    <w:p w14:paraId="1814C3E6">
      <w:pPr>
        <w:pStyle w:val="7"/>
        <w:keepNext w:val="0"/>
        <w:keepLines w:val="0"/>
        <w:widowControl/>
        <w:suppressLineNumbers w:val="0"/>
        <w:rPr>
          <w:rFonts w:ascii="宋体" w:hAnsi="宋体" w:eastAsia="宋体" w:cs="宋体"/>
          <w:sz w:val="24"/>
          <w:szCs w:val="24"/>
        </w:rPr>
      </w:pPr>
      <w:r>
        <w:rPr>
          <w:rFonts w:ascii="宋体" w:hAnsi="宋体" w:eastAsia="宋体" w:cs="宋体"/>
          <w:sz w:val="24"/>
          <w:szCs w:val="24"/>
        </w:rPr>
        <w:t>Ftask​(W)=Concat(hWv​, zcontent​, stop_grad(gW​))</w:t>
      </w:r>
    </w:p>
    <w:p w14:paraId="0C2C9E38">
      <w:pPr>
        <w:pStyle w:val="7"/>
        <w:keepNext w:val="0"/>
        <w:keepLines w:val="0"/>
        <w:widowControl/>
        <w:suppressLineNumbers w:val="0"/>
      </w:pPr>
      <w:r>
        <w:t>随后结合介质信念 p(W_t)对策略特征进行条件化调制，输出当前窗口对应的期望力值：</w:t>
      </w:r>
    </w:p>
    <w:p w14:paraId="2B27F243">
      <w:pPr>
        <w:keepNext w:val="0"/>
        <w:keepLines w:val="0"/>
        <w:widowControl/>
        <w:suppressLineNumbers w:val="0"/>
        <w:jc w:val="left"/>
      </w:pPr>
      <w:r>
        <w:drawing>
          <wp:inline distT="0" distB="0" distL="114300" distR="114300">
            <wp:extent cx="581025" cy="342900"/>
            <wp:effectExtent l="0" t="0" r="9525" b="0"/>
            <wp:docPr id="57"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2"/>
                    <pic:cNvPicPr>
                      <a:picLocks noChangeAspect="1"/>
                    </pic:cNvPicPr>
                  </pic:nvPicPr>
                  <pic:blipFill>
                    <a:blip r:embed="rId49"/>
                    <a:stretch>
                      <a:fillRect/>
                    </a:stretch>
                  </pic:blipFill>
                  <pic:spPr>
                    <a:xfrm>
                      <a:off x="0" y="0"/>
                      <a:ext cx="581025" cy="342900"/>
                    </a:xfrm>
                    <a:prstGeom prst="rect">
                      <a:avLst/>
                    </a:prstGeom>
                    <a:noFill/>
                    <a:ln>
                      <a:noFill/>
                    </a:ln>
                  </pic:spPr>
                </pic:pic>
              </a:graphicData>
            </a:graphic>
          </wp:inline>
        </w:drawing>
      </w:r>
      <w:r>
        <w:rPr>
          <w:rFonts w:ascii="宋体" w:hAnsi="宋体" w:eastAsia="宋体" w:cs="宋体"/>
          <w:kern w:val="0"/>
          <w:sz w:val="24"/>
          <w:szCs w:val="24"/>
          <w:lang w:val="en-US" w:eastAsia="zh-CN" w:bidi="ar"/>
        </w:rPr>
        <w:t xml:space="preserve"> </w:t>
      </w:r>
    </w:p>
    <w:p w14:paraId="48E2A573">
      <w:pPr>
        <w:pStyle w:val="7"/>
        <w:keepNext w:val="0"/>
        <w:keepLines w:val="0"/>
        <w:widowControl/>
        <w:suppressLineNumbers w:val="0"/>
      </w:pPr>
      <w:r>
        <w:t xml:space="preserve">与传统 if-else 式的界面增力逻辑不同，这里的 </w:t>
      </w:r>
      <w:r>
        <w:drawing>
          <wp:inline distT="0" distB="0" distL="114300" distR="114300">
            <wp:extent cx="581025" cy="342900"/>
            <wp:effectExtent l="0" t="0" r="9525" b="0"/>
            <wp:docPr id="58"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63"/>
                    <pic:cNvPicPr>
                      <a:picLocks noChangeAspect="1"/>
                    </pic:cNvPicPr>
                  </pic:nvPicPr>
                  <pic:blipFill>
                    <a:blip r:embed="rId49"/>
                    <a:stretch>
                      <a:fillRect/>
                    </a:stretch>
                  </pic:blipFill>
                  <pic:spPr>
                    <a:xfrm>
                      <a:off x="0" y="0"/>
                      <a:ext cx="581025" cy="342900"/>
                    </a:xfrm>
                    <a:prstGeom prst="rect">
                      <a:avLst/>
                    </a:prstGeom>
                    <a:noFill/>
                    <a:ln>
                      <a:noFill/>
                    </a:ln>
                  </pic:spPr>
                </pic:pic>
              </a:graphicData>
            </a:graphic>
          </wp:inline>
        </w:drawing>
      </w:r>
      <w:r>
        <w:t>是在对象属性、接触语义与介质状态共同作用下生成的连续输出。特别是在 Interface 阶段，系统会随着 p(W_t)的逐步演化而平滑改变施力，而非在某个单点发生刚性跳变。</w:t>
      </w:r>
    </w:p>
    <w:p w14:paraId="3EDDEC61">
      <w:pPr>
        <w:pStyle w:val="4"/>
        <w:keepNext w:val="0"/>
        <w:keepLines w:val="0"/>
        <w:widowControl/>
        <w:suppressLineNumbers w:val="0"/>
      </w:pPr>
      <w:r>
        <w:t>（4）底层执行与安全约束</w:t>
      </w:r>
    </w:p>
    <w:p w14:paraId="5F7C61AC">
      <w:pPr>
        <w:pStyle w:val="7"/>
        <w:keepNext w:val="0"/>
        <w:keepLines w:val="0"/>
        <w:widowControl/>
        <w:suppressLineNumbers w:val="0"/>
      </w:pPr>
      <w:r>
        <w:t>策略网络输出的</w:t>
      </w:r>
      <w:r>
        <w:drawing>
          <wp:inline distT="0" distB="0" distL="114300" distR="114300">
            <wp:extent cx="581025" cy="342900"/>
            <wp:effectExtent l="0" t="0" r="9525" b="0"/>
            <wp:docPr id="59"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64"/>
                    <pic:cNvPicPr>
                      <a:picLocks noChangeAspect="1"/>
                    </pic:cNvPicPr>
                  </pic:nvPicPr>
                  <pic:blipFill>
                    <a:blip r:embed="rId49"/>
                    <a:stretch>
                      <a:fillRect/>
                    </a:stretch>
                  </pic:blipFill>
                  <pic:spPr>
                    <a:xfrm>
                      <a:off x="0" y="0"/>
                      <a:ext cx="581025" cy="342900"/>
                    </a:xfrm>
                    <a:prstGeom prst="rect">
                      <a:avLst/>
                    </a:prstGeom>
                    <a:noFill/>
                    <a:ln>
                      <a:noFill/>
                    </a:ln>
                  </pic:spPr>
                </pic:pic>
              </a:graphicData>
            </a:graphic>
          </wp:inline>
        </w:drawing>
      </w:r>
      <w:r>
        <w:t>并不直接等同于执行器底层命令，而是作为上层目标施力输入到底层控制器中。具体而言，系统可采用力控或阻抗控制器对该目标值进行跟踪执行，使高层策略输出最终转化为真实的夹持或末端接触调节行为。</w:t>
      </w:r>
    </w:p>
    <w:p w14:paraId="321585A0">
      <w:pPr>
        <w:pStyle w:val="7"/>
        <w:keepNext w:val="0"/>
        <w:keepLines w:val="0"/>
        <w:widowControl/>
        <w:suppressLineNumbers w:val="0"/>
      </w:pPr>
      <w:r>
        <w:t>为了提升在线部署的安全性，本文保留底层</w:t>
      </w:r>
      <w:r>
        <w:rPr>
          <w:rStyle w:val="10"/>
        </w:rPr>
        <w:t>Force Limiter</w:t>
      </w:r>
      <w:r>
        <w:t xml:space="preserve"> 作为保护约束。当感知不确定性过高、属性估计不可靠、或策略输出异常偏大时，力限制器将对施力范围进行裁剪，避免对脆性器皿或不稳定接触对象施加过载。这样，学习得到的策略负责提供自适应的目标力变化趋势，而底层安全模块负责保证系统不会在异常情况下突破物理安全边界。</w:t>
      </w:r>
    </w:p>
    <w:p w14:paraId="16D60BEB">
      <w:pPr>
        <w:pStyle w:val="4"/>
        <w:keepNext w:val="0"/>
        <w:keepLines w:val="0"/>
        <w:widowControl/>
        <w:suppressLineNumbers w:val="0"/>
      </w:pPr>
      <w:r>
        <w:t>（5）部署阶段的对象与状态分工</w:t>
      </w:r>
    </w:p>
    <w:p w14:paraId="1347404E">
      <w:pPr>
        <w:pStyle w:val="7"/>
        <w:keepNext w:val="0"/>
        <w:keepLines w:val="0"/>
        <w:widowControl/>
        <w:suppressLineNumbers w:val="0"/>
      </w:pPr>
      <w:r>
        <w:t>从系统结构上看，在线推理的核心是两个条件变量的协同作用：</w:t>
      </w:r>
    </w:p>
    <w:p w14:paraId="1A36D03D">
      <w:pPr>
        <w:pStyle w:val="7"/>
        <w:keepNext w:val="0"/>
        <w:keepLines w:val="0"/>
        <w:widowControl/>
        <w:suppressLineNumbers w:val="0"/>
        <w:ind w:left="720"/>
      </w:pPr>
      <w:r>
        <w:rPr>
          <w:rStyle w:val="10"/>
        </w:rPr>
        <w:t>对象条件</w:t>
      </w:r>
      <w:r>
        <w:t>g_{W_t}：描述当前对象在控制上意味着什么；</w:t>
      </w:r>
    </w:p>
    <w:p w14:paraId="5BECD4DF">
      <w:pPr>
        <w:pStyle w:val="7"/>
        <w:keepNext w:val="0"/>
        <w:keepLines w:val="0"/>
        <w:widowControl/>
        <w:suppressLineNumbers w:val="0"/>
        <w:ind w:left="720"/>
      </w:pPr>
      <w:r>
        <w:rPr>
          <w:rStyle w:val="10"/>
        </w:rPr>
        <w:t>状态条件</w:t>
      </w:r>
      <w:r>
        <w:t>p(W_t)：描述当前系统正处于哪一介质阶段。</w:t>
      </w:r>
    </w:p>
    <w:p w14:paraId="7CBA87C5">
      <w:pPr>
        <w:pStyle w:val="7"/>
        <w:keepNext w:val="0"/>
        <w:keepLines w:val="0"/>
        <w:widowControl/>
        <w:suppressLineNumbers w:val="0"/>
      </w:pPr>
      <w:r>
        <w:t>前者是相对稳定的对象先验，后者是随时间快速变化的环境状态。部署时，策略网络并不依赖对象 ID 的显式记忆，而是依据g_{W_t}与 p(W_t)的组合来输出力值。由此，同样处于 Interface 阶段的两个对象，若其属性分别为 fragile + constricted-opening + smooth 与 compliant + cylindrical + smooth，系统就可以产生不同的期望力调节幅度与节律。</w:t>
      </w:r>
    </w:p>
    <w:p w14:paraId="139ACDE7">
      <w:pPr>
        <w:pStyle w:val="4"/>
        <w:keepNext w:val="0"/>
        <w:keepLines w:val="0"/>
        <w:widowControl/>
        <w:suppressLineNumbers w:val="0"/>
      </w:pPr>
      <w:r>
        <w:t>（6）方法意义</w:t>
      </w:r>
    </w:p>
    <w:p w14:paraId="783C09CD">
      <w:pPr>
        <w:pStyle w:val="7"/>
        <w:keepNext w:val="0"/>
        <w:keepLines w:val="0"/>
        <w:widowControl/>
        <w:suppressLineNumbers w:val="0"/>
      </w:pPr>
      <w:r>
        <w:t>6.4 节所描述的部署方式，与本文整体方法设计保持了一致的结构化逻辑：</w:t>
      </w:r>
    </w:p>
    <w:p w14:paraId="6A2E51A4">
      <w:pPr>
        <w:pStyle w:val="7"/>
        <w:keepNext w:val="0"/>
        <w:keepLines w:val="0"/>
        <w:widowControl/>
        <w:suppressLineNumbers w:val="0"/>
        <w:ind w:left="720"/>
      </w:pPr>
      <w:r>
        <w:t>语义流负责描述对象本体接触内容；</w:t>
      </w:r>
    </w:p>
    <w:p w14:paraId="57AF221B">
      <w:pPr>
        <w:pStyle w:val="7"/>
        <w:keepNext w:val="0"/>
        <w:keepLines w:val="0"/>
        <w:widowControl/>
        <w:suppressLineNumbers w:val="0"/>
        <w:ind w:left="720"/>
      </w:pPr>
      <w:r>
        <w:t>物理流负责估计当前介质状态；</w:t>
      </w:r>
    </w:p>
    <w:p w14:paraId="28BE7F26">
      <w:pPr>
        <w:pStyle w:val="7"/>
        <w:keepNext w:val="0"/>
        <w:keepLines w:val="0"/>
        <w:widowControl/>
        <w:suppressLineNumbers w:val="0"/>
        <w:ind w:left="720"/>
      </w:pPr>
      <w:r>
        <w:t>任务流负责提供对象控制属性先验；</w:t>
      </w:r>
      <w:bookmarkStart w:id="0" w:name="_GoBack"/>
      <w:bookmarkEnd w:id="0"/>
    </w:p>
    <w:p w14:paraId="6AD4041D">
      <w:pPr>
        <w:pStyle w:val="7"/>
        <w:keepNext w:val="0"/>
        <w:keepLines w:val="0"/>
        <w:widowControl/>
        <w:suppressLineNumbers w:val="0"/>
        <w:ind w:left="720"/>
      </w:pPr>
      <w:r>
        <w:t>策略层在此基础上生成连续期望力值。</w:t>
      </w:r>
    </w:p>
    <w:p w14:paraId="52A2D318">
      <w:pPr>
        <w:pStyle w:val="7"/>
        <w:keepNext w:val="0"/>
        <w:keepLines w:val="0"/>
        <w:widowControl/>
        <w:suppressLineNumbers w:val="0"/>
      </w:pPr>
      <w:r>
        <w:t>因此，在线推理并非简单复现一条训练期拟合的固定轨迹，而是在窗口级多模态状态估计基础上持续生成与当前对象、当前介质阶段相匹配的控制输出。这种部署方式更适合水槽器皿/容器抓取场景中普遍存在的界面持续时间波动、对象属性多样性以及视觉退化等问题，也为后续开展真实机器人实验提供了统一、可解释的实现路径。</w:t>
      </w:r>
    </w:p>
    <w:p w14:paraId="1055ED68">
      <w:pPr>
        <w:spacing w:after="160" w:line="278" w:lineRule="auto"/>
        <w:jc w:val="left"/>
        <w:rPr>
          <w:rFonts w:hint="default"/>
          <w:b/>
          <w:bCs/>
          <w:sz w:val="22"/>
          <w14:ligatures w14:val="standardContextual"/>
        </w:rPr>
      </w:pPr>
    </w:p>
    <w:p w14:paraId="1FF610CD">
      <w:pPr>
        <w:spacing w:after="160" w:line="278" w:lineRule="auto"/>
        <w:jc w:val="left"/>
      </w:pPr>
      <w:r>
        <w:rPr>
          <w:rFonts w:hint="default"/>
          <w:b/>
          <w:bCs/>
          <w:sz w:val="22"/>
          <w14:ligatures w14:val="standardContextual"/>
        </w:rPr>
        <w:pict>
          <v:rect id="_x0000_i1032" o:spt="1" style="height:1.5pt;width:432pt;" fillcolor="#808080" filled="t" stroked="f" coordsize="21600,21600" o:hr="t" o:hrstd="t" o:hrnoshade="t" o:hralign="center">
            <v:path/>
            <v:fill on="t" focussize="0,0"/>
            <v:stroke on="f"/>
            <v:imagedata o:title=""/>
            <o:lock v:ext="edit"/>
            <w10:wrap type="none"/>
            <w10:anchorlock/>
          </v:rect>
        </w:pict>
      </w:r>
    </w:p>
    <w:p w14:paraId="70A23DB2">
      <w:pPr>
        <w:spacing w:after="160" w:line="278" w:lineRule="auto"/>
        <w:jc w:val="left"/>
        <w:rPr>
          <w:rFonts w:hint="default"/>
          <w:b/>
          <w:bCs/>
          <w:sz w:val="22"/>
          <w14:ligatures w14:val="standardContextual"/>
        </w:rPr>
      </w:pPr>
      <w:r>
        <w:rPr>
          <w:rFonts w:hint="default"/>
          <w:b/>
          <w:bCs/>
          <w:sz w:val="22"/>
          <w14:ligatures w14:val="standardContextual"/>
        </w:rPr>
        <w:t>6.5 数据集组织与对象池设计 (Dataset Organization and Object Pool Design)</w:t>
      </w:r>
    </w:p>
    <w:p w14:paraId="1511D3C8">
      <w:pPr>
        <w:pStyle w:val="7"/>
        <w:keepNext w:val="0"/>
        <w:keepLines w:val="0"/>
        <w:widowControl/>
        <w:suppressLineNumbers w:val="0"/>
      </w:pPr>
      <w:r>
        <w:t>为了使实验设计与论文问题定义保持一致，本文对数据集不再采用“多种物体混合采集”的平铺式组织方式，而是构建一个具有明确任务语义与机制分析分工的两层数据体系：</w:t>
      </w:r>
    </w:p>
    <w:p w14:paraId="4168EA63">
      <w:pPr>
        <w:pStyle w:val="7"/>
        <w:keepNext w:val="0"/>
        <w:keepLines w:val="0"/>
        <w:widowControl/>
        <w:numPr>
          <w:ilvl w:val="0"/>
          <w:numId w:val="3"/>
        </w:numPr>
        <w:suppressLineNumbers w:val="0"/>
        <w:ind w:left="720"/>
      </w:pPr>
      <w:r>
        <w:rPr>
          <w:rStyle w:val="10"/>
        </w:rPr>
        <w:t>主任务对象池（Main Task Object Set）</w:t>
      </w:r>
      <w:r>
        <w:t>：面向真实水槽器皿/容器抓取场景；</w:t>
      </w:r>
    </w:p>
    <w:p w14:paraId="1EB892D0">
      <w:pPr>
        <w:pStyle w:val="7"/>
        <w:keepNext w:val="0"/>
        <w:keepLines w:val="0"/>
        <w:widowControl/>
        <w:numPr>
          <w:ilvl w:val="0"/>
          <w:numId w:val="3"/>
        </w:numPr>
        <w:suppressLineNumbers w:val="0"/>
        <w:ind w:left="720" w:leftChars="0" w:firstLine="0" w:firstLineChars="0"/>
      </w:pPr>
      <w:r>
        <w:rPr>
          <w:rStyle w:val="10"/>
        </w:rPr>
        <w:t>辅助机制对象池（Controlled Object Set）</w:t>
      </w:r>
      <w:r>
        <w:t>：面向表征解耦、介质推断与策略条件化的机制验证。</w:t>
      </w:r>
    </w:p>
    <w:p w14:paraId="49D75288">
      <w:pPr>
        <w:pStyle w:val="7"/>
        <w:keepNext w:val="0"/>
        <w:keepLines w:val="0"/>
        <w:widowControl/>
        <w:suppressLineNumbers w:val="0"/>
      </w:pPr>
      <w:r>
        <w:t>这种组织方式的目的在于，将“真实任务意义”与“机制可解释性”区分开来。前者用于说明本文方法为什么重要、在什么场景下有用；后者用于说明本文提出的结构性设计为什么成立、各模块的功能边界是否清晰有效。</w:t>
      </w:r>
    </w:p>
    <w:p w14:paraId="6318EA31">
      <w:pPr>
        <w:pStyle w:val="4"/>
        <w:keepNext w:val="0"/>
        <w:keepLines w:val="0"/>
        <w:widowControl/>
        <w:suppressLineNumbers w:val="0"/>
      </w:pPr>
      <w:r>
        <w:t>（1）主任务对象池：水槽器皿/容器抓取</w:t>
      </w:r>
    </w:p>
    <w:p w14:paraId="7AF6F337">
      <w:pPr>
        <w:pStyle w:val="7"/>
        <w:keepNext w:val="0"/>
        <w:keepLines w:val="0"/>
        <w:widowControl/>
        <w:suppressLineNumbers w:val="0"/>
      </w:pPr>
      <w:r>
        <w:t>本文的主实验场景被定义为</w:t>
      </w:r>
      <w:r>
        <w:rPr>
          <w:rStyle w:val="10"/>
        </w:rPr>
        <w:t>水槽器皿/容器抓取（sink-side vessel grasping）</w:t>
      </w:r>
      <w:r>
        <w:t>。与早期“宽泛物体抓取”的设定不同，当前版本将研究对象收缩为日常水槽环境中常见、且确实会经历“水下抓取—界面出水—空气中短时转移”这一过程的器皿与容器类物体。该对象池主要包括：</w:t>
      </w:r>
    </w:p>
    <w:p w14:paraId="73AEB025">
      <w:pPr>
        <w:pStyle w:val="7"/>
        <w:keepNext w:val="0"/>
        <w:keepLines w:val="0"/>
        <w:widowControl/>
        <w:suppressLineNumbers w:val="0"/>
        <w:ind w:left="720"/>
      </w:pPr>
      <w:r>
        <w:t>杯类器皿</w:t>
      </w:r>
    </w:p>
    <w:p w14:paraId="74465F32">
      <w:pPr>
        <w:pStyle w:val="7"/>
        <w:keepNext w:val="0"/>
        <w:keepLines w:val="0"/>
        <w:widowControl/>
        <w:suppressLineNumbers w:val="0"/>
        <w:ind w:left="720"/>
      </w:pPr>
      <w:r>
        <w:t>碗类器皿</w:t>
      </w:r>
    </w:p>
    <w:p w14:paraId="30633930">
      <w:pPr>
        <w:pStyle w:val="7"/>
        <w:keepNext w:val="0"/>
        <w:keepLines w:val="0"/>
        <w:widowControl/>
        <w:suppressLineNumbers w:val="0"/>
        <w:ind w:left="720"/>
      </w:pPr>
      <w:r>
        <w:t>花瓶类小型容器</w:t>
      </w:r>
    </w:p>
    <w:p w14:paraId="65F14CD9">
      <w:pPr>
        <w:pStyle w:val="7"/>
        <w:keepNext w:val="0"/>
        <w:keepLines w:val="0"/>
        <w:widowControl/>
        <w:suppressLineNumbers w:val="0"/>
        <w:ind w:left="720"/>
      </w:pPr>
      <w:r>
        <w:t>塑料瓶、奶瓶、矿泉水瓶等瓶状容器</w:t>
      </w:r>
    </w:p>
    <w:p w14:paraId="72522107">
      <w:pPr>
        <w:pStyle w:val="7"/>
        <w:keepNext w:val="0"/>
        <w:keepLines w:val="0"/>
        <w:widowControl/>
        <w:suppressLineNumbers w:val="0"/>
      </w:pPr>
      <w:r>
        <w:t>材质覆盖玻璃、陶瓷、塑料等典型家庭场景中常见的容器材料。之所以将主场景定义为“器皿/容器抓取”而非“餐具抓取”，是因为当前实验对象中不仅包含杯和碗，也包含花瓶、牛乳瓶、饮料瓶等不宜归入传统餐具范畴的对象。采用“器皿/容器”这一表述，既更贴近真实对象池，也更自然地强调了</w:t>
      </w:r>
      <w:r>
        <w:rPr>
          <w:rStyle w:val="10"/>
        </w:rPr>
        <w:t>开口、收口、腔体、残水与出水负载变化</w:t>
      </w:r>
      <w:r>
        <w:t>这些对跨介质抓取控制真正关键的结构因素。</w:t>
      </w:r>
    </w:p>
    <w:p w14:paraId="48483421">
      <w:pPr>
        <w:pStyle w:val="7"/>
        <w:keepNext w:val="0"/>
        <w:keepLines w:val="0"/>
        <w:widowControl/>
        <w:suppressLineNumbers w:val="0"/>
      </w:pPr>
      <w:r>
        <w:t>在该主任务对象池中，对象差异并非以日常名词类别来组织，而是通过控制导向属性体系来覆盖跨介质抓取中最关键的控制维度，包括：</w:t>
      </w:r>
    </w:p>
    <w:p w14:paraId="21424ADD">
      <w:pPr>
        <w:pStyle w:val="7"/>
        <w:keepNext w:val="0"/>
        <w:keepLines w:val="0"/>
        <w:widowControl/>
        <w:suppressLineNumbers w:val="0"/>
        <w:ind w:left="720"/>
      </w:pPr>
      <w:r>
        <w:rPr>
          <w:rStyle w:val="10"/>
        </w:rPr>
        <w:t>Fragility / Compliance</w:t>
      </w:r>
      <w:r>
        <w:t>：fragile / robust / compliant</w:t>
      </w:r>
    </w:p>
    <w:p w14:paraId="406D24CF">
      <w:pPr>
        <w:pStyle w:val="7"/>
        <w:keepNext w:val="0"/>
        <w:keepLines w:val="0"/>
        <w:widowControl/>
        <w:suppressLineNumbers w:val="0"/>
        <w:ind w:left="720"/>
      </w:pPr>
      <w:r>
        <w:rPr>
          <w:rStyle w:val="10"/>
        </w:rPr>
        <w:t>Geometry</w:t>
      </w:r>
      <w:r>
        <w:t>：cylindrical / bowl-like / cup-like / constricted-opening</w:t>
      </w:r>
    </w:p>
    <w:p w14:paraId="73FBC434">
      <w:pPr>
        <w:pStyle w:val="7"/>
        <w:keepNext w:val="0"/>
        <w:keepLines w:val="0"/>
        <w:widowControl/>
        <w:suppressLineNumbers w:val="0"/>
        <w:ind w:left="720"/>
      </w:pPr>
      <w:r>
        <w:rPr>
          <w:rStyle w:val="10"/>
        </w:rPr>
        <w:t>Surface</w:t>
      </w:r>
      <w:r>
        <w:t>：smooth / matte</w:t>
      </w:r>
    </w:p>
    <w:p w14:paraId="1C515C78">
      <w:pPr>
        <w:pStyle w:val="7"/>
        <w:keepNext w:val="0"/>
        <w:keepLines w:val="0"/>
        <w:widowControl/>
        <w:suppressLineNumbers w:val="0"/>
      </w:pPr>
      <w:r>
        <w:t>这种组织方式具有两个优点。首先，它能够直接回应“为什么选择这些物体”这一审稿层面常见问题：本文并非为了展示对象种类多样而随意混入杂物，而是围绕跨介质抓取中最重要的控制差异有目的地构造对象池。其次，它使对象选择与后续的策略条件化设计在语义上完全一致，即：对象池本身就是围绕策略需要感知的控制属性来组织的。</w:t>
      </w:r>
    </w:p>
    <w:p w14:paraId="3A313CE9">
      <w:pPr>
        <w:pStyle w:val="7"/>
        <w:keepNext w:val="0"/>
        <w:keepLines w:val="0"/>
        <w:widowControl/>
        <w:suppressLineNumbers w:val="0"/>
      </w:pPr>
      <w:r>
        <w:t>以当前实验对象为例，玻璃或陶瓷杯、碗以及迷你花瓶主要构成 fragile 组；塑料牛奶瓶和矿泉水瓶则为 robust 容器类代表；硅胶规则体则提供 compliant 类型样本。在几何层面，碗状器皿主要对应 bowl-like，杯类对应 cup-like，规则体与近柱状瓶体对应 cylindrical，而迷你花瓶与部分“口小肚大”的容器则更适合归入 constricted-opening。相比早期使用 narrow-neck 这一标签，constricted-opening 更准确地反映了这类对象“开口受限、腹部尺度大于口部尺度”的真实结构特征，也更贴近抓取控制中真正重要的几何约束。</w:t>
      </w:r>
    </w:p>
    <w:p w14:paraId="207D3D9A">
      <w:pPr>
        <w:pStyle w:val="4"/>
        <w:keepNext w:val="0"/>
        <w:keepLines w:val="0"/>
        <w:widowControl/>
        <w:suppressLineNumbers w:val="0"/>
      </w:pPr>
      <w:r>
        <w:t>（2）辅助机制对象池：规则物体机制验证集</w:t>
      </w:r>
    </w:p>
    <w:p w14:paraId="6736F433">
      <w:pPr>
        <w:pStyle w:val="7"/>
        <w:keepNext w:val="0"/>
        <w:keepLines w:val="0"/>
        <w:widowControl/>
        <w:suppressLineNumbers w:val="0"/>
      </w:pPr>
      <w:r>
        <w:t>除了主任务对象池之外，本文还保留一组规则物体作为辅助机制对象池，用于开展更可控、更容易解释的分析实验。该对象池主要包括：</w:t>
      </w:r>
    </w:p>
    <w:p w14:paraId="50A94C3A">
      <w:pPr>
        <w:pStyle w:val="7"/>
        <w:keepNext w:val="0"/>
        <w:keepLines w:val="0"/>
        <w:widowControl/>
        <w:suppressLineNumbers w:val="0"/>
        <w:ind w:left="720"/>
      </w:pPr>
      <w:r>
        <w:t>玻璃圆柱</w:t>
      </w:r>
    </w:p>
    <w:p w14:paraId="349C09E9">
      <w:pPr>
        <w:pStyle w:val="7"/>
        <w:keepNext w:val="0"/>
        <w:keepLines w:val="0"/>
        <w:widowControl/>
        <w:suppressLineNumbers w:val="0"/>
        <w:ind w:left="720"/>
      </w:pPr>
      <w:r>
        <w:t>开口圆柱</w:t>
      </w:r>
    </w:p>
    <w:p w14:paraId="21532930">
      <w:pPr>
        <w:pStyle w:val="7"/>
        <w:keepNext w:val="0"/>
        <w:keepLines w:val="0"/>
        <w:widowControl/>
        <w:suppressLineNumbers w:val="0"/>
        <w:ind w:left="720"/>
      </w:pPr>
      <w:r>
        <w:t>磨砂圆柱</w:t>
      </w:r>
    </w:p>
    <w:p w14:paraId="5567B6B6">
      <w:pPr>
        <w:pStyle w:val="7"/>
        <w:keepNext w:val="0"/>
        <w:keepLines w:val="0"/>
        <w:widowControl/>
        <w:suppressLineNumbers w:val="0"/>
        <w:ind w:left="720"/>
      </w:pPr>
      <w:r>
        <w:t>软/硬硅胶圆柱等规则体</w:t>
      </w:r>
    </w:p>
    <w:p w14:paraId="7A499327">
      <w:pPr>
        <w:pStyle w:val="7"/>
        <w:keepNext w:val="0"/>
        <w:keepLines w:val="0"/>
        <w:widowControl/>
        <w:suppressLineNumbers w:val="0"/>
      </w:pPr>
      <w:r>
        <w:t>这类对象并不承担“真实任务场景代表”的角色，而主要用于验证本文方法中若干关键机制是否成立，例如：</w:t>
      </w:r>
    </w:p>
    <w:p w14:paraId="103FAAD5">
      <w:pPr>
        <w:pStyle w:val="7"/>
        <w:keepNext w:val="0"/>
        <w:keepLines w:val="0"/>
        <w:widowControl/>
        <w:suppressLineNumbers w:val="0"/>
        <w:ind w:left="720"/>
      </w:pPr>
      <w:r>
        <w:t>高频/低频触觉分解是否真的实现了内容语义与介质证据的职责分离；</w:t>
      </w:r>
    </w:p>
    <w:p w14:paraId="6AA04D5E">
      <w:pPr>
        <w:pStyle w:val="7"/>
        <w:keepNext w:val="0"/>
        <w:keepLines w:val="0"/>
        <w:widowControl/>
        <w:suppressLineNumbers w:val="0"/>
        <w:ind w:left="720"/>
      </w:pPr>
      <w:r>
        <w:t>同一对象在水下稳定段与空气稳定段之间，内容表征是否保持了跨介质一致性；</w:t>
      </w:r>
    </w:p>
    <w:p w14:paraId="460ABC60">
      <w:pPr>
        <w:pStyle w:val="7"/>
        <w:keepNext w:val="0"/>
        <w:keepLines w:val="0"/>
        <w:widowControl/>
        <w:suppressLineNumbers w:val="0"/>
        <w:ind w:left="720"/>
      </w:pPr>
      <w:r>
        <w:t>多属性条件向量g_W与介质信念 p(W)是否分别承担对象约束与阶段调制的不同角色；</w:t>
      </w:r>
    </w:p>
    <w:p w14:paraId="4735B8A3">
      <w:pPr>
        <w:pStyle w:val="7"/>
        <w:keepNext w:val="0"/>
        <w:keepLines w:val="0"/>
        <w:widowControl/>
        <w:suppressLineNumbers w:val="0"/>
        <w:ind w:left="720"/>
      </w:pPr>
      <w:r>
        <w:t>在视觉退化或浑浊条件下，介质推断与属性推断的鲁棒性是否仍然成立。</w:t>
      </w:r>
    </w:p>
    <w:p w14:paraId="6D3375B0">
      <w:pPr>
        <w:pStyle w:val="7"/>
        <w:keepNext w:val="0"/>
        <w:keepLines w:val="0"/>
        <w:widowControl/>
        <w:suppressLineNumbers w:val="0"/>
      </w:pPr>
      <w:r>
        <w:t>保留规则体机制集的原因在于：真实器皿/容器场景虽然具有更强任务意义，但其几何、材质和接触变化往往同时发生，较难清晰地隔离单一因素的作用。而规则物体则有利于在受控条件下观察模型中间变量的行为，从而为论文中的消融实验和可解释性分析提供更干净的实验平台。</w:t>
      </w:r>
    </w:p>
    <w:p w14:paraId="6DA4A876">
      <w:pPr>
        <w:pStyle w:val="4"/>
        <w:keepNext w:val="0"/>
        <w:keepLines w:val="0"/>
        <w:widowControl/>
        <w:suppressLineNumbers w:val="0"/>
      </w:pPr>
      <w:r>
        <w:t>（3）对象级属性表与样本级事件表</w:t>
      </w:r>
    </w:p>
    <w:p w14:paraId="2625C3E0">
      <w:pPr>
        <w:pStyle w:val="7"/>
        <w:keepNext w:val="0"/>
        <w:keepLines w:val="0"/>
        <w:widowControl/>
        <w:suppressLineNumbers w:val="0"/>
      </w:pPr>
      <w:r>
        <w:t>为了支持上述两层对象池及其属性组织方式，本文在数据管理上采用“对象级属性表 + 样本级事件表”的双层标注结构。</w:t>
      </w:r>
    </w:p>
    <w:p w14:paraId="71E673EC">
      <w:pPr>
        <w:pStyle w:val="5"/>
        <w:keepNext w:val="0"/>
        <w:keepLines w:val="0"/>
        <w:widowControl/>
        <w:suppressLineNumbers w:val="0"/>
      </w:pPr>
      <w:r>
        <w:t>对象级属性表</w:t>
      </w:r>
    </w:p>
    <w:p w14:paraId="4A321EDC">
      <w:pPr>
        <w:pStyle w:val="7"/>
        <w:keepNext w:val="0"/>
        <w:keepLines w:val="0"/>
        <w:widowControl/>
        <w:suppressLineNumbers w:val="0"/>
      </w:pPr>
      <w:r>
        <w:t xml:space="preserve">对象级属性信息以 </w:t>
      </w:r>
      <w:r>
        <w:rPr>
          <w:rStyle w:val="12"/>
        </w:rPr>
        <w:t>object_attributes.csv</w:t>
      </w:r>
      <w:r>
        <w:t xml:space="preserve"> 的形式维护，每一行对应一个对象实例，至少包含：</w:t>
      </w:r>
    </w:p>
    <w:p w14:paraId="3A9FC1BF">
      <w:pPr>
        <w:pStyle w:val="7"/>
        <w:keepNext w:val="0"/>
        <w:keepLines w:val="0"/>
        <w:widowControl/>
        <w:suppressLineNumbers w:val="0"/>
        <w:ind w:left="720"/>
      </w:pPr>
      <w:r>
        <w:rPr>
          <w:rStyle w:val="12"/>
        </w:rPr>
        <w:t>object_id</w:t>
      </w:r>
    </w:p>
    <w:p w14:paraId="3F894E3B">
      <w:pPr>
        <w:pStyle w:val="7"/>
        <w:keepNext w:val="0"/>
        <w:keepLines w:val="0"/>
        <w:widowControl/>
        <w:suppressLineNumbers w:val="0"/>
        <w:ind w:left="720"/>
      </w:pPr>
      <w:r>
        <w:rPr>
          <w:rStyle w:val="12"/>
        </w:rPr>
        <w:t>object_name</w:t>
      </w:r>
    </w:p>
    <w:p w14:paraId="123372FC">
      <w:pPr>
        <w:pStyle w:val="7"/>
        <w:keepNext w:val="0"/>
        <w:keepLines w:val="0"/>
        <w:widowControl/>
        <w:suppressLineNumbers w:val="0"/>
        <w:ind w:left="720"/>
      </w:pPr>
      <w:r>
        <w:rPr>
          <w:rStyle w:val="12"/>
        </w:rPr>
        <w:t>fragility</w:t>
      </w:r>
    </w:p>
    <w:p w14:paraId="319748F6">
      <w:pPr>
        <w:pStyle w:val="7"/>
        <w:keepNext w:val="0"/>
        <w:keepLines w:val="0"/>
        <w:widowControl/>
        <w:suppressLineNumbers w:val="0"/>
        <w:ind w:left="720"/>
      </w:pPr>
      <w:r>
        <w:rPr>
          <w:rStyle w:val="12"/>
        </w:rPr>
        <w:t>geometry</w:t>
      </w:r>
    </w:p>
    <w:p w14:paraId="4F48BDC6">
      <w:pPr>
        <w:pStyle w:val="7"/>
        <w:keepNext w:val="0"/>
        <w:keepLines w:val="0"/>
        <w:widowControl/>
        <w:suppressLineNumbers w:val="0"/>
        <w:ind w:left="720"/>
      </w:pPr>
      <w:r>
        <w:rPr>
          <w:rStyle w:val="12"/>
        </w:rPr>
        <w:t>surface</w:t>
      </w:r>
    </w:p>
    <w:p w14:paraId="5C05BA87">
      <w:pPr>
        <w:pStyle w:val="7"/>
        <w:keepNext w:val="0"/>
        <w:keepLines w:val="0"/>
        <w:widowControl/>
        <w:suppressLineNumbers w:val="0"/>
        <w:ind w:left="720"/>
      </w:pPr>
      <w:r>
        <w:rPr>
          <w:rStyle w:val="12"/>
        </w:rPr>
        <w:t>notes</w:t>
      </w:r>
    </w:p>
    <w:p w14:paraId="1A3FAC62">
      <w:pPr>
        <w:pStyle w:val="7"/>
        <w:keepNext w:val="0"/>
        <w:keepLines w:val="0"/>
        <w:widowControl/>
        <w:suppressLineNumbers w:val="0"/>
      </w:pPr>
      <w:r>
        <w:t>其中，</w:t>
      </w:r>
      <w:r>
        <w:rPr>
          <w:rStyle w:val="12"/>
        </w:rPr>
        <w:t>object_id</w:t>
      </w:r>
      <w:r>
        <w:t xml:space="preserve"> 用于唯一标识对象实例，三条属性轴用于后续监督多属性预测模块，并最终构成对象控制属性特征 g_W。</w:t>
      </w:r>
    </w:p>
    <w:p w14:paraId="55815A3B">
      <w:pPr>
        <w:pStyle w:val="5"/>
        <w:keepNext w:val="0"/>
        <w:keepLines w:val="0"/>
        <w:widowControl/>
        <w:suppressLineNumbers w:val="0"/>
      </w:pPr>
      <w:r>
        <w:t>样本级事件表</w:t>
      </w:r>
    </w:p>
    <w:p w14:paraId="0E425C34">
      <w:pPr>
        <w:pStyle w:val="7"/>
        <w:keepNext w:val="0"/>
        <w:keepLines w:val="0"/>
        <w:widowControl/>
        <w:suppressLineNumbers w:val="0"/>
      </w:pPr>
      <w:r>
        <w:t xml:space="preserve">样本级抓取试验信息以 </w:t>
      </w:r>
      <w:r>
        <w:rPr>
          <w:rStyle w:val="12"/>
        </w:rPr>
        <w:t>sample_events.csv</w:t>
      </w:r>
      <w:r>
        <w:t xml:space="preserve"> 的形式维护，每一行对应一次完整抓取样本，至少包含：</w:t>
      </w:r>
    </w:p>
    <w:p w14:paraId="3E369711">
      <w:pPr>
        <w:pStyle w:val="7"/>
        <w:keepNext w:val="0"/>
        <w:keepLines w:val="0"/>
        <w:widowControl/>
        <w:suppressLineNumbers w:val="0"/>
        <w:ind w:left="720"/>
      </w:pPr>
      <w:r>
        <w:rPr>
          <w:rStyle w:val="12"/>
        </w:rPr>
        <w:t>sample_id</w:t>
      </w:r>
    </w:p>
    <w:p w14:paraId="7097D6B5">
      <w:pPr>
        <w:pStyle w:val="7"/>
        <w:keepNext w:val="0"/>
        <w:keepLines w:val="0"/>
        <w:widowControl/>
        <w:suppressLineNumbers w:val="0"/>
        <w:ind w:left="720"/>
      </w:pPr>
      <w:r>
        <w:rPr>
          <w:rStyle w:val="12"/>
        </w:rPr>
        <w:t>video_path</w:t>
      </w:r>
    </w:p>
    <w:p w14:paraId="39611681">
      <w:pPr>
        <w:pStyle w:val="7"/>
        <w:keepNext w:val="0"/>
        <w:keepLines w:val="0"/>
        <w:widowControl/>
        <w:suppressLineNumbers w:val="0"/>
        <w:ind w:left="720"/>
      </w:pPr>
      <w:r>
        <w:rPr>
          <w:rStyle w:val="12"/>
        </w:rPr>
        <w:t>tactile_path</w:t>
      </w:r>
    </w:p>
    <w:p w14:paraId="268DF183">
      <w:pPr>
        <w:pStyle w:val="7"/>
        <w:keepNext w:val="0"/>
        <w:keepLines w:val="0"/>
        <w:widowControl/>
        <w:suppressLineNumbers w:val="0"/>
        <w:ind w:left="720"/>
      </w:pPr>
      <w:r>
        <w:rPr>
          <w:rStyle w:val="12"/>
        </w:rPr>
        <w:t>object_id</w:t>
      </w:r>
    </w:p>
    <w:p w14:paraId="17A50C88">
      <w:pPr>
        <w:pStyle w:val="7"/>
        <w:keepNext w:val="0"/>
        <w:keepLines w:val="0"/>
        <w:widowControl/>
        <w:suppressLineNumbers w:val="0"/>
        <w:ind w:left="720"/>
      </w:pPr>
      <w:r>
        <w:rPr>
          <w:rStyle w:val="12"/>
        </w:rPr>
        <w:t>water_condition</w:t>
      </w:r>
    </w:p>
    <w:p w14:paraId="043720F3">
      <w:pPr>
        <w:pStyle w:val="7"/>
        <w:keepNext w:val="0"/>
        <w:keepLines w:val="0"/>
        <w:widowControl/>
        <w:suppressLineNumbers w:val="0"/>
        <w:ind w:left="720"/>
      </w:pPr>
      <w:r>
        <w:rPr>
          <w:rStyle w:val="12"/>
        </w:rPr>
        <w:t>lift_speed</w:t>
      </w:r>
    </w:p>
    <w:p w14:paraId="566C4EA5">
      <w:pPr>
        <w:pStyle w:val="7"/>
        <w:keepNext w:val="0"/>
        <w:keepLines w:val="0"/>
        <w:widowControl/>
        <w:suppressLineNumbers w:val="0"/>
        <w:ind w:left="720"/>
      </w:pPr>
      <w:r>
        <w:rPr>
          <w:rStyle w:val="12"/>
        </w:rPr>
        <w:t>placement_variant</w:t>
      </w:r>
    </w:p>
    <w:p w14:paraId="458EB04A">
      <w:pPr>
        <w:pStyle w:val="7"/>
        <w:keepNext w:val="0"/>
        <w:keepLines w:val="0"/>
        <w:widowControl/>
        <w:suppressLineNumbers w:val="0"/>
        <w:ind w:left="720"/>
      </w:pPr>
      <w:r>
        <w:rPr>
          <w:rStyle w:val="12"/>
        </w:rPr>
        <w:t>trial_id</w:t>
      </w:r>
    </w:p>
    <w:p w14:paraId="588F00BF">
      <w:pPr>
        <w:pStyle w:val="7"/>
        <w:keepNext w:val="0"/>
        <w:keepLines w:val="0"/>
        <w:widowControl/>
        <w:suppressLineNumbers w:val="0"/>
        <w:ind w:left="720"/>
      </w:pPr>
      <w:r>
        <w:rPr>
          <w:rStyle w:val="12"/>
        </w:rPr>
        <w:t>trial_result</w:t>
      </w:r>
    </w:p>
    <w:p w14:paraId="641AEFAB">
      <w:pPr>
        <w:pStyle w:val="7"/>
        <w:keepNext w:val="0"/>
        <w:keepLines w:val="0"/>
        <w:widowControl/>
        <w:suppressLineNumbers w:val="0"/>
        <w:ind w:left="720"/>
      </w:pPr>
      <w:r>
        <w:rPr>
          <w:rStyle w:val="12"/>
        </w:rPr>
        <w:t>t_start</w:t>
      </w:r>
    </w:p>
    <w:p w14:paraId="611EB355">
      <w:pPr>
        <w:pStyle w:val="7"/>
        <w:keepNext w:val="0"/>
        <w:keepLines w:val="0"/>
        <w:widowControl/>
        <w:suppressLineNumbers w:val="0"/>
        <w:ind w:left="720"/>
      </w:pPr>
      <w:r>
        <w:rPr>
          <w:rStyle w:val="12"/>
        </w:rPr>
        <w:t>t_if_enter</w:t>
      </w:r>
    </w:p>
    <w:p w14:paraId="4837C3A3">
      <w:pPr>
        <w:pStyle w:val="7"/>
        <w:keepNext w:val="0"/>
        <w:keepLines w:val="0"/>
        <w:widowControl/>
        <w:suppressLineNumbers w:val="0"/>
        <w:ind w:left="720"/>
      </w:pPr>
      <w:r>
        <w:rPr>
          <w:rStyle w:val="12"/>
        </w:rPr>
        <w:t>t_if_exit</w:t>
      </w:r>
    </w:p>
    <w:p w14:paraId="68842484">
      <w:pPr>
        <w:pStyle w:val="7"/>
        <w:keepNext w:val="0"/>
        <w:keepLines w:val="0"/>
        <w:widowControl/>
        <w:suppressLineNumbers w:val="0"/>
        <w:ind w:left="720"/>
      </w:pPr>
      <w:r>
        <w:rPr>
          <w:rStyle w:val="12"/>
        </w:rPr>
        <w:t>t_end</w:t>
      </w:r>
    </w:p>
    <w:p w14:paraId="4BF2228B">
      <w:pPr>
        <w:pStyle w:val="7"/>
        <w:keepNext w:val="0"/>
        <w:keepLines w:val="0"/>
        <w:widowControl/>
        <w:suppressLineNumbers w:val="0"/>
        <w:ind w:left="720"/>
      </w:pPr>
      <w:r>
        <w:t xml:space="preserve">可选的 </w:t>
      </w:r>
      <w:r>
        <w:rPr>
          <w:rStyle w:val="12"/>
        </w:rPr>
        <w:t>t_contact_all</w:t>
      </w:r>
      <w:r>
        <w:t>、</w:t>
      </w:r>
      <w:r>
        <w:rPr>
          <w:rStyle w:val="12"/>
        </w:rPr>
        <w:t>t_grasp_stable</w:t>
      </w:r>
    </w:p>
    <w:p w14:paraId="3B5D5FC4">
      <w:pPr>
        <w:pStyle w:val="7"/>
        <w:keepNext w:val="0"/>
        <w:keepLines w:val="0"/>
        <w:widowControl/>
        <w:suppressLineNumbers w:val="0"/>
        <w:ind w:left="720"/>
      </w:pPr>
      <w:r>
        <w:rPr>
          <w:rStyle w:val="12"/>
        </w:rPr>
        <w:t>notes</w:t>
      </w:r>
    </w:p>
    <w:p w14:paraId="4170C97B">
      <w:pPr>
        <w:pStyle w:val="7"/>
        <w:keepNext w:val="0"/>
        <w:keepLines w:val="0"/>
        <w:widowControl/>
        <w:suppressLineNumbers w:val="0"/>
      </w:pPr>
      <w:r>
        <w:t>这里，</w:t>
      </w:r>
      <w:r>
        <w:rPr>
          <w:rStyle w:val="12"/>
        </w:rPr>
        <w:t>sample_id</w:t>
      </w:r>
      <w:r>
        <w:t xml:space="preserve"> 采用全局递增编号（例如 </w:t>
      </w:r>
      <w:r>
        <w:rPr>
          <w:rStyle w:val="12"/>
        </w:rPr>
        <w:t>S0001</w:t>
      </w:r>
      <w:r>
        <w:t xml:space="preserve">, </w:t>
      </w:r>
      <w:r>
        <w:rPr>
          <w:rStyle w:val="12"/>
        </w:rPr>
        <w:t>S0002</w:t>
      </w:r>
      <w:r>
        <w:t>, …），用于唯一标识一条完整抓取样本；</w:t>
      </w:r>
      <w:r>
        <w:rPr>
          <w:rStyle w:val="12"/>
        </w:rPr>
        <w:t>object_id</w:t>
      </w:r>
      <w:r>
        <w:t xml:space="preserve"> 用于将该样本映射到对应对象实例；</w:t>
      </w:r>
      <w:r>
        <w:rPr>
          <w:rStyle w:val="12"/>
        </w:rPr>
        <w:t>water_condition</w:t>
      </w:r>
      <w:r>
        <w:t>、</w:t>
      </w:r>
      <w:r>
        <w:rPr>
          <w:rStyle w:val="12"/>
        </w:rPr>
        <w:t>lift_speed</w:t>
      </w:r>
      <w:r>
        <w:t>、</w:t>
      </w:r>
      <w:r>
        <w:rPr>
          <w:rStyle w:val="12"/>
        </w:rPr>
        <w:t>placement_variant</w:t>
      </w:r>
      <w:r>
        <w:t xml:space="preserve"> 等字段则用于记录这次试验特有的条件变量。由此，系统能够清晰区分“对象本身是什么”和“这次试验是在什么条件下进行”的两类信息。</w:t>
      </w:r>
    </w:p>
    <w:p w14:paraId="3BDDAF92">
      <w:pPr>
        <w:pStyle w:val="7"/>
        <w:keepNext w:val="0"/>
        <w:keepLines w:val="0"/>
        <w:widowControl/>
        <w:suppressLineNumbers w:val="0"/>
      </w:pPr>
      <w:r>
        <w:t xml:space="preserve">在程序层面，最终通过对象级表与样本级表合并生成 </w:t>
      </w:r>
      <w:r>
        <w:rPr>
          <w:rStyle w:val="12"/>
        </w:rPr>
        <w:t>samples.csv</w:t>
      </w:r>
      <w:r>
        <w:t>，供窗口切分、Dataset 构造和模型训练统一使用。</w:t>
      </w:r>
    </w:p>
    <w:p w14:paraId="4B6C7A31">
      <w:pPr>
        <w:pStyle w:val="4"/>
        <w:keepNext w:val="0"/>
        <w:keepLines w:val="0"/>
        <w:widowControl/>
        <w:suppressLineNumbers w:val="0"/>
      </w:pPr>
      <w:r>
        <w:t>（4）原始文件组织与样本关联</w:t>
      </w:r>
    </w:p>
    <w:p w14:paraId="3D85332E">
      <w:pPr>
        <w:pStyle w:val="7"/>
        <w:keepNext w:val="0"/>
        <w:keepLines w:val="0"/>
        <w:widowControl/>
        <w:suppressLineNumbers w:val="0"/>
      </w:pPr>
      <w:r>
        <w:t xml:space="preserve">在原始数据存储上，本文建议采用基于 </w:t>
      </w:r>
      <w:r>
        <w:rPr>
          <w:rStyle w:val="12"/>
        </w:rPr>
        <w:t>sample_id</w:t>
      </w:r>
      <w:r>
        <w:t xml:space="preserve"> 的统一命名与平铺式存储方式。例如：</w:t>
      </w:r>
    </w:p>
    <w:p w14:paraId="55C64C7E">
      <w:pPr>
        <w:pStyle w:val="7"/>
        <w:keepNext w:val="0"/>
        <w:keepLines w:val="0"/>
        <w:widowControl/>
        <w:suppressLineNumbers w:val="0"/>
        <w:ind w:left="720"/>
      </w:pPr>
      <w:r>
        <w:rPr>
          <w:rStyle w:val="12"/>
        </w:rPr>
        <w:t>data/raw/videos/S0001.mp4</w:t>
      </w:r>
    </w:p>
    <w:p w14:paraId="68CBF876">
      <w:pPr>
        <w:pStyle w:val="7"/>
        <w:keepNext w:val="0"/>
        <w:keepLines w:val="0"/>
        <w:widowControl/>
        <w:suppressLineNumbers w:val="0"/>
        <w:ind w:left="720"/>
      </w:pPr>
      <w:r>
        <w:rPr>
          <w:rStyle w:val="12"/>
        </w:rPr>
        <w:t>data/raw/tactile/S0001.txt</w:t>
      </w:r>
    </w:p>
    <w:p w14:paraId="5BC2841A">
      <w:pPr>
        <w:pStyle w:val="7"/>
        <w:keepNext w:val="0"/>
        <w:keepLines w:val="0"/>
        <w:widowControl/>
        <w:suppressLineNumbers w:val="0"/>
      </w:pPr>
      <w:r>
        <w:t xml:space="preserve">其中，同一 </w:t>
      </w:r>
      <w:r>
        <w:rPr>
          <w:rStyle w:val="12"/>
        </w:rPr>
        <w:t>sample_id</w:t>
      </w:r>
      <w:r>
        <w:t xml:space="preserve"> 的视频与触觉文件同名，仅后缀不同。这样做的优点在于：</w:t>
      </w:r>
    </w:p>
    <w:p w14:paraId="70CBF0CB">
      <w:pPr>
        <w:pStyle w:val="7"/>
        <w:keepNext w:val="0"/>
        <w:keepLines w:val="0"/>
        <w:widowControl/>
        <w:numPr>
          <w:ilvl w:val="0"/>
          <w:numId w:val="4"/>
        </w:numPr>
        <w:suppressLineNumbers w:val="0"/>
        <w:ind w:left="720"/>
      </w:pPr>
      <w:r>
        <w:t>可保证视频与触觉之间的一一对应关系简单明确；</w:t>
      </w:r>
    </w:p>
    <w:p w14:paraId="52416C88">
      <w:pPr>
        <w:pStyle w:val="7"/>
        <w:keepNext w:val="0"/>
        <w:keepLines w:val="0"/>
        <w:widowControl/>
        <w:numPr>
          <w:ilvl w:val="0"/>
          <w:numId w:val="4"/>
        </w:numPr>
        <w:suppressLineNumbers w:val="0"/>
        <w:ind w:left="720" w:leftChars="0" w:firstLine="0" w:firstLineChars="0"/>
      </w:pPr>
      <w:r>
        <w:t>路径信息可直接存入样本级事件表；</w:t>
      </w:r>
    </w:p>
    <w:p w14:paraId="4CE93D3C">
      <w:pPr>
        <w:pStyle w:val="7"/>
        <w:keepNext w:val="0"/>
        <w:keepLines w:val="0"/>
        <w:widowControl/>
        <w:numPr>
          <w:ilvl w:val="0"/>
          <w:numId w:val="4"/>
        </w:numPr>
        <w:suppressLineNumbers w:val="0"/>
        <w:ind w:left="720" w:leftChars="0" w:firstLine="0" w:firstLineChars="0"/>
      </w:pPr>
      <w:r>
        <w:t>对象属性、实验条件和关键时间点统一由表格维护，而不被冗余编码进文件名中。</w:t>
      </w:r>
    </w:p>
    <w:p w14:paraId="3924938A">
      <w:pPr>
        <w:pStyle w:val="7"/>
        <w:keepNext w:val="0"/>
        <w:keepLines w:val="0"/>
        <w:widowControl/>
        <w:suppressLineNumbers w:val="0"/>
      </w:pPr>
      <w:r>
        <w:t xml:space="preserve">在后续代码实现中，程序只需读取 </w:t>
      </w:r>
      <w:r>
        <w:rPr>
          <w:rStyle w:val="12"/>
        </w:rPr>
        <w:t>sample_events.csv</w:t>
      </w:r>
      <w:r>
        <w:t xml:space="preserve"> 中的相对路径字段，即可定位该样本对应的视频与触觉数据。</w:t>
      </w:r>
    </w:p>
    <w:p w14:paraId="2974FC74">
      <w:pPr>
        <w:pStyle w:val="4"/>
        <w:keepNext w:val="0"/>
        <w:keepLines w:val="0"/>
        <w:widowControl/>
        <w:suppressLineNumbers w:val="0"/>
      </w:pPr>
      <w:r>
        <w:t>（5）采集条件与样本覆盖</w:t>
      </w:r>
    </w:p>
    <w:p w14:paraId="3A1E6544">
      <w:pPr>
        <w:pStyle w:val="7"/>
        <w:keepNext w:val="0"/>
        <w:keepLines w:val="0"/>
        <w:widowControl/>
        <w:suppressLineNumbers w:val="0"/>
      </w:pPr>
      <w:r>
        <w:t>当前数据采集围绕单次完整抓取过程展开，即从夹爪开始闭合，到对象出水并转移至台面中心或有效结束点为止。样本采集过程中，本文有意识地引入若干条件变化，以提升数据对真实场景波动的覆盖能力，主要包括：</w:t>
      </w:r>
    </w:p>
    <w:p w14:paraId="66E6DCCC">
      <w:pPr>
        <w:pStyle w:val="7"/>
        <w:keepNext w:val="0"/>
        <w:keepLines w:val="0"/>
        <w:widowControl/>
        <w:suppressLineNumbers w:val="0"/>
        <w:ind w:left="720"/>
      </w:pPr>
      <w:r>
        <w:t>清澈水 / 浑浊水</w:t>
      </w:r>
    </w:p>
    <w:p w14:paraId="7ACE65B1">
      <w:pPr>
        <w:pStyle w:val="7"/>
        <w:keepNext w:val="0"/>
        <w:keepLines w:val="0"/>
        <w:widowControl/>
        <w:suppressLineNumbers w:val="0"/>
        <w:ind w:left="720"/>
      </w:pPr>
      <w:r>
        <w:t>正常出水速度 / 快速出水速度</w:t>
      </w:r>
    </w:p>
    <w:p w14:paraId="5EA83AA7">
      <w:pPr>
        <w:pStyle w:val="7"/>
        <w:keepNext w:val="0"/>
        <w:keepLines w:val="0"/>
        <w:widowControl/>
        <w:suppressLineNumbers w:val="0"/>
        <w:ind w:left="720"/>
      </w:pPr>
      <w:r>
        <w:t>部分俯视不对称物体的不同摆放角度</w:t>
      </w:r>
    </w:p>
    <w:p w14:paraId="7F5CD079">
      <w:pPr>
        <w:pStyle w:val="7"/>
        <w:keepNext w:val="0"/>
        <w:keepLines w:val="0"/>
        <w:widowControl/>
        <w:suppressLineNumbers w:val="0"/>
        <w:ind w:left="720"/>
      </w:pPr>
      <w:r>
        <w:t>轻微扰动下的不同接触顺序与局部姿态差异</w:t>
      </w:r>
    </w:p>
    <w:p w14:paraId="0A01E299">
      <w:pPr>
        <w:pStyle w:val="7"/>
        <w:keepNext w:val="0"/>
        <w:keepLines w:val="0"/>
        <w:widowControl/>
        <w:suppressLineNumbers w:val="0"/>
      </w:pPr>
      <w:r>
        <w:t>其中，大部分样本属于稳定抓取样本，用于支撑主要训练与性能评估；同时保留少量部分滑移或失败样本，用于后续风险分析与边界情况检查。需要指出的是，本文的主要策略监督仍基于稳定抓取样本中的实测法向力曲线拟合而来，因此稳定样本是当前训练体系中的主干数据来源。</w:t>
      </w:r>
    </w:p>
    <w:p w14:paraId="5CE68F0A">
      <w:pPr>
        <w:pStyle w:val="4"/>
        <w:keepNext w:val="0"/>
        <w:keepLines w:val="0"/>
        <w:widowControl/>
        <w:suppressLineNumbers w:val="0"/>
      </w:pPr>
      <w:r>
        <w:t>（6）该数据组织方式的意义</w:t>
      </w:r>
    </w:p>
    <w:p w14:paraId="00E69A5C">
      <w:pPr>
        <w:pStyle w:val="7"/>
        <w:keepNext w:val="0"/>
        <w:keepLines w:val="0"/>
        <w:widowControl/>
        <w:suppressLineNumbers w:val="0"/>
      </w:pPr>
      <w:r>
        <w:t>从论文结构上看，6.5 节的数据集组织方式与本文方法设计形成了严格闭环。对象池并非围绕“看起来种类很多”来扩展，而是围绕策略真正需要感知的控制差异来组织；辅助规则体并非与主任务混杂，而是专门承担机制验证角色；对象级属性表与样本级事件表则分别支持多属性推断与窗口级三相标签生成。由此，数据设计、标签体系与模型结构不再是彼此独立的三个部分，而是围绕同一个研究目标——</w:t>
      </w:r>
      <w:r>
        <w:rPr>
          <w:rStyle w:val="10"/>
        </w:rPr>
        <w:t>面向水槽器皿/容器抓取的跨介质条件化施力策略学习</w:t>
      </w:r>
      <w:r>
        <w:t>——被统一组织起来。</w:t>
      </w:r>
    </w:p>
    <w:p w14:paraId="5FC6059F">
      <w:pPr>
        <w:pStyle w:val="7"/>
        <w:keepNext w:val="0"/>
        <w:keepLines w:val="0"/>
        <w:widowControl/>
        <w:suppressLineNumbers w:val="0"/>
      </w:pPr>
      <w:r>
        <w:t>换言之，本文的数据集组织不再是“采集了一批混合物体并尝试在其上训练模型”，而是构建了一个与方法论严格对应的实验平台：主任务对象池负责回答“方法在真实器皿/容器任务中是否有效”，辅助机制集负责回答“所提出的结构性设计是否真的学习到了预期的因果分工”。这一点对于后续实验章节的消融、可解释性分析和论文整体说服力都具有重要意义。</w:t>
      </w:r>
    </w:p>
    <w:p w14:paraId="01AC8682">
      <w:pPr>
        <w:pStyle w:val="7"/>
        <w:keepNext w:val="0"/>
        <w:keepLines w:val="0"/>
        <w:widowControl/>
        <w:suppressLineNumbers w:val="0"/>
      </w:pPr>
      <w:r>
        <w:rPr>
          <w:rFonts w:hint="default"/>
          <w:b/>
          <w:bCs/>
          <w:sz w:val="22"/>
          <w14:ligatures w14:val="standardContextual"/>
        </w:rPr>
        <w:pict>
          <v:rect id="_x0000_i1033" o:spt="1" style="height:1.5pt;width:432pt;" fillcolor="#808080" filled="t" stroked="f" coordsize="21600,21600" o:hr="t" o:hrstd="t" o:hrnoshade="t" o:hralign="center">
            <v:path/>
            <v:fill on="t" focussize="0,0"/>
            <v:stroke on="f"/>
            <v:imagedata o:title=""/>
            <o:lock v:ext="edit"/>
            <w10:wrap type="none"/>
            <w10:anchorlock/>
          </v:rect>
        </w:pict>
      </w:r>
    </w:p>
    <w:p w14:paraId="07CBA742">
      <w:pPr>
        <w:rPr>
          <w:rFonts w:hint="default"/>
          <w:b/>
          <w:bCs/>
          <w:sz w:val="22"/>
          <w14:ligatures w14:val="standardContextual"/>
        </w:rPr>
      </w:pPr>
      <w:r>
        <w:rPr>
          <w:rFonts w:hint="default"/>
          <w:b/>
          <w:bCs/>
          <w:sz w:val="22"/>
          <w14:ligatures w14:val="standardContextual"/>
        </w:rPr>
        <w:br w:type="page"/>
      </w:r>
    </w:p>
    <w:p w14:paraId="5071ADEB">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BBC31C6">
      <w:pPr>
        <w:pStyle w:val="3"/>
        <w:keepNext w:val="0"/>
        <w:keepLines w:val="0"/>
        <w:widowControl/>
        <w:suppressLineNumbers w:val="0"/>
      </w:pPr>
      <w:r>
        <w:t>6.6 标注规范</w:t>
      </w:r>
    </w:p>
    <w:p w14:paraId="76AFED1D">
      <w:pPr>
        <w:pStyle w:val="7"/>
        <w:keepNext w:val="0"/>
        <w:keepLines w:val="0"/>
        <w:widowControl/>
        <w:suppressLineNumbers w:val="0"/>
      </w:pPr>
      <w:r>
        <w:t>为保证数据集构建、窗口切分、三相标签生成以及后续训练流程的一致性，本文采用统一的分层标注规范。该规范将标注对象分为</w:t>
      </w:r>
      <w:r>
        <w:rPr>
          <w:rStyle w:val="10"/>
        </w:rPr>
        <w:t>对象级属性标注</w:t>
      </w:r>
      <w:r>
        <w:t>与</w:t>
      </w:r>
      <w:r>
        <w:rPr>
          <w:rStyle w:val="10"/>
        </w:rPr>
        <w:t>样本级事件标注</w:t>
      </w:r>
      <w:r>
        <w:t>两类：前者描述对象本体的稳定控制属性，后者描述一次具体抓取试验中的关键时间事件与实验条件。两类标注共同构成本文训练与评估所依赖的基础元数据。</w:t>
      </w:r>
    </w:p>
    <w:p w14:paraId="0042496A">
      <w:pPr>
        <w:pStyle w:val="4"/>
        <w:keepNext w:val="0"/>
        <w:keepLines w:val="0"/>
        <w:widowControl/>
        <w:suppressLineNumbers w:val="0"/>
      </w:pPr>
      <w:r>
        <w:t>（1）对象级属性标注</w:t>
      </w:r>
    </w:p>
    <w:p w14:paraId="2C4CA64F">
      <w:pPr>
        <w:pStyle w:val="7"/>
        <w:keepNext w:val="0"/>
        <w:keepLines w:val="0"/>
        <w:widowControl/>
        <w:suppressLineNumbers w:val="0"/>
      </w:pPr>
      <w:r>
        <w:t>对象级标注面向单个对象实例进行定义，其目标是为控制导向多属性推断模块提供稳定监督。本文采用三个属性轴来描述对象的控制相关特征：</w:t>
      </w:r>
    </w:p>
    <w:p w14:paraId="016BA710">
      <w:pPr>
        <w:pStyle w:val="7"/>
        <w:keepNext w:val="0"/>
        <w:keepLines w:val="0"/>
        <w:widowControl/>
        <w:suppressLineNumbers w:val="0"/>
        <w:ind w:left="720"/>
      </w:pPr>
      <w:r>
        <w:rPr>
          <w:rStyle w:val="10"/>
        </w:rPr>
        <w:t>Fragility / Compliance</w:t>
      </w:r>
      <w:r>
        <w:t>：fragile / robust / compliant</w:t>
      </w:r>
    </w:p>
    <w:p w14:paraId="66427062">
      <w:pPr>
        <w:pStyle w:val="7"/>
        <w:keepNext w:val="0"/>
        <w:keepLines w:val="0"/>
        <w:widowControl/>
        <w:suppressLineNumbers w:val="0"/>
        <w:ind w:left="720"/>
      </w:pPr>
      <w:r>
        <w:rPr>
          <w:rStyle w:val="10"/>
        </w:rPr>
        <w:t>Geometry</w:t>
      </w:r>
      <w:r>
        <w:t>：cylindrical / bowl-like / cup-like / constricted-opening</w:t>
      </w:r>
    </w:p>
    <w:p w14:paraId="0FF4A93A">
      <w:pPr>
        <w:pStyle w:val="7"/>
        <w:keepNext w:val="0"/>
        <w:keepLines w:val="0"/>
        <w:widowControl/>
        <w:suppressLineNumbers w:val="0"/>
        <w:ind w:left="720"/>
      </w:pPr>
      <w:r>
        <w:rPr>
          <w:rStyle w:val="10"/>
        </w:rPr>
        <w:t>Surface</w:t>
      </w:r>
      <w:r>
        <w:t>：smooth / matte</w:t>
      </w:r>
    </w:p>
    <w:p w14:paraId="54A8EFE1">
      <w:pPr>
        <w:pStyle w:val="7"/>
        <w:keepNext w:val="0"/>
        <w:keepLines w:val="0"/>
        <w:widowControl/>
        <w:suppressLineNumbers w:val="0"/>
      </w:pPr>
      <w:r>
        <w:t>其中，Fragility / Compliance 用于描述对象对施力的容忍范围和形变响应；Geometry 用于描述对象主导几何形态及开口约束方式；Surface 用于描述表面接触条件与潜在摩擦特征。</w:t>
      </w:r>
      <w:r>
        <w:br w:type="textWrapping"/>
      </w:r>
      <w:r>
        <w:t>这些属性均在</w:t>
      </w:r>
      <w:r>
        <w:rPr>
          <w:rStyle w:val="10"/>
        </w:rPr>
        <w:t>对象实例层面</w:t>
      </w:r>
      <w:r>
        <w:t>标注，并在该对象的全部抓取样本中共享，不随具体窗口变化。这样做的原因在于：属性反映的是对象本体的控制特征，而不是窗口级短时状态，因此应与介质状态、抓取阶段、触觉扰动等动态变量明确区分开来。</w:t>
      </w:r>
    </w:p>
    <w:p w14:paraId="770CF6D6">
      <w:pPr>
        <w:pStyle w:val="7"/>
        <w:keepNext w:val="0"/>
        <w:keepLines w:val="0"/>
        <w:widowControl/>
        <w:suppressLineNumbers w:val="0"/>
      </w:pPr>
      <w:r>
        <w:t>为提高标注一致性，本文在 Geometry 轴上采用如下判定原则：</w:t>
      </w:r>
    </w:p>
    <w:p w14:paraId="095385FF">
      <w:pPr>
        <w:pStyle w:val="7"/>
        <w:keepNext w:val="0"/>
        <w:keepLines w:val="0"/>
        <w:widowControl/>
        <w:suppressLineNumbers w:val="0"/>
        <w:ind w:left="720"/>
      </w:pPr>
      <w:r>
        <w:rPr>
          <w:rStyle w:val="10"/>
        </w:rPr>
        <w:t>cylindrical</w:t>
      </w:r>
      <w:r>
        <w:t>：主体近似柱状，无显著收口约束</w:t>
      </w:r>
    </w:p>
    <w:p w14:paraId="5F18D100">
      <w:pPr>
        <w:pStyle w:val="7"/>
        <w:keepNext w:val="0"/>
        <w:keepLines w:val="0"/>
        <w:widowControl/>
        <w:suppressLineNumbers w:val="0"/>
        <w:ind w:left="720"/>
      </w:pPr>
      <w:r>
        <w:rPr>
          <w:rStyle w:val="10"/>
        </w:rPr>
        <w:t>bowl-like</w:t>
      </w:r>
      <w:r>
        <w:t>：开口较大、整体较浅、呈碗状张开</w:t>
      </w:r>
    </w:p>
    <w:p w14:paraId="46CD3BD4">
      <w:pPr>
        <w:pStyle w:val="7"/>
        <w:keepNext w:val="0"/>
        <w:keepLines w:val="0"/>
        <w:widowControl/>
        <w:suppressLineNumbers w:val="0"/>
        <w:ind w:left="720"/>
      </w:pPr>
      <w:r>
        <w:rPr>
          <w:rStyle w:val="10"/>
        </w:rPr>
        <w:t>cup-like</w:t>
      </w:r>
      <w:r>
        <w:t>：整体呈杯状，开口相对直接</w:t>
      </w:r>
    </w:p>
    <w:p w14:paraId="1841172F">
      <w:pPr>
        <w:pStyle w:val="7"/>
        <w:keepNext w:val="0"/>
        <w:keepLines w:val="0"/>
        <w:widowControl/>
        <w:suppressLineNumbers w:val="0"/>
        <w:ind w:left="720"/>
      </w:pPr>
      <w:r>
        <w:rPr>
          <w:rStyle w:val="10"/>
        </w:rPr>
        <w:t>constricted-opening</w:t>
      </w:r>
      <w:r>
        <w:t>：腹部尺度明显大于开口尺度，存在显著收口特征</w:t>
      </w:r>
    </w:p>
    <w:p w14:paraId="3B4499A7">
      <w:pPr>
        <w:pStyle w:val="7"/>
        <w:keepNext w:val="0"/>
        <w:keepLines w:val="0"/>
        <w:widowControl/>
        <w:suppressLineNumbers w:val="0"/>
      </w:pPr>
      <w:r>
        <w:t>相比早期使用 narrow-neck 一词，constricted-opening 更准确地覆盖了当前实验对象中“口小肚大但无明显细长颈部”的迷你花瓶及部分瓶状容器，因此被确定为最终标签定义。</w:t>
      </w:r>
    </w:p>
    <w:p w14:paraId="0A7F3DFD">
      <w:pPr>
        <w:pStyle w:val="4"/>
        <w:keepNext w:val="0"/>
        <w:keepLines w:val="0"/>
        <w:widowControl/>
        <w:suppressLineNumbers w:val="0"/>
      </w:pPr>
      <w:r>
        <w:t>（2）样本级事件标注</w:t>
      </w:r>
    </w:p>
    <w:p w14:paraId="766A9BDB">
      <w:pPr>
        <w:pStyle w:val="7"/>
        <w:keepNext w:val="0"/>
        <w:keepLines w:val="0"/>
        <w:widowControl/>
        <w:suppressLineNumbers w:val="0"/>
      </w:pPr>
      <w:r>
        <w:t>样本级标注面向一次具体抓取试验进行定义。每条样本均对应一个视频文件与一个触觉文件，并围绕该次试验记录关键时间点和实验条件。本文统一以</w:t>
      </w:r>
      <w:r>
        <w:rPr>
          <w:rStyle w:val="10"/>
        </w:rPr>
        <w:t>夹爪开始闭合</w:t>
      </w:r>
      <w:r>
        <w:t>作为共享时间原点 (t=0)，在此基础上至少为每条样本标注以下四个关键时间点：</w:t>
      </w:r>
    </w:p>
    <w:p w14:paraId="7EAA9469">
      <w:pPr>
        <w:pStyle w:val="7"/>
        <w:keepNext w:val="0"/>
        <w:keepLines w:val="0"/>
        <w:widowControl/>
        <w:suppressLineNumbers w:val="0"/>
        <w:ind w:left="720"/>
      </w:pPr>
      <w:r>
        <w:t>(t_{start})：夹爪开始闭合的时刻</w:t>
      </w:r>
    </w:p>
    <w:p w14:paraId="491198D7">
      <w:pPr>
        <w:pStyle w:val="7"/>
        <w:keepNext w:val="0"/>
        <w:keepLines w:val="0"/>
        <w:widowControl/>
        <w:suppressLineNumbers w:val="0"/>
        <w:ind w:left="720"/>
      </w:pPr>
      <w:r>
        <w:t>(t_{if_enter})：界面段开始时刻，即摄像头开始出水、视觉扰动首次明显出现、物体进入预备出水阶段的最早时刻</w:t>
      </w:r>
    </w:p>
    <w:p w14:paraId="3FE08B2D">
      <w:pPr>
        <w:pStyle w:val="7"/>
        <w:keepNext w:val="0"/>
        <w:keepLines w:val="0"/>
        <w:widowControl/>
        <w:suppressLineNumbers w:val="0"/>
        <w:ind w:left="720"/>
      </w:pPr>
      <w:r>
        <w:t>(t_{if_exit})：界面段结束时刻，即物体完全出水的最早时刻</w:t>
      </w:r>
    </w:p>
    <w:p w14:paraId="3F2EC913">
      <w:pPr>
        <w:pStyle w:val="7"/>
        <w:keepNext w:val="0"/>
        <w:keepLines w:val="0"/>
        <w:widowControl/>
        <w:suppressLineNumbers w:val="0"/>
        <w:ind w:left="720"/>
      </w:pPr>
      <w:r>
        <w:t>(t_{end})：样本有效结束时刻</w:t>
      </w:r>
    </w:p>
    <w:p w14:paraId="4E1733BF">
      <w:pPr>
        <w:pStyle w:val="7"/>
        <w:keepNext w:val="0"/>
        <w:keepLines w:val="0"/>
        <w:widowControl/>
        <w:suppressLineNumbers w:val="0"/>
      </w:pPr>
      <w:r>
        <w:t>其中，界面区间定义为：</w:t>
      </w:r>
      <w:r>
        <w:br w:type="textWrapping"/>
      </w:r>
      <w:r>
        <w:t>[</w:t>
      </w:r>
      <w:r>
        <w:br w:type="textWrapping"/>
      </w:r>
      <w:r>
        <w:t>I=[t_{if_enter},,t_{if_exit}].</w:t>
      </w:r>
      <w:r>
        <w:br w:type="textWrapping"/>
      </w:r>
      <w:r>
        <w:t>]</w:t>
      </w:r>
      <w:r>
        <w:br w:type="textWrapping"/>
      </w:r>
      <w:r>
        <w:t>该区间将作为后续窗口级三相标签生成的基础。</w:t>
      </w:r>
    </w:p>
    <w:p w14:paraId="2FD451F3">
      <w:pPr>
        <w:pStyle w:val="7"/>
        <w:keepNext w:val="0"/>
        <w:keepLines w:val="0"/>
        <w:widowControl/>
        <w:suppressLineNumbers w:val="0"/>
      </w:pPr>
      <w:r>
        <w:t>除上述四个必要时间点外，本文推荐在条件允许时额外标注以下辅助事件：</w:t>
      </w:r>
    </w:p>
    <w:p w14:paraId="0EFF4564">
      <w:pPr>
        <w:pStyle w:val="7"/>
        <w:keepNext w:val="0"/>
        <w:keepLines w:val="0"/>
        <w:widowControl/>
        <w:suppressLineNumbers w:val="0"/>
        <w:ind w:left="720"/>
      </w:pPr>
      <w:r>
        <w:t>(t_{contact_all})：三指均已完成接触的时刻</w:t>
      </w:r>
    </w:p>
    <w:p w14:paraId="6A1DD964">
      <w:pPr>
        <w:pStyle w:val="7"/>
        <w:keepNext w:val="0"/>
        <w:keepLines w:val="0"/>
        <w:widowControl/>
        <w:suppressLineNumbers w:val="0"/>
        <w:ind w:left="720"/>
      </w:pPr>
      <w:r>
        <w:t>(t_{grasp_stable})：对象已被稳定抓住、进入稳定持握状态的时刻</w:t>
      </w:r>
    </w:p>
    <w:p w14:paraId="60C34686">
      <w:pPr>
        <w:pStyle w:val="7"/>
        <w:keepNext w:val="0"/>
        <w:keepLines w:val="0"/>
        <w:widowControl/>
        <w:suppressLineNumbers w:val="0"/>
      </w:pPr>
      <w:r>
        <w:t>这两个时间点并非当前主训练流程的必需标签，但它们对于后续的抓取建立阶段分析、触觉阶段解释、专家力曲线研究以及误差诊断均具有重要参考价值。因此，本文将其视为</w:t>
      </w:r>
      <w:r>
        <w:rPr>
          <w:rStyle w:val="10"/>
        </w:rPr>
        <w:t>推荐补标项</w:t>
      </w:r>
      <w:r>
        <w:t>，而非强制必标项。</w:t>
      </w:r>
    </w:p>
    <w:p w14:paraId="0EF93864">
      <w:pPr>
        <w:pStyle w:val="4"/>
        <w:keepNext w:val="0"/>
        <w:keepLines w:val="0"/>
        <w:widowControl/>
        <w:suppressLineNumbers w:val="0"/>
      </w:pPr>
      <w:r>
        <w:t>（3）样本级条件变量标注</w:t>
      </w:r>
    </w:p>
    <w:p w14:paraId="13315953">
      <w:pPr>
        <w:pStyle w:val="7"/>
        <w:keepNext w:val="0"/>
        <w:keepLines w:val="0"/>
        <w:widowControl/>
        <w:suppressLineNumbers w:val="0"/>
      </w:pPr>
      <w:r>
        <w:t>除关键事件时间点外，样本级标注还需记录一次试验中可能变化的外部条件变量。这些条件并非对象固有属性，而是这次抓取试验特有的实验设定，因此应单独归入样本级表中。本文当前建议至少记录以下字段：</w:t>
      </w:r>
    </w:p>
    <w:p w14:paraId="6B20DAF2">
      <w:pPr>
        <w:pStyle w:val="7"/>
        <w:keepNext w:val="0"/>
        <w:keepLines w:val="0"/>
        <w:widowControl/>
        <w:suppressLineNumbers w:val="0"/>
        <w:ind w:left="720"/>
      </w:pPr>
      <w:r>
        <w:rPr>
          <w:rStyle w:val="12"/>
        </w:rPr>
        <w:t>water_condition</w:t>
      </w:r>
      <w:r>
        <w:t>：clear / turbid</w:t>
      </w:r>
    </w:p>
    <w:p w14:paraId="6DE2E099">
      <w:pPr>
        <w:pStyle w:val="7"/>
        <w:keepNext w:val="0"/>
        <w:keepLines w:val="0"/>
        <w:widowControl/>
        <w:suppressLineNumbers w:val="0"/>
        <w:ind w:left="720"/>
      </w:pPr>
      <w:r>
        <w:rPr>
          <w:rStyle w:val="12"/>
        </w:rPr>
        <w:t>lift_speed</w:t>
      </w:r>
      <w:r>
        <w:t>：normal / fast</w:t>
      </w:r>
    </w:p>
    <w:p w14:paraId="4B4C98EA">
      <w:pPr>
        <w:pStyle w:val="7"/>
        <w:keepNext w:val="0"/>
        <w:keepLines w:val="0"/>
        <w:widowControl/>
        <w:suppressLineNumbers w:val="0"/>
        <w:ind w:left="720"/>
      </w:pPr>
      <w:r>
        <w:rPr>
          <w:rStyle w:val="12"/>
        </w:rPr>
        <w:t>placement_variant</w:t>
      </w:r>
      <w:r>
        <w:t>：物体摆放姿态版本编号</w:t>
      </w:r>
    </w:p>
    <w:p w14:paraId="6E2149DA">
      <w:pPr>
        <w:pStyle w:val="7"/>
        <w:keepNext w:val="0"/>
        <w:keepLines w:val="0"/>
        <w:widowControl/>
        <w:suppressLineNumbers w:val="0"/>
        <w:ind w:left="720"/>
      </w:pPr>
      <w:r>
        <w:rPr>
          <w:rStyle w:val="12"/>
        </w:rPr>
        <w:t>trial_id</w:t>
      </w:r>
      <w:r>
        <w:t>：相同对象、相同条件下的重复编号</w:t>
      </w:r>
    </w:p>
    <w:p w14:paraId="38734E95">
      <w:pPr>
        <w:pStyle w:val="7"/>
        <w:keepNext w:val="0"/>
        <w:keepLines w:val="0"/>
        <w:widowControl/>
        <w:suppressLineNumbers w:val="0"/>
        <w:ind w:left="720"/>
      </w:pPr>
      <w:r>
        <w:rPr>
          <w:rStyle w:val="12"/>
        </w:rPr>
        <w:t>trial_result</w:t>
      </w:r>
      <w:r>
        <w:t>：stable / partial_slip / fail</w:t>
      </w:r>
    </w:p>
    <w:p w14:paraId="778139F3">
      <w:pPr>
        <w:pStyle w:val="7"/>
        <w:keepNext w:val="0"/>
        <w:keepLines w:val="0"/>
        <w:widowControl/>
        <w:suppressLineNumbers w:val="0"/>
      </w:pPr>
      <w:r>
        <w:t>上述条件变量将在后续数据筛选、实验对比、结果分析与鲁棒性评估中使用。例如，界面持续时间、触觉变化速率和策略调节难度都可能受到 lift_speed 的影响；对于俯视不对称物体，placement_variant 则能够帮助系统区分由摆放方向变化引起的视觉和接触差异。</w:t>
      </w:r>
    </w:p>
    <w:p w14:paraId="291CE786">
      <w:pPr>
        <w:pStyle w:val="4"/>
        <w:keepNext w:val="0"/>
        <w:keepLines w:val="0"/>
        <w:widowControl/>
        <w:suppressLineNumbers w:val="0"/>
      </w:pPr>
      <w:r>
        <w:t>（4）标注单位与记录方式</w:t>
      </w:r>
    </w:p>
    <w:p w14:paraId="777624CC">
      <w:pPr>
        <w:pStyle w:val="7"/>
        <w:keepNext w:val="0"/>
        <w:keepLines w:val="0"/>
        <w:widowControl/>
        <w:suppressLineNumbers w:val="0"/>
      </w:pPr>
      <w:r>
        <w:t>为避免视频帧号、触觉行号与真实时间混用导致的混乱，本文建议在最终标注表中统一使用**秒（second）**作为时间记录单位。</w:t>
      </w:r>
      <w:r>
        <w:br w:type="textWrapping"/>
      </w:r>
      <w:r>
        <w:t>若人工标注阶段更习惯以视频帧号为基准，则可先记录对应帧号，再通过</w:t>
      </w:r>
      <w:r>
        <w:br w:type="textWrapping"/>
      </w:r>
      <w:r>
        <w:t>[</w:t>
      </w:r>
      <w:r>
        <w:br w:type="textWrapping"/>
      </w:r>
      <w:r>
        <w:t>t=\frac{\text{frame}}{30}</w:t>
      </w:r>
      <w:r>
        <w:br w:type="textWrapping"/>
      </w:r>
      <w:r>
        <w:t>]</w:t>
      </w:r>
      <w:r>
        <w:br w:type="textWrapping"/>
      </w:r>
      <w:r>
        <w:t>转换为秒，并在最终表格中保留秒值。由于触觉数据时间轴将在实现阶段依据固定采样周期自动生成，因此不建议对触觉文本流单独再手工标一套事件时间，而应统一以样本级事件表作为全系统唯一时间基准。</w:t>
      </w:r>
    </w:p>
    <w:p w14:paraId="159D1DA6">
      <w:pPr>
        <w:pStyle w:val="4"/>
        <w:keepNext w:val="0"/>
        <w:keepLines w:val="0"/>
        <w:widowControl/>
        <w:suppressLineNumbers w:val="0"/>
      </w:pPr>
      <w:r>
        <w:t>（5）标注规范的作用</w:t>
      </w:r>
    </w:p>
    <w:p w14:paraId="45FE1202">
      <w:pPr>
        <w:pStyle w:val="7"/>
        <w:keepNext w:val="0"/>
        <w:keepLines w:val="0"/>
        <w:widowControl/>
        <w:suppressLineNumbers w:val="0"/>
      </w:pPr>
      <w:r>
        <w:t>综上，本文的标注规范不是面向单帧或单窗口逐条人工赋标签，而是采用“</w:t>
      </w:r>
      <w:r>
        <w:rPr>
          <w:rStyle w:val="10"/>
        </w:rPr>
        <w:t>对象级固定属性 + 样本级关键事件</w:t>
      </w:r>
      <w:r>
        <w:t>”的分层设计。前者服务于多属性推断与策略条件化，后者服务于窗口切分、三相标签生成与稳定段掩码构造。</w:t>
      </w:r>
      <w:r>
        <w:br w:type="textWrapping"/>
      </w:r>
      <w:r>
        <w:t>这种标注方式既降低了人工标注成本，又保证了后续代码实现和实验分析具备统一、可复现的标签来源。</w:t>
      </w:r>
    </w:p>
    <w:p w14:paraId="0733AEF3">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207AB55A">
      <w:pPr>
        <w:pStyle w:val="3"/>
        <w:keepNext w:val="0"/>
        <w:keepLines w:val="0"/>
        <w:widowControl/>
        <w:suppressLineNumbers w:val="0"/>
      </w:pPr>
      <w:r>
        <w:t>6.7 样本级/对象级数据组织说明（新增）</w:t>
      </w:r>
    </w:p>
    <w:p w14:paraId="19613254">
      <w:pPr>
        <w:pStyle w:val="7"/>
        <w:keepNext w:val="0"/>
        <w:keepLines w:val="0"/>
        <w:widowControl/>
        <w:suppressLineNumbers w:val="0"/>
      </w:pPr>
      <w:r>
        <w:t>为了使数据管理、标注维护、窗口构造与模型训练在工程上保持一致，本文采用“</w:t>
      </w:r>
      <w:r>
        <w:rPr>
          <w:rStyle w:val="10"/>
        </w:rPr>
        <w:t>对象级属性表 + 样本级事件表 + 合并后的训练总表</w:t>
      </w:r>
      <w:r>
        <w:t>”三层数据组织方式。该组织方式将对象本体信息、实验条件信息和时间事件信息清晰分离，避免不同层面的语义混杂在同一张表中，从而为后续的数据预处理和模型训练提供统一入口。</w:t>
      </w:r>
    </w:p>
    <w:p w14:paraId="5D571B3F">
      <w:pPr>
        <w:pStyle w:val="4"/>
        <w:keepNext w:val="0"/>
        <w:keepLines w:val="0"/>
        <w:widowControl/>
        <w:suppressLineNumbers w:val="0"/>
      </w:pPr>
      <w:r>
        <w:t>（1）对象级数据组织</w:t>
      </w:r>
    </w:p>
    <w:p w14:paraId="010FE7FF">
      <w:pPr>
        <w:pStyle w:val="7"/>
        <w:keepNext w:val="0"/>
        <w:keepLines w:val="0"/>
        <w:widowControl/>
        <w:suppressLineNumbers w:val="0"/>
      </w:pPr>
      <w:r>
        <w:t xml:space="preserve">对象级数据表用于维护对象实例本身的固定属性，建议以 </w:t>
      </w:r>
      <w:r>
        <w:rPr>
          <w:rStyle w:val="12"/>
        </w:rPr>
        <w:t>object_attributes.csv</w:t>
      </w:r>
      <w:r>
        <w:t xml:space="preserve"> 的形式保存。</w:t>
      </w:r>
      <w:r>
        <w:br w:type="textWrapping"/>
      </w:r>
      <w:r>
        <w:t>该表中的每一行对应一个唯一对象实例，至少包含以下字段：</w:t>
      </w:r>
    </w:p>
    <w:p w14:paraId="45314682">
      <w:pPr>
        <w:pStyle w:val="7"/>
        <w:keepNext w:val="0"/>
        <w:keepLines w:val="0"/>
        <w:widowControl/>
        <w:suppressLineNumbers w:val="0"/>
        <w:ind w:left="720"/>
      </w:pPr>
      <w:r>
        <w:rPr>
          <w:rStyle w:val="12"/>
        </w:rPr>
        <w:t>object_id</w:t>
      </w:r>
    </w:p>
    <w:p w14:paraId="53BC82EA">
      <w:pPr>
        <w:pStyle w:val="7"/>
        <w:keepNext w:val="0"/>
        <w:keepLines w:val="0"/>
        <w:widowControl/>
        <w:suppressLineNumbers w:val="0"/>
        <w:ind w:left="720"/>
      </w:pPr>
      <w:r>
        <w:rPr>
          <w:rStyle w:val="12"/>
        </w:rPr>
        <w:t>object_name</w:t>
      </w:r>
    </w:p>
    <w:p w14:paraId="265A2B2E">
      <w:pPr>
        <w:pStyle w:val="7"/>
        <w:keepNext w:val="0"/>
        <w:keepLines w:val="0"/>
        <w:widowControl/>
        <w:suppressLineNumbers w:val="0"/>
        <w:ind w:left="720"/>
      </w:pPr>
      <w:r>
        <w:rPr>
          <w:rStyle w:val="12"/>
        </w:rPr>
        <w:t>fragility</w:t>
      </w:r>
    </w:p>
    <w:p w14:paraId="01A71CB9">
      <w:pPr>
        <w:pStyle w:val="7"/>
        <w:keepNext w:val="0"/>
        <w:keepLines w:val="0"/>
        <w:widowControl/>
        <w:suppressLineNumbers w:val="0"/>
        <w:ind w:left="720"/>
      </w:pPr>
      <w:r>
        <w:rPr>
          <w:rStyle w:val="12"/>
        </w:rPr>
        <w:t>geometry</w:t>
      </w:r>
    </w:p>
    <w:p w14:paraId="5FEE061C">
      <w:pPr>
        <w:pStyle w:val="7"/>
        <w:keepNext w:val="0"/>
        <w:keepLines w:val="0"/>
        <w:widowControl/>
        <w:suppressLineNumbers w:val="0"/>
        <w:ind w:left="720"/>
      </w:pPr>
      <w:r>
        <w:rPr>
          <w:rStyle w:val="12"/>
        </w:rPr>
        <w:t>surface</w:t>
      </w:r>
    </w:p>
    <w:p w14:paraId="448BB43B">
      <w:pPr>
        <w:pStyle w:val="7"/>
        <w:keepNext w:val="0"/>
        <w:keepLines w:val="0"/>
        <w:widowControl/>
        <w:suppressLineNumbers w:val="0"/>
        <w:ind w:left="720"/>
      </w:pPr>
      <w:r>
        <w:rPr>
          <w:rStyle w:val="12"/>
        </w:rPr>
        <w:t>notes</w:t>
      </w:r>
    </w:p>
    <w:p w14:paraId="2C6C2C35">
      <w:pPr>
        <w:pStyle w:val="7"/>
        <w:keepNext w:val="0"/>
        <w:keepLines w:val="0"/>
        <w:widowControl/>
        <w:suppressLineNumbers w:val="0"/>
      </w:pPr>
      <w:r>
        <w:t>其中，</w:t>
      </w:r>
      <w:r>
        <w:rPr>
          <w:rStyle w:val="12"/>
        </w:rPr>
        <w:t>object_id</w:t>
      </w:r>
      <w:r>
        <w:t xml:space="preserve"> 为对象实例的唯一标识符，例如 </w:t>
      </w:r>
      <w:r>
        <w:rPr>
          <w:rStyle w:val="12"/>
        </w:rPr>
        <w:t>OBJ001</w:t>
      </w:r>
      <w:r>
        <w:t>、</w:t>
      </w:r>
      <w:r>
        <w:rPr>
          <w:rStyle w:val="12"/>
        </w:rPr>
        <w:t>OBJ002</w:t>
      </w:r>
      <w:r>
        <w:t xml:space="preserve"> 等；</w:t>
      </w:r>
      <w:r>
        <w:rPr>
          <w:rStyle w:val="12"/>
        </w:rPr>
        <w:t>object_name</w:t>
      </w:r>
      <w:r>
        <w:t xml:space="preserve"> 用于提供人类可读的名称描述；</w:t>
      </w:r>
      <w:r>
        <w:rPr>
          <w:rStyle w:val="12"/>
        </w:rPr>
        <w:t>fragility</w:t>
      </w:r>
      <w:r>
        <w:t>、</w:t>
      </w:r>
      <w:r>
        <w:rPr>
          <w:rStyle w:val="12"/>
        </w:rPr>
        <w:t>geometry</w:t>
      </w:r>
      <w:r>
        <w:t xml:space="preserve"> 和 </w:t>
      </w:r>
      <w:r>
        <w:rPr>
          <w:rStyle w:val="12"/>
        </w:rPr>
        <w:t>surface</w:t>
      </w:r>
      <w:r>
        <w:t xml:space="preserve"> 对应 4.2 节中定义的三条属性轴；</w:t>
      </w:r>
      <w:r>
        <w:rPr>
          <w:rStyle w:val="12"/>
        </w:rPr>
        <w:t>notes</w:t>
      </w:r>
      <w:r>
        <w:t xml:space="preserve"> 可用于补充材质说明或特殊备注，例如“玻璃”“陶瓷”“软硅胶”等。</w:t>
      </w:r>
    </w:p>
    <w:p w14:paraId="71AE566D">
      <w:pPr>
        <w:pStyle w:val="7"/>
        <w:keepNext w:val="0"/>
        <w:keepLines w:val="0"/>
        <w:widowControl/>
        <w:suppressLineNumbers w:val="0"/>
      </w:pPr>
      <w:r>
        <w:t>对象级表的核心作用是：</w:t>
      </w:r>
    </w:p>
    <w:p w14:paraId="692C2D68">
      <w:pPr>
        <w:pStyle w:val="7"/>
        <w:keepNext w:val="0"/>
        <w:keepLines w:val="0"/>
        <w:widowControl/>
        <w:numPr>
          <w:ilvl w:val="0"/>
          <w:numId w:val="5"/>
        </w:numPr>
        <w:suppressLineNumbers w:val="0"/>
        <w:ind w:left="720"/>
      </w:pPr>
      <w:r>
        <w:t>为多属性预测模块提供监督标签；</w:t>
      </w:r>
    </w:p>
    <w:p w14:paraId="02F7ABF6">
      <w:pPr>
        <w:pStyle w:val="7"/>
        <w:keepNext w:val="0"/>
        <w:keepLines w:val="0"/>
        <w:widowControl/>
        <w:numPr>
          <w:ilvl w:val="0"/>
          <w:numId w:val="5"/>
        </w:numPr>
        <w:suppressLineNumbers w:val="0"/>
        <w:ind w:left="720" w:leftChars="0" w:firstLine="0" w:firstLineChars="0"/>
      </w:pPr>
      <w:r>
        <w:t>为每条抓取样本提供统一引用的对象先验；</w:t>
      </w:r>
    </w:p>
    <w:p w14:paraId="48274BE0">
      <w:pPr>
        <w:pStyle w:val="7"/>
        <w:keepNext w:val="0"/>
        <w:keepLines w:val="0"/>
        <w:widowControl/>
        <w:numPr>
          <w:ilvl w:val="0"/>
          <w:numId w:val="5"/>
        </w:numPr>
        <w:suppressLineNumbers w:val="0"/>
        <w:ind w:left="720" w:leftChars="0" w:firstLine="0" w:firstLineChars="0"/>
      </w:pPr>
      <w:r>
        <w:t>避免在样本级表中重复填写对象属性，从而减少冗余与标注漂移。</w:t>
      </w:r>
    </w:p>
    <w:p w14:paraId="31F76ED0">
      <w:pPr>
        <w:pStyle w:val="4"/>
        <w:keepNext w:val="0"/>
        <w:keepLines w:val="0"/>
        <w:widowControl/>
        <w:suppressLineNumbers w:val="0"/>
      </w:pPr>
      <w:r>
        <w:t>（2）样本级数据组织</w:t>
      </w:r>
    </w:p>
    <w:p w14:paraId="2AF83377">
      <w:pPr>
        <w:pStyle w:val="7"/>
        <w:keepNext w:val="0"/>
        <w:keepLines w:val="0"/>
        <w:widowControl/>
        <w:suppressLineNumbers w:val="0"/>
      </w:pPr>
      <w:r>
        <w:t xml:space="preserve">样本级数据表用于维护一次具体抓取试验的路径、实验条件与关键事件时间点，建议以 </w:t>
      </w:r>
      <w:r>
        <w:rPr>
          <w:rStyle w:val="12"/>
        </w:rPr>
        <w:t>sample_events.csv</w:t>
      </w:r>
      <w:r>
        <w:t xml:space="preserve"> 的形式保存。</w:t>
      </w:r>
      <w:r>
        <w:br w:type="textWrapping"/>
      </w:r>
      <w:r>
        <w:t>该表中的每一行对应一个唯一抓取样本，建议至少包含以下字段：</w:t>
      </w:r>
    </w:p>
    <w:p w14:paraId="65352CDE">
      <w:pPr>
        <w:pStyle w:val="7"/>
        <w:keepNext w:val="0"/>
        <w:keepLines w:val="0"/>
        <w:widowControl/>
        <w:suppressLineNumbers w:val="0"/>
        <w:ind w:left="720"/>
      </w:pPr>
      <w:r>
        <w:rPr>
          <w:rStyle w:val="12"/>
        </w:rPr>
        <w:t>sample_id</w:t>
      </w:r>
    </w:p>
    <w:p w14:paraId="21BDD9C2">
      <w:pPr>
        <w:pStyle w:val="7"/>
        <w:keepNext w:val="0"/>
        <w:keepLines w:val="0"/>
        <w:widowControl/>
        <w:suppressLineNumbers w:val="0"/>
        <w:ind w:left="720"/>
      </w:pPr>
      <w:r>
        <w:rPr>
          <w:rStyle w:val="12"/>
        </w:rPr>
        <w:t>video_path</w:t>
      </w:r>
    </w:p>
    <w:p w14:paraId="043BCC61">
      <w:pPr>
        <w:pStyle w:val="7"/>
        <w:keepNext w:val="0"/>
        <w:keepLines w:val="0"/>
        <w:widowControl/>
        <w:suppressLineNumbers w:val="0"/>
        <w:ind w:left="720"/>
      </w:pPr>
      <w:r>
        <w:rPr>
          <w:rStyle w:val="12"/>
        </w:rPr>
        <w:t>tactile_path</w:t>
      </w:r>
    </w:p>
    <w:p w14:paraId="5B25A353">
      <w:pPr>
        <w:pStyle w:val="7"/>
        <w:keepNext w:val="0"/>
        <w:keepLines w:val="0"/>
        <w:widowControl/>
        <w:suppressLineNumbers w:val="0"/>
        <w:ind w:left="720"/>
      </w:pPr>
      <w:r>
        <w:rPr>
          <w:rStyle w:val="12"/>
        </w:rPr>
        <w:t>object_id</w:t>
      </w:r>
    </w:p>
    <w:p w14:paraId="58812635">
      <w:pPr>
        <w:pStyle w:val="7"/>
        <w:keepNext w:val="0"/>
        <w:keepLines w:val="0"/>
        <w:widowControl/>
        <w:suppressLineNumbers w:val="0"/>
        <w:ind w:left="720"/>
      </w:pPr>
      <w:r>
        <w:rPr>
          <w:rStyle w:val="12"/>
        </w:rPr>
        <w:t>water_condition</w:t>
      </w:r>
    </w:p>
    <w:p w14:paraId="5B8EB9F2">
      <w:pPr>
        <w:pStyle w:val="7"/>
        <w:keepNext w:val="0"/>
        <w:keepLines w:val="0"/>
        <w:widowControl/>
        <w:suppressLineNumbers w:val="0"/>
        <w:ind w:left="720"/>
      </w:pPr>
      <w:r>
        <w:rPr>
          <w:rStyle w:val="12"/>
        </w:rPr>
        <w:t>lift_speed</w:t>
      </w:r>
    </w:p>
    <w:p w14:paraId="03C44F70">
      <w:pPr>
        <w:pStyle w:val="7"/>
        <w:keepNext w:val="0"/>
        <w:keepLines w:val="0"/>
        <w:widowControl/>
        <w:suppressLineNumbers w:val="0"/>
        <w:ind w:left="720"/>
      </w:pPr>
      <w:r>
        <w:rPr>
          <w:rStyle w:val="12"/>
        </w:rPr>
        <w:t>placement_variant</w:t>
      </w:r>
    </w:p>
    <w:p w14:paraId="189521D0">
      <w:pPr>
        <w:pStyle w:val="7"/>
        <w:keepNext w:val="0"/>
        <w:keepLines w:val="0"/>
        <w:widowControl/>
        <w:suppressLineNumbers w:val="0"/>
        <w:ind w:left="720"/>
      </w:pPr>
      <w:r>
        <w:rPr>
          <w:rStyle w:val="12"/>
        </w:rPr>
        <w:t>trial_id</w:t>
      </w:r>
    </w:p>
    <w:p w14:paraId="41ECD980">
      <w:pPr>
        <w:pStyle w:val="7"/>
        <w:keepNext w:val="0"/>
        <w:keepLines w:val="0"/>
        <w:widowControl/>
        <w:suppressLineNumbers w:val="0"/>
        <w:ind w:left="720"/>
      </w:pPr>
      <w:r>
        <w:rPr>
          <w:rStyle w:val="12"/>
        </w:rPr>
        <w:t>trial_result</w:t>
      </w:r>
    </w:p>
    <w:p w14:paraId="66073F3D">
      <w:pPr>
        <w:pStyle w:val="7"/>
        <w:keepNext w:val="0"/>
        <w:keepLines w:val="0"/>
        <w:widowControl/>
        <w:suppressLineNumbers w:val="0"/>
        <w:ind w:left="720"/>
      </w:pPr>
      <w:r>
        <w:rPr>
          <w:rStyle w:val="12"/>
        </w:rPr>
        <w:t>t_start</w:t>
      </w:r>
    </w:p>
    <w:p w14:paraId="2988C35F">
      <w:pPr>
        <w:pStyle w:val="7"/>
        <w:keepNext w:val="0"/>
        <w:keepLines w:val="0"/>
        <w:widowControl/>
        <w:suppressLineNumbers w:val="0"/>
        <w:ind w:left="720"/>
      </w:pPr>
      <w:r>
        <w:rPr>
          <w:rStyle w:val="12"/>
        </w:rPr>
        <w:t>t_contact_all</w:t>
      </w:r>
    </w:p>
    <w:p w14:paraId="58ABE939">
      <w:pPr>
        <w:pStyle w:val="7"/>
        <w:keepNext w:val="0"/>
        <w:keepLines w:val="0"/>
        <w:widowControl/>
        <w:suppressLineNumbers w:val="0"/>
        <w:ind w:left="720"/>
      </w:pPr>
      <w:r>
        <w:rPr>
          <w:rStyle w:val="12"/>
        </w:rPr>
        <w:t>t_grasp_stable</w:t>
      </w:r>
    </w:p>
    <w:p w14:paraId="7F4449FB">
      <w:pPr>
        <w:pStyle w:val="7"/>
        <w:keepNext w:val="0"/>
        <w:keepLines w:val="0"/>
        <w:widowControl/>
        <w:suppressLineNumbers w:val="0"/>
        <w:ind w:left="720"/>
      </w:pPr>
      <w:r>
        <w:rPr>
          <w:rStyle w:val="12"/>
        </w:rPr>
        <w:t>t_if_enter</w:t>
      </w:r>
    </w:p>
    <w:p w14:paraId="4D7CA69E">
      <w:pPr>
        <w:pStyle w:val="7"/>
        <w:keepNext w:val="0"/>
        <w:keepLines w:val="0"/>
        <w:widowControl/>
        <w:suppressLineNumbers w:val="0"/>
        <w:ind w:left="720"/>
      </w:pPr>
      <w:r>
        <w:rPr>
          <w:rStyle w:val="12"/>
        </w:rPr>
        <w:t>t_if_exit</w:t>
      </w:r>
    </w:p>
    <w:p w14:paraId="62AF1CD1">
      <w:pPr>
        <w:pStyle w:val="7"/>
        <w:keepNext w:val="0"/>
        <w:keepLines w:val="0"/>
        <w:widowControl/>
        <w:suppressLineNumbers w:val="0"/>
        <w:ind w:left="720"/>
      </w:pPr>
      <w:r>
        <w:rPr>
          <w:rStyle w:val="12"/>
        </w:rPr>
        <w:t>t_end</w:t>
      </w:r>
    </w:p>
    <w:p w14:paraId="657DD209">
      <w:pPr>
        <w:pStyle w:val="7"/>
        <w:keepNext w:val="0"/>
        <w:keepLines w:val="0"/>
        <w:widowControl/>
        <w:suppressLineNumbers w:val="0"/>
        <w:ind w:left="720"/>
      </w:pPr>
      <w:r>
        <w:rPr>
          <w:rStyle w:val="12"/>
        </w:rPr>
        <w:t>notes</w:t>
      </w:r>
    </w:p>
    <w:p w14:paraId="4842B653">
      <w:pPr>
        <w:pStyle w:val="7"/>
        <w:keepNext w:val="0"/>
        <w:keepLines w:val="0"/>
        <w:widowControl/>
        <w:suppressLineNumbers w:val="0"/>
      </w:pPr>
      <w:r>
        <w:t>其中：</w:t>
      </w:r>
    </w:p>
    <w:p w14:paraId="6EE1E2DE">
      <w:pPr>
        <w:pStyle w:val="7"/>
        <w:keepNext w:val="0"/>
        <w:keepLines w:val="0"/>
        <w:widowControl/>
        <w:suppressLineNumbers w:val="0"/>
        <w:ind w:left="720"/>
      </w:pPr>
      <w:r>
        <w:rPr>
          <w:rStyle w:val="12"/>
        </w:rPr>
        <w:t>sample_id</w:t>
      </w:r>
      <w:r>
        <w:t xml:space="preserve"> 为样本唯一编号，采用全局递增方式，例如 </w:t>
      </w:r>
      <w:r>
        <w:rPr>
          <w:rStyle w:val="12"/>
        </w:rPr>
        <w:t>S0001</w:t>
      </w:r>
      <w:r>
        <w:t xml:space="preserve">, </w:t>
      </w:r>
      <w:r>
        <w:rPr>
          <w:rStyle w:val="12"/>
        </w:rPr>
        <w:t>S0002</w:t>
      </w:r>
      <w:r>
        <w:t xml:space="preserve">, </w:t>
      </w:r>
      <w:r>
        <w:rPr>
          <w:rStyle w:val="12"/>
        </w:rPr>
        <w:t>S0003</w:t>
      </w:r>
      <w:r>
        <w:t>, …</w:t>
      </w:r>
    </w:p>
    <w:p w14:paraId="0AF99AE8">
      <w:pPr>
        <w:pStyle w:val="7"/>
        <w:keepNext w:val="0"/>
        <w:keepLines w:val="0"/>
        <w:widowControl/>
        <w:suppressLineNumbers w:val="0"/>
        <w:ind w:left="720"/>
      </w:pPr>
      <w:r>
        <w:rPr>
          <w:rStyle w:val="12"/>
        </w:rPr>
        <w:t>video_path</w:t>
      </w:r>
      <w:r>
        <w:t xml:space="preserve"> 和 </w:t>
      </w:r>
      <w:r>
        <w:rPr>
          <w:rStyle w:val="12"/>
        </w:rPr>
        <w:t>tactile_path</w:t>
      </w:r>
      <w:r>
        <w:t xml:space="preserve"> 分别指向该样本对应的视频文件与触觉文件</w:t>
      </w:r>
    </w:p>
    <w:p w14:paraId="17EC835A">
      <w:pPr>
        <w:pStyle w:val="7"/>
        <w:keepNext w:val="0"/>
        <w:keepLines w:val="0"/>
        <w:widowControl/>
        <w:suppressLineNumbers w:val="0"/>
        <w:ind w:left="720"/>
      </w:pPr>
      <w:r>
        <w:rPr>
          <w:rStyle w:val="12"/>
        </w:rPr>
        <w:t>object_id</w:t>
      </w:r>
      <w:r>
        <w:t xml:space="preserve"> 用于将该样本与对象级表关联</w:t>
      </w:r>
    </w:p>
    <w:p w14:paraId="4729BC1E">
      <w:pPr>
        <w:pStyle w:val="7"/>
        <w:keepNext w:val="0"/>
        <w:keepLines w:val="0"/>
        <w:widowControl/>
        <w:suppressLineNumbers w:val="0"/>
        <w:ind w:left="720"/>
      </w:pPr>
      <w:r>
        <w:rPr>
          <w:rStyle w:val="12"/>
        </w:rPr>
        <w:t>water_condition</w:t>
      </w:r>
      <w:r>
        <w:t>、</w:t>
      </w:r>
      <w:r>
        <w:rPr>
          <w:rStyle w:val="12"/>
        </w:rPr>
        <w:t>lift_speed</w:t>
      </w:r>
      <w:r>
        <w:t>、</w:t>
      </w:r>
      <w:r>
        <w:rPr>
          <w:rStyle w:val="12"/>
        </w:rPr>
        <w:t>placement_variant</w:t>
      </w:r>
      <w:r>
        <w:t>等字段用于描述该次试验特有的实验条件</w:t>
      </w:r>
    </w:p>
    <w:p w14:paraId="36CABBFB">
      <w:pPr>
        <w:pStyle w:val="7"/>
        <w:keepNext w:val="0"/>
        <w:keepLines w:val="0"/>
        <w:widowControl/>
        <w:suppressLineNumbers w:val="0"/>
        <w:ind w:left="720"/>
      </w:pPr>
      <w:r>
        <w:rPr>
          <w:rStyle w:val="12"/>
        </w:rPr>
        <w:t>trial_result</w:t>
      </w:r>
      <w:r>
        <w:t xml:space="preserve"> 表征抓取结果类型</w:t>
      </w:r>
    </w:p>
    <w:p w14:paraId="00C9ABA3">
      <w:pPr>
        <w:pStyle w:val="7"/>
        <w:keepNext w:val="0"/>
        <w:keepLines w:val="0"/>
        <w:widowControl/>
        <w:suppressLineNumbers w:val="0"/>
        <w:ind w:left="720"/>
      </w:pPr>
      <w:r>
        <w:t xml:space="preserve">若条件允许，可补充 </w:t>
      </w:r>
      <w:r>
        <w:rPr>
          <w:rStyle w:val="12"/>
        </w:rPr>
        <w:t>t_contact_all</w:t>
      </w:r>
      <w:r>
        <w:t xml:space="preserve"> 与 </w:t>
      </w:r>
      <w:r>
        <w:rPr>
          <w:rStyle w:val="12"/>
        </w:rPr>
        <w:t>t_grasp_stable</w:t>
      </w:r>
      <w:r>
        <w:t xml:space="preserve"> 两个辅助事件时间点</w:t>
      </w:r>
    </w:p>
    <w:p w14:paraId="0ED6CF8D">
      <w:pPr>
        <w:pStyle w:val="7"/>
        <w:keepNext w:val="0"/>
        <w:keepLines w:val="0"/>
        <w:widowControl/>
        <w:suppressLineNumbers w:val="0"/>
      </w:pPr>
      <w:r>
        <w:t>这种设计使得一条样本能够被明确理解为：</w:t>
      </w:r>
    </w:p>
    <w:p w14:paraId="07C8105B">
      <w:pPr>
        <w:pStyle w:val="7"/>
        <w:keepNext w:val="0"/>
        <w:keepLines w:val="0"/>
        <w:widowControl/>
        <w:suppressLineNumbers w:val="0"/>
        <w:ind w:left="720" w:right="720"/>
      </w:pPr>
      <w:r>
        <w:rPr>
          <w:rFonts w:hint="eastAsia" w:ascii="宋体" w:hAnsi="宋体" w:eastAsia="宋体" w:cs="宋体"/>
          <w:sz w:val="24"/>
          <w:szCs w:val="24"/>
        </w:rPr>
        <w:t>一次具体抓取试验 = 1 个视频文件 + 1 个触觉文件 + 1 个对象引用 + 1 组试验条件 + 1 组关键时间事件。</w:t>
      </w:r>
    </w:p>
    <w:p w14:paraId="62746DDA">
      <w:pPr>
        <w:pStyle w:val="4"/>
        <w:keepNext w:val="0"/>
        <w:keepLines w:val="0"/>
        <w:widowControl/>
        <w:suppressLineNumbers w:val="0"/>
      </w:pPr>
      <w:r>
        <w:t>（3）样本编号与对象编号的职责分离</w:t>
      </w:r>
    </w:p>
    <w:p w14:paraId="6573B0D6">
      <w:pPr>
        <w:pStyle w:val="7"/>
        <w:keepNext w:val="0"/>
        <w:keepLines w:val="0"/>
        <w:widowControl/>
        <w:suppressLineNumbers w:val="0"/>
      </w:pPr>
      <w:r>
        <w:t>在当前数据组织中，</w:t>
      </w:r>
      <w:r>
        <w:rPr>
          <w:rStyle w:val="12"/>
        </w:rPr>
        <w:t>object_id</w:t>
      </w:r>
      <w:r>
        <w:t xml:space="preserve"> 与 </w:t>
      </w:r>
      <w:r>
        <w:rPr>
          <w:rStyle w:val="12"/>
        </w:rPr>
        <w:t>sample_id</w:t>
      </w:r>
      <w:r>
        <w:t xml:space="preserve"> 承担不同角色，二者不能混用：</w:t>
      </w:r>
    </w:p>
    <w:p w14:paraId="485763FA">
      <w:pPr>
        <w:pStyle w:val="7"/>
        <w:keepNext w:val="0"/>
        <w:keepLines w:val="0"/>
        <w:widowControl/>
        <w:suppressLineNumbers w:val="0"/>
        <w:ind w:left="720"/>
      </w:pPr>
      <w:r>
        <w:rPr>
          <w:rStyle w:val="12"/>
        </w:rPr>
        <w:t>object_id</w:t>
      </w:r>
      <w:r>
        <w:t xml:space="preserve"> 表示</w:t>
      </w:r>
      <w:r>
        <w:rPr>
          <w:rStyle w:val="10"/>
        </w:rPr>
        <w:t>抓取的是哪一个对象实例</w:t>
      </w:r>
    </w:p>
    <w:p w14:paraId="5D791FB5">
      <w:pPr>
        <w:pStyle w:val="7"/>
        <w:keepNext w:val="0"/>
        <w:keepLines w:val="0"/>
        <w:widowControl/>
        <w:suppressLineNumbers w:val="0"/>
        <w:ind w:left="720"/>
      </w:pPr>
      <w:r>
        <w:rPr>
          <w:rStyle w:val="12"/>
        </w:rPr>
        <w:t>sample_id</w:t>
      </w:r>
      <w:r>
        <w:t xml:space="preserve"> 表示</w:t>
      </w:r>
      <w:r>
        <w:rPr>
          <w:rStyle w:val="10"/>
        </w:rPr>
        <w:t>这是第几次具体抓取试验</w:t>
      </w:r>
    </w:p>
    <w:p w14:paraId="241CD7B9">
      <w:pPr>
        <w:pStyle w:val="7"/>
        <w:keepNext w:val="0"/>
        <w:keepLines w:val="0"/>
        <w:widowControl/>
        <w:suppressLineNumbers w:val="0"/>
      </w:pPr>
      <w:r>
        <w:t>例如，可以存在：</w:t>
      </w:r>
    </w:p>
    <w:p w14:paraId="4255FE30">
      <w:pPr>
        <w:pStyle w:val="7"/>
        <w:keepNext w:val="0"/>
        <w:keepLines w:val="0"/>
        <w:widowControl/>
        <w:suppressLineNumbers w:val="0"/>
        <w:ind w:left="720"/>
      </w:pPr>
      <w:r>
        <w:rPr>
          <w:rStyle w:val="12"/>
        </w:rPr>
        <w:t>S0001 ~ S0015</w:t>
      </w:r>
      <w:r>
        <w:t xml:space="preserve"> 均对应 </w:t>
      </w:r>
      <w:r>
        <w:rPr>
          <w:rStyle w:val="12"/>
        </w:rPr>
        <w:t>OBJ001</w:t>
      </w:r>
      <w:r>
        <w:t xml:space="preserve"> 的 15 次抓取记录</w:t>
      </w:r>
    </w:p>
    <w:p w14:paraId="727E74B7">
      <w:pPr>
        <w:pStyle w:val="7"/>
        <w:keepNext w:val="0"/>
        <w:keepLines w:val="0"/>
        <w:widowControl/>
        <w:suppressLineNumbers w:val="0"/>
        <w:ind w:left="720"/>
      </w:pPr>
      <w:r>
        <w:rPr>
          <w:rStyle w:val="12"/>
        </w:rPr>
        <w:t>S0016</w:t>
      </w:r>
      <w:r>
        <w:t xml:space="preserve"> 开始对应 </w:t>
      </w:r>
      <w:r>
        <w:rPr>
          <w:rStyle w:val="12"/>
        </w:rPr>
        <w:t>OBJ002</w:t>
      </w:r>
      <w:r>
        <w:t xml:space="preserve"> 的抓取记录</w:t>
      </w:r>
    </w:p>
    <w:p w14:paraId="5B16B3DA">
      <w:pPr>
        <w:pStyle w:val="7"/>
        <w:keepNext w:val="0"/>
        <w:keepLines w:val="0"/>
        <w:widowControl/>
        <w:suppressLineNumbers w:val="0"/>
      </w:pPr>
      <w:r>
        <w:t xml:space="preserve">这种全局递增的 </w:t>
      </w:r>
      <w:r>
        <w:rPr>
          <w:rStyle w:val="12"/>
        </w:rPr>
        <w:t>sample_id</w:t>
      </w:r>
      <w:r>
        <w:t xml:space="preserve"> 设计可保证每条试验记录在全工程中拥有唯一主键，便于后续窗口切分、错误回查、日志记录和数据划分；而对象属性则完全通过 </w:t>
      </w:r>
      <w:r>
        <w:rPr>
          <w:rStyle w:val="12"/>
        </w:rPr>
        <w:t>object_id</w:t>
      </w:r>
      <w:r>
        <w:t xml:space="preserve"> 与对象级表关联获得。</w:t>
      </w:r>
      <w:r>
        <w:br w:type="textWrapping"/>
      </w:r>
      <w:r>
        <w:t>换言之，一个对象实例对应多条样本记录，而一条样本记录只对应一个对象实例。</w:t>
      </w:r>
    </w:p>
    <w:p w14:paraId="1E44890F">
      <w:pPr>
        <w:pStyle w:val="4"/>
        <w:keepNext w:val="0"/>
        <w:keepLines w:val="0"/>
        <w:widowControl/>
        <w:suppressLineNumbers w:val="0"/>
      </w:pPr>
      <w:r>
        <w:t>（4）总表合并与训练入口</w:t>
      </w:r>
    </w:p>
    <w:p w14:paraId="5003A0DC">
      <w:pPr>
        <w:pStyle w:val="7"/>
        <w:keepNext w:val="0"/>
        <w:keepLines w:val="0"/>
        <w:widowControl/>
        <w:suppressLineNumbers w:val="0"/>
      </w:pPr>
      <w:r>
        <w:t xml:space="preserve">在程序层面，对象级属性表与样本级事件表将通过 </w:t>
      </w:r>
      <w:r>
        <w:rPr>
          <w:rStyle w:val="12"/>
        </w:rPr>
        <w:t>object_id</w:t>
      </w:r>
      <w:r>
        <w:t xml:space="preserve"> 进行合并，最终生成一个统一供代码读取的 </w:t>
      </w:r>
      <w:r>
        <w:rPr>
          <w:rStyle w:val="12"/>
        </w:rPr>
        <w:t>samples.csv</w:t>
      </w:r>
      <w:r>
        <w:t>。</w:t>
      </w:r>
      <w:r>
        <w:br w:type="textWrapping"/>
      </w:r>
      <w:r>
        <w:t>该合并后的总表至少包含：</w:t>
      </w:r>
    </w:p>
    <w:p w14:paraId="329AEBE0">
      <w:pPr>
        <w:pStyle w:val="7"/>
        <w:keepNext w:val="0"/>
        <w:keepLines w:val="0"/>
        <w:widowControl/>
        <w:suppressLineNumbers w:val="0"/>
        <w:ind w:left="720"/>
      </w:pPr>
      <w:r>
        <w:t>样本路径信息</w:t>
      </w:r>
    </w:p>
    <w:p w14:paraId="70ABB09D">
      <w:pPr>
        <w:pStyle w:val="7"/>
        <w:keepNext w:val="0"/>
        <w:keepLines w:val="0"/>
        <w:widowControl/>
        <w:suppressLineNumbers w:val="0"/>
        <w:ind w:left="720"/>
      </w:pPr>
      <w:r>
        <w:t>对象属性信息</w:t>
      </w:r>
    </w:p>
    <w:p w14:paraId="750B296F">
      <w:pPr>
        <w:pStyle w:val="7"/>
        <w:keepNext w:val="0"/>
        <w:keepLines w:val="0"/>
        <w:widowControl/>
        <w:suppressLineNumbers w:val="0"/>
        <w:ind w:left="720"/>
      </w:pPr>
      <w:r>
        <w:t>实验条件信息</w:t>
      </w:r>
    </w:p>
    <w:p w14:paraId="2C551665">
      <w:pPr>
        <w:pStyle w:val="7"/>
        <w:keepNext w:val="0"/>
        <w:keepLines w:val="0"/>
        <w:widowControl/>
        <w:suppressLineNumbers w:val="0"/>
        <w:ind w:left="720"/>
      </w:pPr>
      <w:r>
        <w:t>关键时间事件信息</w:t>
      </w:r>
    </w:p>
    <w:p w14:paraId="793DB3B3">
      <w:pPr>
        <w:pStyle w:val="7"/>
        <w:keepNext w:val="0"/>
        <w:keepLines w:val="0"/>
        <w:widowControl/>
        <w:suppressLineNumbers w:val="0"/>
      </w:pPr>
      <w:r>
        <w:t xml:space="preserve">后续的窗口切分、三相标签生成、Dataset 构造与训练脚本都应以 </w:t>
      </w:r>
      <w:r>
        <w:rPr>
          <w:rStyle w:val="12"/>
        </w:rPr>
        <w:t>samples.csv</w:t>
      </w:r>
      <w:r>
        <w:t xml:space="preserve"> 为统一入口，而不再分别直接操作 </w:t>
      </w:r>
      <w:r>
        <w:rPr>
          <w:rStyle w:val="12"/>
        </w:rPr>
        <w:t>object_attributes.csv</w:t>
      </w:r>
      <w:r>
        <w:t xml:space="preserve"> 与 </w:t>
      </w:r>
      <w:r>
        <w:rPr>
          <w:rStyle w:val="12"/>
        </w:rPr>
        <w:t>sample_events.csv</w:t>
      </w:r>
      <w:r>
        <w:t>。</w:t>
      </w:r>
      <w:r>
        <w:br w:type="textWrapping"/>
      </w:r>
      <w:r>
        <w:t>这种“对象表—样本表—总表”的三级组织方式，使得数据标注和模型训练之间形成清晰闭环：对象表负责提供稳定属性，样本表负责提供时间事件和条件元数据，总表负责将二者拼接为可直接处理的训练对象。</w:t>
      </w:r>
    </w:p>
    <w:p w14:paraId="64CCBCF7">
      <w:pPr>
        <w:pStyle w:val="4"/>
        <w:keepNext w:val="0"/>
        <w:keepLines w:val="0"/>
        <w:widowControl/>
        <w:suppressLineNumbers w:val="0"/>
      </w:pPr>
      <w:r>
        <w:t>（5）目录结构与路径组织建议</w:t>
      </w:r>
    </w:p>
    <w:p w14:paraId="0B51BD06">
      <w:pPr>
        <w:pStyle w:val="7"/>
        <w:keepNext w:val="0"/>
        <w:keepLines w:val="0"/>
        <w:widowControl/>
        <w:suppressLineNumbers w:val="0"/>
      </w:pPr>
      <w:r>
        <w:t>为避免路径混乱并支持后续代码复现，本文建议采用如下数据目录组织方式：</w:t>
      </w:r>
    </w:p>
    <w:p w14:paraId="3A8FD9EB">
      <w:pPr>
        <w:pStyle w:val="6"/>
        <w:keepNext w:val="0"/>
        <w:keepLines w:val="0"/>
        <w:widowControl/>
        <w:suppressLineNumbers w:val="0"/>
        <w:rPr>
          <w:rStyle w:val="12"/>
        </w:rPr>
      </w:pPr>
      <w:r>
        <w:rPr>
          <w:rStyle w:val="12"/>
        </w:rPr>
        <w:t>data/</w:t>
      </w:r>
    </w:p>
    <w:p w14:paraId="73C7AA13">
      <w:pPr>
        <w:pStyle w:val="6"/>
        <w:keepNext w:val="0"/>
        <w:keepLines w:val="0"/>
        <w:widowControl/>
        <w:suppressLineNumbers w:val="0"/>
        <w:rPr>
          <w:rStyle w:val="12"/>
        </w:rPr>
      </w:pPr>
      <w:r>
        <w:rPr>
          <w:rStyle w:val="12"/>
        </w:rPr>
        <w:t>├── raw/</w:t>
      </w:r>
    </w:p>
    <w:p w14:paraId="45CF223E">
      <w:pPr>
        <w:pStyle w:val="6"/>
        <w:keepNext w:val="0"/>
        <w:keepLines w:val="0"/>
        <w:widowControl/>
        <w:suppressLineNumbers w:val="0"/>
        <w:rPr>
          <w:rStyle w:val="12"/>
        </w:rPr>
      </w:pPr>
      <w:r>
        <w:rPr>
          <w:rStyle w:val="12"/>
        </w:rPr>
        <w:t>│   ├── videos/</w:t>
      </w:r>
    </w:p>
    <w:p w14:paraId="589C0A5F">
      <w:pPr>
        <w:pStyle w:val="6"/>
        <w:keepNext w:val="0"/>
        <w:keepLines w:val="0"/>
        <w:widowControl/>
        <w:suppressLineNumbers w:val="0"/>
        <w:rPr>
          <w:rStyle w:val="12"/>
        </w:rPr>
      </w:pPr>
      <w:r>
        <w:rPr>
          <w:rStyle w:val="12"/>
        </w:rPr>
        <w:t>│   └── tactile/</w:t>
      </w:r>
    </w:p>
    <w:p w14:paraId="2C26C36C">
      <w:pPr>
        <w:pStyle w:val="6"/>
        <w:keepNext w:val="0"/>
        <w:keepLines w:val="0"/>
        <w:widowControl/>
        <w:suppressLineNumbers w:val="0"/>
        <w:rPr>
          <w:rStyle w:val="12"/>
        </w:rPr>
      </w:pPr>
      <w:r>
        <w:rPr>
          <w:rStyle w:val="12"/>
        </w:rPr>
        <w:t>├── annotations/</w:t>
      </w:r>
    </w:p>
    <w:p w14:paraId="35E3567C">
      <w:pPr>
        <w:pStyle w:val="6"/>
        <w:keepNext w:val="0"/>
        <w:keepLines w:val="0"/>
        <w:widowControl/>
        <w:suppressLineNumbers w:val="0"/>
        <w:rPr>
          <w:rStyle w:val="12"/>
        </w:rPr>
      </w:pPr>
      <w:r>
        <w:rPr>
          <w:rStyle w:val="12"/>
        </w:rPr>
        <w:t>│   ├── object_attributes.csv</w:t>
      </w:r>
    </w:p>
    <w:p w14:paraId="004132BD">
      <w:pPr>
        <w:pStyle w:val="6"/>
        <w:keepNext w:val="0"/>
        <w:keepLines w:val="0"/>
        <w:widowControl/>
        <w:suppressLineNumbers w:val="0"/>
        <w:rPr>
          <w:rStyle w:val="12"/>
        </w:rPr>
      </w:pPr>
      <w:r>
        <w:rPr>
          <w:rStyle w:val="12"/>
        </w:rPr>
        <w:t>│   └── sample_events.csv</w:t>
      </w:r>
    </w:p>
    <w:p w14:paraId="43CA393A">
      <w:pPr>
        <w:pStyle w:val="6"/>
        <w:keepNext w:val="0"/>
        <w:keepLines w:val="0"/>
        <w:widowControl/>
        <w:suppressLineNumbers w:val="0"/>
        <w:rPr>
          <w:rStyle w:val="12"/>
        </w:rPr>
      </w:pPr>
      <w:r>
        <w:rPr>
          <w:rStyle w:val="12"/>
        </w:rPr>
        <w:t>├── processed/</w:t>
      </w:r>
    </w:p>
    <w:p w14:paraId="5CF1FEE1">
      <w:pPr>
        <w:pStyle w:val="6"/>
        <w:keepNext w:val="0"/>
        <w:keepLines w:val="0"/>
        <w:widowControl/>
        <w:suppressLineNumbers w:val="0"/>
        <w:rPr>
          <w:rStyle w:val="12"/>
        </w:rPr>
      </w:pPr>
      <w:r>
        <w:rPr>
          <w:rStyle w:val="12"/>
        </w:rPr>
        <w:t>│   ├── samples.csv</w:t>
      </w:r>
    </w:p>
    <w:p w14:paraId="3150D66A">
      <w:pPr>
        <w:pStyle w:val="6"/>
        <w:keepNext w:val="0"/>
        <w:keepLines w:val="0"/>
        <w:widowControl/>
        <w:suppressLineNumbers w:val="0"/>
        <w:rPr>
          <w:rStyle w:val="12"/>
        </w:rPr>
      </w:pPr>
      <w:r>
        <w:rPr>
          <w:rStyle w:val="12"/>
        </w:rPr>
        <w:t>│   ├── windows.csv</w:t>
      </w:r>
    </w:p>
    <w:p w14:paraId="6B78D96B">
      <w:pPr>
        <w:pStyle w:val="6"/>
        <w:keepNext w:val="0"/>
        <w:keepLines w:val="0"/>
        <w:widowControl/>
        <w:suppressLineNumbers w:val="0"/>
        <w:rPr>
          <w:rStyle w:val="12"/>
        </w:rPr>
      </w:pPr>
      <w:r>
        <w:rPr>
          <w:rStyle w:val="12"/>
        </w:rPr>
        <w:t>│   └── ...</w:t>
      </w:r>
    </w:p>
    <w:p w14:paraId="14BB9DAC">
      <w:pPr>
        <w:pStyle w:val="6"/>
        <w:keepNext w:val="0"/>
        <w:keepLines w:val="0"/>
        <w:widowControl/>
        <w:suppressLineNumbers w:val="0"/>
        <w:rPr>
          <w:rStyle w:val="12"/>
        </w:rPr>
      </w:pPr>
      <w:r>
        <w:rPr>
          <w:rStyle w:val="12"/>
        </w:rPr>
        <w:t>└── splits/</w:t>
      </w:r>
    </w:p>
    <w:p w14:paraId="0C659F78">
      <w:pPr>
        <w:pStyle w:val="6"/>
        <w:keepNext w:val="0"/>
        <w:keepLines w:val="0"/>
        <w:widowControl/>
        <w:suppressLineNumbers w:val="0"/>
        <w:rPr>
          <w:rStyle w:val="12"/>
        </w:rPr>
      </w:pPr>
      <w:r>
        <w:rPr>
          <w:rStyle w:val="12"/>
        </w:rPr>
        <w:t xml:space="preserve">    ├── train.txt</w:t>
      </w:r>
    </w:p>
    <w:p w14:paraId="1F2178EC">
      <w:pPr>
        <w:pStyle w:val="6"/>
        <w:keepNext w:val="0"/>
        <w:keepLines w:val="0"/>
        <w:widowControl/>
        <w:suppressLineNumbers w:val="0"/>
        <w:rPr>
          <w:rStyle w:val="12"/>
        </w:rPr>
      </w:pPr>
      <w:r>
        <w:rPr>
          <w:rStyle w:val="12"/>
        </w:rPr>
        <w:t xml:space="preserve">    ├── val.txt</w:t>
      </w:r>
    </w:p>
    <w:p w14:paraId="69BC11A0">
      <w:pPr>
        <w:pStyle w:val="6"/>
        <w:keepNext w:val="0"/>
        <w:keepLines w:val="0"/>
        <w:widowControl/>
        <w:suppressLineNumbers w:val="0"/>
      </w:pPr>
      <w:r>
        <w:rPr>
          <w:rStyle w:val="12"/>
        </w:rPr>
        <w:t xml:space="preserve">    └── test.txt</w:t>
      </w:r>
    </w:p>
    <w:p w14:paraId="2B0DDD24">
      <w:pPr>
        <w:pStyle w:val="7"/>
        <w:keepNext w:val="0"/>
        <w:keepLines w:val="0"/>
        <w:widowControl/>
        <w:suppressLineNumbers w:val="0"/>
      </w:pPr>
      <w:r>
        <w:t>其中：</w:t>
      </w:r>
    </w:p>
    <w:p w14:paraId="0165BE85">
      <w:pPr>
        <w:pStyle w:val="7"/>
        <w:keepNext w:val="0"/>
        <w:keepLines w:val="0"/>
        <w:widowControl/>
        <w:suppressLineNumbers w:val="0"/>
        <w:ind w:left="720"/>
      </w:pPr>
      <w:r>
        <w:rPr>
          <w:rStyle w:val="12"/>
        </w:rPr>
        <w:t>data/raw/videos/</w:t>
      </w:r>
      <w:r>
        <w:t xml:space="preserve"> 用于保存原始视频文件</w:t>
      </w:r>
    </w:p>
    <w:p w14:paraId="41CD5E81">
      <w:pPr>
        <w:pStyle w:val="7"/>
        <w:keepNext w:val="0"/>
        <w:keepLines w:val="0"/>
        <w:widowControl/>
        <w:suppressLineNumbers w:val="0"/>
        <w:ind w:left="720"/>
      </w:pPr>
      <w:r>
        <w:rPr>
          <w:rStyle w:val="12"/>
        </w:rPr>
        <w:t>data/raw/tactile/</w:t>
      </w:r>
      <w:r>
        <w:t xml:space="preserve"> 用于保存原始触觉 txt 文件</w:t>
      </w:r>
    </w:p>
    <w:p w14:paraId="61E60570">
      <w:pPr>
        <w:pStyle w:val="7"/>
        <w:keepNext w:val="0"/>
        <w:keepLines w:val="0"/>
        <w:widowControl/>
        <w:suppressLineNumbers w:val="0"/>
        <w:ind w:left="720"/>
      </w:pPr>
      <w:r>
        <w:rPr>
          <w:rStyle w:val="12"/>
        </w:rPr>
        <w:t>data/annotations/</w:t>
      </w:r>
      <w:r>
        <w:t xml:space="preserve"> 用于保存人工维护的对象级和样本级标注表</w:t>
      </w:r>
    </w:p>
    <w:p w14:paraId="1B483A20">
      <w:pPr>
        <w:pStyle w:val="7"/>
        <w:keepNext w:val="0"/>
        <w:keepLines w:val="0"/>
        <w:widowControl/>
        <w:suppressLineNumbers w:val="0"/>
        <w:ind w:left="720"/>
      </w:pPr>
      <w:r>
        <w:rPr>
          <w:rStyle w:val="12"/>
        </w:rPr>
        <w:t>data/processed/</w:t>
      </w:r>
      <w:r>
        <w:t xml:space="preserve"> 用于保存程序生成的合并表、窗口级表及其他中间结果</w:t>
      </w:r>
    </w:p>
    <w:p w14:paraId="02A40CB4">
      <w:pPr>
        <w:pStyle w:val="7"/>
        <w:keepNext w:val="0"/>
        <w:keepLines w:val="0"/>
        <w:widowControl/>
        <w:suppressLineNumbers w:val="0"/>
        <w:ind w:left="720"/>
      </w:pPr>
      <w:r>
        <w:rPr>
          <w:rStyle w:val="12"/>
        </w:rPr>
        <w:t>data/splits/</w:t>
      </w:r>
      <w:r>
        <w:t xml:space="preserve"> 用于保存训练/验证/测试划分文件</w:t>
      </w:r>
    </w:p>
    <w:p w14:paraId="22804D06">
      <w:pPr>
        <w:pStyle w:val="4"/>
        <w:keepNext w:val="0"/>
        <w:keepLines w:val="0"/>
        <w:widowControl/>
        <w:suppressLineNumbers w:val="0"/>
      </w:pPr>
      <w:r>
        <w:t>（6）路径记录方式</w:t>
      </w:r>
    </w:p>
    <w:p w14:paraId="2F29994E">
      <w:pPr>
        <w:pStyle w:val="7"/>
        <w:keepNext w:val="0"/>
        <w:keepLines w:val="0"/>
        <w:widowControl/>
        <w:suppressLineNumbers w:val="0"/>
      </w:pPr>
      <w:r>
        <w:t xml:space="preserve">在 </w:t>
      </w:r>
      <w:r>
        <w:rPr>
          <w:rStyle w:val="12"/>
        </w:rPr>
        <w:t>sample_events.csv</w:t>
      </w:r>
      <w:r>
        <w:t xml:space="preserve"> 中，建议采用</w:t>
      </w:r>
      <w:r>
        <w:rPr>
          <w:rStyle w:val="10"/>
        </w:rPr>
        <w:t>相对路径</w:t>
      </w:r>
      <w:r>
        <w:t xml:space="preserve">而非绝对路径记录 </w:t>
      </w:r>
      <w:r>
        <w:rPr>
          <w:rStyle w:val="12"/>
        </w:rPr>
        <w:t>video_path</w:t>
      </w:r>
      <w:r>
        <w:t xml:space="preserve"> 和 </w:t>
      </w:r>
      <w:r>
        <w:rPr>
          <w:rStyle w:val="12"/>
        </w:rPr>
        <w:t>tactile_path</w:t>
      </w:r>
      <w:r>
        <w:t>。</w:t>
      </w:r>
      <w:r>
        <w:br w:type="textWrapping"/>
      </w:r>
      <w:r>
        <w:t>例如：</w:t>
      </w:r>
    </w:p>
    <w:p w14:paraId="14903F83">
      <w:pPr>
        <w:pStyle w:val="7"/>
        <w:keepNext w:val="0"/>
        <w:keepLines w:val="0"/>
        <w:widowControl/>
        <w:suppressLineNumbers w:val="0"/>
        <w:ind w:left="720"/>
      </w:pPr>
      <w:r>
        <w:rPr>
          <w:rStyle w:val="12"/>
        </w:rPr>
        <w:t>data/raw/videos/S0001.mp4</w:t>
      </w:r>
    </w:p>
    <w:p w14:paraId="3A206C3B">
      <w:pPr>
        <w:pStyle w:val="7"/>
        <w:keepNext w:val="0"/>
        <w:keepLines w:val="0"/>
        <w:widowControl/>
        <w:suppressLineNumbers w:val="0"/>
        <w:ind w:left="720"/>
      </w:pPr>
      <w:r>
        <w:rPr>
          <w:rStyle w:val="12"/>
        </w:rPr>
        <w:t>data/raw/tactile/S0001.txt</w:t>
      </w:r>
    </w:p>
    <w:p w14:paraId="4369A29B">
      <w:pPr>
        <w:pStyle w:val="7"/>
        <w:keepNext w:val="0"/>
        <w:keepLines w:val="0"/>
        <w:widowControl/>
        <w:suppressLineNumbers w:val="0"/>
      </w:pPr>
      <w:r>
        <w:t>或进一步相对于项目数据根目录记录为：</w:t>
      </w:r>
    </w:p>
    <w:p w14:paraId="64630D49">
      <w:pPr>
        <w:pStyle w:val="7"/>
        <w:keepNext w:val="0"/>
        <w:keepLines w:val="0"/>
        <w:widowControl/>
        <w:suppressLineNumbers w:val="0"/>
        <w:ind w:left="720"/>
      </w:pPr>
      <w:r>
        <w:rPr>
          <w:rStyle w:val="12"/>
        </w:rPr>
        <w:t>raw/videos/S0001.mp4</w:t>
      </w:r>
    </w:p>
    <w:p w14:paraId="4A71EA5E">
      <w:pPr>
        <w:pStyle w:val="7"/>
        <w:keepNext w:val="0"/>
        <w:keepLines w:val="0"/>
        <w:widowControl/>
        <w:suppressLineNumbers w:val="0"/>
        <w:ind w:left="720"/>
      </w:pPr>
      <w:r>
        <w:rPr>
          <w:rStyle w:val="12"/>
        </w:rPr>
        <w:t>raw/tactile/S0001.txt</w:t>
      </w:r>
    </w:p>
    <w:p w14:paraId="3D06E7FA">
      <w:pPr>
        <w:pStyle w:val="7"/>
        <w:keepNext w:val="0"/>
        <w:keepLines w:val="0"/>
        <w:widowControl/>
        <w:suppressLineNumbers w:val="0"/>
      </w:pPr>
      <w:r>
        <w:t>这样做可以避免因换电脑、换项目路径或共享代码而导致路径失效，也更便于后续代码的跨平台运行。</w:t>
      </w:r>
    </w:p>
    <w:p w14:paraId="37DE752A">
      <w:pPr>
        <w:pStyle w:val="4"/>
        <w:keepNext w:val="0"/>
        <w:keepLines w:val="0"/>
        <w:widowControl/>
        <w:suppressLineNumbers w:val="0"/>
      </w:pPr>
      <w:r>
        <w:t>（7）该数据组织方式的意义</w:t>
      </w:r>
    </w:p>
    <w:p w14:paraId="0408E15F">
      <w:pPr>
        <w:pStyle w:val="7"/>
        <w:keepNext w:val="0"/>
        <w:keepLines w:val="0"/>
        <w:widowControl/>
        <w:suppressLineNumbers w:val="0"/>
      </w:pPr>
      <w:r>
        <w:t>总的来说，样本级/对象级分层组织并不仅仅是工程便利性的考虑，更与本文方法结构高度一致：</w:t>
      </w:r>
    </w:p>
    <w:p w14:paraId="1A8D834C">
      <w:pPr>
        <w:pStyle w:val="7"/>
        <w:keepNext w:val="0"/>
        <w:keepLines w:val="0"/>
        <w:widowControl/>
        <w:suppressLineNumbers w:val="0"/>
        <w:ind w:left="720"/>
      </w:pPr>
      <w:r>
        <w:t>对象级信息服务于</w:t>
      </w:r>
      <w:r>
        <w:rPr>
          <w:rStyle w:val="10"/>
        </w:rPr>
        <w:t>属性建模</w:t>
      </w:r>
      <w:r>
        <w:t>；</w:t>
      </w:r>
    </w:p>
    <w:p w14:paraId="1F3E6327">
      <w:pPr>
        <w:pStyle w:val="7"/>
        <w:keepNext w:val="0"/>
        <w:keepLines w:val="0"/>
        <w:widowControl/>
        <w:suppressLineNumbers w:val="0"/>
        <w:ind w:left="720"/>
      </w:pPr>
      <w:r>
        <w:t>样本级信息服务于</w:t>
      </w:r>
      <w:r>
        <w:rPr>
          <w:rStyle w:val="10"/>
        </w:rPr>
        <w:t>时间组织与三相标签生成</w:t>
      </w:r>
      <w:r>
        <w:t>；</w:t>
      </w:r>
    </w:p>
    <w:p w14:paraId="0454206C">
      <w:pPr>
        <w:pStyle w:val="7"/>
        <w:keepNext w:val="0"/>
        <w:keepLines w:val="0"/>
        <w:widowControl/>
        <w:suppressLineNumbers w:val="0"/>
        <w:ind w:left="720"/>
      </w:pPr>
      <w:r>
        <w:t>合并后的总表服务于</w:t>
      </w:r>
      <w:r>
        <w:rPr>
          <w:rStyle w:val="10"/>
        </w:rPr>
        <w:t>窗口级训练样本构造</w:t>
      </w:r>
      <w:r>
        <w:t>。</w:t>
      </w:r>
    </w:p>
    <w:p w14:paraId="0484B582">
      <w:pPr>
        <w:pStyle w:val="7"/>
        <w:keepNext w:val="0"/>
        <w:keepLines w:val="0"/>
        <w:widowControl/>
        <w:suppressLineNumbers w:val="0"/>
      </w:pPr>
      <w:r>
        <w:t>因此，这一组织方式为后续实现、实验和可解释性分析提供了统一且清晰的数据基础。</w:t>
      </w:r>
    </w:p>
    <w:p w14:paraId="6C887B11">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051AD52C">
      <w:pPr>
        <w:pStyle w:val="3"/>
        <w:keepNext w:val="0"/>
        <w:keepLines w:val="0"/>
        <w:widowControl/>
        <w:suppressLineNumbers w:val="0"/>
      </w:pPr>
      <w:r>
        <w:t>6.8 实现时基与窗口参数说明（新增）</w:t>
      </w:r>
    </w:p>
    <w:p w14:paraId="09694461">
      <w:pPr>
        <w:pStyle w:val="7"/>
        <w:keepNext w:val="0"/>
        <w:keepLines w:val="0"/>
        <w:widowControl/>
        <w:suppressLineNumbers w:val="0"/>
      </w:pPr>
      <w:r>
        <w:t>为了使数据预处理、窗口切分、标签生成和在线推理在实现层面保持一致，本文对视频与触觉的时间基准、窗口参数以及窗口级标签构造方式作统一规定。本节的目的在于，将前文的方法性描述进一步落实为可执行的实现标准，从而保证代码实现、实验复现与论文叙事之间不存在偏差。</w:t>
      </w:r>
    </w:p>
    <w:p w14:paraId="7D9A324D">
      <w:pPr>
        <w:pStyle w:val="4"/>
        <w:keepNext w:val="0"/>
        <w:keepLines w:val="0"/>
        <w:widowControl/>
        <w:suppressLineNumbers w:val="0"/>
      </w:pPr>
      <w:r>
        <w:t>（1）统一时间原点</w:t>
      </w:r>
    </w:p>
    <w:p w14:paraId="2D8D3593">
      <w:pPr>
        <w:pStyle w:val="7"/>
        <w:keepNext w:val="0"/>
        <w:keepLines w:val="0"/>
        <w:widowControl/>
        <w:suppressLineNumbers w:val="0"/>
      </w:pPr>
      <w:r>
        <w:t>本文将</w:t>
      </w:r>
      <w:r>
        <w:rPr>
          <w:rStyle w:val="10"/>
        </w:rPr>
        <w:t>夹爪开始闭合</w:t>
      </w:r>
      <w:r>
        <w:t>定义为视频与触觉两种模态共享的时间原点，记为：</w:t>
      </w:r>
      <w:r>
        <w:br w:type="textWrapping"/>
      </w:r>
      <w:r>
        <w:t>[</w:t>
      </w:r>
      <w:r>
        <w:br w:type="textWrapping"/>
      </w:r>
      <w:r>
        <w:t>t=0.</w:t>
      </w:r>
      <w:r>
        <w:br w:type="textWrapping"/>
      </w:r>
      <w:r>
        <w:t>]</w:t>
      </w:r>
      <w:r>
        <w:br w:type="textWrapping"/>
      </w:r>
      <w:r>
        <w:t>所有样本级关键事件时间，包括 (t_{if_enter})、(t_{if_exit}) 和 (t_{end})，均相对于这一原点记录。</w:t>
      </w:r>
      <w:r>
        <w:br w:type="textWrapping"/>
      </w:r>
      <w:r>
        <w:t>采用统一原点的好处在于：</w:t>
      </w:r>
    </w:p>
    <w:p w14:paraId="638344DA">
      <w:pPr>
        <w:pStyle w:val="7"/>
        <w:keepNext w:val="0"/>
        <w:keepLines w:val="0"/>
        <w:widowControl/>
        <w:numPr>
          <w:ilvl w:val="0"/>
          <w:numId w:val="6"/>
        </w:numPr>
        <w:suppressLineNumbers w:val="0"/>
        <w:ind w:left="720"/>
      </w:pPr>
      <w:r>
        <w:t>避免视频帧号与触觉行号之间的直接比较；</w:t>
      </w:r>
    </w:p>
    <w:p w14:paraId="150C0AE5">
      <w:pPr>
        <w:pStyle w:val="7"/>
        <w:keepNext w:val="0"/>
        <w:keepLines w:val="0"/>
        <w:widowControl/>
        <w:numPr>
          <w:ilvl w:val="0"/>
          <w:numId w:val="6"/>
        </w:numPr>
        <w:suppressLineNumbers w:val="0"/>
        <w:ind w:left="720" w:leftChars="0" w:firstLine="0" w:firstLineChars="0"/>
      </w:pPr>
      <w:r>
        <w:t>使窗口切分、三相标签生成和训练输入组织全部建立在统一时间轴之上；</w:t>
      </w:r>
    </w:p>
    <w:p w14:paraId="3C165A5C">
      <w:pPr>
        <w:pStyle w:val="7"/>
        <w:keepNext w:val="0"/>
        <w:keepLines w:val="0"/>
        <w:widowControl/>
        <w:numPr>
          <w:ilvl w:val="0"/>
          <w:numId w:val="6"/>
        </w:numPr>
        <w:suppressLineNumbers w:val="0"/>
        <w:ind w:left="720" w:leftChars="0" w:firstLine="0" w:firstLineChars="0"/>
      </w:pPr>
      <w:r>
        <w:t>便于后续在视频与触觉之间进行窗口级对齐，而无需逐帧级精确同步。</w:t>
      </w:r>
    </w:p>
    <w:p w14:paraId="2F7679B5">
      <w:pPr>
        <w:pStyle w:val="4"/>
        <w:keepNext w:val="0"/>
        <w:keepLines w:val="0"/>
        <w:widowControl/>
        <w:suppressLineNumbers w:val="0"/>
      </w:pPr>
      <w:r>
        <w:t>（2）视频时基</w:t>
      </w:r>
    </w:p>
    <w:p w14:paraId="71C72411">
      <w:pPr>
        <w:pStyle w:val="7"/>
        <w:keepNext w:val="0"/>
        <w:keepLines w:val="0"/>
        <w:widowControl/>
        <w:suppressLineNumbers w:val="0"/>
      </w:pPr>
      <w:r>
        <w:t>视觉模态以视频形式采集，帧率固定为 30 Hz。设视频第 (i) 帧对应的时间戳为：</w:t>
      </w:r>
      <w:r>
        <w:br w:type="textWrapping"/>
      </w:r>
      <w:r>
        <w:t>[</w:t>
      </w:r>
      <w:r>
        <w:br w:type="textWrapping"/>
      </w:r>
      <w:r>
        <w:t>t_i^{vid}=\frac{i}{30}.</w:t>
      </w:r>
      <w:r>
        <w:br w:type="textWrapping"/>
      </w:r>
      <w:r>
        <w:t>]</w:t>
      </w:r>
      <w:r>
        <w:br w:type="textWrapping"/>
      </w:r>
      <w:r>
        <w:t>若实现中可直接从视频文件读取更精确的时间戳，则应优先使用真实时间戳；但在当前数据条件下，基于固定帧率构造视频时间轴已足以支撑窗口级切分与标签生成。</w:t>
      </w:r>
    </w:p>
    <w:p w14:paraId="244D329D">
      <w:pPr>
        <w:pStyle w:val="4"/>
        <w:keepNext w:val="0"/>
        <w:keepLines w:val="0"/>
        <w:widowControl/>
        <w:suppressLineNumbers w:val="0"/>
      </w:pPr>
      <w:r>
        <w:t>（3）触觉时基</w:t>
      </w:r>
    </w:p>
    <w:p w14:paraId="5292FDA8">
      <w:pPr>
        <w:pStyle w:val="7"/>
        <w:keepNext w:val="0"/>
        <w:keepLines w:val="0"/>
        <w:widowControl/>
        <w:suppressLineNumbers w:val="0"/>
      </w:pPr>
      <w:r>
        <w:t>触觉模态以文本流形式记录，原始 txt 文件中不提供显式时间戳。经测定，触觉实际采样周期约为：</w:t>
      </w:r>
      <w:r>
        <w:br w:type="textWrapping"/>
      </w:r>
      <w:r>
        <w:t>[</w:t>
      </w:r>
      <w:r>
        <w:br w:type="textWrapping"/>
      </w:r>
      <w:r>
        <w:t>\Delta t_{tac}=0.039s,</w:t>
      </w:r>
      <w:r>
        <w:br w:type="textWrapping"/>
      </w:r>
      <w:r>
        <w:t>]</w:t>
      </w:r>
      <w:r>
        <w:br w:type="textWrapping"/>
      </w:r>
      <w:r>
        <w:t>对应实际采样频率约为：</w:t>
      </w:r>
      <w:r>
        <w:br w:type="textWrapping"/>
      </w:r>
      <w:r>
        <w:t>[</w:t>
      </w:r>
      <w:r>
        <w:br w:type="textWrapping"/>
      </w:r>
      <w:r>
        <w:t>f_{tac}\approx 25.64\text{ Hz}.</w:t>
      </w:r>
      <w:r>
        <w:br w:type="textWrapping"/>
      </w:r>
      <w:r>
        <w:t>]</w:t>
      </w:r>
      <w:r>
        <w:br w:type="textWrapping"/>
      </w:r>
      <w:r>
        <w:t>因此，本文不再使用早期假设的 33 Hz，而统一采用 39 ms 作为触觉的实际时间基准。设第 (j) 行触觉数据的时间戳为：</w:t>
      </w:r>
      <w:r>
        <w:br w:type="textWrapping"/>
      </w:r>
      <w:r>
        <w:t>[</w:t>
      </w:r>
      <w:r>
        <w:br w:type="textWrapping"/>
      </w:r>
      <w:r>
        <w:t>t_j^{tac}=j\times 0.039,</w:t>
      </w:r>
      <w:r>
        <w:br w:type="textWrapping"/>
      </w:r>
      <w:r>
        <w:t>]</w:t>
      </w:r>
      <w:r>
        <w:br w:type="textWrapping"/>
      </w:r>
      <w:r>
        <w:t>若索引从 1 开始，则可写为：</w:t>
      </w:r>
      <w:r>
        <w:br w:type="textWrapping"/>
      </w:r>
      <w:r>
        <w:t>[</w:t>
      </w:r>
      <w:r>
        <w:br w:type="textWrapping"/>
      </w:r>
      <w:r>
        <w:t>t_j^{tac}=(j-1)\times 0.039.</w:t>
      </w:r>
      <w:r>
        <w:br w:type="textWrapping"/>
      </w:r>
      <w:r>
        <w:t>]</w:t>
      </w:r>
      <w:r>
        <w:br w:type="textWrapping"/>
      </w:r>
      <w:r>
        <w:t>在当前实现中，默认不额外引入固定偏移修正项 (\Delta)，即视作视觉和触觉在起点处已完成人工对齐，并依靠窗口级建模吸收半帧到一帧量级的小尺度同步误差。</w:t>
      </w:r>
    </w:p>
    <w:p w14:paraId="29979D85">
      <w:pPr>
        <w:pStyle w:val="4"/>
        <w:keepNext w:val="0"/>
        <w:keepLines w:val="0"/>
        <w:widowControl/>
        <w:suppressLineNumbers w:val="0"/>
      </w:pPr>
      <w:r>
        <w:t>（4）窗口参数设定</w:t>
      </w:r>
    </w:p>
    <w:p w14:paraId="39EF06B8">
      <w:pPr>
        <w:pStyle w:val="7"/>
        <w:keepNext w:val="0"/>
        <w:keepLines w:val="0"/>
        <w:widowControl/>
        <w:suppressLineNumbers w:val="0"/>
      </w:pPr>
      <w:r>
        <w:t>综合界面持续时间统计、触觉采样密度以及多模态建模稳定性考虑，本文最终采用如下固定窗口参数：</w:t>
      </w:r>
    </w:p>
    <w:p w14:paraId="14FACB70">
      <w:pPr>
        <w:pStyle w:val="7"/>
        <w:keepNext w:val="0"/>
        <w:keepLines w:val="0"/>
        <w:widowControl/>
        <w:suppressLineNumbers w:val="0"/>
      </w:pPr>
      <w:r>
        <w:t>[</w:t>
      </w:r>
      <w:r>
        <w:br w:type="textWrapping"/>
      </w:r>
      <w:r>
        <w:t>L=1.0s,\qquad S=0.25s,</w:t>
      </w:r>
      <w:r>
        <w:br w:type="textWrapping"/>
      </w:r>
      <w:r>
        <w:t>]</w:t>
      </w:r>
      <w:r>
        <w:br w:type="textWrapping"/>
      </w:r>
      <w:r>
        <w:t>其中 (L) 为窗口长度，(S) 为窗口步长。</w:t>
      </w:r>
    </w:p>
    <w:p w14:paraId="14ACB56C">
      <w:pPr>
        <w:pStyle w:val="7"/>
        <w:keepNext w:val="0"/>
        <w:keepLines w:val="0"/>
        <w:widowControl/>
        <w:suppressLineNumbers w:val="0"/>
      </w:pPr>
      <w:r>
        <w:t>设第 (k) 个窗口为：</w:t>
      </w:r>
      <w:r>
        <w:br w:type="textWrapping"/>
      </w:r>
      <w:r>
        <w:t>[</w:t>
      </w:r>
      <w:r>
        <w:br w:type="textWrapping"/>
      </w:r>
      <w:r>
        <w:t>W_k=[t_k^s,\ t_k^e),</w:t>
      </w:r>
      <w:r>
        <w:br w:type="textWrapping"/>
      </w:r>
      <w:r>
        <w:t>\qquad t_k^e=t_k^s+1.0,</w:t>
      </w:r>
      <w:r>
        <w:br w:type="textWrapping"/>
      </w:r>
      <w:r>
        <w:t>]</w:t>
      </w:r>
      <w:r>
        <w:br w:type="textWrapping"/>
      </w:r>
      <w:r>
        <w:t>其起始时刻满足：</w:t>
      </w:r>
      <w:r>
        <w:br w:type="textWrapping"/>
      </w:r>
      <w:r>
        <w:t>[</w:t>
      </w:r>
      <w:r>
        <w:br w:type="textWrapping"/>
      </w:r>
      <w:r>
        <w:t>t_k^s=k\cdot 0.25.</w:t>
      </w:r>
      <w:r>
        <w:br w:type="textWrapping"/>
      </w:r>
      <w:r>
        <w:t>]</w:t>
      </w:r>
      <w:r>
        <w:br w:type="textWrapping"/>
      </w:r>
      <w:r>
        <w:t>窗口中心时刻记为：</w:t>
      </w:r>
      <w:r>
        <w:br w:type="textWrapping"/>
      </w:r>
      <w:r>
        <w:t>[</w:t>
      </w:r>
      <w:r>
        <w:br w:type="textWrapping"/>
      </w:r>
      <w:r>
        <w:t>t_k^c=t_k^s+0.5.</w:t>
      </w:r>
      <w:r>
        <w:br w:type="textWrapping"/>
      </w:r>
      <w:r>
        <w:t>]</w:t>
      </w:r>
    </w:p>
    <w:p w14:paraId="0C108D42">
      <w:pPr>
        <w:pStyle w:val="7"/>
        <w:keepNext w:val="0"/>
        <w:keepLines w:val="0"/>
        <w:widowControl/>
        <w:suppressLineNumbers w:val="0"/>
      </w:pPr>
      <w:r>
        <w:t>之所以选择 1.0 s / 0.25 s，而非更短或更长的窗口，是基于以下考虑：</w:t>
      </w:r>
    </w:p>
    <w:p w14:paraId="0059EFE6">
      <w:pPr>
        <w:pStyle w:val="7"/>
        <w:keepNext w:val="0"/>
        <w:keepLines w:val="0"/>
        <w:widowControl/>
        <w:numPr>
          <w:ilvl w:val="0"/>
          <w:numId w:val="7"/>
        </w:numPr>
        <w:suppressLineNumbers w:val="0"/>
        <w:ind w:left="720"/>
      </w:pPr>
      <w:r>
        <w:t>单窗口需包含足够的视觉帧和触觉点，以稳定刻画局部动态；</w:t>
      </w:r>
    </w:p>
    <w:p w14:paraId="30ACB328">
      <w:pPr>
        <w:pStyle w:val="7"/>
        <w:keepNext w:val="0"/>
        <w:keepLines w:val="0"/>
        <w:widowControl/>
        <w:numPr>
          <w:ilvl w:val="0"/>
          <w:numId w:val="7"/>
        </w:numPr>
        <w:suppressLineNumbers w:val="0"/>
        <w:ind w:left="720" w:leftChars="0" w:firstLine="0" w:firstLineChars="0"/>
      </w:pPr>
      <w:r>
        <w:t>窗口不能过长，否则会过度混合 Water / Interface / Air 三相信息；</w:t>
      </w:r>
    </w:p>
    <w:p w14:paraId="48694787">
      <w:pPr>
        <w:pStyle w:val="7"/>
        <w:keepNext w:val="0"/>
        <w:keepLines w:val="0"/>
        <w:widowControl/>
        <w:numPr>
          <w:ilvl w:val="0"/>
          <w:numId w:val="7"/>
        </w:numPr>
        <w:suppressLineNumbers w:val="0"/>
        <w:ind w:left="720" w:leftChars="0" w:firstLine="0" w:firstLineChars="0"/>
      </w:pPr>
      <w:r>
        <w:t>窗口不能过短，否则会放大跨模态小尺度同步误差，并降低触觉低频趋势建模能力。</w:t>
      </w:r>
    </w:p>
    <w:p w14:paraId="0169874C">
      <w:pPr>
        <w:pStyle w:val="7"/>
        <w:keepNext w:val="0"/>
        <w:keepLines w:val="0"/>
        <w:widowControl/>
        <w:suppressLineNumbers w:val="0"/>
      </w:pPr>
      <w:r>
        <w:t>在当前参数下，每个窗口通常包含约 30 帧视频和 25–26 个触觉点。对于平均约 2.5 s 的界面持续过程，该步长可产生约 6–8 个界面相关窗口，从而兼顾阶段分辨率与建模稳定性。</w:t>
      </w:r>
    </w:p>
    <w:p w14:paraId="1BC3F01A">
      <w:pPr>
        <w:pStyle w:val="4"/>
        <w:keepNext w:val="0"/>
        <w:keepLines w:val="0"/>
        <w:widowControl/>
        <w:suppressLineNumbers w:val="0"/>
      </w:pPr>
      <w:r>
        <w:t>（5）窗口数据提取方式</w:t>
      </w:r>
    </w:p>
    <w:p w14:paraId="63A32D9D">
      <w:pPr>
        <w:pStyle w:val="7"/>
        <w:keepNext w:val="0"/>
        <w:keepLines w:val="0"/>
        <w:widowControl/>
        <w:suppressLineNumbers w:val="0"/>
      </w:pPr>
      <w:r>
        <w:t>对于任一窗口 (W_k=[t_k^s,t_k^e))，视频与触觉数据的提取均按时间区间进行，而不是按固定数量硬切：</w:t>
      </w:r>
    </w:p>
    <w:p w14:paraId="3C966B4A">
      <w:pPr>
        <w:pStyle w:val="7"/>
        <w:keepNext w:val="0"/>
        <w:keepLines w:val="0"/>
        <w:widowControl/>
        <w:suppressLineNumbers w:val="0"/>
        <w:ind w:left="720"/>
      </w:pPr>
      <w:r>
        <w:t>视频窗口：</w:t>
      </w:r>
      <w:r>
        <w:br w:type="textWrapping"/>
      </w:r>
      <w:r>
        <w:t>[</w:t>
      </w:r>
      <w:r>
        <w:br w:type="textWrapping"/>
      </w:r>
      <w:r>
        <w:t>V_{W_k}={I_i\mid t_i^{vid}\in[t_k^s,t_k^e)}</w:t>
      </w:r>
      <w:r>
        <w:br w:type="textWrapping"/>
      </w:r>
      <w:r>
        <w:t>]</w:t>
      </w:r>
    </w:p>
    <w:p w14:paraId="2E5ED985">
      <w:pPr>
        <w:pStyle w:val="7"/>
        <w:keepNext w:val="0"/>
        <w:keepLines w:val="0"/>
        <w:widowControl/>
        <w:suppressLineNumbers w:val="0"/>
        <w:ind w:left="720"/>
      </w:pPr>
      <w:r>
        <w:t>触觉窗口：</w:t>
      </w:r>
      <w:r>
        <w:br w:type="textWrapping"/>
      </w:r>
      <w:r>
        <w:t>[</w:t>
      </w:r>
      <w:r>
        <w:br w:type="textWrapping"/>
      </w:r>
      <w:r>
        <w:t>T_{W_k}={x_j\mid t_j^{tac}\in[t_k^s,t_k^e)}</w:t>
      </w:r>
      <w:r>
        <w:br w:type="textWrapping"/>
      </w:r>
      <w:r>
        <w:t>]</w:t>
      </w:r>
    </w:p>
    <w:p w14:paraId="155C0869">
      <w:pPr>
        <w:pStyle w:val="7"/>
        <w:keepNext w:val="0"/>
        <w:keepLines w:val="0"/>
        <w:widowControl/>
        <w:suppressLineNumbers w:val="0"/>
      </w:pPr>
      <w:r>
        <w:t>这种做法意味着视觉帧数与触觉点数可以天然不同，系统不强制将二者重采样到同一长度，而是在各模态内部独立时序编码后，在窗口表征层完成融合。</w:t>
      </w:r>
      <w:r>
        <w:br w:type="textWrapping"/>
      </w:r>
      <w:r>
        <w:t>因此，实现上真正对齐的不是“第几帧对应第几行”，而是“同一时间窗口内的多模态局部动态”。</w:t>
      </w:r>
    </w:p>
    <w:p w14:paraId="6A9E1183">
      <w:pPr>
        <w:pStyle w:val="4"/>
        <w:keepNext w:val="0"/>
        <w:keepLines w:val="0"/>
        <w:widowControl/>
        <w:suppressLineNumbers w:val="0"/>
      </w:pPr>
      <w:r>
        <w:t>（6）界面持续时间与窗口关系</w:t>
      </w:r>
    </w:p>
    <w:p w14:paraId="2A3AAF2D">
      <w:pPr>
        <w:pStyle w:val="7"/>
        <w:keepNext w:val="0"/>
        <w:keepLines w:val="0"/>
        <w:widowControl/>
        <w:suppressLineNumbers w:val="0"/>
      </w:pPr>
      <w:r>
        <w:t>根据样本级视频观察，本文中“界面段”通常定义为：</w:t>
      </w:r>
      <w:r>
        <w:br w:type="textWrapping"/>
      </w:r>
      <w:r>
        <w:rPr>
          <w:rStyle w:val="10"/>
        </w:rPr>
        <w:t>摄像头开始出水、视觉扰动首次明显出现、物体进入预备出水阶段</w:t>
      </w:r>
      <w:r>
        <w:t>，直到</w:t>
      </w:r>
      <w:r>
        <w:rPr>
          <w:rStyle w:val="10"/>
        </w:rPr>
        <w:t>物体完全出水</w:t>
      </w:r>
      <w:r>
        <w:t>之间的区间。</w:t>
      </w:r>
      <w:r>
        <w:br w:type="textWrapping"/>
      </w:r>
      <w:r>
        <w:t>该区间的持续时间平均约为：</w:t>
      </w:r>
      <w:r>
        <w:br w:type="textWrapping"/>
      </w:r>
      <w:r>
        <w:t>[</w:t>
      </w:r>
      <w:r>
        <w:br w:type="textWrapping"/>
      </w:r>
      <w:r>
        <w:t>2.5s</w:t>
      </w:r>
      <w:r>
        <w:br w:type="textWrapping"/>
      </w:r>
      <w:r>
        <w:t>]</w:t>
      </w:r>
      <w:r>
        <w:br w:type="textWrapping"/>
      </w:r>
      <w:r>
        <w:t>（不同样本存在小幅波动）。</w:t>
      </w:r>
    </w:p>
    <w:p w14:paraId="64A83306">
      <w:pPr>
        <w:pStyle w:val="7"/>
        <w:keepNext w:val="0"/>
        <w:keepLines w:val="0"/>
        <w:widowControl/>
        <w:suppressLineNumbers w:val="0"/>
      </w:pPr>
      <w:r>
        <w:t>这一定量结果直接支撑了窗口参数的选取：</w:t>
      </w:r>
    </w:p>
    <w:p w14:paraId="2C36E004">
      <w:pPr>
        <w:pStyle w:val="7"/>
        <w:keepNext w:val="0"/>
        <w:keepLines w:val="0"/>
        <w:widowControl/>
        <w:suppressLineNumbers w:val="0"/>
        <w:ind w:left="720"/>
      </w:pPr>
      <w:r>
        <w:t>若窗口过长（如 1.5–2.0 s），则一个窗口会过度吞并大半界面过程，降低相位分辨率；</w:t>
      </w:r>
    </w:p>
    <w:p w14:paraId="4BB5B578">
      <w:pPr>
        <w:pStyle w:val="7"/>
        <w:keepNext w:val="0"/>
        <w:keepLines w:val="0"/>
        <w:widowControl/>
        <w:suppressLineNumbers w:val="0"/>
        <w:ind w:left="720"/>
      </w:pPr>
      <w:r>
        <w:t>若窗口过短（如 0.3–0.5 s），则会增加噪声敏感性并削弱低频趋势建模；</w:t>
      </w:r>
    </w:p>
    <w:p w14:paraId="78FA2181">
      <w:pPr>
        <w:pStyle w:val="7"/>
        <w:keepNext w:val="0"/>
        <w:keepLines w:val="0"/>
        <w:widowControl/>
        <w:suppressLineNumbers w:val="0"/>
        <w:ind w:left="720"/>
      </w:pPr>
      <w:r>
        <w:t>采用 1.0 s 窗口既足以覆盖局部动态，又能在界面区间内产生多个连续窗口，从而支持介质信念的渐进变化建模与策略平滑调制。</w:t>
      </w:r>
    </w:p>
    <w:p w14:paraId="32C2EB7F">
      <w:pPr>
        <w:pStyle w:val="4"/>
        <w:keepNext w:val="0"/>
        <w:keepLines w:val="0"/>
        <w:widowControl/>
        <w:suppressLineNumbers w:val="0"/>
      </w:pPr>
      <w:r>
        <w:t>（7）三相标签与稳定段的实现依赖</w:t>
      </w:r>
    </w:p>
    <w:p w14:paraId="660AF23C">
      <w:pPr>
        <w:pStyle w:val="7"/>
        <w:keepNext w:val="0"/>
        <w:keepLines w:val="0"/>
        <w:widowControl/>
        <w:suppressLineNumbers w:val="0"/>
      </w:pPr>
      <w:r>
        <w:t>本文所有窗口级主三相标签与稳定段掩码，均建立在上述统一时基与窗口参数基础上。也就是说：</w:t>
      </w:r>
    </w:p>
    <w:p w14:paraId="1B94B52D">
      <w:pPr>
        <w:pStyle w:val="7"/>
        <w:keepNext w:val="0"/>
        <w:keepLines w:val="0"/>
        <w:widowControl/>
        <w:suppressLineNumbers w:val="0"/>
        <w:ind w:left="720"/>
      </w:pPr>
      <w:r>
        <w:t>若没有统一时间原点，视频关键事件无法稳定映射到触觉时间轴；</w:t>
      </w:r>
    </w:p>
    <w:p w14:paraId="773E2899">
      <w:pPr>
        <w:pStyle w:val="7"/>
        <w:keepNext w:val="0"/>
        <w:keepLines w:val="0"/>
        <w:widowControl/>
        <w:suppressLineNumbers w:val="0"/>
        <w:ind w:left="720"/>
      </w:pPr>
      <w:r>
        <w:t>若没有固定采样周期，触觉 txt 行号无法转化为可用于切窗的真实时间；</w:t>
      </w:r>
    </w:p>
    <w:p w14:paraId="38CA9EBB">
      <w:pPr>
        <w:pStyle w:val="7"/>
        <w:keepNext w:val="0"/>
        <w:keepLines w:val="0"/>
        <w:widowControl/>
        <w:suppressLineNumbers w:val="0"/>
        <w:ind w:left="720"/>
      </w:pPr>
      <w:r>
        <w:t>若窗口长度和步长频繁变化，则后续三相标签生成规则和稳定段筛选规则也会随之漂移。</w:t>
      </w:r>
    </w:p>
    <w:p w14:paraId="1E018269">
      <w:pPr>
        <w:pStyle w:val="7"/>
        <w:keepNext w:val="0"/>
        <w:keepLines w:val="0"/>
        <w:widowControl/>
        <w:suppressLineNumbers w:val="0"/>
      </w:pPr>
      <w:r>
        <w:t>因此，本节所规定的时基和窗口参数不仅是实现细节，更是整个方法得以稳定复现的基础条件。它们决定了数据如何被组织成窗口、界面如何被分解成多个过渡样本、以及后续各损失函数将接收到什么样的训练单元。</w:t>
      </w:r>
    </w:p>
    <w:p w14:paraId="43A857E2">
      <w:pPr>
        <w:pStyle w:val="4"/>
        <w:keepNext w:val="0"/>
        <w:keepLines w:val="0"/>
        <w:widowControl/>
        <w:suppressLineNumbers w:val="0"/>
      </w:pPr>
      <w:r>
        <w:t>（8）实现意义</w:t>
      </w:r>
    </w:p>
    <w:p w14:paraId="30844609">
      <w:pPr>
        <w:pStyle w:val="7"/>
        <w:keepNext w:val="0"/>
        <w:keepLines w:val="0"/>
        <w:widowControl/>
        <w:suppressLineNumbers w:val="0"/>
      </w:pPr>
      <w:r>
        <w:t>从整体上看，6.8 节的作用在于为前文的方法设计提供一个明确的工程落点：</w:t>
      </w:r>
    </w:p>
    <w:p w14:paraId="636D28A3">
      <w:pPr>
        <w:pStyle w:val="7"/>
        <w:keepNext w:val="0"/>
        <w:keepLines w:val="0"/>
        <w:widowControl/>
        <w:suppressLineNumbers w:val="0"/>
        <w:ind w:left="720"/>
      </w:pPr>
      <w:r>
        <w:t>1.1 节定义了为什么需要窗口；</w:t>
      </w:r>
    </w:p>
    <w:p w14:paraId="2D5519DC">
      <w:pPr>
        <w:pStyle w:val="7"/>
        <w:keepNext w:val="0"/>
        <w:keepLines w:val="0"/>
        <w:widowControl/>
        <w:suppressLineNumbers w:val="0"/>
        <w:ind w:left="720"/>
      </w:pPr>
      <w:r>
        <w:t>6.2 节定义了窗口如何被赋予相位标签与稳定掩码；</w:t>
      </w:r>
    </w:p>
    <w:p w14:paraId="5E3FA13A">
      <w:pPr>
        <w:pStyle w:val="7"/>
        <w:keepNext w:val="0"/>
        <w:keepLines w:val="0"/>
        <w:widowControl/>
        <w:suppressLineNumbers w:val="0"/>
        <w:ind w:left="720"/>
      </w:pPr>
      <w:r>
        <w:t>而本节则明确规定了窗口到底如何在代码中切出、各模态时间轴如何构造、以及为什么当前参数选择是合理的。</w:t>
      </w:r>
    </w:p>
    <w:p w14:paraId="33F33542">
      <w:pPr>
        <w:pStyle w:val="7"/>
        <w:keepNext w:val="0"/>
        <w:keepLines w:val="0"/>
        <w:widowControl/>
        <w:suppressLineNumbers w:val="0"/>
      </w:pPr>
      <w:r>
        <w:t>由此，方法描述、数据标注和工程实现三者之间形成闭环，使本文不仅在概念上自洽，也在实现层面具备直接落地的可操作性。</w:t>
      </w:r>
    </w:p>
    <w:p w14:paraId="207D4F82">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7CCDE112">
      <w:pPr>
        <w:rPr>
          <w:rFonts w:hint="default" w:eastAsiaTheme="minorEastAsia"/>
          <w:vertAlign w:val="baseli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8211F8"/>
    <w:multiLevelType w:val="singleLevel"/>
    <w:tmpl w:val="BA8211F8"/>
    <w:lvl w:ilvl="0" w:tentative="0">
      <w:start w:val="1"/>
      <w:numFmt w:val="decimal"/>
      <w:suff w:val="space"/>
      <w:lvlText w:val="%1."/>
      <w:lvlJc w:val="left"/>
    </w:lvl>
  </w:abstractNum>
  <w:abstractNum w:abstractNumId="1">
    <w:nsid w:val="E50451EE"/>
    <w:multiLevelType w:val="singleLevel"/>
    <w:tmpl w:val="E50451EE"/>
    <w:lvl w:ilvl="0" w:tentative="0">
      <w:start w:val="1"/>
      <w:numFmt w:val="decimal"/>
      <w:suff w:val="space"/>
      <w:lvlText w:val="%1."/>
      <w:lvlJc w:val="left"/>
    </w:lvl>
  </w:abstractNum>
  <w:abstractNum w:abstractNumId="2">
    <w:nsid w:val="F412BB99"/>
    <w:multiLevelType w:val="singleLevel"/>
    <w:tmpl w:val="F412BB99"/>
    <w:lvl w:ilvl="0" w:tentative="0">
      <w:start w:val="1"/>
      <w:numFmt w:val="decimal"/>
      <w:suff w:val="space"/>
      <w:lvlText w:val="%1."/>
      <w:lvlJc w:val="left"/>
    </w:lvl>
  </w:abstractNum>
  <w:abstractNum w:abstractNumId="3">
    <w:nsid w:val="0BA35E29"/>
    <w:multiLevelType w:val="singleLevel"/>
    <w:tmpl w:val="0BA35E29"/>
    <w:lvl w:ilvl="0" w:tentative="0">
      <w:start w:val="1"/>
      <w:numFmt w:val="decimal"/>
      <w:suff w:val="space"/>
      <w:lvlText w:val="%1."/>
      <w:lvlJc w:val="left"/>
    </w:lvl>
  </w:abstractNum>
  <w:abstractNum w:abstractNumId="4">
    <w:nsid w:val="0DD330CB"/>
    <w:multiLevelType w:val="singleLevel"/>
    <w:tmpl w:val="0DD330CB"/>
    <w:lvl w:ilvl="0" w:tentative="0">
      <w:start w:val="1"/>
      <w:numFmt w:val="decimal"/>
      <w:suff w:val="space"/>
      <w:lvlText w:val="%1."/>
      <w:lvlJc w:val="left"/>
    </w:lvl>
  </w:abstractNum>
  <w:abstractNum w:abstractNumId="5">
    <w:nsid w:val="30C102F0"/>
    <w:multiLevelType w:val="singleLevel"/>
    <w:tmpl w:val="30C102F0"/>
    <w:lvl w:ilvl="0" w:tentative="0">
      <w:start w:val="1"/>
      <w:numFmt w:val="decimal"/>
      <w:suff w:val="space"/>
      <w:lvlText w:val="%1."/>
      <w:lvlJc w:val="left"/>
    </w:lvl>
  </w:abstractNum>
  <w:abstractNum w:abstractNumId="6">
    <w:nsid w:val="411F4523"/>
    <w:multiLevelType w:val="singleLevel"/>
    <w:tmpl w:val="411F4523"/>
    <w:lvl w:ilvl="0" w:tentative="0">
      <w:start w:val="1"/>
      <w:numFmt w:val="decimal"/>
      <w:suff w:val="space"/>
      <w:lvlText w:val="%1."/>
      <w:lvlJc w:val="left"/>
    </w:lvl>
  </w:abstractNum>
  <w:num w:numId="1">
    <w:abstractNumId w:val="2"/>
  </w:num>
  <w:num w:numId="2">
    <w:abstractNumId w:val="0"/>
  </w:num>
  <w:num w:numId="3">
    <w:abstractNumId w:val="4"/>
  </w:num>
  <w:num w:numId="4">
    <w:abstractNumId w:val="3"/>
  </w:num>
  <w:num w:numId="5">
    <w:abstractNumId w:val="1"/>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M4MmE5ZWRjZGU5NjhiYjBmZmQxYzVjMTA4MzgxNzcifQ=="/>
  </w:docVars>
  <w:rsids>
    <w:rsidRoot w:val="19603829"/>
    <w:rsid w:val="0AFC05DE"/>
    <w:rsid w:val="0C922F14"/>
    <w:rsid w:val="132269AA"/>
    <w:rsid w:val="150914E1"/>
    <w:rsid w:val="19603829"/>
    <w:rsid w:val="27317E55"/>
    <w:rsid w:val="2A121930"/>
    <w:rsid w:val="4D1D5961"/>
    <w:rsid w:val="4D5155E7"/>
    <w:rsid w:val="58CE6FC1"/>
    <w:rsid w:val="5DC370EA"/>
    <w:rsid w:val="63870069"/>
    <w:rsid w:val="639523AE"/>
    <w:rsid w:val="645C7B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55</Pages>
  <Words>26244</Words>
  <Characters>36972</Characters>
  <Lines>0</Lines>
  <Paragraphs>0</Paragraphs>
  <TotalTime>89</TotalTime>
  <ScaleCrop>false</ScaleCrop>
  <LinksUpToDate>false</LinksUpToDate>
  <CharactersWithSpaces>38387</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2026-01-07T13:36:00Z</dcterms:created>
  <dc:creator>Shaw.L</dc:creator>
  <cp:lastModifiedBy>Shaw.L</cp:lastModifiedBy>
  <dcterms:modified xsi:type="dcterms:W3CDTF">2026-03-21T02:19:16Z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7748392C7F7743648CF8540C149F9E49_11</vt:lpwstr>
  </property>
  <property fmtid="{D5CDD505-2E9C-101B-9397-08002B2CF9AE}" pid="4" name="KSOTemplateDocerSaveRecord">
    <vt:lpwstr>eyJoZGlkIjoiNWIwNWFmNzNjNDA4ZGVhZDE5ZjgzOGVhZWIwOWY0YzYiLCJ1c2VySWQiOiI2NzcxNzg2OTUifQ==</vt:lpwstr>
  </property>
</Properties>
</file>