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24" w:rsidRPr="00E85153" w:rsidRDefault="00033424" w:rsidP="00033424">
      <w:pPr>
        <w:spacing w:line="360" w:lineRule="auto"/>
        <w:rPr>
          <w:b/>
          <w:sz w:val="24"/>
        </w:rPr>
      </w:pPr>
    </w:p>
    <w:p w:rsidR="00033424" w:rsidRPr="003A1A24" w:rsidRDefault="00033424" w:rsidP="00033424">
      <w:pPr>
        <w:pStyle w:val="a7"/>
        <w:ind w:leftChars="10" w:left="21"/>
        <w:jc w:val="center"/>
        <w:rPr>
          <w:rFonts w:ascii="宋体" w:hAnsi="宋体"/>
          <w:color w:val="000000"/>
          <w:sz w:val="21"/>
          <w:lang w:eastAsia="zh-CN"/>
        </w:rPr>
      </w:pPr>
      <w:r w:rsidRPr="003A1A24">
        <w:rPr>
          <w:rFonts w:ascii="宋体" w:hAnsi="宋体" w:hint="eastAsia"/>
          <w:color w:val="000000"/>
          <w:sz w:val="21"/>
          <w:lang w:eastAsia="zh-CN"/>
        </w:rPr>
        <w:t>上海中医药大学附属曙光医院伦理委员会</w:t>
      </w:r>
    </w:p>
    <w:p w:rsidR="00033424" w:rsidRPr="002E48DA" w:rsidRDefault="00033424" w:rsidP="00033424">
      <w:pPr>
        <w:adjustRightInd w:val="0"/>
        <w:ind w:leftChars="10" w:left="21"/>
        <w:jc w:val="center"/>
        <w:rPr>
          <w:rFonts w:eastAsia="黑体"/>
          <w:color w:val="000000"/>
        </w:rPr>
      </w:pPr>
      <w:r w:rsidRPr="003A1A24">
        <w:rPr>
          <w:rFonts w:eastAsia="黑体"/>
          <w:color w:val="000000"/>
        </w:rPr>
        <w:t xml:space="preserve">IRB of </w:t>
      </w:r>
      <w:r w:rsidRPr="003A1A24">
        <w:rPr>
          <w:rFonts w:eastAsia="黑体" w:hint="eastAsia"/>
          <w:color w:val="000000"/>
        </w:rPr>
        <w:t>Shuguang Hospital affiliated with Shanghai University of TCM</w:t>
      </w:r>
    </w:p>
    <w:p w:rsidR="00033424" w:rsidRPr="00354EDA" w:rsidRDefault="00033424" w:rsidP="00033424">
      <w:pPr>
        <w:jc w:val="center"/>
        <w:rPr>
          <w:b/>
          <w:color w:val="000000"/>
          <w:sz w:val="28"/>
          <w:szCs w:val="28"/>
        </w:rPr>
      </w:pPr>
      <w:r w:rsidRPr="00354EDA">
        <w:rPr>
          <w:rFonts w:hint="eastAsia"/>
          <w:b/>
          <w:color w:val="000000"/>
          <w:sz w:val="28"/>
          <w:szCs w:val="28"/>
        </w:rPr>
        <w:t>修正方案伦理审查申请表</w:t>
      </w:r>
    </w:p>
    <w:p w:rsidR="00033424" w:rsidRPr="003A1A24" w:rsidRDefault="00033424" w:rsidP="00033424">
      <w:pPr>
        <w:jc w:val="center"/>
        <w:rPr>
          <w:b/>
          <w:color w:val="000000"/>
          <w:sz w:val="24"/>
        </w:rPr>
      </w:pPr>
      <w:r w:rsidRPr="003A1A24">
        <w:rPr>
          <w:rFonts w:hint="eastAsia"/>
          <w:b/>
          <w:color w:val="000000"/>
          <w:sz w:val="24"/>
        </w:rPr>
        <w:t>Amendment Request Form</w:t>
      </w:r>
    </w:p>
    <w:p w:rsidR="00033424" w:rsidRPr="001314E2" w:rsidRDefault="00033424" w:rsidP="00033424">
      <w:pPr>
        <w:rPr>
          <w:sz w:val="22"/>
          <w:szCs w:val="20"/>
        </w:rPr>
      </w:pPr>
    </w:p>
    <w:tbl>
      <w:tblPr>
        <w:tblW w:w="941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993"/>
        <w:gridCol w:w="3493"/>
        <w:gridCol w:w="3869"/>
      </w:tblGrid>
      <w:tr w:rsidR="00033424" w:rsidRPr="00E85153" w:rsidTr="00D97843">
        <w:trPr>
          <w:trHeight w:val="227"/>
        </w:trPr>
        <w:tc>
          <w:tcPr>
            <w:tcW w:w="2055" w:type="dxa"/>
            <w:gridSpan w:val="2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项目名称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E85153" w:rsidRDefault="0075018A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C2BCC">
              <w:rPr>
                <w:rFonts w:hint="eastAsia"/>
                <w:sz w:val="24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033424" w:rsidRPr="00E85153" w:rsidTr="00D97843">
        <w:trPr>
          <w:trHeight w:val="239"/>
        </w:trPr>
        <w:tc>
          <w:tcPr>
            <w:tcW w:w="2055" w:type="dxa"/>
            <w:gridSpan w:val="2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申办者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E85153" w:rsidRDefault="0075018A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C2BCC">
              <w:rPr>
                <w:rFonts w:hint="eastAsia"/>
                <w:sz w:val="24"/>
              </w:rPr>
              <w:t>天士力医药集团股份有限公司</w:t>
            </w:r>
          </w:p>
        </w:tc>
      </w:tr>
      <w:tr w:rsidR="00033424" w:rsidRPr="00E85153" w:rsidTr="00D97843">
        <w:trPr>
          <w:trHeight w:val="239"/>
        </w:trPr>
        <w:tc>
          <w:tcPr>
            <w:tcW w:w="2055" w:type="dxa"/>
            <w:gridSpan w:val="2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伦理审查批件号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E85153" w:rsidRDefault="0075018A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75018A">
              <w:rPr>
                <w:rFonts w:hint="eastAsia"/>
                <w:sz w:val="24"/>
              </w:rPr>
              <w:t>2019-734-89-01</w:t>
            </w:r>
          </w:p>
        </w:tc>
      </w:tr>
      <w:tr w:rsidR="00033424" w:rsidRPr="00E85153" w:rsidTr="00D97843">
        <w:trPr>
          <w:trHeight w:val="227"/>
        </w:trPr>
        <w:tc>
          <w:tcPr>
            <w:tcW w:w="2055" w:type="dxa"/>
            <w:gridSpan w:val="2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主要研究者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E85153" w:rsidRDefault="0075018A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万华</w:t>
            </w:r>
          </w:p>
        </w:tc>
      </w:tr>
      <w:tr w:rsidR="00033424" w:rsidRPr="00E85153" w:rsidTr="00D97843">
        <w:trPr>
          <w:trHeight w:val="239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一、一般信息</w:t>
            </w:r>
          </w:p>
        </w:tc>
      </w:tr>
      <w:tr w:rsidR="00033424" w:rsidRPr="00E85153" w:rsidTr="00D97843">
        <w:trPr>
          <w:trHeight w:val="227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提出修正者：</w:t>
            </w:r>
            <w:r w:rsidR="00811BE1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申办方，    □ 研究中心，   </w:t>
            </w:r>
            <w:r w:rsidR="00811BE1" w:rsidRPr="00E85153">
              <w:rPr>
                <w:rFonts w:ascii="宋体" w:hAnsi="宋体" w:hint="eastAsia"/>
                <w:sz w:val="24"/>
              </w:rPr>
              <w:t>□</w:t>
            </w:r>
            <w:r w:rsidRPr="00E85153">
              <w:rPr>
                <w:rFonts w:ascii="宋体" w:hAnsi="宋体" w:hint="eastAsia"/>
                <w:sz w:val="24"/>
              </w:rPr>
              <w:t xml:space="preserve"> 主要研究者</w:t>
            </w:r>
          </w:p>
        </w:tc>
      </w:tr>
      <w:tr w:rsidR="00033424" w:rsidRPr="00E85153" w:rsidTr="00D97843">
        <w:trPr>
          <w:trHeight w:val="401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ind w:left="1440" w:hangingChars="600" w:hanging="1440"/>
              <w:rPr>
                <w:rFonts w:ascii="宋体" w:hAnsi="宋体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修正类别：</w:t>
            </w:r>
            <w:r w:rsidRPr="00E85153">
              <w:rPr>
                <w:rFonts w:ascii="Courier New" w:hAnsi="Courier New" w:hint="eastAsia"/>
                <w:sz w:val="24"/>
              </w:rPr>
              <w:t xml:space="preserve">  </w:t>
            </w:r>
            <w:r w:rsidR="00CC64FB" w:rsidRPr="00E85153">
              <w:rPr>
                <w:rFonts w:ascii="宋体" w:hAnsi="宋体" w:hint="eastAsia"/>
                <w:sz w:val="24"/>
              </w:rPr>
              <w:t>□</w:t>
            </w:r>
            <w:r w:rsidRPr="00E85153">
              <w:rPr>
                <w:rFonts w:ascii="宋体" w:hAnsi="宋体" w:hint="eastAsia"/>
                <w:sz w:val="24"/>
              </w:rPr>
              <w:t xml:space="preserve"> 研究设计，  □ 研究步骤，   □ 受试者例数， □ 纳入排除标准，</w:t>
            </w:r>
          </w:p>
          <w:p w:rsidR="00033424" w:rsidRPr="00E85153" w:rsidRDefault="00033424" w:rsidP="00185C6F">
            <w:pPr>
              <w:spacing w:line="320" w:lineRule="exact"/>
              <w:ind w:leftChars="684" w:left="1436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干预措施，  </w:t>
            </w:r>
            <w:r w:rsidR="00185C6F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知情同意书， </w:t>
            </w:r>
            <w:r w:rsidR="00811BE1" w:rsidRPr="00E85153">
              <w:rPr>
                <w:rFonts w:ascii="宋体" w:hAnsi="宋体" w:hint="eastAsia"/>
                <w:sz w:val="24"/>
              </w:rPr>
              <w:t>□</w:t>
            </w:r>
            <w:r w:rsidRPr="00E85153">
              <w:rPr>
                <w:rFonts w:ascii="宋体" w:hAnsi="宋体" w:hint="eastAsia"/>
                <w:sz w:val="24"/>
              </w:rPr>
              <w:t xml:space="preserve"> 招募材料，   </w:t>
            </w:r>
            <w:r w:rsidR="00811BE1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>其它：</w:t>
            </w:r>
            <w:r w:rsidRPr="00E85153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B96135">
              <w:rPr>
                <w:sz w:val="24"/>
                <w:u w:val="single"/>
              </w:rPr>
              <w:t xml:space="preserve"> </w:t>
            </w:r>
            <w:r w:rsidR="00811BE1" w:rsidRPr="00B96135">
              <w:rPr>
                <w:sz w:val="24"/>
                <w:u w:val="single"/>
              </w:rPr>
              <w:t>eCRF</w:t>
            </w:r>
            <w:r w:rsidRPr="00E85153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  <w:tr w:rsidR="00033424" w:rsidRPr="00E85153" w:rsidTr="00D97843">
        <w:trPr>
          <w:trHeight w:val="227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ind w:left="72" w:hangingChars="30" w:hanging="72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为了避免对受试者造成紧急伤害，在提交伦理委员会审查批准前对方案进行了修改</w:t>
            </w:r>
          </w:p>
          <w:p w:rsidR="00033424" w:rsidRPr="00E85153" w:rsidRDefault="00033424" w:rsidP="00797FB9">
            <w:pPr>
              <w:spacing w:line="320" w:lineRule="exact"/>
              <w:ind w:left="72" w:hangingChars="30" w:hanging="72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并实施</w:t>
            </w:r>
            <w:r w:rsidRPr="00E85153">
              <w:rPr>
                <w:rFonts w:ascii="Courier New" w:hAnsi="Courier New" w:hint="eastAsia"/>
                <w:sz w:val="24"/>
              </w:rPr>
              <w:t xml:space="preserve"> </w:t>
            </w:r>
            <w:r w:rsidRPr="00E85153">
              <w:rPr>
                <w:rFonts w:ascii="Courier New" w:hAnsi="Courier New" w:hint="eastAsia"/>
                <w:sz w:val="24"/>
              </w:rPr>
              <w:t>：</w:t>
            </w:r>
            <w:r w:rsidRPr="00E85153">
              <w:rPr>
                <w:rFonts w:ascii="Courier New" w:hAnsi="Courier New" w:hint="eastAsia"/>
                <w:sz w:val="24"/>
              </w:rPr>
              <w:t xml:space="preserve">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不适用，     □  是</w:t>
            </w:r>
          </w:p>
        </w:tc>
      </w:tr>
      <w:tr w:rsidR="00033424" w:rsidRPr="00E85153" w:rsidTr="00D97843">
        <w:trPr>
          <w:trHeight w:val="380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二、修正的原因与具体内容</w:t>
            </w:r>
          </w:p>
        </w:tc>
      </w:tr>
      <w:tr w:rsidR="00033424" w:rsidRPr="00E85153" w:rsidTr="00D97843">
        <w:trPr>
          <w:trHeight w:val="476"/>
        </w:trPr>
        <w:tc>
          <w:tcPr>
            <w:tcW w:w="9417" w:type="dxa"/>
            <w:gridSpan w:val="4"/>
          </w:tcPr>
          <w:p w:rsidR="006D5DFA" w:rsidRDefault="00185C6F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185C6F">
              <w:rPr>
                <w:sz w:val="24"/>
              </w:rPr>
              <w:t>eCRF</w:t>
            </w:r>
            <w:r w:rsidR="00BE2BC4">
              <w:rPr>
                <w:rFonts w:ascii="Courier New" w:hAnsi="Courier New" w:hint="eastAsia"/>
                <w:sz w:val="24"/>
              </w:rPr>
              <w:t>根据方案、研究病历、逻辑顺序、中心情况等进行修正。具体修正原因及内容详见修订说明。</w:t>
            </w:r>
          </w:p>
          <w:p w:rsidR="00185C6F" w:rsidRPr="00E85153" w:rsidRDefault="00185C6F" w:rsidP="00797FB9">
            <w:pPr>
              <w:spacing w:line="320" w:lineRule="exact"/>
              <w:rPr>
                <w:rFonts w:ascii="Courier New" w:hAnsi="Courier New" w:hint="eastAsia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知情同意书伦理联系电话区号有误。</w:t>
            </w:r>
            <w:bookmarkStart w:id="0" w:name="_GoBack"/>
            <w:bookmarkEnd w:id="0"/>
          </w:p>
        </w:tc>
      </w:tr>
      <w:tr w:rsidR="00033424" w:rsidRPr="00E85153" w:rsidTr="00D97843">
        <w:trPr>
          <w:trHeight w:val="239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三、修正案对研究的影响</w:t>
            </w:r>
          </w:p>
        </w:tc>
      </w:tr>
      <w:tr w:rsidR="00033424" w:rsidRPr="00E85153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修正案是否增加研究的预期风险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39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修正案是否降低受试者预期受益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修正案是否涉及弱势群体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修正案是否增加受试者参加研究的持续时间或花费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39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如果研究已经开始，修正案是否对已经纳入的受试者造成影响</w:t>
            </w:r>
          </w:p>
        </w:tc>
        <w:tc>
          <w:tcPr>
            <w:tcW w:w="3869" w:type="dxa"/>
            <w:vAlign w:val="center"/>
          </w:tcPr>
          <w:p w:rsidR="00033424" w:rsidRPr="00B96135" w:rsidRDefault="00B96135" w:rsidP="00B96135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B96135">
              <w:rPr>
                <w:rFonts w:ascii="宋体" w:hAnsi="宋体" w:hint="eastAsia"/>
                <w:sz w:val="24"/>
              </w:rPr>
              <w:t>□</w:t>
            </w:r>
            <w:r w:rsidR="00033424" w:rsidRPr="00B96135">
              <w:rPr>
                <w:rFonts w:ascii="宋体" w:hAnsi="宋体" w:hint="eastAsia"/>
                <w:sz w:val="24"/>
              </w:rPr>
              <w:t xml:space="preserve">不适用，□  是，  </w:t>
            </w:r>
            <w:r>
              <w:rPr>
                <w:rFonts w:ascii="宋体" w:hAnsi="宋体" w:hint="eastAsia"/>
                <w:sz w:val="24"/>
              </w:rPr>
              <w:t>■</w:t>
            </w:r>
            <w:r w:rsidR="00033424" w:rsidRPr="00B96135">
              <w:rPr>
                <w:rFonts w:ascii="宋体" w:hAnsi="宋体" w:hint="eastAsia"/>
                <w:sz w:val="24"/>
              </w:rPr>
              <w:t xml:space="preserve"> 否</w:t>
            </w:r>
          </w:p>
        </w:tc>
      </w:tr>
      <w:tr w:rsidR="00033424" w:rsidRPr="00E85153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在研受试者是否需要重新获取知情同意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27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宋体" w:hAnsi="宋体"/>
                <w:b/>
                <w:sz w:val="24"/>
              </w:rPr>
            </w:pPr>
            <w:r w:rsidRPr="00E85153">
              <w:rPr>
                <w:rFonts w:ascii="宋体" w:hAnsi="宋体" w:hint="eastAsia"/>
                <w:b/>
                <w:sz w:val="24"/>
              </w:rPr>
              <w:t>四、支持修正要求的文本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797FB9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新版的研究方案（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185C6F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■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新版的知情同意书（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新版的招募材料（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E12863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■</w:t>
            </w:r>
          </w:p>
        </w:tc>
        <w:tc>
          <w:tcPr>
            <w:tcW w:w="8355" w:type="dxa"/>
            <w:gridSpan w:val="3"/>
            <w:vAlign w:val="center"/>
          </w:tcPr>
          <w:p w:rsidR="00033424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新版的研究病历</w:t>
            </w:r>
            <w:r w:rsidRPr="00797FB9">
              <w:rPr>
                <w:sz w:val="24"/>
              </w:rPr>
              <w:t>/</w:t>
            </w:r>
            <w:r w:rsidRPr="00797FB9">
              <w:rPr>
                <w:sz w:val="24"/>
              </w:rPr>
              <w:t>病例报告表（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  <w:p w:rsidR="00CE2051" w:rsidRPr="00797FB9" w:rsidRDefault="00CE2051" w:rsidP="00797FB9"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（因</w:t>
            </w:r>
            <w:r w:rsidR="003359DC" w:rsidRPr="003359DC">
              <w:rPr>
                <w:sz w:val="24"/>
              </w:rPr>
              <w:t>eCRF</w:t>
            </w:r>
            <w:r>
              <w:rPr>
                <w:rFonts w:hint="eastAsia"/>
                <w:sz w:val="24"/>
              </w:rPr>
              <w:t>为系统导出，有修改凸显文本用修订说明</w:t>
            </w:r>
            <w:r w:rsidR="003359DC">
              <w:rPr>
                <w:rFonts w:hint="eastAsia"/>
                <w:sz w:val="24"/>
              </w:rPr>
              <w:t>替代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新版的受试者日志（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其他：</w:t>
            </w:r>
          </w:p>
        </w:tc>
      </w:tr>
    </w:tbl>
    <w:p w:rsidR="0075018A" w:rsidRDefault="0075018A">
      <w:pPr>
        <w:rPr>
          <w:sz w:val="24"/>
        </w:rPr>
      </w:pPr>
    </w:p>
    <w:p w:rsidR="00BE1A62" w:rsidRDefault="00033424">
      <w:r>
        <w:rPr>
          <w:rFonts w:hint="eastAsia"/>
          <w:sz w:val="24"/>
        </w:rPr>
        <w:t>主要研究者签字：</w:t>
      </w:r>
      <w:r w:rsidRPr="00AB3F85"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     </w:t>
      </w:r>
      <w:r w:rsidRPr="00AB3F85">
        <w:rPr>
          <w:rFonts w:hint="eastAsia"/>
          <w:sz w:val="24"/>
        </w:rPr>
        <w:t>日期：</w:t>
      </w:r>
      <w:r>
        <w:rPr>
          <w:rFonts w:hint="eastAsia"/>
          <w:sz w:val="24"/>
          <w:u w:val="single"/>
        </w:rPr>
        <w:t xml:space="preserve">                 </w:t>
      </w:r>
    </w:p>
    <w:sectPr w:rsidR="00BE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FAB" w:rsidRDefault="00B34FAB" w:rsidP="00033424">
      <w:r>
        <w:separator/>
      </w:r>
    </w:p>
  </w:endnote>
  <w:endnote w:type="continuationSeparator" w:id="0">
    <w:p w:rsidR="00B34FAB" w:rsidRDefault="00B34FAB" w:rsidP="0003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FAB" w:rsidRDefault="00B34FAB" w:rsidP="00033424">
      <w:r>
        <w:separator/>
      </w:r>
    </w:p>
  </w:footnote>
  <w:footnote w:type="continuationSeparator" w:id="0">
    <w:p w:rsidR="00B34FAB" w:rsidRDefault="00B34FAB" w:rsidP="00033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C6B"/>
    <w:multiLevelType w:val="hybridMultilevel"/>
    <w:tmpl w:val="A2B0B546"/>
    <w:lvl w:ilvl="0" w:tplc="9EA49A66">
      <w:start w:val="2019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E4"/>
    <w:rsid w:val="00033424"/>
    <w:rsid w:val="00070DE4"/>
    <w:rsid w:val="000D4B35"/>
    <w:rsid w:val="00185C6F"/>
    <w:rsid w:val="003359DC"/>
    <w:rsid w:val="0067237B"/>
    <w:rsid w:val="006D5DFA"/>
    <w:rsid w:val="0075018A"/>
    <w:rsid w:val="007554FD"/>
    <w:rsid w:val="00797FB9"/>
    <w:rsid w:val="00811BE1"/>
    <w:rsid w:val="00A165A5"/>
    <w:rsid w:val="00B34FAB"/>
    <w:rsid w:val="00B96135"/>
    <w:rsid w:val="00BE1A62"/>
    <w:rsid w:val="00BE2BC4"/>
    <w:rsid w:val="00CC64FB"/>
    <w:rsid w:val="00CE2051"/>
    <w:rsid w:val="00CF6537"/>
    <w:rsid w:val="00E1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90DC"/>
  <w15:chartTrackingRefBased/>
  <w15:docId w15:val="{51F5163D-D35C-4E42-A945-D66832C4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4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4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424"/>
    <w:rPr>
      <w:sz w:val="18"/>
      <w:szCs w:val="18"/>
    </w:rPr>
  </w:style>
  <w:style w:type="paragraph" w:styleId="a7">
    <w:name w:val="Plain Text"/>
    <w:basedOn w:val="a"/>
    <w:link w:val="1"/>
    <w:rsid w:val="00033424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customStyle="1" w:styleId="a8">
    <w:name w:val="纯文本 字符"/>
    <w:basedOn w:val="a0"/>
    <w:uiPriority w:val="99"/>
    <w:semiHidden/>
    <w:rsid w:val="00033424"/>
    <w:rPr>
      <w:rFonts w:asciiTheme="minorEastAsia" w:hAnsi="Courier New" w:cs="Courier New"/>
      <w:szCs w:val="24"/>
    </w:rPr>
  </w:style>
  <w:style w:type="character" w:customStyle="1" w:styleId="1">
    <w:name w:val="纯文本 字符1"/>
    <w:link w:val="a7"/>
    <w:rsid w:val="00033424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750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149</Words>
  <Characters>853</Characters>
  <Application>Microsoft Office Word</Application>
  <DocSecurity>0</DocSecurity>
  <Lines>7</Lines>
  <Paragraphs>1</Paragraphs>
  <ScaleCrop>false</ScaleCrop>
  <Company>HJG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6</cp:revision>
  <dcterms:created xsi:type="dcterms:W3CDTF">2019-09-20T05:43:00Z</dcterms:created>
  <dcterms:modified xsi:type="dcterms:W3CDTF">2020-03-09T10:13:00Z</dcterms:modified>
</cp:coreProperties>
</file>