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74" w:rsidRDefault="00883E74" w:rsidP="00883E74">
      <w:pPr>
        <w:spacing w:beforeLines="50"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临床试验委托书</w:t>
      </w:r>
    </w:p>
    <w:p w:rsidR="00883E74" w:rsidRDefault="00883E74" w:rsidP="00883E74">
      <w:pPr>
        <w:rPr>
          <w:sz w:val="28"/>
          <w:szCs w:val="28"/>
        </w:rPr>
      </w:pPr>
    </w:p>
    <w:p w:rsidR="00883E74" w:rsidRDefault="00883E74" w:rsidP="00883E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委托方：北京海金格医药科技股份有限公司</w:t>
      </w:r>
    </w:p>
    <w:p w:rsidR="00883E74" w:rsidRDefault="00883E74" w:rsidP="00883E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受委托方：</w:t>
      </w:r>
      <w:r w:rsidR="004F374A">
        <w:rPr>
          <w:rFonts w:ascii="宋体" w:hAnsi="宋体" w:cs="宋体" w:hint="eastAsia"/>
          <w:sz w:val="24"/>
          <w:szCs w:val="24"/>
        </w:rPr>
        <w:t>上海中医药大学附属曙光医院</w:t>
      </w:r>
    </w:p>
    <w:p w:rsidR="004F374A" w:rsidRDefault="00883E74" w:rsidP="004F374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委托项目：</w:t>
      </w:r>
      <w:r w:rsidR="004F374A" w:rsidRPr="004F374A">
        <w:rPr>
          <w:rFonts w:ascii="宋体" w:hAnsi="宋体" w:cs="宋体" w:hint="eastAsia"/>
          <w:sz w:val="24"/>
          <w:szCs w:val="24"/>
        </w:rPr>
        <w:t>香橘乳癖宁胶囊治疗乳腺增生症（气滞血瘀证）有效性和安全性的随机、双盲、安慰剂平行对照、多中心Ⅱ期临床研究</w:t>
      </w:r>
    </w:p>
    <w:p w:rsidR="00113727" w:rsidRDefault="00113727" w:rsidP="00F13AEC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883E74" w:rsidRDefault="00883E74" w:rsidP="00F13AEC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北京海金格医药科技股份有限公司现委托</w:t>
      </w:r>
      <w:r w:rsidR="00F13AEC">
        <w:rPr>
          <w:rFonts w:ascii="宋体" w:hAnsi="宋体" w:cs="宋体" w:hint="eastAsia"/>
          <w:sz w:val="24"/>
          <w:szCs w:val="24"/>
        </w:rPr>
        <w:t>上海中医药大学附属曙光</w:t>
      </w:r>
      <w:r>
        <w:rPr>
          <w:rFonts w:ascii="宋体" w:hAnsi="宋体" w:cs="宋体" w:hint="eastAsia"/>
          <w:sz w:val="24"/>
          <w:szCs w:val="24"/>
        </w:rPr>
        <w:t>医院</w:t>
      </w:r>
      <w:r w:rsidR="00F13AEC">
        <w:rPr>
          <w:rFonts w:ascii="宋体" w:hAnsi="宋体" w:cs="宋体" w:hint="eastAsia"/>
          <w:sz w:val="24"/>
          <w:szCs w:val="24"/>
        </w:rPr>
        <w:t>中医乳腺科</w:t>
      </w:r>
      <w:r>
        <w:rPr>
          <w:rFonts w:ascii="宋体" w:hAnsi="宋体" w:cs="宋体" w:hint="eastAsia"/>
          <w:sz w:val="24"/>
          <w:szCs w:val="24"/>
        </w:rPr>
        <w:t>科室作为</w:t>
      </w:r>
      <w:bookmarkStart w:id="0" w:name="_GoBack"/>
      <w:r w:rsidR="00F13AEC" w:rsidRPr="00155F8D">
        <w:rPr>
          <w:rFonts w:ascii="宋体" w:hAnsi="宋体" w:cs="宋体" w:hint="eastAsia"/>
          <w:sz w:val="24"/>
          <w:szCs w:val="24"/>
          <w:u w:val="single"/>
        </w:rPr>
        <w:t>香橘乳癖宁胶囊治疗乳腺增生症（气滞血瘀证）有效性和安全性的随机、双盲、安慰剂平行对照、多中心Ⅱ期临床研究</w:t>
      </w:r>
      <w:bookmarkEnd w:id="0"/>
      <w:r w:rsidRPr="00F13AEC">
        <w:rPr>
          <w:rFonts w:ascii="宋体" w:hAnsi="宋体" w:cs="宋体" w:hint="eastAsia"/>
          <w:sz w:val="24"/>
          <w:szCs w:val="24"/>
        </w:rPr>
        <w:t>组长</w:t>
      </w:r>
      <w:r>
        <w:rPr>
          <w:rFonts w:ascii="宋体" w:hAnsi="宋体" w:cs="宋体" w:hint="eastAsia"/>
          <w:sz w:val="24"/>
          <w:szCs w:val="24"/>
        </w:rPr>
        <w:t>单位，全权负责此项目在贵院的一切临床研究工作。项目进行中，贵院相关部门有权获得此项目有关的所有信息，且研究者要依据《药物临床试验质量管理规范》以及相关法规执行本委托。并以此授权书作为有效凭证，经委托方盖章后生效。</w:t>
      </w:r>
    </w:p>
    <w:p w:rsidR="00883E74" w:rsidRDefault="00883E74" w:rsidP="00883E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883E74" w:rsidRDefault="00883E74" w:rsidP="00883E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</w:t>
      </w:r>
    </w:p>
    <w:p w:rsidR="00883E74" w:rsidRDefault="00883E74" w:rsidP="00883E74">
      <w:pPr>
        <w:spacing w:line="360" w:lineRule="auto"/>
        <w:ind w:firstLineChars="1450" w:firstLine="3480"/>
        <w:rPr>
          <w:rFonts w:ascii="宋体" w:hAnsi="宋体" w:cs="宋体"/>
          <w:sz w:val="24"/>
          <w:szCs w:val="24"/>
        </w:rPr>
      </w:pPr>
    </w:p>
    <w:p w:rsidR="00883E74" w:rsidRDefault="00113727" w:rsidP="00883E74">
      <w:pPr>
        <w:spacing w:line="360" w:lineRule="auto"/>
        <w:ind w:firstLineChars="1450" w:firstLine="3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</w:t>
      </w:r>
      <w:r w:rsidR="00883E74">
        <w:rPr>
          <w:rFonts w:ascii="宋体" w:hAnsi="宋体" w:cs="宋体" w:hint="eastAsia"/>
          <w:sz w:val="24"/>
          <w:szCs w:val="24"/>
        </w:rPr>
        <w:t>北京海金格医药科技股份有限公司</w:t>
      </w:r>
    </w:p>
    <w:p w:rsidR="00883E74" w:rsidRDefault="00996833" w:rsidP="00996833">
      <w:pPr>
        <w:spacing w:line="360" w:lineRule="auto"/>
        <w:ind w:firstLineChars="1450" w:firstLine="348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（盖章）</w:t>
      </w:r>
    </w:p>
    <w:p w:rsidR="007C1664" w:rsidRPr="00883E74" w:rsidRDefault="00883E74" w:rsidP="00883E74">
      <w:pPr>
        <w:spacing w:line="360" w:lineRule="auto"/>
        <w:ind w:firstLine="5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</w:t>
      </w:r>
      <w:r w:rsidR="00113727">
        <w:rPr>
          <w:rFonts w:ascii="宋体" w:hAnsi="宋体" w:cs="宋体" w:hint="eastAsia"/>
          <w:sz w:val="24"/>
          <w:szCs w:val="24"/>
        </w:rPr>
        <w:t xml:space="preserve">                           </w:t>
      </w:r>
      <w:r w:rsidR="00113727">
        <w:rPr>
          <w:rFonts w:ascii="宋体" w:hAnsi="宋体" w:cs="宋体"/>
          <w:sz w:val="24"/>
          <w:szCs w:val="24"/>
        </w:rPr>
        <w:t>2019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152D6">
        <w:rPr>
          <w:rFonts w:ascii="宋体" w:hAnsi="宋体" w:cs="宋体"/>
          <w:sz w:val="24"/>
          <w:szCs w:val="24"/>
        </w:rPr>
        <w:t>0</w:t>
      </w:r>
      <w:r w:rsidR="00B168A3">
        <w:rPr>
          <w:rFonts w:ascii="宋体" w:hAnsi="宋体" w:cs="宋体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 xml:space="preserve"> 月</w:t>
      </w:r>
      <w:r w:rsidR="008152D6">
        <w:rPr>
          <w:rFonts w:ascii="宋体" w:hAnsi="宋体" w:cs="宋体"/>
          <w:sz w:val="24"/>
          <w:szCs w:val="24"/>
        </w:rPr>
        <w:t>18</w:t>
      </w:r>
      <w:r>
        <w:rPr>
          <w:rFonts w:ascii="宋体" w:hAnsi="宋体" w:cs="宋体" w:hint="eastAsia"/>
          <w:sz w:val="24"/>
          <w:szCs w:val="24"/>
        </w:rPr>
        <w:t>日</w:t>
      </w:r>
    </w:p>
    <w:sectPr w:rsidR="007C1664" w:rsidRPr="00883E74" w:rsidSect="00883E74">
      <w:headerReference w:type="default" r:id="rId8"/>
      <w:footerReference w:type="default" r:id="rId9"/>
      <w:pgSz w:w="11906" w:h="16838" w:code="9"/>
      <w:pgMar w:top="1440" w:right="1800" w:bottom="1440" w:left="180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BEF" w:rsidRDefault="00722BEF">
      <w:r>
        <w:separator/>
      </w:r>
    </w:p>
  </w:endnote>
  <w:endnote w:type="continuationSeparator" w:id="0">
    <w:p w:rsidR="00722BEF" w:rsidRDefault="0072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DCC" w:rsidRPr="00F06EA9" w:rsidRDefault="00391DCC" w:rsidP="00391DCC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 xml:space="preserve">1/01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85416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85416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0A45E8" w:rsidRPr="00391DCC" w:rsidRDefault="00391DCC" w:rsidP="00391DCC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BEF" w:rsidRDefault="00722BEF">
      <w:r>
        <w:separator/>
      </w:r>
    </w:p>
  </w:footnote>
  <w:footnote w:type="continuationSeparator" w:id="0">
    <w:p w:rsidR="00722BEF" w:rsidRDefault="00722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E8" w:rsidRPr="003E41E7" w:rsidRDefault="00B74D57" w:rsidP="00B74D57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0FFF6" wp14:editId="62D84A05">
          <wp:simplePos x="0" y="0"/>
          <wp:positionH relativeFrom="column">
            <wp:posOffset>-36195</wp:posOffset>
          </wp:positionH>
          <wp:positionV relativeFrom="paragraph">
            <wp:posOffset>-389255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A67"/>
    <w:multiLevelType w:val="hybridMultilevel"/>
    <w:tmpl w:val="4370AC92"/>
    <w:lvl w:ilvl="0" w:tplc="22069F22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934B60"/>
    <w:multiLevelType w:val="hybridMultilevel"/>
    <w:tmpl w:val="CC3244CA"/>
    <w:lvl w:ilvl="0" w:tplc="8AA4175E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方正舒体" w:eastAsia="方正舒体" w:hAnsi="Symbo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D31"/>
    <w:multiLevelType w:val="hybridMultilevel"/>
    <w:tmpl w:val="7A0A6A5A"/>
    <w:lvl w:ilvl="0" w:tplc="7BE68FF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322110"/>
    <w:multiLevelType w:val="hybridMultilevel"/>
    <w:tmpl w:val="C9C2CB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074F62"/>
    <w:multiLevelType w:val="hybridMultilevel"/>
    <w:tmpl w:val="4F62DD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0D0E00"/>
    <w:multiLevelType w:val="hybridMultilevel"/>
    <w:tmpl w:val="8B7CAF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5E1C1882"/>
    <w:multiLevelType w:val="multilevel"/>
    <w:tmpl w:val="E09EBD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•"/>
      <w:lvlJc w:val="left"/>
      <w:pPr>
        <w:tabs>
          <w:tab w:val="num" w:pos="840"/>
        </w:tabs>
        <w:ind w:left="840" w:hanging="420"/>
      </w:pPr>
      <w:rPr>
        <w:rFonts w:ascii="Arial" w:hAnsi="Aria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15E3071"/>
    <w:multiLevelType w:val="multilevel"/>
    <w:tmpl w:val="8B7CAF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C4389D"/>
    <w:multiLevelType w:val="hybridMultilevel"/>
    <w:tmpl w:val="27C2AD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A9C6680">
      <w:start w:val="1"/>
      <w:numFmt w:val="bullet"/>
      <w:lvlText w:val="–"/>
      <w:lvlJc w:val="left"/>
      <w:pPr>
        <w:tabs>
          <w:tab w:val="num" w:pos="840"/>
        </w:tabs>
        <w:ind w:left="840" w:hanging="42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55D3A36"/>
    <w:multiLevelType w:val="hybridMultilevel"/>
    <w:tmpl w:val="E09EBD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069F22">
      <w:start w:val="1"/>
      <w:numFmt w:val="bullet"/>
      <w:lvlText w:val="•"/>
      <w:lvlJc w:val="left"/>
      <w:pPr>
        <w:tabs>
          <w:tab w:val="num" w:pos="840"/>
        </w:tabs>
        <w:ind w:left="840" w:hanging="420"/>
      </w:pPr>
      <w:rPr>
        <w:rFonts w:ascii="Arial" w:hAnsi="Aria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F5B21B7"/>
    <w:multiLevelType w:val="hybridMultilevel"/>
    <w:tmpl w:val="D5DE3828"/>
    <w:lvl w:ilvl="0" w:tplc="B4103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6"/>
  </w:num>
  <w:num w:numId="15">
    <w:abstractNumId w:val="10"/>
  </w:num>
  <w:num w:numId="16">
    <w:abstractNumId w:val="7"/>
  </w:num>
  <w:num w:numId="17">
    <w:abstractNumId w:val="9"/>
  </w:num>
  <w:num w:numId="18">
    <w:abstractNumId w:val="5"/>
  </w:num>
  <w:num w:numId="19">
    <w:abstractNumId w:val="8"/>
  </w:num>
  <w:num w:numId="20">
    <w:abstractNumId w:val="0"/>
  </w:num>
  <w:num w:numId="2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00AD3"/>
    <w:rsid w:val="00004D68"/>
    <w:rsid w:val="00013B64"/>
    <w:rsid w:val="00023D34"/>
    <w:rsid w:val="000242CA"/>
    <w:rsid w:val="0002753B"/>
    <w:rsid w:val="00032709"/>
    <w:rsid w:val="00033C54"/>
    <w:rsid w:val="000476BB"/>
    <w:rsid w:val="00053CA1"/>
    <w:rsid w:val="00055BE7"/>
    <w:rsid w:val="00066A27"/>
    <w:rsid w:val="00074B86"/>
    <w:rsid w:val="00096C66"/>
    <w:rsid w:val="0009766E"/>
    <w:rsid w:val="000A39A4"/>
    <w:rsid w:val="000A3CD2"/>
    <w:rsid w:val="000A45E8"/>
    <w:rsid w:val="000A627B"/>
    <w:rsid w:val="000B7DCE"/>
    <w:rsid w:val="000C6A02"/>
    <w:rsid w:val="000D6729"/>
    <w:rsid w:val="000E2890"/>
    <w:rsid w:val="000E590A"/>
    <w:rsid w:val="000E6C5C"/>
    <w:rsid w:val="00107E75"/>
    <w:rsid w:val="00110E8E"/>
    <w:rsid w:val="00113727"/>
    <w:rsid w:val="0011532F"/>
    <w:rsid w:val="001264F1"/>
    <w:rsid w:val="0013053F"/>
    <w:rsid w:val="0013085F"/>
    <w:rsid w:val="001330CD"/>
    <w:rsid w:val="00140AC0"/>
    <w:rsid w:val="00145B87"/>
    <w:rsid w:val="00155F8D"/>
    <w:rsid w:val="00165560"/>
    <w:rsid w:val="00176B8C"/>
    <w:rsid w:val="00176EBB"/>
    <w:rsid w:val="00182B84"/>
    <w:rsid w:val="0018466D"/>
    <w:rsid w:val="001A2F7A"/>
    <w:rsid w:val="001A4CF5"/>
    <w:rsid w:val="001B022F"/>
    <w:rsid w:val="001C29DA"/>
    <w:rsid w:val="001D120C"/>
    <w:rsid w:val="001F6A4D"/>
    <w:rsid w:val="0020020E"/>
    <w:rsid w:val="002016ED"/>
    <w:rsid w:val="00203914"/>
    <w:rsid w:val="0021166C"/>
    <w:rsid w:val="00213F34"/>
    <w:rsid w:val="00232633"/>
    <w:rsid w:val="00250875"/>
    <w:rsid w:val="002520E8"/>
    <w:rsid w:val="00253A0B"/>
    <w:rsid w:val="00255C1C"/>
    <w:rsid w:val="0027009D"/>
    <w:rsid w:val="00273AED"/>
    <w:rsid w:val="0028396A"/>
    <w:rsid w:val="002852FD"/>
    <w:rsid w:val="00285416"/>
    <w:rsid w:val="00290F31"/>
    <w:rsid w:val="00295E1B"/>
    <w:rsid w:val="002B0841"/>
    <w:rsid w:val="002B44E5"/>
    <w:rsid w:val="002C1D0A"/>
    <w:rsid w:val="002C443C"/>
    <w:rsid w:val="002C4E39"/>
    <w:rsid w:val="002D7544"/>
    <w:rsid w:val="00302CFD"/>
    <w:rsid w:val="00311E7F"/>
    <w:rsid w:val="003156F6"/>
    <w:rsid w:val="003237FC"/>
    <w:rsid w:val="00324063"/>
    <w:rsid w:val="00330D5A"/>
    <w:rsid w:val="0033549F"/>
    <w:rsid w:val="003415FF"/>
    <w:rsid w:val="00341DB2"/>
    <w:rsid w:val="00344D1D"/>
    <w:rsid w:val="00355C51"/>
    <w:rsid w:val="003619E2"/>
    <w:rsid w:val="0038741A"/>
    <w:rsid w:val="00391DCC"/>
    <w:rsid w:val="003934C4"/>
    <w:rsid w:val="003A31A5"/>
    <w:rsid w:val="003A5F68"/>
    <w:rsid w:val="003B2D54"/>
    <w:rsid w:val="003B7373"/>
    <w:rsid w:val="003B7C2E"/>
    <w:rsid w:val="003C5A7B"/>
    <w:rsid w:val="003D370E"/>
    <w:rsid w:val="003E331B"/>
    <w:rsid w:val="003E41E7"/>
    <w:rsid w:val="003E6D41"/>
    <w:rsid w:val="003F30A6"/>
    <w:rsid w:val="0041773C"/>
    <w:rsid w:val="0042537E"/>
    <w:rsid w:val="004279AD"/>
    <w:rsid w:val="0043046A"/>
    <w:rsid w:val="0045598C"/>
    <w:rsid w:val="00455C46"/>
    <w:rsid w:val="004601EB"/>
    <w:rsid w:val="004634D2"/>
    <w:rsid w:val="0048146F"/>
    <w:rsid w:val="004B4C2C"/>
    <w:rsid w:val="004C0A85"/>
    <w:rsid w:val="004C1D51"/>
    <w:rsid w:val="004D743E"/>
    <w:rsid w:val="004E097E"/>
    <w:rsid w:val="004E298D"/>
    <w:rsid w:val="004F374A"/>
    <w:rsid w:val="004F7FC2"/>
    <w:rsid w:val="00503390"/>
    <w:rsid w:val="0051101B"/>
    <w:rsid w:val="005111BD"/>
    <w:rsid w:val="0051643A"/>
    <w:rsid w:val="005222E0"/>
    <w:rsid w:val="00525FC2"/>
    <w:rsid w:val="005478EC"/>
    <w:rsid w:val="00553E19"/>
    <w:rsid w:val="00555334"/>
    <w:rsid w:val="00557370"/>
    <w:rsid w:val="005648EB"/>
    <w:rsid w:val="005663D7"/>
    <w:rsid w:val="00584069"/>
    <w:rsid w:val="00594493"/>
    <w:rsid w:val="005A0B01"/>
    <w:rsid w:val="005A792C"/>
    <w:rsid w:val="005B345E"/>
    <w:rsid w:val="005E433B"/>
    <w:rsid w:val="005E59F0"/>
    <w:rsid w:val="005F2D52"/>
    <w:rsid w:val="005F52CA"/>
    <w:rsid w:val="005F6858"/>
    <w:rsid w:val="00610221"/>
    <w:rsid w:val="00614AA1"/>
    <w:rsid w:val="0062080A"/>
    <w:rsid w:val="00635DC9"/>
    <w:rsid w:val="0064353F"/>
    <w:rsid w:val="00646D38"/>
    <w:rsid w:val="006475DA"/>
    <w:rsid w:val="00650326"/>
    <w:rsid w:val="006551E8"/>
    <w:rsid w:val="006636C2"/>
    <w:rsid w:val="00675DC8"/>
    <w:rsid w:val="006907B3"/>
    <w:rsid w:val="00690E86"/>
    <w:rsid w:val="00691AAD"/>
    <w:rsid w:val="00691AB2"/>
    <w:rsid w:val="006A1C84"/>
    <w:rsid w:val="006A64B0"/>
    <w:rsid w:val="006B0D18"/>
    <w:rsid w:val="006C3DA9"/>
    <w:rsid w:val="006D2E0F"/>
    <w:rsid w:val="006E1D30"/>
    <w:rsid w:val="006E6228"/>
    <w:rsid w:val="006F796C"/>
    <w:rsid w:val="00701A00"/>
    <w:rsid w:val="007031BF"/>
    <w:rsid w:val="00720F3E"/>
    <w:rsid w:val="00722BDD"/>
    <w:rsid w:val="00722BEF"/>
    <w:rsid w:val="00722CB5"/>
    <w:rsid w:val="007275AE"/>
    <w:rsid w:val="00732350"/>
    <w:rsid w:val="0074334B"/>
    <w:rsid w:val="00746B24"/>
    <w:rsid w:val="007611A2"/>
    <w:rsid w:val="007759FE"/>
    <w:rsid w:val="00775E49"/>
    <w:rsid w:val="007872C9"/>
    <w:rsid w:val="007938E7"/>
    <w:rsid w:val="007A15A9"/>
    <w:rsid w:val="007A753B"/>
    <w:rsid w:val="007B2A58"/>
    <w:rsid w:val="007B7B58"/>
    <w:rsid w:val="007C1664"/>
    <w:rsid w:val="007C2A64"/>
    <w:rsid w:val="007D257F"/>
    <w:rsid w:val="007D486E"/>
    <w:rsid w:val="007E121E"/>
    <w:rsid w:val="007F02CA"/>
    <w:rsid w:val="007F5832"/>
    <w:rsid w:val="00802806"/>
    <w:rsid w:val="00802CBB"/>
    <w:rsid w:val="00812542"/>
    <w:rsid w:val="00813922"/>
    <w:rsid w:val="00813C94"/>
    <w:rsid w:val="008140E6"/>
    <w:rsid w:val="008152D6"/>
    <w:rsid w:val="00815C4A"/>
    <w:rsid w:val="0081623A"/>
    <w:rsid w:val="00825627"/>
    <w:rsid w:val="00833D5E"/>
    <w:rsid w:val="008366E6"/>
    <w:rsid w:val="0084322D"/>
    <w:rsid w:val="008439E5"/>
    <w:rsid w:val="008446CB"/>
    <w:rsid w:val="00846A6A"/>
    <w:rsid w:val="00852140"/>
    <w:rsid w:val="00855949"/>
    <w:rsid w:val="008605DA"/>
    <w:rsid w:val="00865178"/>
    <w:rsid w:val="008716D3"/>
    <w:rsid w:val="008722E1"/>
    <w:rsid w:val="00873301"/>
    <w:rsid w:val="00875E80"/>
    <w:rsid w:val="008761F2"/>
    <w:rsid w:val="00882B53"/>
    <w:rsid w:val="00883E03"/>
    <w:rsid w:val="00883E74"/>
    <w:rsid w:val="00884895"/>
    <w:rsid w:val="00885C28"/>
    <w:rsid w:val="008B2C3D"/>
    <w:rsid w:val="008B774B"/>
    <w:rsid w:val="008C2B0F"/>
    <w:rsid w:val="008E099E"/>
    <w:rsid w:val="008E1BA6"/>
    <w:rsid w:val="008E2A14"/>
    <w:rsid w:val="008E72FF"/>
    <w:rsid w:val="008F01C6"/>
    <w:rsid w:val="009002E8"/>
    <w:rsid w:val="00904FFB"/>
    <w:rsid w:val="00926F0B"/>
    <w:rsid w:val="0093205F"/>
    <w:rsid w:val="00940FA3"/>
    <w:rsid w:val="00947EC2"/>
    <w:rsid w:val="00953934"/>
    <w:rsid w:val="00960985"/>
    <w:rsid w:val="00965A9C"/>
    <w:rsid w:val="009679D0"/>
    <w:rsid w:val="009770DF"/>
    <w:rsid w:val="00982A65"/>
    <w:rsid w:val="00995CA4"/>
    <w:rsid w:val="00996833"/>
    <w:rsid w:val="009A0E50"/>
    <w:rsid w:val="009A205A"/>
    <w:rsid w:val="009A4633"/>
    <w:rsid w:val="009D2828"/>
    <w:rsid w:val="009E0F68"/>
    <w:rsid w:val="009E5459"/>
    <w:rsid w:val="009E5EA5"/>
    <w:rsid w:val="009F3AF2"/>
    <w:rsid w:val="00A01F3F"/>
    <w:rsid w:val="00A068D9"/>
    <w:rsid w:val="00A157EB"/>
    <w:rsid w:val="00A159DF"/>
    <w:rsid w:val="00A17957"/>
    <w:rsid w:val="00A22C9D"/>
    <w:rsid w:val="00A32973"/>
    <w:rsid w:val="00A32D91"/>
    <w:rsid w:val="00A54BD1"/>
    <w:rsid w:val="00A675C4"/>
    <w:rsid w:val="00A776EC"/>
    <w:rsid w:val="00A84120"/>
    <w:rsid w:val="00A87FFD"/>
    <w:rsid w:val="00A951BA"/>
    <w:rsid w:val="00A97141"/>
    <w:rsid w:val="00AA0886"/>
    <w:rsid w:val="00AA102C"/>
    <w:rsid w:val="00AA139D"/>
    <w:rsid w:val="00AA20C8"/>
    <w:rsid w:val="00AA47BA"/>
    <w:rsid w:val="00AB7129"/>
    <w:rsid w:val="00AC6F08"/>
    <w:rsid w:val="00AD5588"/>
    <w:rsid w:val="00AD6C2F"/>
    <w:rsid w:val="00AE7CDB"/>
    <w:rsid w:val="00AF02B0"/>
    <w:rsid w:val="00AF2D35"/>
    <w:rsid w:val="00AF318C"/>
    <w:rsid w:val="00B01B9E"/>
    <w:rsid w:val="00B02725"/>
    <w:rsid w:val="00B168A3"/>
    <w:rsid w:val="00B21C2C"/>
    <w:rsid w:val="00B239A6"/>
    <w:rsid w:val="00B3589B"/>
    <w:rsid w:val="00B3718C"/>
    <w:rsid w:val="00B50BCB"/>
    <w:rsid w:val="00B51F6E"/>
    <w:rsid w:val="00B52376"/>
    <w:rsid w:val="00B608B5"/>
    <w:rsid w:val="00B67B34"/>
    <w:rsid w:val="00B702F9"/>
    <w:rsid w:val="00B70F35"/>
    <w:rsid w:val="00B7382E"/>
    <w:rsid w:val="00B73870"/>
    <w:rsid w:val="00B74D57"/>
    <w:rsid w:val="00B805A4"/>
    <w:rsid w:val="00B80F48"/>
    <w:rsid w:val="00B82B82"/>
    <w:rsid w:val="00B91B62"/>
    <w:rsid w:val="00BA26F3"/>
    <w:rsid w:val="00BA4AD5"/>
    <w:rsid w:val="00BB0731"/>
    <w:rsid w:val="00BB5D94"/>
    <w:rsid w:val="00BC283F"/>
    <w:rsid w:val="00BC2CC2"/>
    <w:rsid w:val="00BC3B3E"/>
    <w:rsid w:val="00BC5841"/>
    <w:rsid w:val="00BC756B"/>
    <w:rsid w:val="00BC7BDA"/>
    <w:rsid w:val="00BD5F6D"/>
    <w:rsid w:val="00BD7200"/>
    <w:rsid w:val="00BE183D"/>
    <w:rsid w:val="00BE2C15"/>
    <w:rsid w:val="00BF6BF5"/>
    <w:rsid w:val="00BF6E0D"/>
    <w:rsid w:val="00C00868"/>
    <w:rsid w:val="00C074E9"/>
    <w:rsid w:val="00C24580"/>
    <w:rsid w:val="00C24B6F"/>
    <w:rsid w:val="00C255F2"/>
    <w:rsid w:val="00C40EF5"/>
    <w:rsid w:val="00C42133"/>
    <w:rsid w:val="00C47DA4"/>
    <w:rsid w:val="00C54EE8"/>
    <w:rsid w:val="00C64FC8"/>
    <w:rsid w:val="00C756FC"/>
    <w:rsid w:val="00C8381B"/>
    <w:rsid w:val="00C84DB3"/>
    <w:rsid w:val="00C92FA2"/>
    <w:rsid w:val="00CA1120"/>
    <w:rsid w:val="00CA2C77"/>
    <w:rsid w:val="00CA34B8"/>
    <w:rsid w:val="00CA49C0"/>
    <w:rsid w:val="00CB0AEB"/>
    <w:rsid w:val="00CD64DD"/>
    <w:rsid w:val="00CE4385"/>
    <w:rsid w:val="00CE4DDF"/>
    <w:rsid w:val="00CF0906"/>
    <w:rsid w:val="00CF3D84"/>
    <w:rsid w:val="00CF53EB"/>
    <w:rsid w:val="00D1118F"/>
    <w:rsid w:val="00D178DA"/>
    <w:rsid w:val="00D360DE"/>
    <w:rsid w:val="00D40307"/>
    <w:rsid w:val="00D460CF"/>
    <w:rsid w:val="00D55624"/>
    <w:rsid w:val="00D5760D"/>
    <w:rsid w:val="00D57CD3"/>
    <w:rsid w:val="00D64DFE"/>
    <w:rsid w:val="00D72CEF"/>
    <w:rsid w:val="00D77132"/>
    <w:rsid w:val="00D9107E"/>
    <w:rsid w:val="00D933F0"/>
    <w:rsid w:val="00D93F6E"/>
    <w:rsid w:val="00D94448"/>
    <w:rsid w:val="00D959AA"/>
    <w:rsid w:val="00D96D54"/>
    <w:rsid w:val="00DA08C8"/>
    <w:rsid w:val="00DA597E"/>
    <w:rsid w:val="00DA7765"/>
    <w:rsid w:val="00DB3D32"/>
    <w:rsid w:val="00DC1D0C"/>
    <w:rsid w:val="00DD0B22"/>
    <w:rsid w:val="00DE4BAE"/>
    <w:rsid w:val="00DE7861"/>
    <w:rsid w:val="00DF522A"/>
    <w:rsid w:val="00DF7C73"/>
    <w:rsid w:val="00E06882"/>
    <w:rsid w:val="00E11688"/>
    <w:rsid w:val="00E14AE0"/>
    <w:rsid w:val="00E31715"/>
    <w:rsid w:val="00E345CB"/>
    <w:rsid w:val="00E4753F"/>
    <w:rsid w:val="00E51FE7"/>
    <w:rsid w:val="00E5563F"/>
    <w:rsid w:val="00E55A0E"/>
    <w:rsid w:val="00E64218"/>
    <w:rsid w:val="00E71049"/>
    <w:rsid w:val="00E719EE"/>
    <w:rsid w:val="00E76144"/>
    <w:rsid w:val="00E80E58"/>
    <w:rsid w:val="00E94285"/>
    <w:rsid w:val="00EA239D"/>
    <w:rsid w:val="00EA5D1B"/>
    <w:rsid w:val="00EB4D82"/>
    <w:rsid w:val="00EB698F"/>
    <w:rsid w:val="00ED1F12"/>
    <w:rsid w:val="00ED2066"/>
    <w:rsid w:val="00EE04EF"/>
    <w:rsid w:val="00EE2072"/>
    <w:rsid w:val="00EE4D11"/>
    <w:rsid w:val="00EF1C10"/>
    <w:rsid w:val="00EF28D7"/>
    <w:rsid w:val="00EF48EC"/>
    <w:rsid w:val="00F00466"/>
    <w:rsid w:val="00F01A75"/>
    <w:rsid w:val="00F01C17"/>
    <w:rsid w:val="00F0782B"/>
    <w:rsid w:val="00F12302"/>
    <w:rsid w:val="00F13AEC"/>
    <w:rsid w:val="00F13BF8"/>
    <w:rsid w:val="00F17E9D"/>
    <w:rsid w:val="00F20413"/>
    <w:rsid w:val="00F30BAD"/>
    <w:rsid w:val="00F4181D"/>
    <w:rsid w:val="00F44574"/>
    <w:rsid w:val="00F45E20"/>
    <w:rsid w:val="00F4642A"/>
    <w:rsid w:val="00F5259E"/>
    <w:rsid w:val="00F54686"/>
    <w:rsid w:val="00F55E18"/>
    <w:rsid w:val="00F601A8"/>
    <w:rsid w:val="00F6476C"/>
    <w:rsid w:val="00F655C0"/>
    <w:rsid w:val="00F71AFF"/>
    <w:rsid w:val="00F84C16"/>
    <w:rsid w:val="00F85DF7"/>
    <w:rsid w:val="00F86069"/>
    <w:rsid w:val="00FA3E59"/>
    <w:rsid w:val="00FB30CF"/>
    <w:rsid w:val="00FC0F99"/>
    <w:rsid w:val="00FD341C"/>
    <w:rsid w:val="00FD4C30"/>
    <w:rsid w:val="00FE0E44"/>
    <w:rsid w:val="00FF0544"/>
    <w:rsid w:val="00FF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67E1C5-F65A-41BE-97F1-CF750563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0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5760D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D5760D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D5760D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D5760D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7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D57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D5760D"/>
  </w:style>
  <w:style w:type="paragraph" w:styleId="a8">
    <w:name w:val="Body Text"/>
    <w:basedOn w:val="a"/>
    <w:rsid w:val="00D5760D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D5760D"/>
    <w:pPr>
      <w:shd w:val="clear" w:color="auto" w:fill="000080"/>
    </w:pPr>
  </w:style>
  <w:style w:type="paragraph" w:styleId="aa">
    <w:name w:val="Body Text Indent"/>
    <w:basedOn w:val="a"/>
    <w:rsid w:val="00D5760D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D5760D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D5760D"/>
    <w:pPr>
      <w:ind w:firstLine="420"/>
    </w:pPr>
  </w:style>
  <w:style w:type="paragraph" w:customStyle="1" w:styleId="ac">
    <w:name w:val="样式 小一 倾斜 居中"/>
    <w:basedOn w:val="a"/>
    <w:rsid w:val="00D5760D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D5760D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D5760D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D5760D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D5760D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D5760D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D5760D"/>
    <w:rPr>
      <w:sz w:val="24"/>
    </w:rPr>
  </w:style>
  <w:style w:type="paragraph" w:styleId="30">
    <w:name w:val="toc 3"/>
    <w:basedOn w:val="a"/>
    <w:next w:val="a"/>
    <w:autoRedefine/>
    <w:semiHidden/>
    <w:rsid w:val="00D5760D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D5760D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D5760D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D5760D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D5760D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0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0A39A4"/>
    <w:rPr>
      <w:sz w:val="18"/>
      <w:szCs w:val="18"/>
    </w:rPr>
  </w:style>
  <w:style w:type="character" w:styleId="af2">
    <w:name w:val="Emphasis"/>
    <w:qFormat/>
    <w:rsid w:val="00CE4DDF"/>
    <w:rPr>
      <w:b w:val="0"/>
      <w:bCs w:val="0"/>
      <w:i w:val="0"/>
      <w:iCs w:val="0"/>
      <w:color w:val="CC0033"/>
    </w:rPr>
  </w:style>
  <w:style w:type="character" w:styleId="af3">
    <w:name w:val="annotation reference"/>
    <w:semiHidden/>
    <w:rsid w:val="00BE2C15"/>
    <w:rPr>
      <w:sz w:val="21"/>
      <w:szCs w:val="21"/>
    </w:rPr>
  </w:style>
  <w:style w:type="paragraph" w:styleId="af4">
    <w:name w:val="annotation text"/>
    <w:basedOn w:val="a"/>
    <w:semiHidden/>
    <w:rsid w:val="00BE2C15"/>
    <w:pPr>
      <w:jc w:val="left"/>
    </w:pPr>
  </w:style>
  <w:style w:type="paragraph" w:styleId="af5">
    <w:name w:val="annotation subject"/>
    <w:basedOn w:val="af4"/>
    <w:next w:val="af4"/>
    <w:semiHidden/>
    <w:rsid w:val="00BE2C15"/>
    <w:rPr>
      <w:b/>
      <w:bCs/>
    </w:rPr>
  </w:style>
  <w:style w:type="character" w:customStyle="1" w:styleId="a6">
    <w:name w:val="页脚 字符"/>
    <w:link w:val="a5"/>
    <w:uiPriority w:val="99"/>
    <w:rsid w:val="00F5259E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3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F5ED-8277-483D-AB62-98B6F315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65</Words>
  <Characters>377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C-01 Study Completed Confirmation</dc:title>
  <dc:creator>Shelley Gong</dc:creator>
  <cp:lastModifiedBy>liu yanpeng</cp:lastModifiedBy>
  <cp:revision>41</cp:revision>
  <cp:lastPrinted>2019-10-18T09:21:00Z</cp:lastPrinted>
  <dcterms:created xsi:type="dcterms:W3CDTF">2017-02-12T10:31:00Z</dcterms:created>
  <dcterms:modified xsi:type="dcterms:W3CDTF">2019-11-05T03:42:00Z</dcterms:modified>
</cp:coreProperties>
</file>