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90" w:rsidRPr="00877C55" w:rsidRDefault="0032297E" w:rsidP="00877C55">
      <w:pPr>
        <w:jc w:val="center"/>
        <w:rPr>
          <w:b/>
          <w:bCs/>
          <w:sz w:val="36"/>
          <w:szCs w:val="36"/>
        </w:rPr>
      </w:pPr>
      <w:r w:rsidRPr="00D45A2F">
        <w:rPr>
          <w:rFonts w:hint="eastAsia"/>
          <w:b/>
          <w:bCs/>
          <w:sz w:val="36"/>
          <w:szCs w:val="36"/>
        </w:rPr>
        <w:t>会议纪要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5"/>
        <w:gridCol w:w="240"/>
        <w:gridCol w:w="259"/>
        <w:gridCol w:w="8578"/>
      </w:tblGrid>
      <w:tr w:rsidR="00E00C24" w:rsidRPr="00AF37B8" w:rsidTr="005639AB">
        <w:trPr>
          <w:trHeight w:val="612"/>
        </w:trPr>
        <w:tc>
          <w:tcPr>
            <w:tcW w:w="88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主题：</w:t>
            </w:r>
          </w:p>
        </w:tc>
        <w:tc>
          <w:tcPr>
            <w:tcW w:w="9077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4A7B4A" w:rsidP="004A7B4A">
            <w:pPr>
              <w:spacing w:line="400" w:lineRule="exact"/>
              <w:rPr>
                <w:szCs w:val="21"/>
              </w:rPr>
            </w:pPr>
            <w:r w:rsidRPr="004A7B4A">
              <w:rPr>
                <w:rFonts w:hint="eastAsia"/>
                <w:szCs w:val="21"/>
              </w:rPr>
              <w:t>重组人源化抗</w:t>
            </w:r>
            <w:r w:rsidRPr="004A7B4A">
              <w:rPr>
                <w:rFonts w:hint="eastAsia"/>
                <w:szCs w:val="21"/>
              </w:rPr>
              <w:t xml:space="preserve">PD-1 </w:t>
            </w:r>
            <w:r w:rsidRPr="004A7B4A">
              <w:rPr>
                <w:rFonts w:hint="eastAsia"/>
                <w:szCs w:val="21"/>
              </w:rPr>
              <w:t>单克隆抗体</w:t>
            </w:r>
            <w:r w:rsidRPr="004A7B4A">
              <w:rPr>
                <w:rFonts w:hint="eastAsia"/>
                <w:szCs w:val="21"/>
              </w:rPr>
              <w:t xml:space="preserve">HX008 </w:t>
            </w:r>
            <w:r w:rsidRPr="004A7B4A">
              <w:rPr>
                <w:rFonts w:hint="eastAsia"/>
                <w:szCs w:val="21"/>
              </w:rPr>
              <w:t>注射液联合重组人</w:t>
            </w:r>
            <w:r w:rsidRPr="004A7B4A">
              <w:rPr>
                <w:rFonts w:hint="eastAsia"/>
                <w:szCs w:val="21"/>
              </w:rPr>
              <w:t xml:space="preserve">GM-CSF </w:t>
            </w:r>
            <w:r w:rsidRPr="004A7B4A">
              <w:rPr>
                <w:rFonts w:hint="eastAsia"/>
                <w:szCs w:val="21"/>
              </w:rPr>
              <w:t>溶瘤</w:t>
            </w:r>
            <w:r w:rsidRPr="004A7B4A">
              <w:rPr>
                <w:rFonts w:hint="eastAsia"/>
                <w:szCs w:val="21"/>
              </w:rPr>
              <w:t xml:space="preserve">II </w:t>
            </w:r>
            <w:r w:rsidRPr="004A7B4A">
              <w:rPr>
                <w:rFonts w:hint="eastAsia"/>
                <w:szCs w:val="21"/>
              </w:rPr>
              <w:t>型单纯疱疹病毒</w:t>
            </w:r>
            <w:r w:rsidRPr="004A7B4A">
              <w:rPr>
                <w:rFonts w:hint="eastAsia"/>
                <w:szCs w:val="21"/>
              </w:rPr>
              <w:t>(OH2)</w:t>
            </w:r>
            <w:r w:rsidRPr="004A7B4A">
              <w:rPr>
                <w:rFonts w:hint="eastAsia"/>
                <w:szCs w:val="21"/>
              </w:rPr>
              <w:t>注射液治疗晚期肝癌的</w:t>
            </w:r>
            <w:r w:rsidRPr="004A7B4A">
              <w:rPr>
                <w:rFonts w:hint="eastAsia"/>
                <w:szCs w:val="21"/>
              </w:rPr>
              <w:t xml:space="preserve">I/II </w:t>
            </w:r>
            <w:r w:rsidRPr="004A7B4A">
              <w:rPr>
                <w:rFonts w:hint="eastAsia"/>
                <w:szCs w:val="21"/>
              </w:rPr>
              <w:t>期临床研究</w:t>
            </w: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日期：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3857A4" w:rsidP="004A7B4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A7B4A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地点：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4A7B4A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网络会议</w:t>
            </w:r>
          </w:p>
        </w:tc>
      </w:tr>
      <w:tr w:rsidR="0048657F" w:rsidRPr="00AF37B8" w:rsidTr="005639AB">
        <w:trPr>
          <w:trHeight w:val="545"/>
        </w:trPr>
        <w:tc>
          <w:tcPr>
            <w:tcW w:w="13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657F" w:rsidRPr="00AF37B8" w:rsidRDefault="0048657F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出席人员：</w:t>
            </w:r>
          </w:p>
        </w:tc>
        <w:tc>
          <w:tcPr>
            <w:tcW w:w="8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3E1F" w:rsidRDefault="00C51CA3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研究者：</w:t>
            </w:r>
            <w:r w:rsidR="00495B1E">
              <w:rPr>
                <w:rFonts w:hint="eastAsia"/>
                <w:szCs w:val="21"/>
              </w:rPr>
              <w:t>复旦大学附属中山医院</w:t>
            </w:r>
            <w:r w:rsidR="00495B1E">
              <w:rPr>
                <w:rFonts w:hint="eastAsia"/>
                <w:szCs w:val="21"/>
              </w:rPr>
              <w:t>-</w:t>
            </w:r>
            <w:r w:rsidR="00B23C0A">
              <w:rPr>
                <w:rFonts w:hint="eastAsia"/>
                <w:szCs w:val="21"/>
              </w:rPr>
              <w:t>任正刚、南通市肿瘤医院</w:t>
            </w:r>
            <w:r w:rsidR="00B23C0A">
              <w:rPr>
                <w:rFonts w:hint="eastAsia"/>
                <w:szCs w:val="21"/>
              </w:rPr>
              <w:t>-</w:t>
            </w:r>
            <w:r w:rsidR="00B23C0A">
              <w:rPr>
                <w:rFonts w:hint="eastAsia"/>
                <w:szCs w:val="21"/>
              </w:rPr>
              <w:t>徐爱兵、</w:t>
            </w:r>
            <w:r w:rsidR="00FE13FC">
              <w:rPr>
                <w:rFonts w:hint="eastAsia"/>
                <w:szCs w:val="21"/>
              </w:rPr>
              <w:t>复旦大学附属肿瘤医院</w:t>
            </w:r>
            <w:r w:rsidR="00FE13FC">
              <w:rPr>
                <w:rFonts w:hint="eastAsia"/>
                <w:szCs w:val="21"/>
              </w:rPr>
              <w:t>-</w:t>
            </w:r>
            <w:r w:rsidR="00603E1F">
              <w:rPr>
                <w:rFonts w:hint="eastAsia"/>
                <w:szCs w:val="21"/>
              </w:rPr>
              <w:t>孟志强</w:t>
            </w:r>
          </w:p>
          <w:p w:rsidR="00B052F9" w:rsidRDefault="00FA6053" w:rsidP="00503B5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乐普：</w:t>
            </w:r>
            <w:r w:rsidR="00E97E94">
              <w:rPr>
                <w:rFonts w:hint="eastAsia"/>
                <w:szCs w:val="21"/>
              </w:rPr>
              <w:t>隋滋野、</w:t>
            </w:r>
            <w:r w:rsidR="00E31BB6">
              <w:rPr>
                <w:rFonts w:hint="eastAsia"/>
                <w:szCs w:val="21"/>
              </w:rPr>
              <w:t>钭一伟、徐文涛、</w:t>
            </w:r>
            <w:r w:rsidR="00F57613">
              <w:rPr>
                <w:rFonts w:hint="eastAsia"/>
                <w:szCs w:val="21"/>
              </w:rPr>
              <w:t>谷相勇</w:t>
            </w:r>
            <w:r w:rsidR="008E1AC7">
              <w:rPr>
                <w:rFonts w:hint="eastAsia"/>
                <w:szCs w:val="21"/>
              </w:rPr>
              <w:t>、马太洋</w:t>
            </w:r>
          </w:p>
          <w:p w:rsidR="00503B57" w:rsidRDefault="00B052F9" w:rsidP="00503B57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武汉滨会：</w:t>
            </w:r>
            <w:r w:rsidR="00C51CA3">
              <w:rPr>
                <w:rFonts w:hint="eastAsia"/>
                <w:szCs w:val="21"/>
              </w:rPr>
              <w:t>刘斌磊</w:t>
            </w:r>
          </w:p>
          <w:p w:rsidR="00FA6053" w:rsidRPr="00FA6053" w:rsidRDefault="00FA6053" w:rsidP="00FA6053">
            <w:pPr>
              <w:spacing w:line="400" w:lineRule="exact"/>
              <w:rPr>
                <w:szCs w:val="21"/>
              </w:rPr>
            </w:pPr>
            <w:r w:rsidRPr="00987595">
              <w:rPr>
                <w:rFonts w:hint="eastAsia"/>
                <w:szCs w:val="21"/>
              </w:rPr>
              <w:t>海金格</w:t>
            </w:r>
            <w:r>
              <w:rPr>
                <w:rFonts w:hint="eastAsia"/>
                <w:szCs w:val="21"/>
              </w:rPr>
              <w:t>：陈海营、</w:t>
            </w:r>
            <w:r w:rsidRPr="00987595">
              <w:rPr>
                <w:rFonts w:hint="eastAsia"/>
                <w:szCs w:val="21"/>
              </w:rPr>
              <w:t>刘北松、</w:t>
            </w:r>
            <w:r>
              <w:rPr>
                <w:rFonts w:hint="eastAsia"/>
                <w:szCs w:val="21"/>
              </w:rPr>
              <w:t>刘永升、</w:t>
            </w:r>
            <w:r w:rsidRPr="00987595">
              <w:rPr>
                <w:rFonts w:hint="eastAsia"/>
                <w:szCs w:val="21"/>
              </w:rPr>
              <w:t>赵婵</w:t>
            </w:r>
            <w:r>
              <w:rPr>
                <w:rFonts w:hint="eastAsia"/>
                <w:szCs w:val="21"/>
              </w:rPr>
              <w:t>、张松、刘彦鹏、张新蕊、邢俊霞</w:t>
            </w:r>
          </w:p>
        </w:tc>
      </w:tr>
      <w:tr w:rsidR="00E00C24" w:rsidRPr="00AF37B8" w:rsidTr="005639AB">
        <w:trPr>
          <w:trHeight w:val="545"/>
        </w:trPr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拷贝：</w:t>
            </w:r>
          </w:p>
        </w:tc>
        <w:tc>
          <w:tcPr>
            <w:tcW w:w="9122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C70E0C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张巍、冯静仪、邢艳艳</w:t>
            </w:r>
          </w:p>
        </w:tc>
      </w:tr>
      <w:tr w:rsidR="00E00C24" w:rsidRPr="00AF37B8" w:rsidTr="005639AB">
        <w:trPr>
          <w:trHeight w:val="523"/>
        </w:trPr>
        <w:tc>
          <w:tcPr>
            <w:tcW w:w="112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记录员：</w:t>
            </w:r>
          </w:p>
        </w:tc>
        <w:tc>
          <w:tcPr>
            <w:tcW w:w="883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603E7D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刘彦鹏</w:t>
            </w:r>
          </w:p>
        </w:tc>
      </w:tr>
    </w:tbl>
    <w:p w:rsidR="004207CD" w:rsidRPr="00A42DA8" w:rsidRDefault="004207CD" w:rsidP="00AF37B8">
      <w:p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下列内容须在启动会上讨论并记录</w:t>
      </w:r>
    </w:p>
    <w:p w:rsidR="00D56DB1" w:rsidRDefault="00AB1BA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1、任教授致辞</w:t>
      </w:r>
    </w:p>
    <w:p w:rsidR="00AB1BA1" w:rsidRDefault="00AB1BA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目标：达到研究目的，展示真实效果</w:t>
      </w:r>
      <w:r w:rsidR="00E97E94">
        <w:rPr>
          <w:rFonts w:ascii="宋体" w:hAnsi="宋体" w:hint="eastAsia"/>
          <w:szCs w:val="21"/>
        </w:rPr>
        <w:t>，高质量发表。</w:t>
      </w:r>
    </w:p>
    <w:p w:rsidR="00F57613" w:rsidRDefault="00F57613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2、申办方</w:t>
      </w:r>
      <w:r w:rsidR="00096D45">
        <w:rPr>
          <w:rFonts w:hint="eastAsia"/>
          <w:szCs w:val="21"/>
        </w:rPr>
        <w:t>隋滋野</w:t>
      </w:r>
      <w:r>
        <w:rPr>
          <w:rFonts w:ascii="宋体" w:hAnsi="宋体" w:hint="eastAsia"/>
          <w:szCs w:val="21"/>
        </w:rPr>
        <w:t>介绍乐普生物公司</w:t>
      </w:r>
      <w:r w:rsidR="008E1AC7">
        <w:rPr>
          <w:rFonts w:ascii="宋体" w:hAnsi="宋体" w:hint="eastAsia"/>
          <w:szCs w:val="21"/>
        </w:rPr>
        <w:t>结构、临床管线实验进度</w:t>
      </w:r>
    </w:p>
    <w:p w:rsidR="003865E5" w:rsidRDefault="003865E5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B052F9">
        <w:rPr>
          <w:rFonts w:ascii="宋体" w:hAnsi="宋体" w:hint="eastAsia"/>
          <w:szCs w:val="21"/>
        </w:rPr>
        <w:t>武汉斌</w:t>
      </w:r>
      <w:r w:rsidR="00264C13">
        <w:rPr>
          <w:rFonts w:ascii="宋体" w:hAnsi="宋体" w:hint="eastAsia"/>
          <w:szCs w:val="21"/>
        </w:rPr>
        <w:t>会</w:t>
      </w:r>
      <w:r>
        <w:rPr>
          <w:rFonts w:ascii="宋体" w:hAnsi="宋体" w:hint="eastAsia"/>
          <w:szCs w:val="21"/>
        </w:rPr>
        <w:t>刘斌磊介绍武汉滨会生物科技股份有限公司基本情况</w:t>
      </w:r>
    </w:p>
    <w:p w:rsidR="00B052F9" w:rsidRDefault="00B052F9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="00264C13">
        <w:rPr>
          <w:rFonts w:ascii="宋体" w:hAnsi="宋体" w:hint="eastAsia"/>
          <w:szCs w:val="21"/>
        </w:rPr>
        <w:t>申办方</w:t>
      </w:r>
      <w:r>
        <w:rPr>
          <w:rFonts w:ascii="宋体" w:hAnsi="宋体" w:hint="eastAsia"/>
          <w:szCs w:val="21"/>
        </w:rPr>
        <w:t>马太洋介绍项目的前期研究</w:t>
      </w:r>
    </w:p>
    <w:p w:rsidR="001E4D73" w:rsidRDefault="001E4D73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szCs w:val="21"/>
        </w:rPr>
        <w:t>介绍研究背景</w:t>
      </w:r>
    </w:p>
    <w:p w:rsidR="002F6529" w:rsidRDefault="00BD1B37" w:rsidP="002F6529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肝癌流行病学、针对晚期肝细胞癌系统治疗</w:t>
      </w:r>
      <w:r w:rsidR="00C26ED7">
        <w:rPr>
          <w:rFonts w:ascii="宋体" w:hAnsi="宋体" w:hint="eastAsia"/>
          <w:szCs w:val="21"/>
        </w:rPr>
        <w:t>、</w:t>
      </w:r>
      <w:r w:rsidR="00BE33CC" w:rsidRPr="00BE33CC">
        <w:rPr>
          <w:rFonts w:ascii="宋体" w:hAnsi="宋体" w:hint="eastAsia"/>
          <w:szCs w:val="21"/>
        </w:rPr>
        <w:t>肝癌二线治疗方案疗效数据</w:t>
      </w:r>
      <w:r w:rsidR="00BE33CC">
        <w:rPr>
          <w:rFonts w:ascii="宋体" w:hAnsi="宋体" w:hint="eastAsia"/>
          <w:szCs w:val="21"/>
        </w:rPr>
        <w:t>、</w:t>
      </w:r>
      <w:r w:rsidR="00BE33CC" w:rsidRPr="00BE33CC">
        <w:rPr>
          <w:rFonts w:ascii="宋体" w:hAnsi="宋体" w:hint="eastAsia"/>
          <w:szCs w:val="21"/>
        </w:rPr>
        <w:t>抗 PD-1/PD-L1单抗联用溶瘤病毒治疗肿的前景</w:t>
      </w:r>
      <w:r w:rsidR="00BE33CC">
        <w:rPr>
          <w:rFonts w:ascii="宋体" w:hAnsi="宋体" w:hint="eastAsia"/>
          <w:szCs w:val="21"/>
        </w:rPr>
        <w:t>、</w:t>
      </w:r>
      <w:r w:rsidR="00BE33CC" w:rsidRPr="00BE33CC">
        <w:rPr>
          <w:rFonts w:ascii="宋体" w:hAnsi="宋体" w:hint="eastAsia"/>
          <w:szCs w:val="21"/>
        </w:rPr>
        <w:t>ICI联合溶瘤病毒治疗肝癌或肝转移患者的在研项目</w:t>
      </w:r>
      <w:r w:rsidR="00BE33CC">
        <w:rPr>
          <w:rFonts w:ascii="宋体" w:hAnsi="宋体" w:hint="eastAsia"/>
          <w:szCs w:val="21"/>
        </w:rPr>
        <w:t>、</w:t>
      </w:r>
      <w:r w:rsidR="00E1739C" w:rsidRPr="00E1739C">
        <w:rPr>
          <w:rFonts w:ascii="宋体" w:hAnsi="宋体" w:hint="eastAsia"/>
          <w:szCs w:val="21"/>
        </w:rPr>
        <w:t>HX008临床前研究数据</w:t>
      </w:r>
      <w:r w:rsidR="009D426B">
        <w:rPr>
          <w:rFonts w:ascii="宋体" w:hAnsi="宋体" w:hint="eastAsia"/>
          <w:szCs w:val="21"/>
        </w:rPr>
        <w:t>、</w:t>
      </w:r>
      <w:r w:rsidR="009D426B" w:rsidRPr="009D426B">
        <w:rPr>
          <w:rFonts w:ascii="宋体" w:hAnsi="宋体" w:hint="eastAsia"/>
          <w:szCs w:val="21"/>
        </w:rPr>
        <w:t>HX008 Ia期临床研究数据</w:t>
      </w:r>
      <w:r w:rsidR="009808FD">
        <w:rPr>
          <w:rFonts w:ascii="宋体" w:hAnsi="宋体" w:hint="eastAsia"/>
          <w:szCs w:val="21"/>
        </w:rPr>
        <w:t>、</w:t>
      </w:r>
      <w:r w:rsidR="009808FD" w:rsidRPr="009808FD">
        <w:rPr>
          <w:rFonts w:ascii="宋体" w:hAnsi="宋体" w:hint="eastAsia"/>
          <w:szCs w:val="21"/>
        </w:rPr>
        <w:t>HX008临床研究整体安全性数据（截止2020年1月）</w:t>
      </w:r>
      <w:r w:rsidR="00357A0D">
        <w:rPr>
          <w:rFonts w:ascii="宋体" w:hAnsi="宋体" w:hint="eastAsia"/>
          <w:szCs w:val="21"/>
        </w:rPr>
        <w:t>、</w:t>
      </w:r>
      <w:r w:rsidR="00357A0D" w:rsidRPr="00357A0D">
        <w:rPr>
          <w:rFonts w:ascii="宋体" w:hAnsi="宋体" w:hint="eastAsia"/>
          <w:szCs w:val="21"/>
        </w:rPr>
        <w:t>OH2 I期临床研究数据</w:t>
      </w:r>
      <w:r w:rsidR="002F6529">
        <w:rPr>
          <w:rFonts w:ascii="宋体" w:hAnsi="宋体" w:hint="eastAsia"/>
          <w:szCs w:val="21"/>
        </w:rPr>
        <w:t>、</w:t>
      </w:r>
      <w:r w:rsidR="002F6529">
        <w:rPr>
          <w:rFonts w:ascii="宋体" w:hAnsi="宋体" w:hint="eastAsia"/>
          <w:szCs w:val="21"/>
        </w:rPr>
        <w:t>研究的D</w:t>
      </w:r>
      <w:r w:rsidR="002F6529">
        <w:rPr>
          <w:rFonts w:ascii="宋体" w:hAnsi="宋体"/>
          <w:szCs w:val="21"/>
        </w:rPr>
        <w:t>LT</w:t>
      </w:r>
      <w:r w:rsidR="002F6529">
        <w:rPr>
          <w:rFonts w:ascii="宋体" w:hAnsi="宋体" w:hint="eastAsia"/>
          <w:szCs w:val="21"/>
        </w:rPr>
        <w:t>条件</w:t>
      </w:r>
      <w:r w:rsidR="002F6529">
        <w:rPr>
          <w:rFonts w:ascii="宋体" w:hAnsi="宋体" w:hint="eastAsia"/>
          <w:szCs w:val="21"/>
        </w:rPr>
        <w:t>、</w:t>
      </w:r>
      <w:r w:rsidR="002F6529">
        <w:rPr>
          <w:rFonts w:ascii="宋体" w:hAnsi="宋体" w:hint="eastAsia"/>
          <w:szCs w:val="21"/>
        </w:rPr>
        <w:t>H</w:t>
      </w:r>
      <w:r w:rsidR="002F6529">
        <w:rPr>
          <w:rFonts w:ascii="宋体" w:hAnsi="宋体"/>
          <w:szCs w:val="21"/>
        </w:rPr>
        <w:t>X008</w:t>
      </w:r>
      <w:r w:rsidR="002F6529">
        <w:rPr>
          <w:rFonts w:ascii="宋体" w:hAnsi="宋体" w:hint="eastAsia"/>
          <w:szCs w:val="21"/>
        </w:rPr>
        <w:t>的给药调整</w:t>
      </w:r>
      <w:r w:rsidR="002F6529">
        <w:rPr>
          <w:rFonts w:ascii="宋体" w:hAnsi="宋体" w:hint="eastAsia"/>
          <w:szCs w:val="21"/>
        </w:rPr>
        <w:t>等</w:t>
      </w:r>
      <w:r w:rsidR="002F6529">
        <w:rPr>
          <w:rFonts w:ascii="宋体" w:hAnsi="宋体" w:hint="eastAsia"/>
          <w:szCs w:val="21"/>
        </w:rPr>
        <w:t>停药标准</w:t>
      </w:r>
    </w:p>
    <w:p w:rsidR="00BE33CC" w:rsidRPr="002F6529" w:rsidRDefault="00BE33CC" w:rsidP="00BE33CC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C70E0C" w:rsidRDefault="009A1EC3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szCs w:val="21"/>
        </w:rPr>
        <w:t>实验设计</w:t>
      </w:r>
    </w:p>
    <w:p w:rsidR="009A1EC3" w:rsidRDefault="009A1EC3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 w:rsidRPr="009A1EC3">
        <w:rPr>
          <w:rFonts w:ascii="宋体" w:hAnsi="宋体" w:hint="eastAsia"/>
          <w:szCs w:val="21"/>
        </w:rPr>
        <w:t>研究目的</w:t>
      </w:r>
      <w:r>
        <w:rPr>
          <w:rFonts w:ascii="宋体" w:hAnsi="宋体" w:hint="eastAsia"/>
          <w:szCs w:val="21"/>
        </w:rPr>
        <w:t>、</w:t>
      </w:r>
      <w:r w:rsidR="00AF2816">
        <w:rPr>
          <w:rFonts w:ascii="宋体" w:hAnsi="宋体" w:hint="eastAsia"/>
          <w:szCs w:val="21"/>
        </w:rPr>
        <w:t>整体试验概述</w:t>
      </w:r>
      <w:r w:rsidR="004C7BA7">
        <w:rPr>
          <w:rFonts w:ascii="宋体" w:hAnsi="宋体" w:hint="eastAsia"/>
          <w:szCs w:val="21"/>
        </w:rPr>
        <w:t>、入</w:t>
      </w:r>
      <w:r w:rsidR="00603E7D">
        <w:rPr>
          <w:rFonts w:ascii="宋体" w:hAnsi="宋体" w:hint="eastAsia"/>
          <w:szCs w:val="21"/>
        </w:rPr>
        <w:t>选</w:t>
      </w:r>
      <w:r w:rsidR="004C7BA7">
        <w:rPr>
          <w:rFonts w:ascii="宋体" w:hAnsi="宋体" w:hint="eastAsia"/>
          <w:szCs w:val="21"/>
        </w:rPr>
        <w:t>标准、</w:t>
      </w:r>
      <w:r w:rsidR="00603E7D">
        <w:rPr>
          <w:rFonts w:ascii="宋体" w:hAnsi="宋体" w:hint="eastAsia"/>
          <w:szCs w:val="21"/>
        </w:rPr>
        <w:t>排除标准</w:t>
      </w:r>
      <w:r w:rsidR="00C7390D">
        <w:rPr>
          <w:rFonts w:ascii="宋体" w:hAnsi="宋体" w:hint="eastAsia"/>
          <w:szCs w:val="21"/>
        </w:rPr>
        <w:t>、</w:t>
      </w:r>
      <w:r w:rsidR="00C7390D" w:rsidRPr="00C7390D">
        <w:rPr>
          <w:rFonts w:ascii="宋体" w:hAnsi="宋体" w:hint="eastAsia"/>
          <w:szCs w:val="21"/>
        </w:rPr>
        <w:t>本方案II期阶段样本量计算</w:t>
      </w:r>
      <w:r w:rsidR="00096D45">
        <w:rPr>
          <w:rFonts w:ascii="宋体" w:hAnsi="宋体" w:hint="eastAsia"/>
          <w:szCs w:val="21"/>
        </w:rPr>
        <w:t>、试验流程等</w:t>
      </w:r>
    </w:p>
    <w:p w:rsidR="00096D45" w:rsidRDefault="00096D45" w:rsidP="00D56DB1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问题讨论：</w:t>
      </w:r>
    </w:p>
    <w:p w:rsidR="00BF4F7A" w:rsidRDefault="00AB2A3B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孟主任：</w:t>
      </w:r>
    </w:p>
    <w:p w:rsidR="00BF4F7A" w:rsidRDefault="00BF4F7A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问题1：</w:t>
      </w:r>
      <w:r w:rsidR="00AB2A3B">
        <w:rPr>
          <w:rFonts w:ascii="宋体" w:hAnsi="宋体" w:hint="eastAsia"/>
          <w:szCs w:val="21"/>
        </w:rPr>
        <w:t>单纯P</w:t>
      </w:r>
      <w:r w:rsidR="00AB2A3B">
        <w:rPr>
          <w:rFonts w:ascii="宋体" w:hAnsi="宋体"/>
          <w:szCs w:val="21"/>
        </w:rPr>
        <w:t>D1\PDL1</w:t>
      </w:r>
      <w:r w:rsidR="00AB2A3B">
        <w:rPr>
          <w:rFonts w:ascii="宋体" w:hAnsi="宋体" w:hint="eastAsia"/>
          <w:szCs w:val="21"/>
        </w:rPr>
        <w:t>竞争太激烈，联合O</w:t>
      </w:r>
      <w:r w:rsidR="00AB2A3B">
        <w:rPr>
          <w:rFonts w:ascii="宋体" w:hAnsi="宋体"/>
          <w:szCs w:val="21"/>
        </w:rPr>
        <w:t>H2</w:t>
      </w:r>
      <w:r w:rsidR="00AB2A3B">
        <w:rPr>
          <w:rFonts w:ascii="宋体" w:hAnsi="宋体" w:hint="eastAsia"/>
          <w:szCs w:val="21"/>
        </w:rPr>
        <w:t>的</w:t>
      </w:r>
      <w:r w:rsidR="00853A58">
        <w:rPr>
          <w:rFonts w:ascii="宋体" w:hAnsi="宋体" w:hint="eastAsia"/>
          <w:szCs w:val="21"/>
        </w:rPr>
        <w:t>新</w:t>
      </w:r>
      <w:r w:rsidR="00AB2A3B">
        <w:rPr>
          <w:rFonts w:ascii="宋体" w:hAnsi="宋体" w:hint="eastAsia"/>
          <w:szCs w:val="21"/>
        </w:rPr>
        <w:t>意</w:t>
      </w:r>
      <w:r>
        <w:rPr>
          <w:rFonts w:ascii="宋体" w:hAnsi="宋体" w:hint="eastAsia"/>
          <w:szCs w:val="21"/>
        </w:rPr>
        <w:t>，</w:t>
      </w:r>
      <w:r w:rsidR="00AB2A3B">
        <w:rPr>
          <w:rFonts w:ascii="宋体" w:hAnsi="宋体" w:hint="eastAsia"/>
          <w:szCs w:val="21"/>
        </w:rPr>
        <w:t>O</w:t>
      </w:r>
      <w:r w:rsidR="00AB2A3B">
        <w:rPr>
          <w:rFonts w:ascii="宋体" w:hAnsi="宋体"/>
          <w:szCs w:val="21"/>
        </w:rPr>
        <w:t>H2</w:t>
      </w:r>
      <w:r w:rsidR="00AB2A3B">
        <w:rPr>
          <w:rFonts w:ascii="宋体" w:hAnsi="宋体" w:hint="eastAsia"/>
          <w:szCs w:val="21"/>
        </w:rPr>
        <w:t>的机制是什么</w:t>
      </w:r>
      <w:r>
        <w:rPr>
          <w:rFonts w:ascii="宋体" w:hAnsi="宋体" w:hint="eastAsia"/>
          <w:szCs w:val="21"/>
        </w:rPr>
        <w:t>？</w:t>
      </w:r>
      <w:r w:rsidR="00853A58">
        <w:rPr>
          <w:rFonts w:ascii="宋体" w:hAnsi="宋体" w:hint="eastAsia"/>
          <w:szCs w:val="21"/>
        </w:rPr>
        <w:t xml:space="preserve"> </w:t>
      </w:r>
      <w:r w:rsidR="00853A58">
        <w:rPr>
          <w:rFonts w:ascii="宋体" w:hAnsi="宋体"/>
          <w:szCs w:val="21"/>
        </w:rPr>
        <w:t xml:space="preserve"> </w:t>
      </w:r>
    </w:p>
    <w:p w:rsidR="00BF4F7A" w:rsidRDefault="00BF4F7A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武汉斌会刘斌磊</w:t>
      </w:r>
      <w:r>
        <w:rPr>
          <w:rFonts w:ascii="宋体" w:hAnsi="宋体" w:hint="eastAsia"/>
          <w:szCs w:val="21"/>
        </w:rPr>
        <w:t>给予回复</w:t>
      </w:r>
      <w:r w:rsidR="00B57E6C">
        <w:rPr>
          <w:rFonts w:ascii="宋体" w:hAnsi="宋体" w:hint="eastAsia"/>
          <w:szCs w:val="21"/>
        </w:rPr>
        <w:t>。</w:t>
      </w:r>
    </w:p>
    <w:p w:rsidR="00322BB2" w:rsidRDefault="004E17AF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问题2</w:t>
      </w:r>
      <w:r w:rsidR="00BF4F7A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国内目前上市</w:t>
      </w:r>
      <w:r>
        <w:rPr>
          <w:rFonts w:ascii="宋体" w:hAnsi="宋体"/>
          <w:szCs w:val="21"/>
        </w:rPr>
        <w:t>H101</w:t>
      </w:r>
      <w:r>
        <w:rPr>
          <w:rFonts w:ascii="宋体" w:hAnsi="宋体" w:hint="eastAsia"/>
          <w:szCs w:val="21"/>
        </w:rPr>
        <w:t xml:space="preserve">，区别在哪里？ </w:t>
      </w:r>
    </w:p>
    <w:p w:rsidR="004E17AF" w:rsidRDefault="00B57E6C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武汉斌会刘斌磊给予回复</w:t>
      </w:r>
      <w:r>
        <w:rPr>
          <w:rFonts w:ascii="宋体" w:hAnsi="宋体" w:hint="eastAsia"/>
          <w:szCs w:val="21"/>
        </w:rPr>
        <w:t>：</w:t>
      </w:r>
      <w:r w:rsidR="00322BB2">
        <w:rPr>
          <w:rFonts w:ascii="宋体" w:hAnsi="宋体" w:hint="eastAsia"/>
          <w:szCs w:val="21"/>
        </w:rPr>
        <w:t>剂量不一样，重复用药方面</w:t>
      </w:r>
      <w:r w:rsidR="00322BB2">
        <w:rPr>
          <w:rFonts w:ascii="宋体" w:hAnsi="宋体"/>
          <w:szCs w:val="21"/>
        </w:rPr>
        <w:t>OH2</w:t>
      </w:r>
      <w:r w:rsidR="00322BB2">
        <w:rPr>
          <w:rFonts w:ascii="宋体" w:hAnsi="宋体" w:hint="eastAsia"/>
          <w:szCs w:val="21"/>
        </w:rPr>
        <w:t>有优势</w:t>
      </w:r>
    </w:p>
    <w:p w:rsidR="00A82C38" w:rsidRDefault="00A82C38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任主任：</w:t>
      </w:r>
    </w:p>
    <w:p w:rsidR="00A82C38" w:rsidRDefault="00A82C38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问题1：</w:t>
      </w:r>
    </w:p>
    <w:p w:rsidR="00A82C38" w:rsidRDefault="00A82C38" w:rsidP="00D56DB1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目前</w:t>
      </w:r>
      <w:r w:rsidR="007E4EB7">
        <w:rPr>
          <w:rFonts w:ascii="宋体" w:hAnsi="宋体" w:hint="eastAsia"/>
          <w:szCs w:val="21"/>
        </w:rPr>
        <w:t>设计的安全性较高，是否可以放宽对肝功能的要求？</w:t>
      </w:r>
    </w:p>
    <w:p w:rsidR="00322BB2" w:rsidRDefault="00B82CB0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问题2：入选标准要求</w:t>
      </w:r>
      <w:r w:rsidR="00322BB2">
        <w:rPr>
          <w:rFonts w:ascii="宋体" w:hAnsi="宋体" w:hint="eastAsia"/>
          <w:szCs w:val="21"/>
        </w:rPr>
        <w:t>尿蛋白</w:t>
      </w:r>
      <w:r>
        <w:rPr>
          <w:rFonts w:ascii="宋体" w:hAnsi="宋体" w:hint="eastAsia"/>
          <w:szCs w:val="21"/>
        </w:rPr>
        <w:t>小于</w:t>
      </w:r>
      <w:r w:rsidR="00322BB2">
        <w:rPr>
          <w:rFonts w:ascii="宋体" w:hAnsi="宋体" w:hint="eastAsia"/>
          <w:szCs w:val="21"/>
        </w:rPr>
        <w:t>2</w:t>
      </w:r>
      <w:r w:rsidR="001710A2"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，本试验对尿蛋白</w:t>
      </w:r>
      <w:r w:rsidR="001710A2">
        <w:rPr>
          <w:rFonts w:ascii="宋体" w:hAnsi="宋体" w:hint="eastAsia"/>
          <w:szCs w:val="21"/>
        </w:rPr>
        <w:t>有什么影响，为什么</w:t>
      </w:r>
      <w:r w:rsidR="002A2D7F">
        <w:rPr>
          <w:rFonts w:ascii="宋体" w:hAnsi="宋体" w:hint="eastAsia"/>
          <w:szCs w:val="21"/>
        </w:rPr>
        <w:t>需要</w:t>
      </w:r>
      <w:r w:rsidR="001710A2">
        <w:rPr>
          <w:rFonts w:ascii="宋体" w:hAnsi="宋体" w:hint="eastAsia"/>
          <w:szCs w:val="21"/>
        </w:rPr>
        <w:t>排除</w:t>
      </w:r>
      <w:r w:rsidR="00084292">
        <w:rPr>
          <w:rFonts w:ascii="宋体" w:hAnsi="宋体" w:hint="eastAsia"/>
          <w:szCs w:val="21"/>
        </w:rPr>
        <w:t>？</w:t>
      </w:r>
    </w:p>
    <w:p w:rsidR="001710A2" w:rsidRDefault="002A2D7F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问题3：既往有生殖器</w:t>
      </w:r>
      <w:r w:rsidR="000F5642">
        <w:rPr>
          <w:rFonts w:ascii="宋体" w:hAnsi="宋体" w:hint="eastAsia"/>
          <w:szCs w:val="21"/>
        </w:rPr>
        <w:t>疱疹病史的需要排除，疱疹不一定发生在</w:t>
      </w:r>
      <w:r w:rsidR="001710A2">
        <w:rPr>
          <w:rFonts w:ascii="宋体" w:hAnsi="宋体" w:hint="eastAsia"/>
          <w:szCs w:val="21"/>
        </w:rPr>
        <w:t>生殖器</w:t>
      </w:r>
      <w:r w:rsidR="000F5642">
        <w:rPr>
          <w:rFonts w:ascii="宋体" w:hAnsi="宋体" w:hint="eastAsia"/>
          <w:szCs w:val="21"/>
        </w:rPr>
        <w:t>，发生在其他部位的是否需要排除？</w:t>
      </w:r>
      <w:r w:rsidR="000F5642">
        <w:rPr>
          <w:rFonts w:ascii="宋体" w:hAnsi="宋体"/>
          <w:szCs w:val="21"/>
        </w:rPr>
        <w:t xml:space="preserve"> </w:t>
      </w:r>
    </w:p>
    <w:p w:rsidR="001710A2" w:rsidRDefault="0021439C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再开一组肠癌肝转移</w:t>
      </w:r>
    </w:p>
    <w:p w:rsidR="00912CD7" w:rsidRDefault="001168AC" w:rsidP="00D56DB1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问题4：</w:t>
      </w:r>
      <w:r w:rsidR="00290A84">
        <w:rPr>
          <w:rFonts w:ascii="宋体" w:hAnsi="宋体" w:hint="eastAsia"/>
          <w:szCs w:val="21"/>
        </w:rPr>
        <w:t>排除标准中</w:t>
      </w:r>
      <w:r>
        <w:rPr>
          <w:rFonts w:ascii="宋体" w:hAnsi="宋体" w:hint="eastAsia"/>
          <w:szCs w:val="21"/>
        </w:rPr>
        <w:t>凝血功能</w:t>
      </w:r>
      <w:r w:rsidR="00290A84">
        <w:rPr>
          <w:rFonts w:ascii="宋体" w:hAnsi="宋体" w:hint="eastAsia"/>
          <w:szCs w:val="21"/>
        </w:rPr>
        <w:t>严重</w:t>
      </w:r>
      <w:r>
        <w:rPr>
          <w:rFonts w:ascii="宋体" w:hAnsi="宋体" w:hint="eastAsia"/>
          <w:szCs w:val="21"/>
        </w:rPr>
        <w:t>障碍</w:t>
      </w:r>
      <w:r w:rsidR="00290A84">
        <w:rPr>
          <w:rFonts w:ascii="宋体" w:hAnsi="宋体" w:hint="eastAsia"/>
          <w:szCs w:val="21"/>
        </w:rPr>
        <w:t>怎么定义？</w:t>
      </w:r>
    </w:p>
    <w:p w:rsidR="00912CD7" w:rsidRDefault="00912CD7" w:rsidP="00D56DB1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建议：</w:t>
      </w:r>
      <w:r w:rsidR="00ED64EB">
        <w:rPr>
          <w:rFonts w:ascii="宋体" w:hAnsi="宋体" w:hint="eastAsia"/>
          <w:szCs w:val="21"/>
        </w:rPr>
        <w:t>是否可以新开一组</w:t>
      </w:r>
      <w:r>
        <w:rPr>
          <w:rFonts w:ascii="宋体" w:hAnsi="宋体" w:hint="eastAsia"/>
          <w:szCs w:val="21"/>
        </w:rPr>
        <w:t>肠癌肝转移</w:t>
      </w:r>
      <w:r w:rsidR="00ED64EB">
        <w:rPr>
          <w:rFonts w:ascii="宋体" w:hAnsi="宋体" w:hint="eastAsia"/>
          <w:szCs w:val="21"/>
        </w:rPr>
        <w:t>的临床试验？</w:t>
      </w:r>
    </w:p>
    <w:p w:rsidR="00084292" w:rsidRDefault="00084292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徐主任：</w:t>
      </w:r>
    </w:p>
    <w:p w:rsidR="003F502E" w:rsidRDefault="00590809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3F502E">
        <w:rPr>
          <w:rFonts w:ascii="宋体" w:hAnsi="宋体" w:hint="eastAsia"/>
          <w:szCs w:val="21"/>
        </w:rPr>
        <w:t>介绍</w:t>
      </w:r>
      <w:r>
        <w:rPr>
          <w:rFonts w:ascii="宋体" w:hAnsi="宋体" w:hint="eastAsia"/>
          <w:szCs w:val="21"/>
        </w:rPr>
        <w:t>了</w:t>
      </w:r>
      <w:r w:rsidR="003F502E">
        <w:rPr>
          <w:rFonts w:ascii="宋体" w:hAnsi="宋体" w:hint="eastAsia"/>
          <w:szCs w:val="21"/>
        </w:rPr>
        <w:t>H</w:t>
      </w:r>
      <w:r w:rsidR="003F502E">
        <w:rPr>
          <w:rFonts w:ascii="宋体" w:hAnsi="宋体"/>
          <w:szCs w:val="21"/>
        </w:rPr>
        <w:t>X008</w:t>
      </w:r>
      <w:r w:rsidR="003F502E">
        <w:rPr>
          <w:rFonts w:ascii="宋体" w:hAnsi="宋体" w:hint="eastAsia"/>
          <w:szCs w:val="21"/>
        </w:rPr>
        <w:t>有前期的研究数据，O</w:t>
      </w:r>
      <w:r w:rsidR="003F502E">
        <w:rPr>
          <w:rFonts w:ascii="宋体" w:hAnsi="宋体"/>
          <w:szCs w:val="21"/>
        </w:rPr>
        <w:t>H2</w:t>
      </w:r>
      <w:r w:rsidR="003F502E">
        <w:rPr>
          <w:rFonts w:ascii="宋体" w:hAnsi="宋体" w:hint="eastAsia"/>
          <w:szCs w:val="21"/>
        </w:rPr>
        <w:t>前期研究情况</w:t>
      </w:r>
      <w:r w:rsidR="004D77B3">
        <w:rPr>
          <w:rFonts w:ascii="宋体" w:hAnsi="宋体" w:hint="eastAsia"/>
          <w:szCs w:val="21"/>
        </w:rPr>
        <w:t>需再</w:t>
      </w:r>
      <w:r w:rsidR="003F502E">
        <w:rPr>
          <w:rFonts w:ascii="宋体" w:hAnsi="宋体" w:hint="eastAsia"/>
          <w:szCs w:val="21"/>
        </w:rPr>
        <w:t>介绍</w:t>
      </w:r>
      <w:r>
        <w:rPr>
          <w:rFonts w:ascii="宋体" w:hAnsi="宋体" w:hint="eastAsia"/>
          <w:szCs w:val="21"/>
        </w:rPr>
        <w:t>。</w:t>
      </w:r>
    </w:p>
    <w:p w:rsidR="00590809" w:rsidRDefault="00590809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武汉斌会刘斌磊给予回复</w:t>
      </w:r>
      <w:r>
        <w:rPr>
          <w:rFonts w:ascii="宋体" w:hAnsi="宋体" w:hint="eastAsia"/>
          <w:szCs w:val="21"/>
        </w:rPr>
        <w:t>。</w:t>
      </w:r>
    </w:p>
    <w:p w:rsidR="00590809" w:rsidRDefault="00590809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2、排除标准：</w:t>
      </w:r>
      <w:r w:rsidRPr="00590809">
        <w:rPr>
          <w:rFonts w:ascii="宋体" w:hAnsi="宋体" w:hint="eastAsia"/>
          <w:szCs w:val="21"/>
        </w:rPr>
        <w:t>需要对症治疗的骨转移的患者，未经治疗或在入组前最佳稳定给药(双膦酸盐或RANK-L抑制剂治疗)&lt;4周。</w:t>
      </w:r>
      <w:r>
        <w:rPr>
          <w:rFonts w:ascii="宋体" w:hAnsi="宋体" w:hint="eastAsia"/>
          <w:szCs w:val="21"/>
        </w:rPr>
        <w:t>是出于什么考量？</w:t>
      </w:r>
    </w:p>
    <w:p w:rsidR="009263F6" w:rsidRDefault="009263F6" w:rsidP="00D56DB1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申办方马太洋</w:t>
      </w:r>
      <w:r>
        <w:rPr>
          <w:rFonts w:ascii="宋体" w:hAnsi="宋体" w:hint="eastAsia"/>
          <w:szCs w:val="21"/>
        </w:rPr>
        <w:t>给予回复</w:t>
      </w:r>
      <w:r w:rsidR="00432A6B">
        <w:rPr>
          <w:rFonts w:ascii="宋体" w:hAnsi="宋体" w:hint="eastAsia"/>
          <w:szCs w:val="21"/>
        </w:rPr>
        <w:t>。</w:t>
      </w:r>
    </w:p>
    <w:p w:rsidR="00F26F46" w:rsidRDefault="00F26F46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</w:t>
      </w:r>
      <w:r w:rsidR="00CF7B7C">
        <w:rPr>
          <w:rFonts w:ascii="宋体" w:hAnsi="宋体" w:hint="eastAsia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</w:p>
    <w:p w:rsidR="003F502E" w:rsidRDefault="00F26F46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A655BC">
        <w:rPr>
          <w:rFonts w:ascii="宋体" w:hAnsi="宋体" w:hint="eastAsia"/>
          <w:szCs w:val="21"/>
        </w:rPr>
        <w:t>定义需要按照指南</w:t>
      </w:r>
      <w:r w:rsidR="00D80A13">
        <w:rPr>
          <w:rFonts w:ascii="宋体" w:hAnsi="宋体" w:hint="eastAsia"/>
          <w:szCs w:val="21"/>
        </w:rPr>
        <w:t>描述</w:t>
      </w:r>
    </w:p>
    <w:p w:rsidR="004251E1" w:rsidRDefault="0004554D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2、设置界值要有</w:t>
      </w:r>
      <w:r w:rsidR="007B0D31">
        <w:rPr>
          <w:rFonts w:ascii="宋体" w:hAnsi="宋体" w:hint="eastAsia"/>
          <w:szCs w:val="21"/>
        </w:rPr>
        <w:t>充分</w:t>
      </w:r>
      <w:r>
        <w:rPr>
          <w:rFonts w:ascii="宋体" w:hAnsi="宋体" w:hint="eastAsia"/>
          <w:szCs w:val="21"/>
        </w:rPr>
        <w:t>依据</w:t>
      </w:r>
    </w:p>
    <w:p w:rsidR="004623D6" w:rsidRDefault="00BD24F8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eg:</w:t>
      </w:r>
      <w:r w:rsidR="004623D6">
        <w:rPr>
          <w:rFonts w:ascii="宋体" w:hAnsi="宋体" w:hint="eastAsia"/>
          <w:szCs w:val="21"/>
        </w:rPr>
        <w:t>凝血酶原时间</w:t>
      </w:r>
    </w:p>
    <w:p w:rsidR="004623D6" w:rsidRDefault="004623D6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入选标准4：</w:t>
      </w:r>
      <w:r w:rsidR="00BD24F8">
        <w:rPr>
          <w:rFonts w:ascii="宋体" w:hAnsi="宋体" w:hint="eastAsia"/>
          <w:szCs w:val="21"/>
        </w:rPr>
        <w:t>索拉菲尼不耐受2级临床上经常发生，</w:t>
      </w:r>
      <w:r>
        <w:rPr>
          <w:rFonts w:ascii="宋体" w:hAnsi="宋体" w:hint="eastAsia"/>
          <w:szCs w:val="21"/>
        </w:rPr>
        <w:t>索拉非尼不耐受是≥3级</w:t>
      </w:r>
    </w:p>
    <w:p w:rsidR="004623D6" w:rsidRDefault="002D44B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排除</w:t>
      </w:r>
      <w:r w:rsidR="004905AB">
        <w:rPr>
          <w:rFonts w:ascii="宋体" w:hAnsi="宋体" w:hint="eastAsia"/>
          <w:szCs w:val="21"/>
        </w:rPr>
        <w:t>标准</w:t>
      </w:r>
      <w:r>
        <w:rPr>
          <w:rFonts w:ascii="宋体" w:hAnsi="宋体" w:hint="eastAsia"/>
          <w:szCs w:val="21"/>
        </w:rPr>
        <w:t>1</w:t>
      </w:r>
      <w:r w:rsidR="00C84FEB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：阿司匹林</w:t>
      </w:r>
      <w:r w:rsidR="006D6531">
        <w:rPr>
          <w:rFonts w:ascii="宋体" w:hAnsi="宋体" w:hint="eastAsia"/>
          <w:szCs w:val="21"/>
        </w:rPr>
        <w:t>、氯吡格雷</w:t>
      </w:r>
      <w:r w:rsidR="004905AB">
        <w:rPr>
          <w:rFonts w:ascii="宋体" w:hAnsi="宋体" w:hint="eastAsia"/>
          <w:szCs w:val="21"/>
        </w:rPr>
        <w:t>都</w:t>
      </w:r>
      <w:r>
        <w:rPr>
          <w:rFonts w:ascii="宋体" w:hAnsi="宋体" w:hint="eastAsia"/>
          <w:szCs w:val="21"/>
        </w:rPr>
        <w:t>需要停药，</w:t>
      </w:r>
      <w:r w:rsidR="004905AB">
        <w:rPr>
          <w:rFonts w:ascii="宋体" w:hAnsi="宋体" w:hint="eastAsia"/>
          <w:szCs w:val="21"/>
        </w:rPr>
        <w:t>按照指南要求</w:t>
      </w:r>
      <w:r>
        <w:rPr>
          <w:rFonts w:ascii="宋体" w:hAnsi="宋体" w:hint="eastAsia"/>
          <w:szCs w:val="21"/>
        </w:rPr>
        <w:t>5-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天</w:t>
      </w:r>
      <w:r w:rsidR="00C84FEB">
        <w:rPr>
          <w:rFonts w:ascii="宋体" w:hAnsi="宋体" w:hint="eastAsia"/>
          <w:szCs w:val="21"/>
        </w:rPr>
        <w:t>，制定时需要严格根据指南制定</w:t>
      </w:r>
    </w:p>
    <w:p w:rsidR="006D6531" w:rsidRDefault="006D653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入选</w:t>
      </w:r>
      <w:r w:rsidR="00C84FEB">
        <w:rPr>
          <w:rFonts w:ascii="宋体" w:hAnsi="宋体" w:hint="eastAsia"/>
          <w:szCs w:val="21"/>
        </w:rPr>
        <w:t>标准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</w:t>
      </w:r>
      <w:r w:rsidR="00C84FEB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第一句多余</w:t>
      </w:r>
      <w:r w:rsidR="00C84FEB">
        <w:rPr>
          <w:rFonts w:ascii="宋体" w:hAnsi="宋体" w:hint="eastAsia"/>
          <w:szCs w:val="21"/>
        </w:rPr>
        <w:t>，需要再斟酌。</w:t>
      </w:r>
    </w:p>
    <w:p w:rsidR="006D6531" w:rsidRPr="004623D6" w:rsidRDefault="005778F2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入选标准</w:t>
      </w:r>
      <w:r w:rsidR="00AD5B4B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：没有首次给药前7天内肝功能的说法。</w:t>
      </w:r>
    </w:p>
    <w:p w:rsidR="00F23B28" w:rsidRDefault="00F23B28" w:rsidP="00F23B28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入选标准1</w:t>
      </w:r>
      <w:r>
        <w:rPr>
          <w:rFonts w:ascii="宋体" w:hAnsi="宋体"/>
          <w:szCs w:val="21"/>
        </w:rPr>
        <w:t>3</w:t>
      </w:r>
      <w:r w:rsidR="00114F86">
        <w:rPr>
          <w:rFonts w:ascii="宋体" w:hAnsi="宋体" w:hint="eastAsia"/>
          <w:szCs w:val="21"/>
        </w:rPr>
        <w:t>：乙肝病毒无论阴性、还是高，</w:t>
      </w:r>
      <w:r>
        <w:rPr>
          <w:rFonts w:ascii="宋体" w:hAnsi="宋体" w:hint="eastAsia"/>
          <w:szCs w:val="21"/>
        </w:rPr>
        <w:t>临床上抗乙肝病毒一直用，</w:t>
      </w:r>
      <w:r w:rsidR="00114F86">
        <w:rPr>
          <w:rFonts w:ascii="宋体" w:hAnsi="宋体" w:hint="eastAsia"/>
          <w:szCs w:val="21"/>
        </w:rPr>
        <w:t>无法停药。</w:t>
      </w:r>
    </w:p>
    <w:p w:rsidR="00F75445" w:rsidRDefault="00BD5674" w:rsidP="00F23B28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3、试验设计</w:t>
      </w:r>
      <w:r w:rsidR="008C7BC6">
        <w:rPr>
          <w:rFonts w:ascii="宋体" w:hAnsi="宋体" w:hint="eastAsia"/>
          <w:szCs w:val="21"/>
        </w:rPr>
        <w:t>-本研究的D</w:t>
      </w:r>
      <w:r w:rsidR="008C7BC6">
        <w:rPr>
          <w:rFonts w:ascii="宋体" w:hAnsi="宋体"/>
          <w:szCs w:val="21"/>
        </w:rPr>
        <w:t>LT</w:t>
      </w:r>
      <w:r w:rsidR="008C7BC6">
        <w:rPr>
          <w:rFonts w:ascii="宋体" w:hAnsi="宋体" w:hint="eastAsia"/>
          <w:szCs w:val="21"/>
        </w:rPr>
        <w:t>条件第2条：三级以上注射部位反应看不到</w:t>
      </w:r>
    </w:p>
    <w:p w:rsidR="006A72DD" w:rsidRDefault="00424AA9" w:rsidP="00F23B28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4、停药标准：</w:t>
      </w:r>
      <w:r w:rsidR="001E4422">
        <w:rPr>
          <w:rFonts w:ascii="宋体" w:hAnsi="宋体" w:hint="eastAsia"/>
          <w:szCs w:val="21"/>
        </w:rPr>
        <w:t>伴高危因素，改为</w:t>
      </w:r>
      <w:r>
        <w:rPr>
          <w:rFonts w:ascii="宋体" w:hAnsi="宋体" w:hint="eastAsia"/>
          <w:szCs w:val="21"/>
        </w:rPr>
        <w:t>：</w:t>
      </w:r>
      <w:r w:rsidR="001E4422">
        <w:rPr>
          <w:rFonts w:ascii="宋体" w:hAnsi="宋体" w:hint="eastAsia"/>
          <w:szCs w:val="21"/>
        </w:rPr>
        <w:t>i</w:t>
      </w:r>
      <w:r w:rsidR="001E4422">
        <w:rPr>
          <w:rFonts w:ascii="宋体" w:hAnsi="宋体"/>
          <w:szCs w:val="21"/>
        </w:rPr>
        <w:t>uPD</w:t>
      </w:r>
      <w:r w:rsidR="001E4422">
        <w:rPr>
          <w:rFonts w:ascii="宋体" w:hAnsi="宋体" w:hint="eastAsia"/>
          <w:szCs w:val="21"/>
        </w:rPr>
        <w:t>后临床医生判定会获益</w:t>
      </w:r>
      <w:r w:rsidR="00833F0D"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t>可以继续用药</w:t>
      </w:r>
      <w:r w:rsidR="003F48A0">
        <w:rPr>
          <w:rFonts w:ascii="宋体" w:hAnsi="宋体" w:hint="eastAsia"/>
          <w:szCs w:val="21"/>
        </w:rPr>
        <w:t>。</w:t>
      </w:r>
    </w:p>
    <w:p w:rsidR="00850766" w:rsidRDefault="00850766" w:rsidP="00F23B28">
      <w:pPr>
        <w:tabs>
          <w:tab w:val="left" w:pos="420"/>
        </w:tabs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5、停药标准中2级感染类事件，会出现什么</w:t>
      </w:r>
      <w:r w:rsidR="00F6269E">
        <w:rPr>
          <w:rFonts w:ascii="宋体" w:hAnsi="宋体" w:hint="eastAsia"/>
          <w:szCs w:val="21"/>
        </w:rPr>
        <w:t>感</w:t>
      </w:r>
      <w:r>
        <w:rPr>
          <w:rFonts w:ascii="宋体" w:hAnsi="宋体" w:hint="eastAsia"/>
          <w:szCs w:val="21"/>
        </w:rPr>
        <w:t>染性事件？</w:t>
      </w:r>
      <w:bookmarkStart w:id="0" w:name="_GoBack"/>
      <w:bookmarkEnd w:id="0"/>
    </w:p>
    <w:p w:rsidR="00124E67" w:rsidRDefault="00124E67" w:rsidP="00F23B28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6A72DD" w:rsidRPr="0004554D" w:rsidRDefault="006A72DD" w:rsidP="00F23B28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9A1EC3" w:rsidRDefault="009A1EC3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</w:p>
    <w:p w:rsidR="009A1EC3" w:rsidRDefault="009A1EC3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</w:p>
    <w:p w:rsidR="009A1EC3" w:rsidRDefault="009A1EC3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</w:p>
    <w:p w:rsidR="00821F72" w:rsidRPr="001E3A7B" w:rsidRDefault="006D290E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纪要人签名：</w:t>
      </w:r>
      <w:r w:rsidRPr="006D290E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 xml:space="preserve">      日期：</w:t>
      </w:r>
      <w:r w:rsidRPr="006D290E">
        <w:rPr>
          <w:rFonts w:ascii="宋体" w:hAnsi="宋体" w:hint="eastAsia"/>
          <w:szCs w:val="21"/>
          <w:u w:val="single"/>
        </w:rPr>
        <w:t xml:space="preserve">            </w:t>
      </w:r>
    </w:p>
    <w:p w:rsidR="001E3A7B" w:rsidRDefault="001E3A7B" w:rsidP="00745B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671A52" w:rsidRPr="00745BFA" w:rsidRDefault="0048657F" w:rsidP="00745BF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跟进事项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6491"/>
        <w:gridCol w:w="1134"/>
        <w:gridCol w:w="1632"/>
      </w:tblGrid>
      <w:tr w:rsidR="007226ED" w:rsidRPr="0034747E" w:rsidTr="00A42DA8">
        <w:trPr>
          <w:trHeight w:val="397"/>
        </w:trPr>
        <w:tc>
          <w:tcPr>
            <w:tcW w:w="705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b/>
                <w:bCs/>
                <w:szCs w:val="21"/>
              </w:rPr>
              <w:t>序号</w:t>
            </w:r>
          </w:p>
        </w:tc>
        <w:tc>
          <w:tcPr>
            <w:tcW w:w="6491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完成时间</w:t>
            </w: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</w:tbl>
    <w:p w:rsidR="005E5832" w:rsidRPr="00BC4BAE" w:rsidRDefault="005E5832" w:rsidP="006A2D3A">
      <w:pPr>
        <w:spacing w:line="80" w:lineRule="exact"/>
        <w:rPr>
          <w:sz w:val="10"/>
          <w:szCs w:val="10"/>
        </w:rPr>
      </w:pPr>
    </w:p>
    <w:sectPr w:rsidR="005E5832" w:rsidRPr="00BC4BAE" w:rsidSect="003654FB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FC" w:rsidRDefault="000540FC">
      <w:r>
        <w:separator/>
      </w:r>
    </w:p>
  </w:endnote>
  <w:endnote w:type="continuationSeparator" w:id="0">
    <w:p w:rsidR="000540FC" w:rsidRDefault="0005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BB" w:rsidRPr="00F06EA9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F6269E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F6269E">
      <w:rPr>
        <w:rFonts w:ascii="Cambria" w:hAnsi="Cambria"/>
        <w:b/>
        <w:noProof/>
        <w:sz w:val="16"/>
        <w:szCs w:val="16"/>
      </w:rPr>
      <w:t>3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C72DE" w:rsidRPr="008719BB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2669BC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FC" w:rsidRDefault="000540FC">
      <w:r>
        <w:separator/>
      </w:r>
    </w:p>
  </w:footnote>
  <w:footnote w:type="continuationSeparator" w:id="0">
    <w:p w:rsidR="000540FC" w:rsidRDefault="0005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32" w:rsidRPr="00337088" w:rsidRDefault="00745BFA" w:rsidP="00745BFA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E04D46" wp14:editId="71013298">
          <wp:simplePos x="0" y="0"/>
          <wp:positionH relativeFrom="column">
            <wp:posOffset>-17145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9BC6F5D"/>
    <w:multiLevelType w:val="multilevel"/>
    <w:tmpl w:val="01824A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F75C9"/>
    <w:rsid w:val="00007E9D"/>
    <w:rsid w:val="0001496D"/>
    <w:rsid w:val="0001774E"/>
    <w:rsid w:val="0004554D"/>
    <w:rsid w:val="000540FC"/>
    <w:rsid w:val="00071F30"/>
    <w:rsid w:val="00084292"/>
    <w:rsid w:val="00096D45"/>
    <w:rsid w:val="000C2223"/>
    <w:rsid w:val="000F5642"/>
    <w:rsid w:val="00114F86"/>
    <w:rsid w:val="001168AC"/>
    <w:rsid w:val="00123735"/>
    <w:rsid w:val="00124E67"/>
    <w:rsid w:val="00154AD3"/>
    <w:rsid w:val="001710A2"/>
    <w:rsid w:val="001B035E"/>
    <w:rsid w:val="001C3F2F"/>
    <w:rsid w:val="001E3A7B"/>
    <w:rsid w:val="001E4422"/>
    <w:rsid w:val="001E4D73"/>
    <w:rsid w:val="0021439C"/>
    <w:rsid w:val="00237ABE"/>
    <w:rsid w:val="0024084F"/>
    <w:rsid w:val="002627A8"/>
    <w:rsid w:val="00264C13"/>
    <w:rsid w:val="002669BC"/>
    <w:rsid w:val="00271081"/>
    <w:rsid w:val="00290A84"/>
    <w:rsid w:val="002A0BBD"/>
    <w:rsid w:val="002A2D7F"/>
    <w:rsid w:val="002B2843"/>
    <w:rsid w:val="002D44B1"/>
    <w:rsid w:val="002E2B8A"/>
    <w:rsid w:val="002E4122"/>
    <w:rsid w:val="002E6761"/>
    <w:rsid w:val="002F0E35"/>
    <w:rsid w:val="002F57AD"/>
    <w:rsid w:val="002F6529"/>
    <w:rsid w:val="0030317C"/>
    <w:rsid w:val="0032297E"/>
    <w:rsid w:val="00322BB2"/>
    <w:rsid w:val="00337088"/>
    <w:rsid w:val="00340FF5"/>
    <w:rsid w:val="003472CB"/>
    <w:rsid w:val="0034747E"/>
    <w:rsid w:val="00357A0D"/>
    <w:rsid w:val="003654FB"/>
    <w:rsid w:val="00366B55"/>
    <w:rsid w:val="003857A4"/>
    <w:rsid w:val="003865E5"/>
    <w:rsid w:val="00387B9F"/>
    <w:rsid w:val="003E3709"/>
    <w:rsid w:val="003F48A0"/>
    <w:rsid w:val="003F502E"/>
    <w:rsid w:val="004207CD"/>
    <w:rsid w:val="00424AA9"/>
    <w:rsid w:val="004251E1"/>
    <w:rsid w:val="00432A6B"/>
    <w:rsid w:val="004623D6"/>
    <w:rsid w:val="004834F0"/>
    <w:rsid w:val="0048657F"/>
    <w:rsid w:val="004905AB"/>
    <w:rsid w:val="00495B1E"/>
    <w:rsid w:val="004A19DF"/>
    <w:rsid w:val="004A7B4A"/>
    <w:rsid w:val="004B6F8E"/>
    <w:rsid w:val="004C7BA7"/>
    <w:rsid w:val="004D471C"/>
    <w:rsid w:val="004D77B3"/>
    <w:rsid w:val="004E17AF"/>
    <w:rsid w:val="00503B57"/>
    <w:rsid w:val="005639AB"/>
    <w:rsid w:val="00564C55"/>
    <w:rsid w:val="005778F2"/>
    <w:rsid w:val="00590809"/>
    <w:rsid w:val="005A6401"/>
    <w:rsid w:val="005C3290"/>
    <w:rsid w:val="005E5832"/>
    <w:rsid w:val="00603E1F"/>
    <w:rsid w:val="00603E7D"/>
    <w:rsid w:val="0060615D"/>
    <w:rsid w:val="00632CB2"/>
    <w:rsid w:val="00637BA2"/>
    <w:rsid w:val="00671A52"/>
    <w:rsid w:val="006808B0"/>
    <w:rsid w:val="006A2D3A"/>
    <w:rsid w:val="006A72DD"/>
    <w:rsid w:val="006D03B4"/>
    <w:rsid w:val="006D290E"/>
    <w:rsid w:val="006D6531"/>
    <w:rsid w:val="00711104"/>
    <w:rsid w:val="007226ED"/>
    <w:rsid w:val="00725ACB"/>
    <w:rsid w:val="00745BFA"/>
    <w:rsid w:val="007476D4"/>
    <w:rsid w:val="00762920"/>
    <w:rsid w:val="007B0D31"/>
    <w:rsid w:val="007B0E70"/>
    <w:rsid w:val="007B4D9D"/>
    <w:rsid w:val="007C62FD"/>
    <w:rsid w:val="007E4EB7"/>
    <w:rsid w:val="008070B8"/>
    <w:rsid w:val="00811024"/>
    <w:rsid w:val="008121C9"/>
    <w:rsid w:val="0081518E"/>
    <w:rsid w:val="00815750"/>
    <w:rsid w:val="008215B4"/>
    <w:rsid w:val="00821F72"/>
    <w:rsid w:val="00825E8D"/>
    <w:rsid w:val="008263FC"/>
    <w:rsid w:val="00833F0D"/>
    <w:rsid w:val="0084588B"/>
    <w:rsid w:val="00845B34"/>
    <w:rsid w:val="008460C9"/>
    <w:rsid w:val="00850766"/>
    <w:rsid w:val="00853A58"/>
    <w:rsid w:val="008663C1"/>
    <w:rsid w:val="008719BB"/>
    <w:rsid w:val="00877C55"/>
    <w:rsid w:val="00887460"/>
    <w:rsid w:val="008A79AA"/>
    <w:rsid w:val="008C7BC6"/>
    <w:rsid w:val="008C7FBA"/>
    <w:rsid w:val="008D22EE"/>
    <w:rsid w:val="008E1AC7"/>
    <w:rsid w:val="008F1789"/>
    <w:rsid w:val="008F75C9"/>
    <w:rsid w:val="00911E53"/>
    <w:rsid w:val="00912CD7"/>
    <w:rsid w:val="009263F6"/>
    <w:rsid w:val="00933A94"/>
    <w:rsid w:val="00947634"/>
    <w:rsid w:val="009651FB"/>
    <w:rsid w:val="0097315C"/>
    <w:rsid w:val="009808FD"/>
    <w:rsid w:val="00982E72"/>
    <w:rsid w:val="00987595"/>
    <w:rsid w:val="009A1EC3"/>
    <w:rsid w:val="009A2138"/>
    <w:rsid w:val="009D426B"/>
    <w:rsid w:val="00A15B3C"/>
    <w:rsid w:val="00A216C4"/>
    <w:rsid w:val="00A42DA8"/>
    <w:rsid w:val="00A6152F"/>
    <w:rsid w:val="00A655BC"/>
    <w:rsid w:val="00A82C38"/>
    <w:rsid w:val="00A9325A"/>
    <w:rsid w:val="00AB1BA1"/>
    <w:rsid w:val="00AB2A3B"/>
    <w:rsid w:val="00AC04E3"/>
    <w:rsid w:val="00AD5B4B"/>
    <w:rsid w:val="00AE40E7"/>
    <w:rsid w:val="00AF2816"/>
    <w:rsid w:val="00AF37B8"/>
    <w:rsid w:val="00B052F9"/>
    <w:rsid w:val="00B13824"/>
    <w:rsid w:val="00B23C0A"/>
    <w:rsid w:val="00B507FD"/>
    <w:rsid w:val="00B57E6C"/>
    <w:rsid w:val="00B82CB0"/>
    <w:rsid w:val="00B95982"/>
    <w:rsid w:val="00BB7260"/>
    <w:rsid w:val="00BC4BAE"/>
    <w:rsid w:val="00BD1B37"/>
    <w:rsid w:val="00BD24F8"/>
    <w:rsid w:val="00BD5674"/>
    <w:rsid w:val="00BD5C3A"/>
    <w:rsid w:val="00BE33CC"/>
    <w:rsid w:val="00BF4F7A"/>
    <w:rsid w:val="00C26ED7"/>
    <w:rsid w:val="00C51CA3"/>
    <w:rsid w:val="00C5619D"/>
    <w:rsid w:val="00C70E0C"/>
    <w:rsid w:val="00C7390D"/>
    <w:rsid w:val="00C82A72"/>
    <w:rsid w:val="00C84FEB"/>
    <w:rsid w:val="00CC72DE"/>
    <w:rsid w:val="00CF764F"/>
    <w:rsid w:val="00CF7B7C"/>
    <w:rsid w:val="00D0552B"/>
    <w:rsid w:val="00D438B2"/>
    <w:rsid w:val="00D45A2F"/>
    <w:rsid w:val="00D56DB1"/>
    <w:rsid w:val="00D64EAD"/>
    <w:rsid w:val="00D708CC"/>
    <w:rsid w:val="00D80A13"/>
    <w:rsid w:val="00DA374C"/>
    <w:rsid w:val="00DB080E"/>
    <w:rsid w:val="00DC090E"/>
    <w:rsid w:val="00DD133D"/>
    <w:rsid w:val="00DD2A8F"/>
    <w:rsid w:val="00DD704B"/>
    <w:rsid w:val="00DE2F8A"/>
    <w:rsid w:val="00E00C24"/>
    <w:rsid w:val="00E1739C"/>
    <w:rsid w:val="00E31BB6"/>
    <w:rsid w:val="00E54D01"/>
    <w:rsid w:val="00E81758"/>
    <w:rsid w:val="00E97E94"/>
    <w:rsid w:val="00EA3376"/>
    <w:rsid w:val="00EB2542"/>
    <w:rsid w:val="00EC64BB"/>
    <w:rsid w:val="00ED1EEF"/>
    <w:rsid w:val="00ED64EB"/>
    <w:rsid w:val="00EF7DEC"/>
    <w:rsid w:val="00F148C9"/>
    <w:rsid w:val="00F16CD2"/>
    <w:rsid w:val="00F2157B"/>
    <w:rsid w:val="00F23B28"/>
    <w:rsid w:val="00F26F46"/>
    <w:rsid w:val="00F2741F"/>
    <w:rsid w:val="00F57613"/>
    <w:rsid w:val="00F6269E"/>
    <w:rsid w:val="00F75445"/>
    <w:rsid w:val="00F77C77"/>
    <w:rsid w:val="00F82179"/>
    <w:rsid w:val="00FA557C"/>
    <w:rsid w:val="00FA6053"/>
    <w:rsid w:val="00FC37C5"/>
    <w:rsid w:val="00FD44EA"/>
    <w:rsid w:val="00FE13FC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5447F"/>
  <w15:docId w15:val="{0C2172D1-E88F-4CD9-9CBC-B46749BF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8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F1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F178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F1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F1789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8F1789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8F1789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F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F1789"/>
  </w:style>
  <w:style w:type="paragraph" w:styleId="a8">
    <w:name w:val="Body Text"/>
    <w:basedOn w:val="a"/>
    <w:rsid w:val="008F1789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8F1789"/>
    <w:pPr>
      <w:shd w:val="clear" w:color="auto" w:fill="000080"/>
    </w:pPr>
  </w:style>
  <w:style w:type="paragraph" w:styleId="aa">
    <w:name w:val="Body Text Indent"/>
    <w:basedOn w:val="a"/>
    <w:rsid w:val="008F1789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8F1789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8F1789"/>
    <w:pPr>
      <w:ind w:firstLine="420"/>
    </w:pPr>
  </w:style>
  <w:style w:type="paragraph" w:styleId="ac">
    <w:name w:val="Balloon Text"/>
    <w:basedOn w:val="a"/>
    <w:link w:val="ad"/>
    <w:rsid w:val="005C3290"/>
    <w:rPr>
      <w:sz w:val="18"/>
      <w:szCs w:val="18"/>
    </w:rPr>
  </w:style>
  <w:style w:type="character" w:customStyle="1" w:styleId="ad">
    <w:name w:val="批注框文本 字符"/>
    <w:basedOn w:val="a0"/>
    <w:link w:val="ac"/>
    <w:rsid w:val="005C3290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4207CD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7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228</Words>
  <Characters>1300</Characters>
  <Application>Microsoft Office Word</Application>
  <DocSecurity>0</DocSecurity>
  <Lines>10</Lines>
  <Paragraphs>3</Paragraphs>
  <ScaleCrop>false</ScaleCrop>
  <Company>Tigermed Consulting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TIGERMED MEETING MINUTES</dc:title>
  <dc:creator>Shelley Gong</dc:creator>
  <cp:lastModifiedBy>liu yanpeng</cp:lastModifiedBy>
  <cp:revision>68</cp:revision>
  <cp:lastPrinted>2017-03-29T07:43:00Z</cp:lastPrinted>
  <dcterms:created xsi:type="dcterms:W3CDTF">2016-11-20T10:18:00Z</dcterms:created>
  <dcterms:modified xsi:type="dcterms:W3CDTF">2020-06-23T02:49:00Z</dcterms:modified>
</cp:coreProperties>
</file>