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bidi w:val="0"/>
        <w:spacing w:lineRule="auto" w:line="300" w:before="0" w:after="120"/>
        <w:ind w:left="0" w:right="0" w:hanging="0"/>
        <w:jc w:val="left"/>
        <w:rPr/>
      </w:pPr>
      <w:r>
        <w:rPr/>
        <w:t>House Prices</w:t>
      </w:r>
    </w:p>
    <w:p>
      <w:pPr>
        <w:pStyle w:val="TextBody"/>
        <w:widowControl/>
        <w:pBdr/>
        <w:bidi w:val="0"/>
        <w:spacing w:lineRule="auto" w:line="300" w:before="0" w:after="120"/>
        <w:ind w:left="0" w:right="0" w:hanging="0"/>
        <w:jc w:val="left"/>
        <w:rPr/>
      </w:pPr>
      <w:hyperlink r:id="rId2">
        <w:r>
          <w:rPr>
            <w:rStyle w:val="InternetLink"/>
            <w:highlight w:val="white"/>
          </w:rPr>
          <w:t>https://www.kaggle.com/c/house-prices-advanced-regression-techniques/data</w:t>
        </w:r>
      </w:hyperlink>
    </w:p>
    <w:p>
      <w:pPr>
        <w:pStyle w:val="TextBody"/>
        <w:widowControl/>
        <w:pBdr/>
        <w:bidi w:val="0"/>
        <w:spacing w:lineRule="auto" w:line="300" w:before="0" w:after="120"/>
        <w:ind w:left="0" w:right="0" w:hanging="0"/>
        <w:jc w:val="left"/>
        <w:rPr/>
      </w:pPr>
      <w:r>
        <w:rPr/>
      </w:r>
    </w:p>
    <w:p>
      <w:pPr>
        <w:pStyle w:val="Heading2"/>
        <w:widowControl/>
        <w:pBdr/>
        <w:bidi w:val="0"/>
        <w:spacing w:lineRule="auto" w:line="300" w:before="0" w:after="120"/>
        <w:ind w:left="0" w:right="0" w:hanging="0"/>
        <w:jc w:val="left"/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30"/>
        </w:rPr>
        <w:t>Acknowledgments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The </w:t>
      </w:r>
      <w:hyperlink r:id="rId3" w:tgtFrame="_blank">
        <w:r>
          <w:rPr>
            <w:rStyle w:val="InternetLink"/>
            <w:rFonts w:ascii="Inter;sans-serif" w:hAnsi="Inter;sans-serif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  <w:effect w:val="none"/>
          </w:rPr>
          <w:t>Ames Housing dataset</w:t>
        </w:r>
      </w:hyperlink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 was compiled by Dean De Cock for use in data science education. It's an incredible alternative for data scientists looking for a modernized and expanded version of the often cited Boston Housing dataset. </w:t>
      </w:r>
    </w:p>
    <w:p>
      <w:pPr>
        <w:pStyle w:val="TextBody"/>
        <w:widowControl/>
        <w:pBdr/>
        <w:bidi w:val="0"/>
        <w:spacing w:lineRule="auto" w:line="300" w:before="0" w:after="120"/>
        <w:ind w:left="0" w:right="0" w:hanging="0"/>
        <w:jc w:val="left"/>
        <w:rPr/>
      </w:pPr>
      <w:r>
        <w:rPr/>
      </w:r>
    </w:p>
    <w:p>
      <w:pPr>
        <w:pStyle w:val="TextBody"/>
        <w:widowControl/>
        <w:pBdr/>
        <w:bidi w:val="0"/>
        <w:spacing w:lineRule="auto" w:line="300" w:before="0" w:after="120"/>
        <w:ind w:left="0" w:right="0" w:hanging="0"/>
        <w:jc w:val="left"/>
        <w:rPr/>
      </w:pPr>
      <w:r>
        <w:rPr/>
      </w:r>
    </w:p>
    <w:p>
      <w:pPr>
        <w:pStyle w:val="Heading2"/>
        <w:widowControl/>
        <w:pBdr/>
        <w:bidi w:val="0"/>
        <w:spacing w:lineRule="auto" w:line="300" w:before="0" w:after="120"/>
        <w:ind w:left="0" w:right="0" w:hanging="0"/>
        <w:jc w:val="left"/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30"/>
        </w:rPr>
        <w:t>Data fields</w:t>
      </w:r>
    </w:p>
    <w:p>
      <w:pPr>
        <w:pStyle w:val="TextBody"/>
        <w:widowControl/>
        <w:pBdr/>
        <w:bidi w:val="0"/>
        <w:spacing w:before="150" w:after="15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Here's a brief version of what you'll find in the data description file.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SalePrice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 - the property's sale price in dollars. This is the target variable that you're trying to predict.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MSSubClass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The building class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MSZoning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The general zoning classification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LotFrontage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Linear feet of street connected to property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LotArea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Lot size in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Street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of road access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Alley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of alley access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LotShape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General shape of property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LandContour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Flatness of the property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Utilities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of utilities available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LotConfig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Lot configuration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LandSlope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Slope of property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Neighborhood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Physical locations within Ames city limits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Condition1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Proximity to main road or railroad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Condition2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Proximity to main road or railroad (if a second is present)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BldgType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of dwelling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HouseStyle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Style of dwelling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OverallQual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Overall material and finish quality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OverallCond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Overall condition rating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YearBuilt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Original construction date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YearRemodAdd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Remodel date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RoofStyle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of roof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RoofMatl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Roof material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Exterior1st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Exterior covering on house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Exterior2nd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Exterior covering on house (if more than one material)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MasVnrType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Masonry veneer type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MasVnrArea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Masonry veneer area in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ExterQual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Exterior material quality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ExterCond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Present condition of the material on the exterior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Foundation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of foundation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BsmtQual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Height of the basement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BsmtCond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General condition of the basement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BsmtExposure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Walkout or garden level basement walls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BsmtFinType1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Quality of basement finished area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BsmtFinSF1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1 finished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BsmtFinType2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Quality of second finished area (if present)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BsmtFinSF2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2 finished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BsmtUnfSF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Unfinished square feet of basement area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TotalBsmtSF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Total square feet of basement area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Heating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of heating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HeatingQC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Heating quality and condition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CentralAir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Central air conditioning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Electrical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Electrical system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1stFlrSF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First Floor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2ndFlrSF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Second floor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LowQualFinSF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Low quality finished square feet (all floors)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GrLivArea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Above grade (ground) living area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BsmtFullBath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Basement full bathrooms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BsmtHalfBath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Basement half bathrooms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FullBath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Full bathrooms above grade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HalfBath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Half baths above grade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Bedroom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Number of bedrooms above basement level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Kitchen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Number of kitchens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KitchenQual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Kitchen quality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TotRmsAbvGrd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Total rooms above grade (does not include bathrooms)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Functional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Home functionality rating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Fireplaces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Number of fireplaces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FireplaceQu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Fireplace quality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GarageType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Garage location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GarageYrBlt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Year garage was built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GarageFinish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Interior finish of the garage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GarageCars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Size of garage in car capacity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GarageArea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Size of garage in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GarageQual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Garage quality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GarageCond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Garage condition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PavedDrive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Paved driveway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WoodDeckSF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Wood deck area in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OpenPorchSF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Open porch area in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EnclosedPorch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Enclosed porch area in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3SsnPorch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Three season porch area in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ScreenPorch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Screen porch area in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PoolArea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Pool area in square feet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PoolQC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Pool quality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Fence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Fence quality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MiscFeature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Miscellaneous feature not covered in other categories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MiscVal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$Value of miscellaneous feature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MoSold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Month Sold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YrSold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Year Sold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SaleType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Type of sale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spacing w:val="0"/>
          <w:sz w:val="21"/>
        </w:rPr>
        <w:t>SaleCondition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: Condition of sale</w:t>
      </w:r>
    </w:p>
    <w:p>
      <w:pPr>
        <w:pStyle w:val="TextBody"/>
        <w:widowControl/>
        <w:pBdr/>
        <w:bidi w:val="0"/>
        <w:spacing w:lineRule="auto" w:line="300" w:before="0" w:after="12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ter">
    <w:altName w:val="sans-serif"/>
    <w:charset w:val="01"/>
    <w:family w:val="auto"/>
    <w:pitch w:val="default"/>
  </w:font>
  <w:font w:name="inherit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house-prices-advanced-regression-techniques/data" TargetMode="External"/><Relationship Id="rId3" Type="http://schemas.openxmlformats.org/officeDocument/2006/relationships/hyperlink" Target="http://www.amstat.org/publications/jse/v19n3/decock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LibreOffice/6.4.3.2$Linux_X86_64 LibreOffice_project/40$Build-2</Application>
  <Pages>2</Pages>
  <Words>574</Words>
  <Characters>3193</Characters>
  <CharactersWithSpaces>3602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2020-06-29T09:43:57Z</dcterms:created>
  <dc:creator/>
  <dc:description/>
  <dc:language>en-IN</dc:language>
  <cp:lastModifiedBy/>
  <dcterms:modified xsi:type="dcterms:W3CDTF">2020-06-29T09:45:44Z</dcterms:modified>
  <cp:revision>1</cp:revision>
  <dc:subject/>
  <dc:title/>
</cp:coreProperties>
</file>