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28EF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  <w:r>
        <w:rPr>
          <w:rFonts w:hint="default"/>
          <w:b/>
          <w:bCs/>
          <w:sz w:val="28"/>
          <w:szCs w:val="21"/>
          <w:lang w:val="ru-RU"/>
        </w:rPr>
        <w:t xml:space="preserve">Валидация на основе эксперимента на профиле </w:t>
      </w:r>
      <w:r>
        <w:rPr>
          <w:rFonts w:hint="default"/>
          <w:b/>
          <w:bCs/>
          <w:sz w:val="28"/>
          <w:szCs w:val="21"/>
          <w:lang w:val="en-US"/>
        </w:rPr>
        <w:t>RAE2822</w:t>
      </w:r>
    </w:p>
    <w:p w14:paraId="53B47627">
      <w:pPr>
        <w:pStyle w:val="6"/>
        <w:bidi w:val="0"/>
        <w:rPr>
          <w:rFonts w:hint="default"/>
          <w:b w:val="0"/>
          <w:bCs w:val="0"/>
          <w:i/>
          <w:iCs/>
          <w:sz w:val="24"/>
          <w:szCs w:val="20"/>
          <w:lang w:val="en-US"/>
        </w:rPr>
      </w:pPr>
      <w:r>
        <w:rPr>
          <w:rFonts w:hint="default"/>
          <w:b w:val="0"/>
          <w:bCs w:val="0"/>
          <w:sz w:val="24"/>
          <w:szCs w:val="20"/>
          <w:lang w:val="ru-RU"/>
        </w:rPr>
        <w:t xml:space="preserve">Все случаи ниже взяты из </w:t>
      </w:r>
      <w:r>
        <w:rPr>
          <w:rFonts w:hint="default"/>
          <w:b w:val="0"/>
          <w:bCs w:val="0"/>
          <w:i/>
          <w:iCs/>
          <w:sz w:val="24"/>
          <w:szCs w:val="20"/>
          <w:lang w:val="en-US"/>
        </w:rPr>
        <w:t>Expiremental data for computer programm assessment, AGARD</w:t>
      </w:r>
    </w:p>
    <w:p w14:paraId="48D2C49C">
      <w:pPr>
        <w:pStyle w:val="6"/>
        <w:bidi w:val="0"/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ru-RU"/>
        </w:rPr>
      </w:pPr>
      <w:r>
        <w:rPr>
          <w:rFonts w:hint="default"/>
          <w:b w:val="0"/>
          <w:bCs w:val="0"/>
          <w:i w:val="0"/>
          <w:iCs w:val="0"/>
          <w:sz w:val="24"/>
          <w:szCs w:val="20"/>
          <w:lang w:val="en-US"/>
        </w:rPr>
        <w:t>M = 0.725, Re = 6.5 * 10</w:t>
      </w:r>
      <w:r>
        <w:rPr>
          <w:rFonts w:hint="default"/>
          <w:b w:val="0"/>
          <w:bCs w:val="0"/>
          <w:i w:val="0"/>
          <w:iCs w:val="0"/>
          <w:sz w:val="24"/>
          <w:szCs w:val="20"/>
          <w:vertAlign w:val="superscript"/>
          <w:lang w:val="en-US"/>
        </w:rPr>
        <w:t xml:space="preserve">6 </w:t>
      </w:r>
      <w:r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en-US"/>
        </w:rPr>
        <w:t xml:space="preserve">(P = 41500 </w:t>
      </w:r>
      <w:r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ru-RU"/>
        </w:rPr>
        <w:t>Па)</w:t>
      </w:r>
    </w:p>
    <w:p w14:paraId="155AA747">
      <w:pPr>
        <w:pStyle w:val="6"/>
        <w:bidi w:val="0"/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ru-RU"/>
        </w:rPr>
      </w:pPr>
      <w:r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ru-RU"/>
        </w:rPr>
        <w:t xml:space="preserve">Построение сетки осуществлялось автоматически </w:t>
      </w:r>
      <w:r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en-US"/>
        </w:rPr>
        <w:t>(</w:t>
      </w:r>
      <w:r>
        <w:rPr>
          <w:rFonts w:hint="default"/>
          <w:b w:val="0"/>
          <w:bCs w:val="0"/>
          <w:i w:val="0"/>
          <w:iCs w:val="0"/>
          <w:sz w:val="24"/>
          <w:szCs w:val="20"/>
          <w:vertAlign w:val="baseline"/>
          <w:lang w:val="ru-RU"/>
        </w:rPr>
        <w:t>с помощью скрипта)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6144895" cy="3745230"/>
            <wp:effectExtent l="0" t="0" r="8255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7D4D97">
      <w:pPr>
        <w:pStyle w:val="6"/>
        <w:bidi w:val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-6339840</wp:posOffset>
            </wp:positionH>
            <wp:positionV relativeFrom="paragraph">
              <wp:posOffset>3928745</wp:posOffset>
            </wp:positionV>
            <wp:extent cx="6188075" cy="3578860"/>
            <wp:effectExtent l="0" t="0" r="3175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B34233">
      <w:pPr>
        <w:pStyle w:val="6"/>
        <w:bidi w:val="0"/>
        <w:rPr>
          <w:rFonts w:hint="default"/>
          <w:lang w:val="ru-RU"/>
        </w:rPr>
      </w:pPr>
    </w:p>
    <w:p w14:paraId="5C7F7810">
      <w:pPr>
        <w:rPr>
          <w:rFonts w:hint="default"/>
          <w:b/>
          <w:bCs/>
          <w:sz w:val="28"/>
          <w:szCs w:val="21"/>
          <w:lang w:val="en-US"/>
        </w:rPr>
      </w:pPr>
      <w:r>
        <w:rPr>
          <w:rFonts w:hint="default"/>
          <w:b/>
          <w:bCs/>
          <w:sz w:val="28"/>
          <w:szCs w:val="21"/>
          <w:lang w:val="en-US"/>
        </w:rPr>
        <w:br w:type="page"/>
      </w:r>
    </w:p>
    <w:p w14:paraId="08831743">
      <w:pPr>
        <w:rPr>
          <w:rFonts w:hint="default"/>
          <w:b/>
          <w:bCs/>
          <w:sz w:val="28"/>
          <w:szCs w:val="21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220980</wp:posOffset>
            </wp:positionV>
            <wp:extent cx="7491095" cy="3075940"/>
            <wp:effectExtent l="0" t="0" r="14605" b="101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9109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8"/>
          <w:szCs w:val="21"/>
          <w:lang w:val="en-US"/>
        </w:rPr>
        <w:br w:type="page"/>
      </w:r>
    </w:p>
    <w:p w14:paraId="3AF97F4E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  <w:r>
        <w:rPr>
          <w:rFonts w:hint="default"/>
          <w:b/>
          <w:bCs/>
          <w:sz w:val="28"/>
          <w:szCs w:val="21"/>
          <w:lang w:val="en-US"/>
        </w:rPr>
        <w:t>Case 6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69F8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0D8F40D0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</w:p>
        </w:tc>
        <w:tc>
          <w:tcPr>
            <w:tcW w:w="2670" w:type="dxa"/>
          </w:tcPr>
          <w:p w14:paraId="0CF3FF16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AGARD</w:t>
            </w:r>
          </w:p>
        </w:tc>
        <w:tc>
          <w:tcPr>
            <w:tcW w:w="2671" w:type="dxa"/>
          </w:tcPr>
          <w:p w14:paraId="24EC2189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  <w:t>Андрей Щ</w:t>
            </w:r>
          </w:p>
        </w:tc>
        <w:tc>
          <w:tcPr>
            <w:tcW w:w="2671" w:type="dxa"/>
          </w:tcPr>
          <w:p w14:paraId="40670A7B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Fluent</w:t>
            </w:r>
          </w:p>
        </w:tc>
      </w:tr>
      <w:tr w14:paraId="703C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4BC8DDA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AoA</w:t>
            </w:r>
          </w:p>
        </w:tc>
        <w:tc>
          <w:tcPr>
            <w:tcW w:w="2670" w:type="dxa"/>
          </w:tcPr>
          <w:p w14:paraId="5CB38AEA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2.92</w:t>
            </w:r>
          </w:p>
        </w:tc>
        <w:tc>
          <w:tcPr>
            <w:tcW w:w="2671" w:type="dxa"/>
          </w:tcPr>
          <w:p w14:paraId="4596067F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2.54</w:t>
            </w:r>
          </w:p>
        </w:tc>
        <w:tc>
          <w:tcPr>
            <w:tcW w:w="2671" w:type="dxa"/>
          </w:tcPr>
          <w:p w14:paraId="54B0E53B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2.37</w:t>
            </w:r>
          </w:p>
        </w:tc>
      </w:tr>
      <w:tr w14:paraId="2108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512E2041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Cy</w:t>
            </w:r>
          </w:p>
        </w:tc>
        <w:tc>
          <w:tcPr>
            <w:tcW w:w="2670" w:type="dxa"/>
          </w:tcPr>
          <w:p w14:paraId="14A0F04E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0.743</w:t>
            </w:r>
          </w:p>
        </w:tc>
        <w:tc>
          <w:tcPr>
            <w:tcW w:w="2671" w:type="dxa"/>
          </w:tcPr>
          <w:p w14:paraId="60B766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  <w:r>
              <w:t>0.771</w:t>
            </w:r>
          </w:p>
        </w:tc>
        <w:tc>
          <w:tcPr>
            <w:tcW w:w="2671" w:type="dxa"/>
          </w:tcPr>
          <w:p w14:paraId="3E4BEA85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0.746</w:t>
            </w:r>
          </w:p>
        </w:tc>
      </w:tr>
      <w:tr w14:paraId="33FD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5F54FFD9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Cya</w:t>
            </w:r>
          </w:p>
        </w:tc>
        <w:tc>
          <w:tcPr>
            <w:tcW w:w="2670" w:type="dxa"/>
          </w:tcPr>
          <w:p w14:paraId="71453C95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0.743</w:t>
            </w:r>
          </w:p>
        </w:tc>
        <w:tc>
          <w:tcPr>
            <w:tcW w:w="2671" w:type="dxa"/>
          </w:tcPr>
          <w:p w14:paraId="6F8F5D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  <w:r>
              <w:t>0.771</w:t>
            </w: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2671" w:type="dxa"/>
          </w:tcPr>
          <w:p w14:paraId="73937932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0.746</w:t>
            </w:r>
          </w:p>
        </w:tc>
      </w:tr>
      <w:tr w14:paraId="3007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61105D9B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Cxa</w:t>
            </w:r>
          </w:p>
        </w:tc>
        <w:tc>
          <w:tcPr>
            <w:tcW w:w="2670" w:type="dxa"/>
          </w:tcPr>
          <w:p w14:paraId="447EFA61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0.0127</w:t>
            </w:r>
          </w:p>
        </w:tc>
        <w:tc>
          <w:tcPr>
            <w:tcW w:w="2671" w:type="dxa"/>
          </w:tcPr>
          <w:p w14:paraId="4021B9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  <w:r>
              <w:t>0.0135</w:t>
            </w:r>
          </w:p>
        </w:tc>
        <w:tc>
          <w:tcPr>
            <w:tcW w:w="2671" w:type="dxa"/>
          </w:tcPr>
          <w:p w14:paraId="414B78C9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0.0125</w:t>
            </w:r>
          </w:p>
        </w:tc>
      </w:tr>
      <w:tr w14:paraId="2BAA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</w:tcPr>
          <w:p w14:paraId="21D1130B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Mz (0.25)</w:t>
            </w:r>
          </w:p>
        </w:tc>
        <w:tc>
          <w:tcPr>
            <w:tcW w:w="2670" w:type="dxa"/>
          </w:tcPr>
          <w:p w14:paraId="1D8A7946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  <w:t>-0.095</w:t>
            </w:r>
          </w:p>
        </w:tc>
        <w:tc>
          <w:tcPr>
            <w:tcW w:w="2671" w:type="dxa"/>
          </w:tcPr>
          <w:p w14:paraId="4F191F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en-US"/>
              </w:rPr>
            </w:pPr>
            <w:r>
              <w:t>-0.0905</w:t>
            </w:r>
          </w:p>
        </w:tc>
        <w:tc>
          <w:tcPr>
            <w:tcW w:w="2671" w:type="dxa"/>
          </w:tcPr>
          <w:p w14:paraId="54788B0D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0"/>
                <w:vertAlign w:val="baseline"/>
                <w:lang w:val="ru-RU"/>
              </w:rPr>
              <w:t>-0.091</w:t>
            </w:r>
          </w:p>
        </w:tc>
      </w:tr>
    </w:tbl>
    <w:p w14:paraId="7EAD7792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  <w:r>
        <w:rPr>
          <w:rFonts w:hint="default"/>
          <w:b w:val="0"/>
          <w:bCs w:val="0"/>
          <w:sz w:val="24"/>
          <w:szCs w:val="20"/>
          <w:lang w:val="ru-RU"/>
        </w:rPr>
        <w:t>Поле числа Маха</w:t>
      </w:r>
    </w:p>
    <w:p w14:paraId="5FEE813F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  <w:r>
        <w:drawing>
          <wp:inline distT="0" distB="0" distL="114300" distR="114300">
            <wp:extent cx="6632575" cy="3147060"/>
            <wp:effectExtent l="0" t="0" r="1587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8D76">
      <w:pPr>
        <w:pStyle w:val="6"/>
        <w:bidi w:val="0"/>
        <w:rPr>
          <w:rFonts w:hint="default"/>
          <w:b w:val="0"/>
          <w:bCs w:val="0"/>
          <w:sz w:val="24"/>
          <w:szCs w:val="20"/>
          <w:lang w:val="en-US"/>
        </w:rPr>
      </w:pPr>
      <w:r>
        <w:rPr>
          <w:rFonts w:hint="default"/>
          <w:b w:val="0"/>
          <w:bCs w:val="0"/>
          <w:sz w:val="24"/>
          <w:szCs w:val="20"/>
          <w:lang w:val="ru-RU"/>
        </w:rPr>
        <w:t>С</w:t>
      </w:r>
      <w:r>
        <w:rPr>
          <w:rFonts w:hint="default"/>
          <w:b w:val="0"/>
          <w:bCs w:val="0"/>
          <w:sz w:val="24"/>
          <w:szCs w:val="20"/>
          <w:lang w:val="en-US"/>
        </w:rPr>
        <w:t>p(x)</w:t>
      </w:r>
    </w:p>
    <w:p w14:paraId="607D1A3C">
      <w:pPr>
        <w:pStyle w:val="6"/>
        <w:bidi w:val="0"/>
        <w:rPr>
          <w:rFonts w:hint="default"/>
          <w:b w:val="0"/>
          <w:bCs w:val="0"/>
          <w:sz w:val="24"/>
          <w:szCs w:val="20"/>
          <w:lang w:val="en-US"/>
        </w:rPr>
      </w:pPr>
      <w:r>
        <w:drawing>
          <wp:inline distT="0" distB="0" distL="114300" distR="114300">
            <wp:extent cx="6641465" cy="3961765"/>
            <wp:effectExtent l="0" t="0" r="698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3A48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  <w:r>
        <w:rPr>
          <w:rFonts w:hint="default"/>
          <w:b w:val="0"/>
          <w:bCs w:val="0"/>
          <w:sz w:val="24"/>
          <w:szCs w:val="20"/>
          <w:lang w:val="ru-RU"/>
        </w:rPr>
        <w:t>Сходимость</w:t>
      </w:r>
    </w:p>
    <w:p w14:paraId="324E68B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912610" cy="5742940"/>
            <wp:effectExtent l="0" t="0" r="2540" b="1016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A8469">
      <w:pPr>
        <w:pStyle w:val="4"/>
        <w:keepNext w:val="0"/>
        <w:keepLines w:val="0"/>
        <w:widowControl/>
        <w:suppressLineNumbers w:val="0"/>
      </w:pPr>
    </w:p>
    <w:p w14:paraId="5E004350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</w:p>
    <w:p w14:paraId="43C5B1D0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  <w:r>
        <w:rPr>
          <w:rFonts w:hint="default"/>
          <w:b/>
          <w:bCs/>
          <w:sz w:val="28"/>
          <w:szCs w:val="21"/>
          <w:lang w:val="en-US"/>
        </w:rPr>
        <w:t>Case 7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60"/>
        <w:gridCol w:w="3561"/>
        <w:gridCol w:w="3561"/>
      </w:tblGrid>
      <w:tr w14:paraId="445D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60" w:type="dxa"/>
          </w:tcPr>
          <w:p w14:paraId="2E2B87F3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</w:p>
        </w:tc>
        <w:tc>
          <w:tcPr>
            <w:tcW w:w="3561" w:type="dxa"/>
          </w:tcPr>
          <w:p w14:paraId="1308077E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AGARD</w:t>
            </w:r>
          </w:p>
        </w:tc>
        <w:tc>
          <w:tcPr>
            <w:tcW w:w="3561" w:type="dxa"/>
          </w:tcPr>
          <w:p w14:paraId="060D0D40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Fluent</w:t>
            </w:r>
          </w:p>
        </w:tc>
      </w:tr>
      <w:tr w14:paraId="5E06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  <w:shd w:val="clear"/>
            <w:vAlign w:val="top"/>
          </w:tcPr>
          <w:p w14:paraId="738C3ECC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AoA</w:t>
            </w:r>
          </w:p>
        </w:tc>
        <w:tc>
          <w:tcPr>
            <w:tcW w:w="3561" w:type="dxa"/>
          </w:tcPr>
          <w:p w14:paraId="2BFFC751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2.55</w:t>
            </w:r>
          </w:p>
        </w:tc>
        <w:tc>
          <w:tcPr>
            <w:tcW w:w="3561" w:type="dxa"/>
          </w:tcPr>
          <w:p w14:paraId="68C42F9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1.94</w:t>
            </w:r>
          </w:p>
        </w:tc>
      </w:tr>
      <w:tr w14:paraId="05FB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  <w:shd w:val="clear"/>
            <w:vAlign w:val="top"/>
          </w:tcPr>
          <w:p w14:paraId="0761AE2E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Cy</w:t>
            </w:r>
          </w:p>
        </w:tc>
        <w:tc>
          <w:tcPr>
            <w:tcW w:w="3561" w:type="dxa"/>
          </w:tcPr>
          <w:p w14:paraId="2E8C3121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0.658</w:t>
            </w:r>
          </w:p>
        </w:tc>
        <w:tc>
          <w:tcPr>
            <w:tcW w:w="3561" w:type="dxa"/>
          </w:tcPr>
          <w:p w14:paraId="5C52B606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  <w:t>0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.664</w:t>
            </w:r>
          </w:p>
        </w:tc>
      </w:tr>
      <w:tr w14:paraId="4E21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  <w:shd w:val="clear"/>
            <w:vAlign w:val="top"/>
          </w:tcPr>
          <w:p w14:paraId="43CF4851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Cya</w:t>
            </w:r>
          </w:p>
        </w:tc>
        <w:tc>
          <w:tcPr>
            <w:tcW w:w="3561" w:type="dxa"/>
          </w:tcPr>
          <w:p w14:paraId="3A36408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0.6582</w:t>
            </w:r>
          </w:p>
        </w:tc>
        <w:tc>
          <w:tcPr>
            <w:tcW w:w="3561" w:type="dxa"/>
          </w:tcPr>
          <w:p w14:paraId="2BB52412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0.664</w:t>
            </w:r>
          </w:p>
        </w:tc>
      </w:tr>
      <w:tr w14:paraId="4EF0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  <w:shd w:val="clear"/>
            <w:vAlign w:val="top"/>
          </w:tcPr>
          <w:p w14:paraId="62C00662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Cxa</w:t>
            </w:r>
          </w:p>
        </w:tc>
        <w:tc>
          <w:tcPr>
            <w:tcW w:w="3561" w:type="dxa"/>
          </w:tcPr>
          <w:p w14:paraId="2C74F7EA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0.0107</w:t>
            </w:r>
          </w:p>
        </w:tc>
        <w:tc>
          <w:tcPr>
            <w:tcW w:w="3561" w:type="dxa"/>
          </w:tcPr>
          <w:p w14:paraId="4BBC604E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0.107</w:t>
            </w:r>
          </w:p>
        </w:tc>
      </w:tr>
      <w:tr w14:paraId="4763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  <w:shd w:val="clear"/>
            <w:vAlign w:val="top"/>
          </w:tcPr>
          <w:p w14:paraId="56953FA9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Mz (0.25)</w:t>
            </w:r>
          </w:p>
        </w:tc>
        <w:tc>
          <w:tcPr>
            <w:tcW w:w="3561" w:type="dxa"/>
          </w:tcPr>
          <w:p w14:paraId="574FAB43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-0.09</w:t>
            </w:r>
          </w:p>
        </w:tc>
        <w:tc>
          <w:tcPr>
            <w:tcW w:w="3561" w:type="dxa"/>
          </w:tcPr>
          <w:p w14:paraId="6F970D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-0.092</w:t>
            </w:r>
          </w:p>
          <w:p w14:paraId="4C02EEA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A3E632E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Поле числа Маха</w:t>
      </w:r>
    </w:p>
    <w:p w14:paraId="522ED42F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6641465" cy="3683635"/>
            <wp:effectExtent l="0" t="0" r="698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FA6">
      <w:pPr>
        <w:pStyle w:val="6"/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</w:t>
      </w:r>
      <w:r>
        <w:rPr>
          <w:rFonts w:hint="default"/>
          <w:b w:val="0"/>
          <w:bCs w:val="0"/>
          <w:sz w:val="24"/>
          <w:szCs w:val="24"/>
          <w:lang w:val="en-US"/>
        </w:rPr>
        <w:t>p(x)</w:t>
      </w:r>
    </w:p>
    <w:p w14:paraId="5CE7B568">
      <w:pPr>
        <w:pStyle w:val="6"/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6641465" cy="3961765"/>
            <wp:effectExtent l="0" t="0" r="698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2300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Сходимость</w:t>
      </w:r>
    </w:p>
    <w:p w14:paraId="5F5E95E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912610" cy="5742940"/>
            <wp:effectExtent l="0" t="0" r="2540" b="1016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0A0C9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</w:p>
    <w:p w14:paraId="06C4788A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</w:p>
    <w:p w14:paraId="73F3CE71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  <w:r>
        <w:rPr>
          <w:rFonts w:hint="default"/>
          <w:b/>
          <w:bCs/>
          <w:sz w:val="28"/>
          <w:szCs w:val="21"/>
          <w:lang w:val="en-US"/>
        </w:rPr>
        <w:t>Case 8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3561"/>
        <w:gridCol w:w="3561"/>
      </w:tblGrid>
      <w:tr w14:paraId="40AA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7A9C35BE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</w:p>
        </w:tc>
        <w:tc>
          <w:tcPr>
            <w:tcW w:w="3561" w:type="dxa"/>
          </w:tcPr>
          <w:p w14:paraId="4AAFBC2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AGARD</w:t>
            </w:r>
          </w:p>
        </w:tc>
        <w:tc>
          <w:tcPr>
            <w:tcW w:w="3561" w:type="dxa"/>
          </w:tcPr>
          <w:p w14:paraId="2FE7E0ED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Fluent</w:t>
            </w:r>
          </w:p>
        </w:tc>
      </w:tr>
      <w:tr w14:paraId="6118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  <w:shd w:val="clear" w:color="auto" w:fill="auto"/>
            <w:vAlign w:val="top"/>
          </w:tcPr>
          <w:p w14:paraId="42CA8056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AoA</w:t>
            </w:r>
          </w:p>
        </w:tc>
        <w:tc>
          <w:tcPr>
            <w:tcW w:w="3561" w:type="dxa"/>
          </w:tcPr>
          <w:p w14:paraId="761E8444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3.22</w:t>
            </w:r>
          </w:p>
        </w:tc>
        <w:tc>
          <w:tcPr>
            <w:tcW w:w="3561" w:type="dxa"/>
          </w:tcPr>
          <w:p w14:paraId="63609F99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  <w:t>68</w:t>
            </w:r>
          </w:p>
        </w:tc>
      </w:tr>
      <w:tr w14:paraId="04C2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  <w:shd w:val="clear" w:color="auto" w:fill="auto"/>
            <w:vAlign w:val="top"/>
          </w:tcPr>
          <w:p w14:paraId="40CA91CC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Cy</w:t>
            </w:r>
          </w:p>
        </w:tc>
        <w:tc>
          <w:tcPr>
            <w:tcW w:w="3561" w:type="dxa"/>
          </w:tcPr>
          <w:p w14:paraId="3CFBF0BD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0.802</w:t>
            </w:r>
          </w:p>
        </w:tc>
        <w:tc>
          <w:tcPr>
            <w:tcW w:w="3561" w:type="dxa"/>
          </w:tcPr>
          <w:p w14:paraId="497A90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t>0.802</w:t>
            </w:r>
          </w:p>
        </w:tc>
      </w:tr>
      <w:tr w14:paraId="0AAD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  <w:shd w:val="clear" w:color="auto" w:fill="auto"/>
            <w:vAlign w:val="top"/>
          </w:tcPr>
          <w:p w14:paraId="76DFEA51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Cya</w:t>
            </w:r>
          </w:p>
        </w:tc>
        <w:tc>
          <w:tcPr>
            <w:tcW w:w="3561" w:type="dxa"/>
          </w:tcPr>
          <w:p w14:paraId="26799985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0.8023</w:t>
            </w:r>
          </w:p>
        </w:tc>
        <w:tc>
          <w:tcPr>
            <w:tcW w:w="3561" w:type="dxa"/>
          </w:tcPr>
          <w:p w14:paraId="32668358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0.8022</w:t>
            </w:r>
          </w:p>
        </w:tc>
      </w:tr>
      <w:tr w14:paraId="56A2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  <w:shd w:val="clear" w:color="auto" w:fill="auto"/>
            <w:vAlign w:val="top"/>
          </w:tcPr>
          <w:p w14:paraId="7A988E94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Cxa</w:t>
            </w:r>
          </w:p>
        </w:tc>
        <w:tc>
          <w:tcPr>
            <w:tcW w:w="3561" w:type="dxa"/>
          </w:tcPr>
          <w:p w14:paraId="2598143C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0.0175</w:t>
            </w:r>
          </w:p>
        </w:tc>
        <w:tc>
          <w:tcPr>
            <w:tcW w:w="3561" w:type="dxa"/>
          </w:tcPr>
          <w:p w14:paraId="72062A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t>0.0144</w:t>
            </w:r>
          </w:p>
        </w:tc>
      </w:tr>
      <w:tr w14:paraId="4EDF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  <w:shd w:val="clear" w:color="auto" w:fill="auto"/>
            <w:vAlign w:val="top"/>
          </w:tcPr>
          <w:p w14:paraId="737B0B4C">
            <w:pPr>
              <w:pStyle w:val="6"/>
              <w:bidi w:val="0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Mz (0.25)</w:t>
            </w:r>
          </w:p>
        </w:tc>
        <w:tc>
          <w:tcPr>
            <w:tcW w:w="3561" w:type="dxa"/>
          </w:tcPr>
          <w:p w14:paraId="010E25B5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-0.1</w:t>
            </w:r>
          </w:p>
        </w:tc>
        <w:tc>
          <w:tcPr>
            <w:tcW w:w="3561" w:type="dxa"/>
          </w:tcPr>
          <w:p w14:paraId="0ECCC9AA">
            <w:pPr>
              <w:pStyle w:val="6"/>
              <w:bidi w:val="0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-0.091</w:t>
            </w:r>
          </w:p>
        </w:tc>
      </w:tr>
    </w:tbl>
    <w:p w14:paraId="5A029A2E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Поле числа Маха</w:t>
      </w:r>
      <w:bookmarkStart w:id="0" w:name="_GoBack"/>
      <w:bookmarkEnd w:id="0"/>
    </w:p>
    <w:p w14:paraId="0DB1AD81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6628765" cy="344360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7F27">
      <w:pPr>
        <w:pStyle w:val="6"/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</w:t>
      </w:r>
      <w:r>
        <w:rPr>
          <w:rFonts w:hint="default"/>
          <w:b w:val="0"/>
          <w:bCs w:val="0"/>
          <w:sz w:val="24"/>
          <w:szCs w:val="24"/>
          <w:lang w:val="en-US"/>
        </w:rPr>
        <w:t>p(x)</w:t>
      </w:r>
    </w:p>
    <w:p w14:paraId="2FDE1B8E">
      <w:pPr>
        <w:pStyle w:val="6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6641465" cy="3961765"/>
            <wp:effectExtent l="0" t="0" r="698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D213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Сходимость</w:t>
      </w:r>
    </w:p>
    <w:p w14:paraId="0C78F76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912610" cy="5742940"/>
            <wp:effectExtent l="0" t="0" r="2540" b="1016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4AC268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</w:p>
    <w:p w14:paraId="5D8A1DEC">
      <w:pPr>
        <w:pStyle w:val="6"/>
        <w:bidi w:val="0"/>
        <w:rPr>
          <w:rFonts w:hint="default"/>
          <w:b w:val="0"/>
          <w:bCs w:val="0"/>
          <w:sz w:val="28"/>
          <w:szCs w:val="21"/>
          <w:lang w:val="en-US"/>
        </w:rPr>
      </w:pPr>
    </w:p>
    <w:p w14:paraId="67F26F9F">
      <w:pPr>
        <w:pStyle w:val="6"/>
        <w:bidi w:val="0"/>
        <w:rPr>
          <w:rFonts w:hint="default"/>
          <w:b/>
          <w:bCs/>
          <w:sz w:val="28"/>
          <w:szCs w:val="21"/>
          <w:lang w:val="en-US"/>
        </w:rPr>
      </w:pPr>
    </w:p>
    <w:p w14:paraId="57CBACC4">
      <w:pPr>
        <w:pStyle w:val="6"/>
        <w:bidi w:val="0"/>
        <w:rPr>
          <w:rFonts w:hint="default"/>
          <w:b w:val="0"/>
          <w:bCs w:val="0"/>
          <w:sz w:val="24"/>
          <w:szCs w:val="20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42532"/>
    <w:rsid w:val="3AC357A8"/>
    <w:rsid w:val="70EE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lassic"/>
    <w:basedOn w:val="1"/>
    <w:uiPriority w:val="0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2025-11-19T22:01:08Z</dcterms:created>
  <dc:creator>vova1</dc:creator>
  <cp:lastModifiedBy>Vladimir Chernykh</cp:lastModifiedBy>
  <dcterms:modified xsi:type="dcterms:W3CDTF">2025-11-20T01:01:31Z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2B0F0CB0A31246ADB1FEAF63621E6E61_13</vt:lpwstr>
  </property>
</Properties>
</file>