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576DA">
      <w:pPr>
        <w:rPr>
          <w:rFonts w:hint="default"/>
          <w:sz w:val="24"/>
          <w:szCs w:val="24"/>
          <w:lang w:val="ru-RU"/>
        </w:rPr>
      </w:pPr>
      <w:r>
        <w:rPr>
          <w:rFonts w:hint="default"/>
          <w:sz w:val="24"/>
          <w:szCs w:val="24"/>
          <w:lang w:val="ru-RU"/>
        </w:rPr>
        <w:t xml:space="preserve">Аннотационный доклад: </w:t>
      </w:r>
    </w:p>
    <w:p w14:paraId="6AA76EDF">
      <w:pPr>
        <w:rPr>
          <w:rFonts w:hint="default"/>
          <w:sz w:val="24"/>
          <w:szCs w:val="24"/>
          <w:lang w:val="ru-RU"/>
        </w:rPr>
      </w:pPr>
      <w:r>
        <w:rPr>
          <w:rFonts w:hint="default"/>
          <w:sz w:val="24"/>
          <w:szCs w:val="24"/>
          <w:lang w:val="ru-RU"/>
        </w:rPr>
        <w:t>Слайд 1</w:t>
      </w:r>
    </w:p>
    <w:p w14:paraId="24B7F360">
      <w:pPr>
        <w:rPr>
          <w:rFonts w:hint="default"/>
          <w:sz w:val="24"/>
          <w:szCs w:val="24"/>
          <w:lang w:val="ru-RU"/>
        </w:rPr>
      </w:pPr>
      <w:r>
        <w:rPr>
          <w:rFonts w:hint="default"/>
          <w:sz w:val="24"/>
          <w:szCs w:val="24"/>
          <w:lang w:val="ru-RU"/>
        </w:rPr>
        <w:t>Аэродинамическая оптимизация на трансзвуковых режимах</w:t>
      </w:r>
    </w:p>
    <w:p w14:paraId="4DB80B22">
      <w:pPr>
        <w:rPr>
          <w:rFonts w:hint="default"/>
          <w:sz w:val="24"/>
          <w:szCs w:val="24"/>
          <w:lang w:val="ru-RU"/>
        </w:rPr>
      </w:pPr>
      <w:r>
        <w:rPr>
          <w:rFonts w:hint="default"/>
          <w:sz w:val="24"/>
          <w:szCs w:val="24"/>
          <w:lang w:val="ru-RU"/>
        </w:rPr>
        <w:t>Черных В. В.</w:t>
      </w:r>
    </w:p>
    <w:p w14:paraId="10BE40C5">
      <w:pPr>
        <w:rPr>
          <w:rFonts w:hint="default"/>
          <w:sz w:val="24"/>
          <w:szCs w:val="24"/>
          <w:lang w:val="ru-RU"/>
        </w:rPr>
      </w:pPr>
      <w:r>
        <w:rPr>
          <w:rFonts w:hint="default"/>
          <w:sz w:val="24"/>
          <w:szCs w:val="24"/>
          <w:lang w:val="ru-RU"/>
        </w:rPr>
        <w:t>Судаков В. Г.</w:t>
      </w:r>
    </w:p>
    <w:p w14:paraId="238C1D84">
      <w:pPr>
        <w:rPr>
          <w:rFonts w:hint="default"/>
          <w:sz w:val="24"/>
          <w:szCs w:val="24"/>
          <w:lang w:val="ru-RU"/>
        </w:rPr>
      </w:pPr>
      <w:r>
        <w:rPr>
          <w:rFonts w:hint="default"/>
          <w:sz w:val="24"/>
          <w:szCs w:val="24"/>
          <w:lang w:val="ru-RU"/>
        </w:rPr>
        <w:t>Слайд 2</w:t>
      </w:r>
    </w:p>
    <w:p w14:paraId="3D5BD9C1">
      <w:pPr>
        <w:rPr>
          <w:rFonts w:hint="default"/>
          <w:sz w:val="24"/>
          <w:szCs w:val="24"/>
          <w:lang w:val="ru-RU"/>
        </w:rPr>
      </w:pPr>
      <w:r>
        <w:rPr>
          <w:rFonts w:hint="default"/>
          <w:sz w:val="24"/>
          <w:szCs w:val="24"/>
          <w:lang w:val="ru-RU"/>
        </w:rPr>
        <w:t>Введение: с текущим ростом вычислительных мощностей решение проблем аэродинамической оптимизации становится все более доступным, в связи с этим, растет и актуальность проблемы и требования к качеству оптимизации. Известно, что чем выше уровень узла, который оптимизируется, тем выше качество оптимизации. Например, результат оптимизации целого агрегата будет лучше, чем если бы мы по отдельности оптимизировали 10 его узлов. Это наводит на мысли о ключевых проблемах: многокритериальной оптимизации, параметризации и работе с сложными ограничениями. При этом одна проблема перетекает в другую, например, проблема ограничений может решаться как через дополнительные критерии, так и через более сложную параметризацию. При этом сохраняется актуальность и «вечных» проблем, таких как дороговизна вычисления блекбокс функций, в частности, аэродинамических, так и проблема мультимодальности. Вопрос существования нескольких локальных минимумов функции характеристик от геометрии до сих пор является обсуждаемым. При этом на мультимодальность может влиять и, например, параметризация, и введенные ограничения. Задачей работы является создание процедуры оптимизации и изучение обозначенных выше проблем на примере двумерной трансзвуковой задачи.</w:t>
      </w:r>
    </w:p>
    <w:p w14:paraId="6DB080B2">
      <w:pPr>
        <w:rPr>
          <w:rFonts w:hint="default"/>
          <w:sz w:val="24"/>
          <w:szCs w:val="24"/>
          <w:lang w:val="ru-RU"/>
        </w:rPr>
      </w:pPr>
      <w:r>
        <w:rPr>
          <w:rFonts w:hint="default"/>
          <w:sz w:val="24"/>
          <w:szCs w:val="24"/>
          <w:lang w:val="ru-RU"/>
        </w:rPr>
        <w:t>Слайд 3</w:t>
      </w:r>
    </w:p>
    <w:p w14:paraId="54C2BFF1">
      <w:pPr>
        <w:rPr>
          <w:rFonts w:hint="default"/>
          <w:sz w:val="24"/>
          <w:szCs w:val="24"/>
          <w:lang w:val="ru-RU"/>
        </w:rPr>
      </w:pPr>
      <w:r>
        <w:rPr>
          <w:rFonts w:hint="default"/>
          <w:sz w:val="24"/>
          <w:szCs w:val="24"/>
          <w:lang w:val="ru-RU"/>
        </w:rPr>
        <w:t xml:space="preserve">Задачей на семестр было изучение задачи аэродинамической оптимизации и предыдущих наработок, а так же построение устойчивой платформы-оптимизатора для будущих исследований. Программа состояла из 4 сутевых частей: построение геометрии, построение сетки, управление процессом расчета и непосредственно оптимизатор.  Эти блоки должны были устойчиво работать независимо друг от друга, чтобы при дальнейших исследованиях проблем оптимизации исследуя отдельные аспекты, быть уверенным в отсутствии влияния остальных. </w:t>
      </w:r>
    </w:p>
    <w:p w14:paraId="3F6A9582">
      <w:pPr>
        <w:rPr>
          <w:rFonts w:hint="default"/>
          <w:sz w:val="24"/>
          <w:szCs w:val="24"/>
          <w:lang w:val="ru-RU"/>
        </w:rPr>
      </w:pPr>
      <w:r>
        <w:rPr>
          <w:rFonts w:hint="default"/>
          <w:sz w:val="24"/>
          <w:szCs w:val="24"/>
          <w:lang w:val="ru-RU"/>
        </w:rPr>
        <w:t>Слайд 4</w:t>
      </w:r>
    </w:p>
    <w:p w14:paraId="395EFB9D">
      <w:pPr>
        <w:rPr>
          <w:rFonts w:hint="default"/>
          <w:sz w:val="24"/>
          <w:szCs w:val="24"/>
          <w:lang w:val="ru-RU"/>
        </w:rPr>
      </w:pPr>
      <w:r>
        <w:rPr>
          <w:rFonts w:hint="default"/>
          <w:sz w:val="24"/>
          <w:szCs w:val="24"/>
          <w:lang w:val="ru-RU"/>
        </w:rPr>
        <w:t xml:space="preserve">Построение геометрии </w:t>
      </w:r>
      <w:bookmarkStart w:id="0" w:name="_GoBack"/>
      <w:bookmarkEnd w:id="0"/>
    </w:p>
    <w:p w14:paraId="6AA5DE1D">
      <w:pPr>
        <w:rPr>
          <w:rFonts w:hint="default"/>
          <w:sz w:val="24"/>
          <w:szCs w:val="24"/>
          <w:lang w:val="ru-RU"/>
        </w:rPr>
      </w:pPr>
      <w:r>
        <w:rPr>
          <w:rFonts w:hint="default"/>
          <w:sz w:val="24"/>
          <w:szCs w:val="24"/>
          <w:lang w:val="ru-RU"/>
        </w:rPr>
        <w:t xml:space="preserve">Существуют различные способы параметризации геометрии. Популярными способами являются различные сплайны, использование базисных профилей и использование жесткой параметризации (типичным примером могут быть разные серии </w:t>
      </w:r>
      <w:r>
        <w:rPr>
          <w:rFonts w:hint="default"/>
          <w:sz w:val="24"/>
          <w:szCs w:val="24"/>
          <w:lang w:val="en-US"/>
        </w:rPr>
        <w:t>NACA)</w:t>
      </w:r>
      <w:r>
        <w:rPr>
          <w:rFonts w:hint="default"/>
          <w:sz w:val="24"/>
          <w:szCs w:val="24"/>
          <w:lang w:val="ru-RU"/>
        </w:rPr>
        <w:t xml:space="preserve">.  Однако, качество конечной оптимизации зависит от того, насколько большую вариативность предоставляет способ параметризации. В данной работе геометрия задается двумя кривыми Безье. Параметризуется радиус кривизны, промежуточные точки поверхности. В качестве строгих параметров задаются толщина задней кромки и угол заклинения задней кромки. </w:t>
      </w:r>
    </w:p>
    <w:p w14:paraId="7B433CF7">
      <w:pPr>
        <w:rPr>
          <w:rFonts w:hint="default"/>
          <w:sz w:val="24"/>
          <w:szCs w:val="24"/>
          <w:lang w:val="ru-RU"/>
        </w:rPr>
      </w:pPr>
      <w:r>
        <w:rPr>
          <w:rFonts w:hint="default"/>
          <w:sz w:val="24"/>
          <w:szCs w:val="24"/>
          <w:lang w:val="ru-RU"/>
        </w:rPr>
        <w:t>Слайд 5</w:t>
      </w:r>
    </w:p>
    <w:p w14:paraId="1CA6D804">
      <w:pPr>
        <w:rPr>
          <w:rFonts w:hint="default"/>
          <w:sz w:val="24"/>
          <w:szCs w:val="24"/>
          <w:lang w:val="ru-RU"/>
        </w:rPr>
      </w:pPr>
      <w:r>
        <w:rPr>
          <w:rFonts w:hint="default"/>
          <w:sz w:val="24"/>
          <w:szCs w:val="24"/>
          <w:lang w:val="ru-RU"/>
        </w:rPr>
        <w:t>Построение сетки</w:t>
      </w:r>
    </w:p>
    <w:p w14:paraId="29DC924B">
      <w:pPr>
        <w:rPr>
          <w:rFonts w:hint="default"/>
          <w:sz w:val="24"/>
          <w:szCs w:val="24"/>
          <w:lang w:val="ru-RU"/>
        </w:rPr>
      </w:pPr>
      <w:r>
        <w:rPr>
          <w:rFonts w:hint="default"/>
          <w:sz w:val="24"/>
          <w:szCs w:val="24"/>
          <w:lang w:val="ru-RU"/>
        </w:rPr>
        <w:t xml:space="preserve">Построение сетки осуществляется с помощью скрипта, который файл с геометрией преобразует в файл с сеткой. Строится </w:t>
      </w:r>
      <w:r>
        <w:rPr>
          <w:rFonts w:hint="default"/>
          <w:sz w:val="24"/>
          <w:szCs w:val="24"/>
          <w:lang w:val="en-US"/>
        </w:rPr>
        <w:t>C</w:t>
      </w:r>
      <w:r>
        <w:rPr>
          <w:rFonts w:hint="default"/>
          <w:sz w:val="24"/>
          <w:szCs w:val="24"/>
          <w:lang w:val="ru-RU"/>
        </w:rPr>
        <w:t xml:space="preserve">-сетка, у которой задаются размеры расчетной области, потребный размер пристеночной ячейки. Плотность сетки параметризуется одним числом. Важным преимуществом  является а) автоматизированное построение структурированной сетки, что позволяет надеятся на минимизацию влияния  перестроения сетки на процесс оптимизации б) наличие дополнительных блоков у профиля, что позволяет улучшить ортогональность и распределение ячеек в расчетной области. </w:t>
      </w:r>
    </w:p>
    <w:p w14:paraId="17BCBD6B">
      <w:pPr>
        <w:rPr>
          <w:rFonts w:hint="default"/>
          <w:sz w:val="24"/>
          <w:szCs w:val="24"/>
          <w:lang w:val="ru-RU"/>
        </w:rPr>
      </w:pPr>
      <w:r>
        <w:rPr>
          <w:rFonts w:hint="default"/>
          <w:sz w:val="24"/>
          <w:szCs w:val="24"/>
          <w:lang w:val="ru-RU"/>
        </w:rPr>
        <w:t xml:space="preserve">В процессе верификации расчетного метода проведен анализ сеточной сходимости на случае </w:t>
      </w:r>
      <w:r>
        <w:rPr>
          <w:rFonts w:hint="default"/>
          <w:sz w:val="24"/>
          <w:szCs w:val="24"/>
          <w:lang w:val="en-US"/>
        </w:rPr>
        <w:t xml:space="preserve">RAE2822 </w:t>
      </w:r>
      <w:r>
        <w:rPr>
          <w:rFonts w:hint="default"/>
          <w:sz w:val="24"/>
          <w:szCs w:val="24"/>
          <w:lang w:val="ru-RU"/>
        </w:rPr>
        <w:t xml:space="preserve">и полученном результате оптимизации. Получено, какая необходимая плотность сетки необходима. Отрадно, что она совпадает и для начальной, и для конечной точки. </w:t>
      </w:r>
    </w:p>
    <w:p w14:paraId="4FB02DB6">
      <w:pPr>
        <w:rPr>
          <w:rFonts w:hint="default"/>
          <w:sz w:val="24"/>
          <w:szCs w:val="24"/>
          <w:lang w:val="ru-RU"/>
        </w:rPr>
      </w:pPr>
      <w:r>
        <w:rPr>
          <w:rFonts w:hint="default"/>
          <w:sz w:val="24"/>
          <w:szCs w:val="24"/>
          <w:lang w:val="ru-RU"/>
        </w:rPr>
        <w:t>Слайд 6</w:t>
      </w:r>
    </w:p>
    <w:p w14:paraId="191CB9AB">
      <w:pPr>
        <w:rPr>
          <w:rFonts w:hint="default"/>
          <w:sz w:val="24"/>
          <w:szCs w:val="24"/>
          <w:lang w:val="ru-RU"/>
        </w:rPr>
      </w:pPr>
      <w:r>
        <w:rPr>
          <w:rFonts w:hint="default"/>
          <w:sz w:val="24"/>
          <w:szCs w:val="24"/>
          <w:lang w:val="ru-RU"/>
        </w:rPr>
        <w:t xml:space="preserve">Управление расчетом. </w:t>
      </w:r>
    </w:p>
    <w:p w14:paraId="0FDF867D">
      <w:pPr>
        <w:rPr>
          <w:rFonts w:hint="default"/>
          <w:sz w:val="24"/>
          <w:szCs w:val="24"/>
          <w:lang w:val="ru-RU"/>
        </w:rPr>
      </w:pPr>
      <w:r>
        <w:rPr>
          <w:rFonts w:hint="default"/>
          <w:sz w:val="24"/>
          <w:szCs w:val="24"/>
          <w:lang w:val="ru-RU"/>
        </w:rPr>
        <w:t xml:space="preserve">При расчетах используется промышленный </w:t>
      </w:r>
      <w:r>
        <w:rPr>
          <w:rFonts w:hint="default"/>
          <w:sz w:val="24"/>
          <w:szCs w:val="24"/>
          <w:lang w:val="en-US"/>
        </w:rPr>
        <w:t>RANS</w:t>
      </w:r>
      <w:r>
        <w:rPr>
          <w:rFonts w:hint="default"/>
          <w:sz w:val="24"/>
          <w:szCs w:val="24"/>
          <w:lang w:val="ru-RU"/>
        </w:rPr>
        <w:t xml:space="preserve"> солвер и </w:t>
      </w:r>
      <w:r>
        <w:rPr>
          <w:rFonts w:hint="default"/>
          <w:sz w:val="24"/>
          <w:szCs w:val="24"/>
          <w:lang w:val="en-US"/>
        </w:rPr>
        <w:t xml:space="preserve">SA </w:t>
      </w:r>
      <w:r>
        <w:rPr>
          <w:rFonts w:hint="default"/>
          <w:sz w:val="24"/>
          <w:szCs w:val="24"/>
          <w:lang w:val="ru-RU"/>
        </w:rPr>
        <w:t xml:space="preserve">модель турбулентности. Была проведена валидация на валидационных случаях </w:t>
      </w:r>
      <w:r>
        <w:rPr>
          <w:rFonts w:hint="default"/>
          <w:sz w:val="24"/>
          <w:szCs w:val="24"/>
          <w:lang w:val="en-US"/>
        </w:rPr>
        <w:t>AGARD</w:t>
      </w:r>
      <w:r>
        <w:rPr>
          <w:rFonts w:hint="default"/>
          <w:sz w:val="24"/>
          <w:szCs w:val="24"/>
          <w:lang w:val="ru-RU"/>
        </w:rPr>
        <w:t xml:space="preserve">, вот некоторые из них. Они показали, что достигается требуемая на текущем этапе точность в один </w:t>
      </w:r>
      <w:r>
        <w:rPr>
          <w:rFonts w:hint="default"/>
          <w:sz w:val="24"/>
          <w:szCs w:val="24"/>
          <w:lang w:val="en-US"/>
        </w:rPr>
        <w:t>count</w:t>
      </w:r>
      <w:r>
        <w:rPr>
          <w:rFonts w:hint="default"/>
          <w:sz w:val="24"/>
          <w:szCs w:val="24"/>
          <w:lang w:val="ru-RU"/>
        </w:rPr>
        <w:t xml:space="preserve">. </w:t>
      </w:r>
    </w:p>
    <w:p w14:paraId="7C7A3464">
      <w:pPr>
        <w:rPr>
          <w:rFonts w:hint="default"/>
          <w:sz w:val="24"/>
          <w:szCs w:val="24"/>
          <w:lang w:val="ru-RU"/>
        </w:rPr>
      </w:pPr>
      <w:r>
        <w:rPr>
          <w:rFonts w:hint="default"/>
          <w:sz w:val="24"/>
          <w:szCs w:val="24"/>
          <w:lang w:val="ru-RU"/>
        </w:rPr>
        <w:t xml:space="preserve">Типичной целевой функцией является сопротивление при заданной подъемной силе. Например, проводить расчеты на заданном угле атаки и ставить подъемную силу в качестве одного из критериев, крайне неэффективно. Так же неэффективно и запускать несколько расчетов. В предлагаемом решении нужный угол атаки подбирается динамически в ходе расчета методом Ньютона. </w:t>
      </w:r>
    </w:p>
    <w:p w14:paraId="49D002E2">
      <w:pPr>
        <w:rPr>
          <w:rFonts w:hint="default"/>
          <w:sz w:val="24"/>
          <w:szCs w:val="24"/>
          <w:lang w:val="ru-RU"/>
        </w:rPr>
      </w:pPr>
      <w:r>
        <w:rPr>
          <w:rFonts w:hint="default"/>
          <w:sz w:val="24"/>
          <w:szCs w:val="24"/>
          <w:lang w:val="ru-RU"/>
        </w:rPr>
        <w:t xml:space="preserve">Слайд 7 </w:t>
      </w:r>
    </w:p>
    <w:p w14:paraId="30149BDE">
      <w:pPr>
        <w:rPr>
          <w:rFonts w:hint="default"/>
          <w:sz w:val="24"/>
          <w:szCs w:val="24"/>
          <w:lang w:val="ru-RU"/>
        </w:rPr>
      </w:pPr>
      <w:r>
        <w:rPr>
          <w:rFonts w:hint="default"/>
          <w:sz w:val="24"/>
          <w:szCs w:val="24"/>
          <w:lang w:val="ru-RU"/>
        </w:rPr>
        <w:t xml:space="preserve">На текущем этапе для проверки работоспособности всей платформы использовался метод сопряженных градиентов из библиотеки </w:t>
      </w:r>
      <w:r>
        <w:rPr>
          <w:rFonts w:hint="default"/>
          <w:sz w:val="24"/>
          <w:szCs w:val="24"/>
          <w:lang w:val="en-US"/>
        </w:rPr>
        <w:t xml:space="preserve">Scipy. </w:t>
      </w:r>
      <w:r>
        <w:rPr>
          <w:rFonts w:hint="default"/>
          <w:sz w:val="24"/>
          <w:szCs w:val="24"/>
          <w:lang w:val="ru-RU"/>
        </w:rPr>
        <w:t xml:space="preserve">После калибровки параметров эмпирическим подходом было проведено тестирование на случае, который ранее анализировался коллегами из отдела. Это свежий результат, поэтому мы не успели его независимо проверить, однако уже сейчас можно утверждать, что он не хуже, чем показанный ранее коллегами. </w:t>
      </w:r>
    </w:p>
    <w:p w14:paraId="37A16F3E">
      <w:pPr>
        <w:rPr>
          <w:rFonts w:hint="default"/>
          <w:sz w:val="24"/>
          <w:szCs w:val="24"/>
          <w:lang w:val="ru-RU"/>
        </w:rPr>
      </w:pPr>
      <w:r>
        <w:rPr>
          <w:rFonts w:hint="default"/>
          <w:sz w:val="24"/>
          <w:szCs w:val="24"/>
          <w:lang w:val="ru-RU"/>
        </w:rPr>
        <w:t>Слайд 8</w:t>
      </w:r>
    </w:p>
    <w:p w14:paraId="5AEC026B">
      <w:pPr>
        <w:rPr>
          <w:rFonts w:hint="default"/>
          <w:sz w:val="24"/>
          <w:szCs w:val="24"/>
          <w:lang w:val="ru-RU"/>
        </w:rPr>
      </w:pPr>
      <w:r>
        <w:rPr>
          <w:rFonts w:hint="default"/>
          <w:sz w:val="24"/>
          <w:szCs w:val="24"/>
          <w:lang w:val="ru-RU"/>
        </w:rPr>
        <w:t>Дальнейшие работы</w:t>
      </w:r>
    </w:p>
    <w:p w14:paraId="3E89D902">
      <w:pPr>
        <w:rPr>
          <w:rFonts w:hint="default"/>
          <w:sz w:val="24"/>
          <w:szCs w:val="24"/>
          <w:lang w:val="ru-RU"/>
        </w:rPr>
      </w:pPr>
      <w:r>
        <w:rPr>
          <w:rFonts w:hint="default"/>
          <w:sz w:val="24"/>
          <w:szCs w:val="24"/>
          <w:lang w:val="ru-RU"/>
        </w:rPr>
        <w:t>Следующий семестр планируется посвятить следующим проблемам</w:t>
      </w:r>
    </w:p>
    <w:p w14:paraId="2D67128D">
      <w:pPr>
        <w:numPr>
          <w:ilvl w:val="0"/>
          <w:numId w:val="1"/>
        </w:numPr>
        <w:rPr>
          <w:rFonts w:hint="default"/>
          <w:sz w:val="24"/>
          <w:szCs w:val="24"/>
          <w:lang w:val="ru-RU"/>
        </w:rPr>
      </w:pPr>
      <w:r>
        <w:rPr>
          <w:rFonts w:hint="default"/>
          <w:sz w:val="24"/>
          <w:szCs w:val="24"/>
          <w:lang w:val="ru-RU"/>
        </w:rPr>
        <w:t>Построение сетки около профилей с конечной толщиной задней кромки. Простая задача, требующая доделки, в связи с немного иной структурой сетки</w:t>
      </w:r>
    </w:p>
    <w:p w14:paraId="5AE796E5">
      <w:pPr>
        <w:numPr>
          <w:ilvl w:val="0"/>
          <w:numId w:val="1"/>
        </w:numPr>
        <w:rPr>
          <w:rFonts w:hint="default"/>
          <w:sz w:val="24"/>
          <w:szCs w:val="24"/>
          <w:lang w:val="ru-RU"/>
        </w:rPr>
      </w:pPr>
      <w:r>
        <w:rPr>
          <w:rFonts w:hint="default"/>
          <w:sz w:val="24"/>
          <w:szCs w:val="24"/>
          <w:lang w:val="ru-RU"/>
        </w:rPr>
        <w:t xml:space="preserve">Изучение влияния целевой функции и количества параметров на конечный результат оптимизации </w:t>
      </w:r>
    </w:p>
    <w:p w14:paraId="5D09C7A9">
      <w:pPr>
        <w:numPr>
          <w:ilvl w:val="0"/>
          <w:numId w:val="1"/>
        </w:numPr>
        <w:rPr>
          <w:rFonts w:hint="default"/>
          <w:sz w:val="24"/>
          <w:szCs w:val="24"/>
          <w:lang w:val="ru-RU"/>
        </w:rPr>
      </w:pPr>
      <w:r>
        <w:rPr>
          <w:rFonts w:hint="default"/>
          <w:sz w:val="24"/>
          <w:szCs w:val="24"/>
          <w:lang w:val="ru-RU"/>
        </w:rPr>
        <w:t>Проверка нового способа параметризации, исключающего самопересечения и позволяющего эффективно выполнить ограничения без создания локальных минимумов и избегающего «абсурдных геометрий».</w:t>
      </w:r>
    </w:p>
    <w:p w14:paraId="6B6D81A4">
      <w:pPr>
        <w:numPr>
          <w:ilvl w:val="0"/>
          <w:numId w:val="1"/>
        </w:numPr>
        <w:rPr>
          <w:rFonts w:hint="default"/>
          <w:sz w:val="24"/>
          <w:szCs w:val="24"/>
          <w:lang w:val="ru-RU"/>
        </w:rPr>
      </w:pPr>
      <w:r>
        <w:rPr>
          <w:rFonts w:hint="default"/>
          <w:sz w:val="24"/>
          <w:szCs w:val="24"/>
          <w:lang w:val="ru-RU"/>
        </w:rPr>
        <w:t xml:space="preserve">Использование более эффективных методов оптимизации, требующих меньшего количества вызовов целевой или большего </w:t>
      </w:r>
    </w:p>
    <w:p w14:paraId="144A9E56">
      <w:pPr>
        <w:numPr>
          <w:ilvl w:val="0"/>
          <w:numId w:val="1"/>
        </w:numPr>
        <w:rPr>
          <w:rFonts w:hint="default"/>
          <w:sz w:val="24"/>
          <w:szCs w:val="24"/>
          <w:lang w:val="ru-RU"/>
        </w:rPr>
      </w:pPr>
      <w:r>
        <w:rPr>
          <w:rFonts w:hint="default"/>
          <w:sz w:val="24"/>
          <w:szCs w:val="24"/>
          <w:lang w:val="ru-RU"/>
        </w:rPr>
        <w:t>Внедрение метода эффективной глобальной оптимизации с новой параметризацией.</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344764"/>
    <w:multiLevelType w:val="singleLevel"/>
    <w:tmpl w:val="4934476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EC13DC"/>
    <w:rsid w:val="077D2DD8"/>
    <w:rsid w:val="553E531C"/>
    <w:rsid w:val="58EC13DC"/>
    <w:rsid w:val="5EA04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2025-12-21T20:49:00Z</dcterms:created>
  <dc:creator>Vladimir Chernykh</dc:creator>
  <cp:lastModifiedBy>Vladimir Chernykh</cp:lastModifiedBy>
  <dcterms:modified xsi:type="dcterms:W3CDTF">2025-12-22T01:36:31Z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B5D925A5C08A44E191CBEBF76365E462_11</vt:lpwstr>
  </property>
</Properties>
</file>