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1C85" w14:textId="77777777" w:rsidR="00F300F6" w:rsidRDefault="00F300F6"/>
    <w:p w14:paraId="6898C998" w14:textId="77777777" w:rsidR="00F300F6" w:rsidRDefault="00F300F6"/>
    <w:p w14:paraId="487ABDA9" w14:textId="77777777" w:rsidR="00F300F6" w:rsidRDefault="00F300F6"/>
    <w:p w14:paraId="27CAD663" w14:textId="77777777" w:rsidR="00F300F6" w:rsidRDefault="00F300F6"/>
    <w:p w14:paraId="2B8F4D36" w14:textId="77777777" w:rsidR="00F300F6" w:rsidRDefault="00F300F6"/>
    <w:p w14:paraId="3391E1C4" w14:textId="77777777" w:rsidR="00F300F6" w:rsidRDefault="00F300F6"/>
    <w:p w14:paraId="7E8EEB2D" w14:textId="77777777" w:rsidR="00F300F6" w:rsidRDefault="00000000">
      <w:pPr>
        <w:jc w:val="center"/>
      </w:pPr>
      <w:r>
        <w:rPr>
          <w:b/>
        </w:rPr>
        <w:t>Barriers and Motivation Analysis of Adult Learners in Postsecondary Automotive Technology Programs</w:t>
      </w:r>
    </w:p>
    <w:p w14:paraId="4BE1086B" w14:textId="77777777" w:rsidR="00F300F6" w:rsidRDefault="00000000">
      <w:pPr>
        <w:jc w:val="center"/>
      </w:pPr>
      <w:r>
        <w:t>Rafael Rodriguez</w:t>
      </w:r>
    </w:p>
    <w:p w14:paraId="130CE071" w14:textId="77777777" w:rsidR="00F300F6" w:rsidRDefault="00000000">
      <w:pPr>
        <w:jc w:val="center"/>
      </w:pPr>
      <w:r>
        <w:t>Department of Technology and Workforce Development, Pittsburg State University</w:t>
      </w:r>
    </w:p>
    <w:p w14:paraId="700B1448" w14:textId="77777777" w:rsidR="00F300F6" w:rsidRDefault="00000000">
      <w:pPr>
        <w:jc w:val="center"/>
      </w:pPr>
      <w:r>
        <w:t>TTED 731 Adult Learners</w:t>
      </w:r>
    </w:p>
    <w:p w14:paraId="74160810" w14:textId="77777777" w:rsidR="00F300F6" w:rsidRDefault="00000000">
      <w:pPr>
        <w:jc w:val="center"/>
      </w:pPr>
      <w:r>
        <w:t>Dr. Greg Belcher</w:t>
      </w:r>
    </w:p>
    <w:p w14:paraId="0C403C09" w14:textId="77777777" w:rsidR="00F300F6" w:rsidRDefault="00000000">
      <w:pPr>
        <w:jc w:val="center"/>
      </w:pPr>
      <w:r>
        <w:t>July 5, 2026</w:t>
      </w:r>
    </w:p>
    <w:p w14:paraId="174BE03E" w14:textId="77777777" w:rsidR="00F300F6" w:rsidRDefault="00000000">
      <w:r>
        <w:br w:type="page"/>
      </w:r>
    </w:p>
    <w:p w14:paraId="54E65C20" w14:textId="77777777" w:rsidR="00F300F6" w:rsidRDefault="00000000">
      <w:pPr>
        <w:jc w:val="center"/>
      </w:pPr>
      <w:r>
        <w:rPr>
          <w:b/>
        </w:rPr>
        <w:lastRenderedPageBreak/>
        <w:t>Barriers and Motivation Analysis of Adult Learners in Postsecondary Automotive Technology Programs</w:t>
      </w:r>
    </w:p>
    <w:p w14:paraId="24691AE8" w14:textId="77777777" w:rsidR="00F300F6" w:rsidRDefault="00000000">
      <w:pPr>
        <w:pStyle w:val="Heading1"/>
      </w:pPr>
      <w:r>
        <w:t>Introduction</w:t>
      </w:r>
    </w:p>
    <w:p w14:paraId="6F3A039B" w14:textId="77777777" w:rsidR="00F300F6" w:rsidRDefault="00000000">
      <w:pPr>
        <w:ind w:firstLine="720"/>
      </w:pPr>
      <w:r>
        <w:t>During six years of teaching Automotive Technology at the postsecondary level, I have learned that adult learners usually enter the classroom with serious career goals and real responsibilities. Many students are not simply trying to pass a course. They are trying to improve employment opportunities, support families, transition from military or other work settings, or build a new identity as skilled technicians. At the same time, they often face barriers that influence attendance, confidence, study time, and persistence. This paper analyzes barriers and motivation among postsecondary Automotive Technology students and proposes support strategies grounded in adult learning and motivational theory.</w:t>
      </w:r>
    </w:p>
    <w:p w14:paraId="1FA93C89" w14:textId="77777777" w:rsidR="00F300F6" w:rsidRDefault="00000000">
      <w:pPr>
        <w:pStyle w:val="Heading1"/>
      </w:pPr>
      <w:r>
        <w:t>Learner Population and Barriers</w:t>
      </w:r>
    </w:p>
    <w:p w14:paraId="3A84048C" w14:textId="77777777" w:rsidR="00F300F6" w:rsidRDefault="00000000">
      <w:pPr>
        <w:ind w:firstLine="720"/>
      </w:pPr>
      <w:r>
        <w:t>The selected learner population is adult students enrolled in a technical or community college Automotive Technology program. These students include recent high school graduates, veterans, working adults, parents, career changers, and experienced technicians returning for updated skills. Some students are strong with hands-on work but need support with technical reading, electrical theory, documentation, or computer-based service information. Others are academically prepared but need more guided practice in the shop. Research on Automotive Technology students supports the importance of career alignment. Maldonado, Kim, and Threeton (2021) found that postsecondary Automotive Technology students often have career interests that fit realistic, hands-on technical work.</w:t>
      </w:r>
    </w:p>
    <w:p w14:paraId="75AF5236" w14:textId="77777777" w:rsidR="00F300F6" w:rsidRDefault="00000000">
      <w:pPr>
        <w:ind w:firstLine="720"/>
      </w:pPr>
      <w:r>
        <w:lastRenderedPageBreak/>
        <w:t>The most common barriers are environmental, institutional, and financial. Students may balance class with work schedules, family responsibilities, childcare, transportation, housing concerns, or military obligations. Automotive programs also create additional costs because students may need tools, safety equipment, uniforms, transportation, textbooks, and digital access. Bellare, Smith, Cochran, and Garcia Lopez (2023) found that adult learners often view higher education as a pathway to better employment and advancement, but they also need institutional support to overcome barriers. Kansas students may benefit from state-level resources such as scholarships and grants through the Kansas Board of Regents, including programs connected to adult learners and workforce preparation (Kansas Board of Regents, 2026).</w:t>
      </w:r>
    </w:p>
    <w:p w14:paraId="61F1DC46" w14:textId="77777777" w:rsidR="00F300F6" w:rsidRDefault="00000000">
      <w:pPr>
        <w:pStyle w:val="Heading1"/>
      </w:pPr>
      <w:r>
        <w:t>Psychological and Motivational Challenges</w:t>
      </w:r>
    </w:p>
    <w:p w14:paraId="169C509C" w14:textId="77777777" w:rsidR="00F300F6" w:rsidRDefault="00000000">
      <w:pPr>
        <w:ind w:firstLine="720"/>
      </w:pPr>
      <w:r>
        <w:t>Psychological barriers can be just as serious as financial barriers. Adult learners may return to school with fear of failure, test anxiety, negative past academic experiences, or low confidence in math, reading, or technology. In an automotive classroom, this often appears when students hesitate to ask questions, avoid electrical diagnosis, or compare themselves with classmates who have more shop experience. A student who struggles with a no-start diagnosis may interpret the mistake as personal failure instead of part of the learning process. The instructor's response can either increase shame or turn the experience into useful feedback.</w:t>
      </w:r>
    </w:p>
    <w:p w14:paraId="05CD28B9" w14:textId="77777777" w:rsidR="00F300F6" w:rsidRDefault="00000000">
      <w:pPr>
        <w:ind w:firstLine="720"/>
      </w:pPr>
      <w:r>
        <w:t xml:space="preserve">Motivation is also complex. Adult automotive students are often intrinsically motivated by curiosity, pride, personal growth, and the satisfaction of solving technical problems. They are also extrinsically motivated by grades, ASE certification, employer expectations, promotions, wages, and career advancement. Lesson 3 in this course emphasizes both intrinsic and extrinsic motivation, and this distinction fits Automotive Technology well. Students may enjoy vehicles, </w:t>
      </w:r>
      <w:r>
        <w:lastRenderedPageBreak/>
        <w:t>but they also need credentials and employment outcomes. The challenge is helping students maintain motivation when the content becomes difficult or outside responsibilities interfere with school.</w:t>
      </w:r>
    </w:p>
    <w:p w14:paraId="2A9FEF97" w14:textId="77777777" w:rsidR="00F300F6" w:rsidRDefault="00000000">
      <w:pPr>
        <w:pStyle w:val="Heading1"/>
      </w:pPr>
      <w:r>
        <w:t>Application of Motivational Theory</w:t>
      </w:r>
    </w:p>
    <w:p w14:paraId="54B7380A" w14:textId="77777777" w:rsidR="00F300F6" w:rsidRDefault="00000000">
      <w:pPr>
        <w:ind w:firstLine="720"/>
      </w:pPr>
      <w:r>
        <w:t>Self-Determination Theory is useful because it focuses on autonomy, competence, and relatedness. Guay (2022) explains that motivation improves when these needs are supported. In an automotive lab, autonomy can include limited student choice in diagnostic scenarios or project roles. Competence can be supported through clear expectations, demonstrations, checklists, scaffolded labs, and constructive feedback. Relatedness can be supported by connecting lessons to students' work experience, career goals, and real shop situations.</w:t>
      </w:r>
    </w:p>
    <w:p w14:paraId="13EDBCB7" w14:textId="77777777" w:rsidR="00F300F6" w:rsidRDefault="00000000">
      <w:pPr>
        <w:ind w:firstLine="720"/>
      </w:pPr>
      <w:r>
        <w:t>Goal orientation theory also applies. Some students show mastery orientation because they want to improve and become better technicians. Others show performance orientation because they are focused mainly on grades or on appearing competent. In diagnostics, mastery orientation is especially important because students must work through uncertainty. Instructors can support mastery by rewarding reasoning, safety, documentation, persistence, and reflection instead of only rewarding the correct final answer.</w:t>
      </w:r>
    </w:p>
    <w:p w14:paraId="226D6D3B" w14:textId="77777777" w:rsidR="00F300F6" w:rsidRDefault="00000000">
      <w:pPr>
        <w:ind w:firstLine="720"/>
      </w:pPr>
      <w:r>
        <w:t xml:space="preserve">Andragogy strengthens this approach because adult learners want to know why they are learning a skill and how it applies to life or work. St. Clair (2024) describes andragogy as a continuing framework for understanding adult learners, and Livingston and Cummings-Clay (2023) emphasize learner-centered instructional practices. In Automotive Technology, this means beginning with authentic vehicle concerns, recognizing prior experience, and treating students as responsible adults. Metacognition is also important because students must learn to monitor their thinking during diagnostics. Winne (2022) explains that self-regulated learners </w:t>
      </w:r>
      <w:r>
        <w:lastRenderedPageBreak/>
        <w:t>evaluate strategies and adjust their actions. Asking students what they tested, why they tested it, what they expected, and what they learned helps develop that habit.</w:t>
      </w:r>
    </w:p>
    <w:p w14:paraId="5B04457A" w14:textId="77777777" w:rsidR="00F300F6" w:rsidRDefault="00000000">
      <w:pPr>
        <w:pStyle w:val="Heading1"/>
      </w:pPr>
      <w:r>
        <w:t>Support Strategies</w:t>
      </w:r>
    </w:p>
    <w:p w14:paraId="4DEA3961" w14:textId="77777777" w:rsidR="00F300F6" w:rsidRDefault="00000000">
      <w:pPr>
        <w:ind w:firstLine="720"/>
      </w:pPr>
      <w:r>
        <w:t>The first support strategy is authentic, scenario-based instruction. Adult learners are more engaged when learning connects directly to the workplace. Instead of teaching electrical theory only through lecture, an instructor can begin with a customer concern such as an intermittent no-start, inoperative lighting circuit, or communication fault. Students then apply service information, wiring diagrams, scan tools, and meters to solve the problem. This supports relevance, confidence, and persistence.</w:t>
      </w:r>
    </w:p>
    <w:p w14:paraId="2DA812D5" w14:textId="77777777" w:rsidR="00F300F6" w:rsidRDefault="00000000">
      <w:pPr>
        <w:ind w:firstLine="720"/>
      </w:pPr>
      <w:r>
        <w:t>The second strategy is scaffolded and inclusive instruction. Universal Design for Learning can reduce barriers by offering multiple ways to access content and demonstrate learning. Fornauf and Erickson (2020) found that UDL is useful in higher education because it supports diverse learners. In Automotive Technology, this can include written procedures, diagrams, videos, demonstrations, guided practice, peer discussion, oral explanation, and performance assessment. Beginners may need checklists and guided practice, while advanced students may need open-ended diagnostic challenges.</w:t>
      </w:r>
    </w:p>
    <w:p w14:paraId="23E751FE" w14:textId="77777777" w:rsidR="00F300F6" w:rsidRDefault="00000000">
      <w:pPr>
        <w:ind w:firstLine="720"/>
      </w:pPr>
      <w:r>
        <w:t xml:space="preserve">The third strategy is early intervention. Attendance patterns, missing labs, low quiz scores, and lack of participation can signal that a student needs support. A short conversation may reveal whether the barrier is academic, financial, personal, or motivational. Instructors can then connect students with tutoring, advising, financial aid, veteran services, or flexible learning options. Work-based learning and employer partnerships are also valuable because they help students see the connection between school and employment. Finally, technology can support </w:t>
      </w:r>
      <w:r>
        <w:lastRenderedPageBreak/>
        <w:t>practice. An automotive diagnostic simulator can give students low-risk opportunities to make decisions, receive feedback, and build confidence before working on live vehicles.</w:t>
      </w:r>
    </w:p>
    <w:p w14:paraId="7C41443A" w14:textId="77777777" w:rsidR="00F300F6" w:rsidRDefault="00000000">
      <w:pPr>
        <w:pStyle w:val="Heading1"/>
      </w:pPr>
      <w:r>
        <w:t>Instructor Reflection and Conclusion</w:t>
      </w:r>
    </w:p>
    <w:p w14:paraId="6EE365CB" w14:textId="77777777" w:rsidR="00F300F6" w:rsidRDefault="00000000">
      <w:pPr>
        <w:ind w:firstLine="720"/>
      </w:pPr>
      <w:r>
        <w:t>My experience has shown me that most adult learners are motivated, but their motivation can be affected by life responsibilities and past educational experiences. Students respond best when they are respected as adults, when expectations are clear, and when the purpose of each lesson is connected to real work. I have found that explaining why a diagnostic routine matters before asking students to perform it increases engagement and confidence. Mistakes become more productive when they are treated as evidence for the next diagnostic step rather than as embarrassment.</w:t>
      </w:r>
    </w:p>
    <w:p w14:paraId="24C51F59" w14:textId="77777777" w:rsidR="00F300F6" w:rsidRDefault="00000000">
      <w:pPr>
        <w:ind w:firstLine="720"/>
      </w:pPr>
      <w:r>
        <w:t>Postsecondary Automotive Technology students face interconnected environmental, institutional, financial, psychological, and motivational barriers. Effective instructors must understand those barriers and design instruction that supports persistence. By applying Self-Determination Theory, goal orientation theory, and andragogical principles, instructors can promote autonomy, competence, relatedness, mastery, and confidence. Authentic diagnostic scenarios, UDL, scaffolded practice, early intervention, financial resource awareness, work-based learning, and technology-supported practice can help adult learners remain engaged and prepare for successful careers as technicians.</w:t>
      </w:r>
    </w:p>
    <w:p w14:paraId="395063E3" w14:textId="77777777" w:rsidR="00F300F6" w:rsidRDefault="00000000">
      <w:pPr>
        <w:pStyle w:val="Heading1"/>
        <w:jc w:val="center"/>
      </w:pPr>
      <w:r>
        <w:t>References</w:t>
      </w:r>
    </w:p>
    <w:p w14:paraId="5C14CB0A" w14:textId="77777777" w:rsidR="00F300F6" w:rsidRDefault="00000000">
      <w:pPr>
        <w:ind w:left="720" w:hanging="720"/>
      </w:pPr>
      <w:r>
        <w:t>Bellare, Y., Smith, A., Cochran, K., &amp; Garcia Lopez, S. (2023). Motivations and barriers for adult learner achievement: Recommendations for institutions of higher education. Adult Learning, 34(1), 30-39. https://doi.org/10.1177/10451595211059574</w:t>
      </w:r>
    </w:p>
    <w:p w14:paraId="24BE14BA" w14:textId="77777777" w:rsidR="00F300F6" w:rsidRDefault="00000000">
      <w:pPr>
        <w:ind w:left="720" w:hanging="720"/>
      </w:pPr>
      <w:r>
        <w:lastRenderedPageBreak/>
        <w:t>Fornauf, B. S., &amp; Erickson, J. D. (2020). Toward an inclusive pedagogy through Universal Design for Learning in higher education: A review of the literature. Journal of Postsecondary Education and Disability, 33(2), 183-199.</w:t>
      </w:r>
    </w:p>
    <w:p w14:paraId="2B2DF219" w14:textId="77777777" w:rsidR="00F300F6" w:rsidRDefault="00000000">
      <w:pPr>
        <w:ind w:left="720" w:hanging="720"/>
      </w:pPr>
      <w:r>
        <w:t>Guay, F. (2022). Applying self-determination theory to education: Regulations types, psychological needs, and autonomy supporting behaviors. Canadian Journal of School Psychology, 37(1), 75-92.</w:t>
      </w:r>
    </w:p>
    <w:p w14:paraId="1CAD6A59" w14:textId="77777777" w:rsidR="00F300F6" w:rsidRDefault="00000000">
      <w:pPr>
        <w:ind w:left="720" w:hanging="720"/>
      </w:pPr>
      <w:r>
        <w:t>Kansas Board of Regents. (2026). Scholarships and grants. https://www.kansasregents.gov/scholarships_and_grants</w:t>
      </w:r>
    </w:p>
    <w:p w14:paraId="43D593D3" w14:textId="77777777" w:rsidR="00F300F6" w:rsidRDefault="00000000">
      <w:pPr>
        <w:ind w:left="720" w:hanging="720"/>
      </w:pPr>
      <w:r>
        <w:t>Livingston, M., &amp; Cummings-Clay, D. (2023). Advancing adult learning using andragogic instructional practices. International Journal of Multidisciplinary Perspectives in Higher Education, 8(1), 29-53. https://doi.org/10.32674/jimphe.v8i1.3680</w:t>
      </w:r>
    </w:p>
    <w:p w14:paraId="7394E808" w14:textId="77777777" w:rsidR="00F300F6" w:rsidRDefault="00000000">
      <w:pPr>
        <w:ind w:left="720" w:hanging="720"/>
      </w:pPr>
      <w:r>
        <w:t>Maldonado, L. G., Kim, K., &amp; Threeton, M. D. (2021). An application of Holland's theory to career interests and selected careers of Automotive Technology students. Journal of Career and Technical Education, 35(1), 36-54. https://doi.org/10.21061/jcte.v35i1.a3</w:t>
      </w:r>
    </w:p>
    <w:p w14:paraId="329667B4" w14:textId="77777777" w:rsidR="00F300F6" w:rsidRDefault="00000000">
      <w:pPr>
        <w:ind w:left="720" w:hanging="720"/>
      </w:pPr>
      <w:r>
        <w:t>St. Clair, R. (2024). Andragogy: Past and present potential. New Directions for Adult and Continuing Education, 2024(184), 7-13. https://doi.org/10.1002/ace.20546</w:t>
      </w:r>
    </w:p>
    <w:p w14:paraId="4F153457" w14:textId="77777777" w:rsidR="00F300F6" w:rsidRDefault="00000000">
      <w:pPr>
        <w:ind w:left="720" w:hanging="720"/>
      </w:pPr>
      <w:r>
        <w:t>Winne, P. H. (2022). Modeling self-regulated learning as learners doing learning science: How trace data and learning analytics help develop skills for self-regulated learning. Metacognition and Learning, 17, 773-791. https://doi.org/10.1007/s11409-022-09305-y</w:t>
      </w:r>
    </w:p>
    <w:sectPr w:rsidR="00F300F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C3638" w14:textId="77777777" w:rsidR="00D73094" w:rsidRDefault="00D73094">
      <w:pPr>
        <w:spacing w:line="240" w:lineRule="auto"/>
      </w:pPr>
      <w:r>
        <w:separator/>
      </w:r>
    </w:p>
  </w:endnote>
  <w:endnote w:type="continuationSeparator" w:id="0">
    <w:p w14:paraId="693DBE49" w14:textId="77777777" w:rsidR="00D73094" w:rsidRDefault="00D730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84EB8" w14:textId="77777777" w:rsidR="00D73094" w:rsidRDefault="00D73094">
      <w:pPr>
        <w:spacing w:line="240" w:lineRule="auto"/>
      </w:pPr>
      <w:r>
        <w:separator/>
      </w:r>
    </w:p>
  </w:footnote>
  <w:footnote w:type="continuationSeparator" w:id="0">
    <w:p w14:paraId="25140BF9" w14:textId="77777777" w:rsidR="00D73094" w:rsidRDefault="00D730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9A26" w14:textId="77777777" w:rsidR="00F300F6" w:rsidRDefault="00000000">
    <w:pPr>
      <w:pStyle w:val="Header"/>
      <w:jc w:val="right"/>
    </w:pPr>
    <w:r>
      <w:fldChar w:fldCharType="begin"/>
    </w:r>
    <w:r>
      <w:instrText>PAGE</w:instrText>
    </w:r>
    <w:r>
      <w:fldChar w:fldCharType="separate"/>
    </w:r>
    <w:r w:rsidR="00AE1E0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088391">
    <w:abstractNumId w:val="8"/>
  </w:num>
  <w:num w:numId="2" w16cid:durableId="1776751237">
    <w:abstractNumId w:val="6"/>
  </w:num>
  <w:num w:numId="3" w16cid:durableId="920607022">
    <w:abstractNumId w:val="5"/>
  </w:num>
  <w:num w:numId="4" w16cid:durableId="1298223835">
    <w:abstractNumId w:val="4"/>
  </w:num>
  <w:num w:numId="5" w16cid:durableId="1023438888">
    <w:abstractNumId w:val="7"/>
  </w:num>
  <w:num w:numId="6" w16cid:durableId="476268576">
    <w:abstractNumId w:val="3"/>
  </w:num>
  <w:num w:numId="7" w16cid:durableId="1118260703">
    <w:abstractNumId w:val="2"/>
  </w:num>
  <w:num w:numId="8" w16cid:durableId="1450776460">
    <w:abstractNumId w:val="1"/>
  </w:num>
  <w:num w:numId="9" w16cid:durableId="131453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12CE"/>
    <w:rsid w:val="00AA1D8D"/>
    <w:rsid w:val="00AE1E03"/>
    <w:rsid w:val="00B47730"/>
    <w:rsid w:val="00CB0664"/>
    <w:rsid w:val="00CB521B"/>
    <w:rsid w:val="00D73094"/>
    <w:rsid w:val="00E50095"/>
    <w:rsid w:val="00F300F6"/>
    <w:rsid w:val="00F30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AB031"/>
  <w14:defaultImageDpi w14:val="300"/>
  <w15:docId w15:val="{654B910E-48A1-42D4-BD9A-B9B77156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1412</Words>
  <Characters>9380</Characters>
  <Application>Microsoft Office Word</Application>
  <DocSecurity>0</DocSecurity>
  <Lines>144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Rodriguez</dc:creator>
  <cp:keywords/>
  <dc:description/>
  <cp:lastModifiedBy>rafael rodriguez</cp:lastModifiedBy>
  <cp:revision>3</cp:revision>
  <dcterms:created xsi:type="dcterms:W3CDTF">2026-07-05T16:43:00Z</dcterms:created>
  <dcterms:modified xsi:type="dcterms:W3CDTF">2026-07-05T16:51:00Z</dcterms:modified>
  <cp:category/>
</cp:coreProperties>
</file>