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Updated Architecture Diagram – Full Feature Overview</w:t>
      </w:r>
    </w:p>
    <w:p>
      <w:r>
        <w:t>This document describes the full, updated system architecture integrating Stable Diffusion (AUTOMATIC1111 WebUI + SDAPI), Ollama, Blender, backend services, and frontend delivery for the Automotive and Diesel LMS platform.</w:t>
      </w:r>
    </w:p>
    <w:p>
      <w:pPr>
        <w:pStyle w:val="Heading2"/>
      </w:pPr>
      <w:r>
        <w:t>Architecture Layers</w:t>
      </w:r>
    </w:p>
    <w:p>
      <w:pPr>
        <w:pStyle w:val="Heading3"/>
      </w:pPr>
      <w:r>
        <w:t>Frontend Layer</w:t>
      </w:r>
    </w:p>
    <w:p>
      <w:r>
        <w:t>• Next.js / Docs Site</w:t>
        <w:br/>
        <w:t>• Course Catalog UI</w:t>
        <w:br/>
        <w:t>• Thumbnail &amp; Media Consumption</w:t>
        <w:br/>
        <w:t>• Admin &amp; Instructor Interfaces</w:t>
      </w:r>
    </w:p>
    <w:p>
      <w:pPr>
        <w:pStyle w:val="Heading3"/>
      </w:pPr>
      <w:r>
        <w:t>Edge &amp; Routing Layer</w:t>
      </w:r>
    </w:p>
    <w:p>
      <w:r>
        <w:t>• Nginx Reverse Proxy</w:t>
        <w:br/>
        <w:t>• TLS Termination</w:t>
        <w:br/>
        <w:t>• Request Routing to Backend APIs</w:t>
      </w:r>
    </w:p>
    <w:p>
      <w:pPr>
        <w:pStyle w:val="Heading3"/>
      </w:pPr>
      <w:r>
        <w:t>Backend Application Layer</w:t>
      </w:r>
    </w:p>
    <w:p>
      <w:r>
        <w:t>• Phoenix API (Elixir): Auth, Jobs, Metadata</w:t>
        <w:br/>
        <w:t>• FastAPI (Python): AI &amp; Media Orchestration</w:t>
        <w:br/>
        <w:t>• Provider Routing (WebUI / Future Providers)</w:t>
      </w:r>
    </w:p>
    <w:p>
      <w:pPr>
        <w:pStyle w:val="Heading3"/>
      </w:pPr>
      <w:r>
        <w:t>AI &amp; Compute Services Layer</w:t>
      </w:r>
    </w:p>
    <w:p>
      <w:r>
        <w:t>• Ollama (LLM Prompt + Curriculum Generation)</w:t>
        <w:br/>
        <w:t>• Blender Worker (3D Models, Renders, Sim Assets)</w:t>
        <w:br/>
        <w:t>• Stable Diffusion WebUI (A1111 SDAPI – txt2img)</w:t>
      </w:r>
    </w:p>
    <w:p>
      <w:pPr>
        <w:pStyle w:val="Heading3"/>
      </w:pPr>
      <w:r>
        <w:t>Storage Layer</w:t>
      </w:r>
    </w:p>
    <w:p>
      <w:r>
        <w:t>• PostgreSQL (Jobs, Assets, Metadata)</w:t>
        <w:br/>
        <w:t>• S3 / MinIO (Images, Thumbnails, Models, Exports)</w:t>
      </w:r>
    </w:p>
    <w:p>
      <w:pPr>
        <w:pStyle w:val="Heading3"/>
      </w:pPr>
      <w:r>
        <w:t>Infrastructure &amp; Ops Layer</w:t>
      </w:r>
    </w:p>
    <w:p>
      <w:r>
        <w:t>• Docker / Kubernetes (optional GPU nodes)</w:t>
        <w:br/>
        <w:t>• Readiness Probes (/sdapi/v1/options)</w:t>
        <w:br/>
        <w:t>• GPU Scheduling &amp; Node Affinity</w:t>
      </w:r>
    </w:p>
    <w:p>
      <w:pPr>
        <w:pStyle w:val="Heading2"/>
      </w:pPr>
      <w:r>
        <w:t>Logical Architecture Diagram (Textual)</w:t>
      </w:r>
    </w:p>
    <w:p>
      <w:r>
        <w:br/>
        <w:t>Frontend (Next.js / Docs)</w:t>
        <w:br/>
        <w:t xml:space="preserve">        |</w:t>
        <w:br/>
        <w:t xml:space="preserve">        v</w:t>
        <w:br/>
        <w:t>Nginx / Edge Router</w:t>
        <w:br/>
        <w:t xml:space="preserve">        |</w:t>
        <w:br/>
        <w:t xml:space="preserve">        v</w:t>
        <w:br/>
        <w:t>Phoenix API (Elixir) --------&gt; PostgreSQL</w:t>
        <w:br/>
        <w:t xml:space="preserve">        |</w:t>
        <w:br/>
        <w:t xml:space="preserve">        v</w:t>
        <w:br/>
        <w:t>FastAPI Gateway</w:t>
        <w:br/>
        <w:t xml:space="preserve">   |        |          |</w:t>
        <w:br/>
        <w:t xml:space="preserve">   v        v          v</w:t>
        <w:br/>
        <w:t>Ollama   Blender   Stable Diffusion WebUI</w:t>
        <w:br/>
        <w:t xml:space="preserve">                         |</w:t>
        <w:br/>
        <w:t xml:space="preserve">                         v</w:t>
        <w:br/>
        <w:t xml:space="preserve">                     SDAPI txt2img</w:t>
        <w:br/>
        <w:t xml:space="preserve">                         |</w:t>
        <w:br/>
        <w:t xml:space="preserve">                         v</w:t>
        <w:br/>
        <w:t xml:space="preserve">                   S3 / MinIO Storage</w:t>
        <w:br/>
      </w:r>
    </w:p>
    <w:p>
      <w:pPr>
        <w:pStyle w:val="Heading2"/>
      </w:pPr>
      <w:r>
        <w:t>Stable Diffusion Integration Notes</w:t>
      </w:r>
    </w:p>
    <w:p>
      <w:r>
        <w:t>Stable Diffusion runs as a dedicated image generation service. It must be launched with the --api flag to expose SDAPI endpoints. For lower VRAM GPUs (e.g., GTX 1650 4GB), use --medvram --no-half --precision full to ensure stability and prevent NaN errors.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