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B81A" w14:textId="089E6B3A" w:rsidR="00886DA4" w:rsidRDefault="00CB56CD">
      <w:pPr>
        <w:rPr>
          <w:b/>
          <w:bCs/>
          <w:lang w:val="en-US"/>
        </w:rPr>
      </w:pPr>
      <w:r w:rsidRPr="00CB56CD">
        <w:rPr>
          <w:b/>
          <w:bCs/>
          <w:lang w:val="en-US"/>
        </w:rPr>
        <w:t xml:space="preserve">AZURE SLAs and service lifecycles </w:t>
      </w:r>
      <w:r>
        <w:rPr>
          <w:b/>
          <w:bCs/>
          <w:lang w:val="en-US"/>
        </w:rPr>
        <w:t>– Objective Domain</w:t>
      </w:r>
    </w:p>
    <w:p w14:paraId="40844D83" w14:textId="5CC6B4E9" w:rsidR="00CB56CD" w:rsidRDefault="00CB56CD" w:rsidP="00CB56CD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Describe the purpose of an Azure Service Level Agreement(SLA)</w:t>
      </w:r>
    </w:p>
    <w:p w14:paraId="4E174328" w14:textId="38D61AEA" w:rsidR="00CB56CD" w:rsidRDefault="00CB56CD" w:rsidP="00CB56CD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Identify actions that can impact an SLA(i.e.Availability Zones)</w:t>
      </w:r>
    </w:p>
    <w:p w14:paraId="6BD17B93" w14:textId="4F0328D9" w:rsidR="00CB56CD" w:rsidRDefault="00CB56CD" w:rsidP="00CB56CD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Describe the service lifecycle in Azure(Public Preview and Generanl Availability)</w:t>
      </w:r>
    </w:p>
    <w:p w14:paraId="4742F4AF" w14:textId="4C4BABED" w:rsidR="00CB56CD" w:rsidRDefault="00CB56CD" w:rsidP="00CB56CD">
      <w:pPr>
        <w:rPr>
          <w:b/>
          <w:bCs/>
          <w:lang w:val="en-US"/>
        </w:rPr>
      </w:pPr>
    </w:p>
    <w:p w14:paraId="0E0F7E24" w14:textId="50A419A5" w:rsidR="00CB56CD" w:rsidRPr="00AB2F2A" w:rsidRDefault="00F67AD4" w:rsidP="00CB56CD">
      <w:pPr>
        <w:rPr>
          <w:b/>
          <w:bCs/>
        </w:rPr>
      </w:pPr>
      <w:r w:rsidRPr="00AB2F2A">
        <w:rPr>
          <w:b/>
          <w:bCs/>
        </w:rPr>
        <w:t>Service Level Agreements(SLAs)</w:t>
      </w:r>
      <w:r w:rsidR="00AB2F2A" w:rsidRPr="00AB2F2A">
        <w:rPr>
          <w:b/>
          <w:bCs/>
        </w:rPr>
        <w:t xml:space="preserve"> – Contrato que a MS apresenta para ga</w:t>
      </w:r>
      <w:r w:rsidR="00AB2F2A">
        <w:rPr>
          <w:b/>
          <w:bCs/>
        </w:rPr>
        <w:t xml:space="preserve">rantir a disponibilidade dos </w:t>
      </w:r>
      <w:r w:rsidR="009E4E1F">
        <w:rPr>
          <w:b/>
          <w:bCs/>
        </w:rPr>
        <w:t>recursos</w:t>
      </w:r>
      <w:r w:rsidR="00AB2F2A">
        <w:rPr>
          <w:b/>
          <w:bCs/>
        </w:rPr>
        <w:t xml:space="preserve"> contratados na nuvem</w:t>
      </w:r>
    </w:p>
    <w:p w14:paraId="638F440C" w14:textId="431CF098" w:rsidR="00F67AD4" w:rsidRDefault="00F67AD4" w:rsidP="00CB56CD">
      <w:pPr>
        <w:rPr>
          <w:lang w:val="en-US"/>
        </w:rPr>
      </w:pPr>
      <w:r>
        <w:rPr>
          <w:lang w:val="en-US"/>
        </w:rPr>
        <w:t>Service Level Agreements(SLAs) describes Microsoft’s commitments for uptime and connectivity.</w:t>
      </w:r>
    </w:p>
    <w:p w14:paraId="4846C093" w14:textId="56B0FD60" w:rsidR="00F67AD4" w:rsidRPr="009E4E1F" w:rsidRDefault="00F67AD4" w:rsidP="00F67AD4">
      <w:pPr>
        <w:pStyle w:val="PargrafodaLista"/>
        <w:numPr>
          <w:ilvl w:val="0"/>
          <w:numId w:val="1"/>
        </w:numPr>
      </w:pPr>
      <w:r>
        <w:rPr>
          <w:lang w:val="en-US"/>
        </w:rPr>
        <w:t>SLA are based on individual products and services.</w:t>
      </w:r>
      <w:r w:rsidR="009E4E1F">
        <w:rPr>
          <w:lang w:val="en-US"/>
        </w:rPr>
        <w:t xml:space="preserve"> </w:t>
      </w:r>
      <w:r w:rsidR="009E4E1F" w:rsidRPr="009E4E1F">
        <w:t>SLA baseado em produtos e</w:t>
      </w:r>
      <w:r w:rsidR="00CE1F2C">
        <w:t xml:space="preserve"> </w:t>
      </w:r>
      <w:r w:rsidR="009E4E1F">
        <w:t>serviços</w:t>
      </w:r>
    </w:p>
    <w:p w14:paraId="6A3FF8D8" w14:textId="325C6F96" w:rsidR="00F67AD4" w:rsidRPr="00CE1F2C" w:rsidRDefault="00F67AD4" w:rsidP="00F67AD4">
      <w:pPr>
        <w:pStyle w:val="PargrafodaLista"/>
        <w:numPr>
          <w:ilvl w:val="0"/>
          <w:numId w:val="1"/>
        </w:numPr>
      </w:pPr>
      <w:r>
        <w:rPr>
          <w:lang w:val="en-US"/>
        </w:rPr>
        <w:t>Detailed agreements on the service provided, and any exceptions to the SLA.</w:t>
      </w:r>
      <w:r w:rsidR="00CE1F2C">
        <w:rPr>
          <w:lang w:val="en-US"/>
        </w:rPr>
        <w:t xml:space="preserve"> </w:t>
      </w:r>
      <w:r w:rsidR="00CE1F2C" w:rsidRPr="00CE1F2C">
        <w:t>Detalhes de contrato com serviço provido e algumas excecoes d</w:t>
      </w:r>
      <w:r w:rsidR="00CE1F2C">
        <w:t>e SLA.</w:t>
      </w:r>
    </w:p>
    <w:p w14:paraId="0D69629A" w14:textId="0A276B36" w:rsidR="00F67AD4" w:rsidRDefault="00F67AD4" w:rsidP="00F67AD4">
      <w:pPr>
        <w:pStyle w:val="PargrafodaLista"/>
        <w:numPr>
          <w:ilvl w:val="0"/>
          <w:numId w:val="1"/>
        </w:numPr>
      </w:pPr>
      <w:r>
        <w:rPr>
          <w:lang w:val="en-US"/>
        </w:rPr>
        <w:t>Free and preview features/services do not offer SLAs.</w:t>
      </w:r>
      <w:r w:rsidR="00CE1F2C">
        <w:rPr>
          <w:lang w:val="en-US"/>
        </w:rPr>
        <w:t xml:space="preserve"> </w:t>
      </w:r>
      <w:r w:rsidR="00CE1F2C" w:rsidRPr="00CE1F2C">
        <w:t>Featurares preview nao tem S</w:t>
      </w:r>
      <w:r w:rsidR="00CE1F2C">
        <w:t>LA</w:t>
      </w:r>
    </w:p>
    <w:p w14:paraId="2548B735" w14:textId="3AB5CC70" w:rsidR="00CE1F2C" w:rsidRDefault="00CE1F2C" w:rsidP="00CE1F2C">
      <w:pPr>
        <w:rPr>
          <w:b/>
          <w:bCs/>
          <w:lang w:val="en-US"/>
        </w:rPr>
      </w:pPr>
      <w:r w:rsidRPr="00CE1F2C">
        <w:rPr>
          <w:b/>
          <w:bCs/>
          <w:lang w:val="en-US"/>
        </w:rPr>
        <w:t>SLAS for Azure products a</w:t>
      </w:r>
      <w:r>
        <w:rPr>
          <w:b/>
          <w:bCs/>
          <w:lang w:val="en-US"/>
        </w:rPr>
        <w:t>nd services</w:t>
      </w:r>
    </w:p>
    <w:p w14:paraId="6B70BCCD" w14:textId="17F9556F" w:rsidR="00CE1F2C" w:rsidRDefault="00CE1F2C" w:rsidP="00CE1F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targets are expressed as uptime and connectivity guarantees.</w:t>
      </w:r>
    </w:p>
    <w:p w14:paraId="534F4483" w14:textId="05EBCC6D" w:rsidR="00CE1F2C" w:rsidRDefault="00CE1F2C" w:rsidP="00CE1F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Performance-targets range from 99% to 99.999%</w:t>
      </w:r>
    </w:p>
    <w:p w14:paraId="420E339C" w14:textId="0548045F" w:rsidR="00CE1F2C" w:rsidRDefault="00CE1F2C" w:rsidP="00CE1F2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service fails to meet the guarantees. A percentage of the monthly service fees can be credited.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2105"/>
      </w:tblGrid>
      <w:tr w:rsidR="00CE1F2C" w14:paraId="1299BD2A" w14:textId="77777777" w:rsidTr="00E54FF4">
        <w:trPr>
          <w:trHeight w:val="394"/>
          <w:jc w:val="center"/>
        </w:trPr>
        <w:tc>
          <w:tcPr>
            <w:tcW w:w="2105" w:type="dxa"/>
            <w:shd w:val="clear" w:color="auto" w:fill="002060"/>
          </w:tcPr>
          <w:p w14:paraId="08D0B241" w14:textId="252BE9EB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SLA</w:t>
            </w:r>
          </w:p>
        </w:tc>
        <w:tc>
          <w:tcPr>
            <w:tcW w:w="2105" w:type="dxa"/>
            <w:shd w:val="clear" w:color="auto" w:fill="002060"/>
          </w:tcPr>
          <w:p w14:paraId="29B42794" w14:textId="77777777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Downtime</w:t>
            </w:r>
          </w:p>
          <w:p w14:paraId="49531000" w14:textId="5EB3AB2C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 month</w:t>
            </w:r>
          </w:p>
        </w:tc>
      </w:tr>
      <w:tr w:rsidR="00CE1F2C" w14:paraId="29376761" w14:textId="77777777" w:rsidTr="00E54FF4">
        <w:trPr>
          <w:trHeight w:val="372"/>
          <w:jc w:val="center"/>
        </w:trPr>
        <w:tc>
          <w:tcPr>
            <w:tcW w:w="2105" w:type="dxa"/>
          </w:tcPr>
          <w:p w14:paraId="2EFAB167" w14:textId="68AB9B61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99%</w:t>
            </w:r>
          </w:p>
        </w:tc>
        <w:tc>
          <w:tcPr>
            <w:tcW w:w="2105" w:type="dxa"/>
          </w:tcPr>
          <w:p w14:paraId="62747849" w14:textId="4FCAE0E3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7h 18m 17s</w:t>
            </w:r>
          </w:p>
        </w:tc>
      </w:tr>
      <w:tr w:rsidR="00CE1F2C" w14:paraId="27E704FC" w14:textId="77777777" w:rsidTr="00E54FF4">
        <w:trPr>
          <w:trHeight w:val="394"/>
          <w:jc w:val="center"/>
        </w:trPr>
        <w:tc>
          <w:tcPr>
            <w:tcW w:w="2105" w:type="dxa"/>
            <w:shd w:val="clear" w:color="auto" w:fill="A6A6A6" w:themeFill="background1" w:themeFillShade="A6"/>
          </w:tcPr>
          <w:p w14:paraId="4D85CC6E" w14:textId="4220C1C9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99.5%</w:t>
            </w:r>
          </w:p>
        </w:tc>
        <w:tc>
          <w:tcPr>
            <w:tcW w:w="2105" w:type="dxa"/>
            <w:shd w:val="clear" w:color="auto" w:fill="A6A6A6" w:themeFill="background1" w:themeFillShade="A6"/>
          </w:tcPr>
          <w:p w14:paraId="210069C9" w14:textId="3B81C9A6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3h 39m 8s</w:t>
            </w:r>
          </w:p>
        </w:tc>
      </w:tr>
      <w:tr w:rsidR="00CE1F2C" w14:paraId="5260AD94" w14:textId="77777777" w:rsidTr="00E54FF4">
        <w:trPr>
          <w:trHeight w:val="372"/>
          <w:jc w:val="center"/>
        </w:trPr>
        <w:tc>
          <w:tcPr>
            <w:tcW w:w="2105" w:type="dxa"/>
          </w:tcPr>
          <w:p w14:paraId="64B6FD87" w14:textId="7955A6FE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99.9%</w:t>
            </w:r>
          </w:p>
        </w:tc>
        <w:tc>
          <w:tcPr>
            <w:tcW w:w="2105" w:type="dxa"/>
          </w:tcPr>
          <w:p w14:paraId="5B2916E8" w14:textId="3261B202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43m 48s</w:t>
            </w:r>
          </w:p>
        </w:tc>
      </w:tr>
      <w:tr w:rsidR="00CE1F2C" w14:paraId="0E0A7F74" w14:textId="77777777" w:rsidTr="00E54FF4">
        <w:trPr>
          <w:trHeight w:val="394"/>
          <w:jc w:val="center"/>
        </w:trPr>
        <w:tc>
          <w:tcPr>
            <w:tcW w:w="2105" w:type="dxa"/>
            <w:shd w:val="clear" w:color="auto" w:fill="A6A6A6" w:themeFill="background1" w:themeFillShade="A6"/>
          </w:tcPr>
          <w:p w14:paraId="61EFE4CD" w14:textId="5D78B5B2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99.95%</w:t>
            </w:r>
          </w:p>
        </w:tc>
        <w:tc>
          <w:tcPr>
            <w:tcW w:w="2105" w:type="dxa"/>
            <w:shd w:val="clear" w:color="auto" w:fill="A6A6A6" w:themeFill="background1" w:themeFillShade="A6"/>
          </w:tcPr>
          <w:p w14:paraId="4B2964BD" w14:textId="78170AE4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21m 54s</w:t>
            </w:r>
          </w:p>
        </w:tc>
      </w:tr>
      <w:tr w:rsidR="00CE1F2C" w14:paraId="0C195B44" w14:textId="77777777" w:rsidTr="00E54FF4">
        <w:trPr>
          <w:trHeight w:val="372"/>
          <w:jc w:val="center"/>
        </w:trPr>
        <w:tc>
          <w:tcPr>
            <w:tcW w:w="2105" w:type="dxa"/>
          </w:tcPr>
          <w:p w14:paraId="43C841FC" w14:textId="2EEE15FC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99.99%</w:t>
            </w:r>
          </w:p>
        </w:tc>
        <w:tc>
          <w:tcPr>
            <w:tcW w:w="2105" w:type="dxa"/>
          </w:tcPr>
          <w:p w14:paraId="749826E7" w14:textId="01DF4A75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4m 22 s</w:t>
            </w:r>
          </w:p>
        </w:tc>
      </w:tr>
      <w:tr w:rsidR="00CE1F2C" w14:paraId="772BE65D" w14:textId="77777777" w:rsidTr="00E54FF4">
        <w:trPr>
          <w:trHeight w:val="394"/>
          <w:jc w:val="center"/>
        </w:trPr>
        <w:tc>
          <w:tcPr>
            <w:tcW w:w="2105" w:type="dxa"/>
            <w:shd w:val="clear" w:color="auto" w:fill="A6A6A6" w:themeFill="background1" w:themeFillShade="A6"/>
          </w:tcPr>
          <w:p w14:paraId="43CEF02F" w14:textId="112DB3CC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99.999%</w:t>
            </w:r>
          </w:p>
        </w:tc>
        <w:tc>
          <w:tcPr>
            <w:tcW w:w="2105" w:type="dxa"/>
            <w:shd w:val="clear" w:color="auto" w:fill="A6A6A6" w:themeFill="background1" w:themeFillShade="A6"/>
          </w:tcPr>
          <w:p w14:paraId="74E1028E" w14:textId="40F75A65" w:rsidR="00CE1F2C" w:rsidRDefault="00CE1F2C" w:rsidP="00E54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26s</w:t>
            </w:r>
          </w:p>
        </w:tc>
      </w:tr>
    </w:tbl>
    <w:p w14:paraId="36DC5228" w14:textId="77777777" w:rsidR="00CE1F2C" w:rsidRPr="00CE1F2C" w:rsidRDefault="00CE1F2C" w:rsidP="00CE1F2C">
      <w:pPr>
        <w:rPr>
          <w:lang w:val="en-US"/>
        </w:rPr>
      </w:pPr>
    </w:p>
    <w:p w14:paraId="71425A91" w14:textId="425A29EC" w:rsidR="00F67AD4" w:rsidRDefault="00E54FF4" w:rsidP="00F67AD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Actions that affect SLAs</w:t>
      </w:r>
    </w:p>
    <w:p w14:paraId="180722F2" w14:textId="64D45A14" w:rsidR="00E54FF4" w:rsidRDefault="00E54FF4" w:rsidP="00F67AD4">
      <w:pPr>
        <w:ind w:left="360"/>
        <w:rPr>
          <w:b/>
          <w:bCs/>
          <w:lang w:val="en-US"/>
        </w:rPr>
      </w:pPr>
    </w:p>
    <w:p w14:paraId="4190AC00" w14:textId="4D846119" w:rsidR="00E54FF4" w:rsidRDefault="00E54FF4" w:rsidP="00F67AD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Lower your SLA</w:t>
      </w:r>
      <w:r w:rsidR="00D82828">
        <w:rPr>
          <w:b/>
          <w:bCs/>
          <w:lang w:val="en-US"/>
        </w:rPr>
        <w:t xml:space="preserve"> – Diminui SLA</w:t>
      </w:r>
    </w:p>
    <w:p w14:paraId="78236375" w14:textId="1B82A512" w:rsidR="00E54FF4" w:rsidRDefault="00E54FF4" w:rsidP="00E54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Adding more services</w:t>
      </w:r>
    </w:p>
    <w:p w14:paraId="7E035357" w14:textId="2C1BFA9B" w:rsidR="00E54FF4" w:rsidRDefault="00E54FF4" w:rsidP="00E54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Choosing free or non-SLA services</w:t>
      </w:r>
    </w:p>
    <w:p w14:paraId="411A48F7" w14:textId="25E9B890" w:rsidR="00E54FF4" w:rsidRDefault="00E54FF4" w:rsidP="00E54FF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Reaise your SLA</w:t>
      </w:r>
      <w:r w:rsidR="00D82828">
        <w:rPr>
          <w:b/>
          <w:bCs/>
          <w:lang w:val="en-US"/>
        </w:rPr>
        <w:t xml:space="preserve"> – Aumenta SLA</w:t>
      </w:r>
    </w:p>
    <w:p w14:paraId="48951675" w14:textId="6CE5AE9A" w:rsidR="00E54FF4" w:rsidRDefault="00E54FF4" w:rsidP="00E54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Availability Zones</w:t>
      </w:r>
    </w:p>
    <w:p w14:paraId="4268431B" w14:textId="163FCA28" w:rsidR="00E54FF4" w:rsidRDefault="00E54FF4" w:rsidP="00E54FF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Redundant systems</w:t>
      </w:r>
    </w:p>
    <w:p w14:paraId="283B1236" w14:textId="6A8DCC2E" w:rsidR="00E54FF4" w:rsidRDefault="00E54FF4" w:rsidP="00E54FF4">
      <w:pPr>
        <w:rPr>
          <w:b/>
          <w:bCs/>
          <w:lang w:val="en-US"/>
        </w:rPr>
      </w:pPr>
      <w:r>
        <w:rPr>
          <w:b/>
          <w:bCs/>
          <w:lang w:val="en-US"/>
        </w:rPr>
        <w:t>Many factors can raise or lower your SLA. Design decisions based on business goals will drive your SLA goals.</w:t>
      </w:r>
    </w:p>
    <w:p w14:paraId="6ED60ED9" w14:textId="262BA4D7" w:rsidR="00D82828" w:rsidRDefault="00D82828" w:rsidP="00E54FF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Azure Preview Program</w:t>
      </w:r>
    </w:p>
    <w:p w14:paraId="735F9921" w14:textId="49282D04" w:rsidR="00D82828" w:rsidRDefault="00D82828" w:rsidP="00E54FF4">
      <w:pPr>
        <w:rPr>
          <w:lang w:val="en-US"/>
        </w:rPr>
      </w:pPr>
      <w:r>
        <w:rPr>
          <w:lang w:val="en-US"/>
        </w:rPr>
        <w:t>With Azure peviews, users can test beta and other pre-release features, products, services, software, and regions to provide feedback.</w:t>
      </w:r>
      <w:r w:rsidRPr="00D82828">
        <w:rPr>
          <w:b/>
          <w:bCs/>
          <w:lang w:val="en-US"/>
        </w:rPr>
        <w:t xml:space="preserve"> Usuarios podem testar recursos em fase beta.</w:t>
      </w:r>
    </w:p>
    <w:p w14:paraId="7803CC13" w14:textId="5ED6907F" w:rsidR="00D82828" w:rsidRPr="00D82828" w:rsidRDefault="00D82828" w:rsidP="00D8282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Public Preview: </w:t>
      </w:r>
      <w:r>
        <w:rPr>
          <w:lang w:val="en-US"/>
        </w:rPr>
        <w:t>All Azure customers can evaluate the new features</w:t>
      </w:r>
    </w:p>
    <w:p w14:paraId="68722EE7" w14:textId="60E24ED7" w:rsidR="00D82828" w:rsidRPr="00F341A4" w:rsidRDefault="00D82828" w:rsidP="00D82828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Generally available(GA) : </w:t>
      </w:r>
      <w:r>
        <w:rPr>
          <w:lang w:val="en-US"/>
        </w:rPr>
        <w:t>after public preview is completed, all customers can use the feature, and region availability will vary.</w:t>
      </w:r>
    </w:p>
    <w:p w14:paraId="5AB5D26A" w14:textId="0C5602E7" w:rsidR="00F341A4" w:rsidRDefault="00F341A4" w:rsidP="00F341A4">
      <w:pPr>
        <w:rPr>
          <w:b/>
          <w:bCs/>
          <w:lang w:val="en-US"/>
        </w:rPr>
      </w:pPr>
    </w:p>
    <w:p w14:paraId="5ABA1BF4" w14:textId="6E8C5E28" w:rsidR="00F341A4" w:rsidRDefault="00F341A4" w:rsidP="00F341A4">
      <w:pPr>
        <w:rPr>
          <w:b/>
          <w:bCs/>
          <w:lang w:val="en-US"/>
        </w:rPr>
      </w:pPr>
      <w:r>
        <w:rPr>
          <w:b/>
          <w:bCs/>
          <w:lang w:val="en-US"/>
        </w:rPr>
        <w:t>Monitoring service and feature updates</w:t>
      </w:r>
    </w:p>
    <w:p w14:paraId="1A052423" w14:textId="16A59485" w:rsidR="00F341A4" w:rsidRPr="00F341A4" w:rsidRDefault="00F341A4" w:rsidP="00F341A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Azure updates provides information about the Azure products, services and features, in addition to product roadmaps and availability.</w:t>
      </w:r>
    </w:p>
    <w:p w14:paraId="693F6D82" w14:textId="246C859B" w:rsidR="00F341A4" w:rsidRPr="00F341A4" w:rsidRDefault="00F341A4" w:rsidP="00F341A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View details about all Azure updates and their status.</w:t>
      </w:r>
    </w:p>
    <w:p w14:paraId="724E4D3E" w14:textId="6B28A6F8" w:rsidR="00F341A4" w:rsidRPr="00F341A4" w:rsidRDefault="00F341A4" w:rsidP="00F341A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Browse and search for updates</w:t>
      </w:r>
    </w:p>
    <w:p w14:paraId="119A6EEF" w14:textId="3D6D32DA" w:rsidR="00F341A4" w:rsidRPr="00F341A4" w:rsidRDefault="00F341A4" w:rsidP="00F341A4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Subscribe to Azure update notifications by RSS.</w:t>
      </w:r>
    </w:p>
    <w:sectPr w:rsidR="00F341A4" w:rsidRPr="00F3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6C6"/>
    <w:multiLevelType w:val="hybridMultilevel"/>
    <w:tmpl w:val="2D044EB8"/>
    <w:lvl w:ilvl="0" w:tplc="6FFC9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2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A4"/>
    <w:rsid w:val="00886DA4"/>
    <w:rsid w:val="009E4E1F"/>
    <w:rsid w:val="00AB2F2A"/>
    <w:rsid w:val="00CB56CD"/>
    <w:rsid w:val="00CE1F2C"/>
    <w:rsid w:val="00D82828"/>
    <w:rsid w:val="00E54FF4"/>
    <w:rsid w:val="00F341A4"/>
    <w:rsid w:val="00F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E519"/>
  <w15:chartTrackingRefBased/>
  <w15:docId w15:val="{E03F9AC3-1EC8-4144-9154-226D94B8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6CD"/>
    <w:pPr>
      <w:ind w:left="720"/>
      <w:contextualSpacing/>
    </w:pPr>
  </w:style>
  <w:style w:type="table" w:styleId="Tabelacomgrade">
    <w:name w:val="Table Grid"/>
    <w:basedOn w:val="Tabelanormal"/>
    <w:uiPriority w:val="39"/>
    <w:rsid w:val="00CE1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3</cp:revision>
  <dcterms:created xsi:type="dcterms:W3CDTF">2022-04-21T18:46:00Z</dcterms:created>
  <dcterms:modified xsi:type="dcterms:W3CDTF">2022-04-21T20:58:00Z</dcterms:modified>
</cp:coreProperties>
</file>