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ADC78" w14:textId="77777777" w:rsidR="00D77773" w:rsidRPr="00D77773" w:rsidRDefault="00D77773" w:rsidP="00D77773">
      <w:pPr>
        <w:shd w:val="clear" w:color="auto" w:fill="FFFFFF"/>
        <w:spacing w:after="0" w:line="240" w:lineRule="auto"/>
        <w:outlineLvl w:val="0"/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eastAsia="pt-BR"/>
        </w:rPr>
      </w:pPr>
      <w:r w:rsidRPr="00D77773">
        <w:rPr>
          <w:rFonts w:ascii="Segoe UI" w:eastAsia="Times New Roman" w:hAnsi="Segoe UI" w:cs="Segoe UI"/>
          <w:b/>
          <w:bCs/>
          <w:color w:val="171717"/>
          <w:kern w:val="36"/>
          <w:sz w:val="48"/>
          <w:szCs w:val="48"/>
          <w:lang w:eastAsia="pt-BR"/>
        </w:rPr>
        <w:t>O que é o Docker?</w:t>
      </w:r>
    </w:p>
    <w:p w14:paraId="3B5BB87D" w14:textId="7EFC0453" w:rsidR="00C04151" w:rsidRDefault="00C04151"/>
    <w:p w14:paraId="253ED658" w14:textId="60AB881F" w:rsidR="00D77773" w:rsidRDefault="00D77773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O </w:t>
      </w:r>
      <w:hyperlink r:id="rId4" w:history="1">
        <w:r>
          <w:rPr>
            <w:rStyle w:val="Hyperlink"/>
            <w:rFonts w:ascii="Segoe UI" w:hAnsi="Segoe UI" w:cs="Segoe UI"/>
            <w:u w:val="none"/>
            <w:shd w:val="clear" w:color="auto" w:fill="FFFFFF"/>
          </w:rPr>
          <w:t>Docker</w:t>
        </w:r>
      </w:hyperlink>
      <w:r>
        <w:rPr>
          <w:rFonts w:ascii="Segoe UI" w:hAnsi="Segoe UI" w:cs="Segoe UI"/>
          <w:color w:val="171717"/>
          <w:shd w:val="clear" w:color="auto" w:fill="FFFFFF"/>
        </w:rPr>
        <w:t> é um </w:t>
      </w:r>
      <w:hyperlink r:id="rId5" w:history="1">
        <w:r>
          <w:rPr>
            <w:rStyle w:val="Hyperlink"/>
            <w:rFonts w:ascii="Segoe UI" w:hAnsi="Segoe UI" w:cs="Segoe UI"/>
            <w:u w:val="none"/>
            <w:shd w:val="clear" w:color="auto" w:fill="FFFFFF"/>
          </w:rPr>
          <w:t>projeto de software livre</w:t>
        </w:r>
      </w:hyperlink>
      <w:r>
        <w:rPr>
          <w:rFonts w:ascii="Segoe UI" w:hAnsi="Segoe UI" w:cs="Segoe UI"/>
          <w:color w:val="171717"/>
          <w:shd w:val="clear" w:color="auto" w:fill="FFFFFF"/>
        </w:rPr>
        <w:t> para automatizar a implantação de aplicativos como contêineres autossuficientes portáteis que podem ser executados na nuvem ou localmente. O Docker também é uma </w:t>
      </w:r>
      <w:hyperlink r:id="rId6" w:history="1">
        <w:r>
          <w:rPr>
            <w:rStyle w:val="Hyperlink"/>
            <w:rFonts w:ascii="Segoe UI" w:hAnsi="Segoe UI" w:cs="Segoe UI"/>
            <w:u w:val="none"/>
            <w:shd w:val="clear" w:color="auto" w:fill="FFFFFF"/>
          </w:rPr>
          <w:t>empresa</w:t>
        </w:r>
      </w:hyperlink>
      <w:r>
        <w:rPr>
          <w:rFonts w:ascii="Segoe UI" w:hAnsi="Segoe UI" w:cs="Segoe UI"/>
          <w:color w:val="171717"/>
          <w:shd w:val="clear" w:color="auto" w:fill="FFFFFF"/>
        </w:rPr>
        <w:t> que promove e evolui essa tecnologia, trabalhando em colaboração com fornecedores de nuvem, Linux e Windows, incluindo a Microsoft.</w:t>
      </w:r>
    </w:p>
    <w:p w14:paraId="2F91EBAC" w14:textId="67D42CD9" w:rsidR="00D77773" w:rsidRDefault="00D77773">
      <w:r w:rsidRPr="00D77773">
        <w:drawing>
          <wp:inline distT="0" distB="0" distL="0" distR="0" wp14:anchorId="7D210905" wp14:editId="1F219EC2">
            <wp:extent cx="5400040" cy="22510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89E1" w14:textId="77777777" w:rsidR="00B63575" w:rsidRPr="00B63575" w:rsidRDefault="00B63575" w:rsidP="00B63575">
      <w:pPr>
        <w:pStyle w:val="Ttulo2"/>
        <w:spacing w:before="0"/>
        <w:rPr>
          <w:b/>
          <w:bCs/>
          <w:color w:val="151515"/>
        </w:rPr>
      </w:pPr>
      <w:r w:rsidRPr="00B63575">
        <w:rPr>
          <w:b/>
          <w:bCs/>
          <w:color w:val="151515"/>
        </w:rPr>
        <w:t>Como o Docker funciona?</w:t>
      </w:r>
    </w:p>
    <w:p w14:paraId="0B092474" w14:textId="77777777" w:rsidR="00B63575" w:rsidRDefault="00B63575" w:rsidP="00B63575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151515"/>
          <w:sz w:val="27"/>
          <w:szCs w:val="27"/>
        </w:rPr>
      </w:pPr>
      <w:r>
        <w:rPr>
          <w:rFonts w:ascii="Helvetica" w:hAnsi="Helvetica" w:cs="Helvetica"/>
          <w:color w:val="151515"/>
          <w:sz w:val="27"/>
          <w:szCs w:val="27"/>
        </w:rPr>
        <w:t>A tecnologia Docker usa o kernel do Linux e recursos do kernel como Cgroups e </w:t>
      </w:r>
      <w:hyperlink r:id="rId8" w:history="1">
        <w:r>
          <w:rPr>
            <w:rStyle w:val="Hyperlink"/>
            <w:rFonts w:ascii="Helvetica" w:hAnsi="Helvetica" w:cs="Helvetica"/>
            <w:color w:val="0066CC"/>
            <w:sz w:val="27"/>
            <w:szCs w:val="27"/>
          </w:rPr>
          <w:t>namespaces</w:t>
        </w:r>
      </w:hyperlink>
      <w:r>
        <w:rPr>
          <w:rFonts w:ascii="Helvetica" w:hAnsi="Helvetica" w:cs="Helvetica"/>
          <w:color w:val="151515"/>
          <w:sz w:val="27"/>
          <w:szCs w:val="27"/>
        </w:rPr>
        <w:t> para segregar processos. Assim, eles podem ser executados de maneira independente. O objetivo dos containers é criar essa independência: a habilidade de executar diversos processos e aplicações separadamente para utilizar melhor a infraestrutura e, ao mesmo tempo, </w:t>
      </w:r>
      <w:hyperlink r:id="rId9" w:history="1">
        <w:r>
          <w:rPr>
            <w:rStyle w:val="Hyperlink"/>
            <w:rFonts w:ascii="Helvetica" w:hAnsi="Helvetica" w:cs="Helvetica"/>
            <w:color w:val="0066CC"/>
            <w:sz w:val="27"/>
            <w:szCs w:val="27"/>
          </w:rPr>
          <w:t>manter a segurança</w:t>
        </w:r>
      </w:hyperlink>
      <w:r>
        <w:rPr>
          <w:rFonts w:ascii="Helvetica" w:hAnsi="Helvetica" w:cs="Helvetica"/>
          <w:color w:val="151515"/>
          <w:sz w:val="27"/>
          <w:szCs w:val="27"/>
        </w:rPr>
        <w:t> que você teria em sistemas separados.</w:t>
      </w:r>
    </w:p>
    <w:p w14:paraId="78C833F4" w14:textId="77777777" w:rsidR="00B63575" w:rsidRDefault="00B63575" w:rsidP="00B63575">
      <w:pPr>
        <w:pStyle w:val="NormalWeb"/>
        <w:shd w:val="clear" w:color="auto" w:fill="FFFFFF"/>
        <w:spacing w:before="0" w:beforeAutospacing="0"/>
        <w:rPr>
          <w:rFonts w:ascii="Helvetica" w:hAnsi="Helvetica" w:cs="Helvetica"/>
          <w:color w:val="151515"/>
          <w:sz w:val="27"/>
          <w:szCs w:val="27"/>
        </w:rPr>
      </w:pPr>
      <w:r>
        <w:rPr>
          <w:rFonts w:ascii="Helvetica" w:hAnsi="Helvetica" w:cs="Helvetica"/>
          <w:color w:val="151515"/>
          <w:sz w:val="27"/>
          <w:szCs w:val="27"/>
        </w:rPr>
        <w:t>As ferramentas de container, incluindo o Docker, fornecem um modelo de implantação com base em imagem. Isso facilita o compartilhamento de uma aplicação ou conjunto de serviços, incluindo todas as dependências deles em vários ambientes. O Docker também automatiza a implantação da aplicação (ou de conjuntos de processos que constituem uma aplicação) dentro desse ambiente de container.</w:t>
      </w:r>
    </w:p>
    <w:p w14:paraId="337E1239" w14:textId="6DB58423" w:rsidR="00B63575" w:rsidRDefault="00B63575" w:rsidP="00B63575">
      <w:pPr>
        <w:pStyle w:val="NormalWeb"/>
        <w:shd w:val="clear" w:color="auto" w:fill="FFFFFF"/>
        <w:rPr>
          <w:rFonts w:ascii="Helvetica" w:hAnsi="Helvetica" w:cs="Helvetica"/>
          <w:color w:val="151515"/>
          <w:sz w:val="27"/>
          <w:szCs w:val="27"/>
        </w:rPr>
      </w:pPr>
      <w:r>
        <w:rPr>
          <w:rFonts w:ascii="Helvetica" w:hAnsi="Helvetica" w:cs="Helvetica"/>
          <w:color w:val="151515"/>
          <w:sz w:val="27"/>
          <w:szCs w:val="27"/>
        </w:rPr>
        <w:t>Essas ferramentas baseadas nos containers Linux (o que faz com que o Docker seja exclusivo e fácil de usar) oferecem aos usuários acesso sem precedentes a aplicações, além da habilidade de implantar com rapidez e de ter total controle sobre as versões e distribuição.</w:t>
      </w:r>
    </w:p>
    <w:p w14:paraId="679B37B6" w14:textId="15E1DAEB" w:rsidR="00F57B49" w:rsidRDefault="00F57B49" w:rsidP="00B63575">
      <w:pPr>
        <w:pStyle w:val="NormalWeb"/>
        <w:shd w:val="clear" w:color="auto" w:fill="FFFFFF"/>
        <w:rPr>
          <w:rFonts w:ascii="Helvetica" w:hAnsi="Helvetica" w:cs="Helvetica"/>
          <w:color w:val="151515"/>
          <w:sz w:val="27"/>
          <w:szCs w:val="27"/>
        </w:rPr>
      </w:pPr>
      <w:r w:rsidRPr="00F57B49">
        <w:rPr>
          <w:rFonts w:ascii="Helvetica" w:hAnsi="Helvetica" w:cs="Helvetica"/>
          <w:color w:val="151515"/>
          <w:sz w:val="27"/>
          <w:szCs w:val="27"/>
        </w:rPr>
        <w:lastRenderedPageBreak/>
        <w:drawing>
          <wp:inline distT="0" distB="0" distL="0" distR="0" wp14:anchorId="14983234" wp14:editId="64CEEF05">
            <wp:extent cx="5400040" cy="23063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7FC3" w14:textId="20EA3BF5" w:rsidR="00D77773" w:rsidRDefault="00F57B49">
      <w:r w:rsidRPr="00F57B49">
        <w:drawing>
          <wp:inline distT="0" distB="0" distL="0" distR="0" wp14:anchorId="2944E02A" wp14:editId="09FBEE1B">
            <wp:extent cx="5400040" cy="2518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D7AE" w14:textId="623CD86F" w:rsidR="00F57B49" w:rsidRDefault="00F57B49">
      <w:r w:rsidRPr="00F57B49">
        <w:drawing>
          <wp:inline distT="0" distB="0" distL="0" distR="0" wp14:anchorId="20796254" wp14:editId="27E04827">
            <wp:extent cx="5400040" cy="2952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F31D" w14:textId="0A4682BE" w:rsidR="00F57B49" w:rsidRDefault="00F57B49"/>
    <w:p w14:paraId="4E127961" w14:textId="35C76D95" w:rsidR="00F57B49" w:rsidRDefault="00F57B49"/>
    <w:p w14:paraId="3EC3C3D2" w14:textId="48425E62" w:rsidR="00F57B49" w:rsidRDefault="00F57B49">
      <w:r w:rsidRPr="00F57B49">
        <w:lastRenderedPageBreak/>
        <w:drawing>
          <wp:inline distT="0" distB="0" distL="0" distR="0" wp14:anchorId="2B402C12" wp14:editId="1D39AA2E">
            <wp:extent cx="5400040" cy="2522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ADDE" w14:textId="0D3B5F0A" w:rsidR="00F57B49" w:rsidRDefault="00F57B49">
      <w:r>
        <w:t>Originalmente, o Docker usava o LXC como driver de execução padrão. Servia como interface para manipular os recursos do kernel : namspace, cgroups e capabilities.</w:t>
      </w:r>
    </w:p>
    <w:p w14:paraId="39B9BAD4" w14:textId="2EE2E52B" w:rsidR="004656A0" w:rsidRDefault="004656A0">
      <w:r w:rsidRPr="004656A0">
        <w:drawing>
          <wp:inline distT="0" distB="0" distL="0" distR="0" wp14:anchorId="1BEE77B6" wp14:editId="67CC97A8">
            <wp:extent cx="5400040" cy="31527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73FE" w14:textId="23A135FD" w:rsidR="004656A0" w:rsidRPr="003E6CD9" w:rsidRDefault="004656A0">
      <w:pPr>
        <w:rPr>
          <w:u w:val="single"/>
        </w:rPr>
      </w:pPr>
      <w:r>
        <w:t xml:space="preserve">A equipe do Docker costumava a confiar e fomentar o desenvolvimento do LXC, mas essa abordagem começou a causar alguns problemas que afetavam a evolução do Docker, problemas quais os usuários precisavam se certifica que a versão do LXC específica estivesse em dia e funcionasse com o Docker. O segundo problema, é que o pessoal do Docker não controlava o desenvolvimento do LXC, resumindo, confiar em algo fora do seu controle, como componente central da sua solução. Então a equipe do Docker decidiu implementar no lugar do LXC o “libcontainer”, no que diz respeito ao Docker, portando, o libcontainer fornece </w:t>
      </w:r>
      <w:r w:rsidR="003E6CD9">
        <w:t>acesso direto</w:t>
      </w:r>
      <w:r>
        <w:t xml:space="preserve"> </w:t>
      </w:r>
      <w:r w:rsidR="003E6CD9">
        <w:t>aos importantes recursos de kernel. A diferença, que a equipe do Docker tem controle sobre libcontainer, o que significa que eles podem ajustar o que precisam rapidamente. De todo modo, o libcontainer agora é o driver de execução padrão no sistema dockers, mas se vc quiser pode ser alterado pelo LXC.</w:t>
      </w:r>
    </w:p>
    <w:p w14:paraId="7F5EB12B" w14:textId="0D6C345E" w:rsidR="003E6CD9" w:rsidRDefault="003E6CD9">
      <w:r w:rsidRPr="003E6CD9">
        <w:lastRenderedPageBreak/>
        <w:drawing>
          <wp:inline distT="0" distB="0" distL="0" distR="0" wp14:anchorId="0B21A277" wp14:editId="6C11146A">
            <wp:extent cx="5400040" cy="3172460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C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51"/>
    <w:rsid w:val="003E6CD9"/>
    <w:rsid w:val="004656A0"/>
    <w:rsid w:val="00B63575"/>
    <w:rsid w:val="00C04151"/>
    <w:rsid w:val="00D77773"/>
    <w:rsid w:val="00F5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729D1"/>
  <w15:chartTrackingRefBased/>
  <w15:docId w15:val="{A96FFC30-81BB-4737-9192-5F313FA3B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77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63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777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77773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635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63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0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wn.net/Articles/528078/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docker.com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docker/docker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redhat.com/pt-br/topics/security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436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Luiz</dc:creator>
  <cp:keywords/>
  <dc:description/>
  <cp:lastModifiedBy>Fernando Luiz</cp:lastModifiedBy>
  <cp:revision>3</cp:revision>
  <dcterms:created xsi:type="dcterms:W3CDTF">2022-05-28T12:48:00Z</dcterms:created>
  <dcterms:modified xsi:type="dcterms:W3CDTF">2022-05-28T13:12:00Z</dcterms:modified>
</cp:coreProperties>
</file>