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04B43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LidarAssistant软件用户使用手册</w:t>
      </w:r>
    </w:p>
    <w:tbl>
      <w:tblPr>
        <w:tblStyle w:val="6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37C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8AD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051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C0F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9ACD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DCF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3D6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2024/09/27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FB8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初版发布</w:t>
            </w:r>
          </w:p>
        </w:tc>
      </w:tr>
      <w:tr w14:paraId="03682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13E12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55C09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2025/03/26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3B3F3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客户版本更新</w:t>
            </w:r>
          </w:p>
        </w:tc>
      </w:tr>
    </w:tbl>
    <w:p w14:paraId="000A647E">
      <w:pPr>
        <w:bidi w:val="0"/>
      </w:pPr>
      <w:bookmarkStart w:id="0" w:name="heading_0"/>
    </w:p>
    <w:p w14:paraId="0622B3E6">
      <w:pPr>
        <w:pStyle w:val="2"/>
        <w:bidi w:val="0"/>
      </w:pPr>
      <w:r>
        <w:t>一、雷达参数配置</w:t>
      </w:r>
      <w:bookmarkEnd w:id="0"/>
    </w:p>
    <w:p w14:paraId="13C31C06">
      <w:pPr>
        <w:bidi w:val="0"/>
        <w:rPr>
          <w:rFonts w:hint="eastAsia"/>
        </w:rPr>
      </w:pPr>
      <w:r>
        <w:rPr>
          <w:rFonts w:hint="eastAsia"/>
        </w:rPr>
        <w:t>界面功能概述：支持切换不同项目、雷达基础参数读写、固件升级、诊断指令发送。</w:t>
      </w:r>
    </w:p>
    <w:p w14:paraId="24523014">
      <w:pPr>
        <w:spacing w:before="120" w:after="120" w:line="288" w:lineRule="auto"/>
        <w:ind w:left="0"/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4150" cy="27978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11A3AB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参数描述</w:t>
      </w:r>
      <w:r>
        <w:rPr>
          <w:rFonts w:ascii="Arial" w:hAnsi="Arial" w:eastAsia="等线" w:cs="Arial"/>
          <w:sz w:val="22"/>
        </w:rPr>
        <w:t>:</w:t>
      </w:r>
    </w:p>
    <w:p w14:paraId="58074B09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区域1：项目选择区</w:t>
      </w:r>
    </w:p>
    <w:p w14:paraId="1FEACA4B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Project Name：</w:t>
      </w:r>
      <w:r>
        <w:rPr>
          <w:rFonts w:ascii="Arial" w:hAnsi="Arial" w:eastAsia="等线" w:cs="Arial"/>
          <w:sz w:val="22"/>
        </w:rPr>
        <w:t>项目名，可切换不同的项目。</w:t>
      </w:r>
    </w:p>
    <w:p w14:paraId="55661447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Com Channel:  </w:t>
      </w:r>
      <w:r>
        <w:rPr>
          <w:rFonts w:ascii="Arial" w:hAnsi="Arial" w:eastAsia="等线" w:cs="Arial"/>
          <w:sz w:val="22"/>
        </w:rPr>
        <w:t>通信方式，以太网。</w:t>
      </w:r>
    </w:p>
    <w:p w14:paraId="60DAEEFB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区域2：雷达连接参数配置区</w:t>
      </w:r>
    </w:p>
    <w:p w14:paraId="132F640E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LocalIPv4: </w:t>
      </w:r>
      <w:r>
        <w:rPr>
          <w:rFonts w:ascii="Arial" w:hAnsi="Arial" w:eastAsia="等线" w:cs="Arial"/>
          <w:sz w:val="22"/>
        </w:rPr>
        <w:t>电脑IP地址,电脑网卡中需要配置对应IP地址。</w:t>
      </w:r>
    </w:p>
    <w:p w14:paraId="623E3A0C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LidarIPv4:</w:t>
      </w:r>
      <w:r>
        <w:rPr>
          <w:rFonts w:ascii="Arial" w:hAnsi="Arial" w:eastAsia="等线" w:cs="Arial"/>
          <w:sz w:val="22"/>
        </w:rPr>
        <w:t xml:space="preserve"> 雷达IP地址。</w:t>
      </w:r>
    </w:p>
    <w:p w14:paraId="7FD01793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DoIpSrcAddr: </w:t>
      </w:r>
      <w:r>
        <w:rPr>
          <w:rFonts w:ascii="Arial" w:hAnsi="Arial" w:eastAsia="等线" w:cs="Arial"/>
          <w:sz w:val="22"/>
        </w:rPr>
        <w:t>DoIp源地址。</w:t>
      </w:r>
    </w:p>
    <w:p w14:paraId="6BA590B2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LidarNetMask: </w:t>
      </w:r>
      <w:r>
        <w:rPr>
          <w:rFonts w:ascii="Arial" w:hAnsi="Arial" w:eastAsia="等线" w:cs="Arial"/>
          <w:sz w:val="22"/>
        </w:rPr>
        <w:t xml:space="preserve"> 雷达IP的子网掩码。</w:t>
      </w:r>
    </w:p>
    <w:p w14:paraId="14A69691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DoIpPhyAddr:</w:t>
      </w:r>
      <w:r>
        <w:rPr>
          <w:rFonts w:ascii="Arial" w:hAnsi="Arial" w:eastAsia="等线" w:cs="Arial"/>
          <w:sz w:val="22"/>
        </w:rPr>
        <w:t xml:space="preserve"> 目标物理地址（Hex）。</w:t>
      </w:r>
    </w:p>
    <w:p w14:paraId="5EF5E0DE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DoIpFuncAddr:</w:t>
      </w:r>
      <w:r>
        <w:rPr>
          <w:rFonts w:ascii="Arial" w:hAnsi="Arial" w:eastAsia="等线" w:cs="Arial"/>
          <w:sz w:val="22"/>
        </w:rPr>
        <w:t xml:space="preserve"> 目标功能地址（Hex）。</w:t>
      </w:r>
    </w:p>
    <w:p w14:paraId="754ED07B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DoIpPort:  </w:t>
      </w:r>
      <w:r>
        <w:rPr>
          <w:rFonts w:ascii="Arial" w:hAnsi="Arial" w:eastAsia="等线" w:cs="Arial"/>
          <w:sz w:val="22"/>
        </w:rPr>
        <w:t>DoIp端口。</w:t>
      </w:r>
    </w:p>
    <w:p w14:paraId="4A3A0CE4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MsopNetData: </w:t>
      </w:r>
      <w:r>
        <w:rPr>
          <w:rFonts w:ascii="Arial" w:hAnsi="Arial" w:eastAsia="等线" w:cs="Arial"/>
          <w:sz w:val="22"/>
        </w:rPr>
        <w:t>源端口（十进制），目的地址，目的端口（十进制）。</w:t>
      </w:r>
    </w:p>
    <w:p w14:paraId="06C7D61D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DifopNetData: </w:t>
      </w:r>
      <w:r>
        <w:rPr>
          <w:rFonts w:ascii="Arial" w:hAnsi="Arial" w:eastAsia="等线" w:cs="Arial"/>
          <w:sz w:val="22"/>
        </w:rPr>
        <w:t>源端口（十进制），目的地址，目的端口（十进制）。</w:t>
      </w:r>
    </w:p>
    <w:p w14:paraId="31126830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Read Parameter: </w:t>
      </w:r>
      <w:r>
        <w:rPr>
          <w:rFonts w:ascii="Arial" w:hAnsi="Arial" w:eastAsia="等线" w:cs="Arial"/>
          <w:sz w:val="22"/>
        </w:rPr>
        <w:t>读取所有网络参数。</w:t>
      </w:r>
    </w:p>
    <w:p w14:paraId="1DA5A184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Write Parameter: </w:t>
      </w:r>
      <w:r>
        <w:rPr>
          <w:rFonts w:ascii="Arial" w:hAnsi="Arial" w:eastAsia="等线" w:cs="Arial"/>
          <w:sz w:val="22"/>
        </w:rPr>
        <w:t>写入所有网络参数。</w:t>
      </w:r>
    </w:p>
    <w:p w14:paraId="1DA545F0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区域3：UDS请求区</w:t>
      </w:r>
    </w:p>
    <w:p w14:paraId="6DB10A17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UDS Request：</w:t>
      </w:r>
      <w:r>
        <w:rPr>
          <w:rFonts w:ascii="Arial" w:hAnsi="Arial" w:eastAsia="等线" w:cs="Arial"/>
          <w:sz w:val="22"/>
        </w:rPr>
        <w:t>发送uds请求报文。</w:t>
      </w:r>
    </w:p>
    <w:p w14:paraId="7DE6988F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Hold Session：</w:t>
      </w:r>
      <w:r>
        <w:rPr>
          <w:rFonts w:ascii="Arial" w:hAnsi="Arial" w:eastAsia="等线" w:cs="Arial"/>
          <w:sz w:val="22"/>
        </w:rPr>
        <w:t>保持会话（可在/project/cmd_config.xlsx的test sheet 配置发送指令、发送周期）。</w:t>
      </w:r>
    </w:p>
    <w:p w14:paraId="0264C862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区域4：固件升级区</w:t>
      </w:r>
    </w:p>
    <w:p w14:paraId="58E3A49B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Fw Folder：</w:t>
      </w:r>
      <w:r>
        <w:rPr>
          <w:rFonts w:ascii="Arial" w:hAnsi="Arial" w:eastAsia="等线" w:cs="Arial"/>
          <w:sz w:val="22"/>
        </w:rPr>
        <w:t>固件文件路径，固件文件夹选择后软件会根据/project/cmd_config.xlsx 中的FwExp配置的正则表达式自动匹配Sbl File、Swap File、Sign File。</w:t>
      </w:r>
    </w:p>
    <w:p w14:paraId="61A63DBE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Sbl File:</w:t>
      </w:r>
      <w:r>
        <w:rPr>
          <w:rFonts w:ascii="Arial" w:hAnsi="Arial" w:eastAsia="等线" w:cs="Arial"/>
          <w:sz w:val="22"/>
        </w:rPr>
        <w:t xml:space="preserve"> sbl文件路径。</w:t>
      </w:r>
    </w:p>
    <w:p w14:paraId="3CE3F9D0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Swap File:</w:t>
      </w:r>
      <w:r>
        <w:rPr>
          <w:rFonts w:ascii="Arial" w:hAnsi="Arial" w:eastAsia="等线" w:cs="Arial"/>
          <w:sz w:val="22"/>
        </w:rPr>
        <w:t xml:space="preserve"> swap文件路径。</w:t>
      </w:r>
    </w:p>
    <w:p w14:paraId="40A295C4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 xml:space="preserve">Sign File: </w:t>
      </w:r>
      <w:r>
        <w:rPr>
          <w:rFonts w:ascii="Arial" w:hAnsi="Arial" w:eastAsia="等线" w:cs="Arial"/>
          <w:sz w:val="22"/>
        </w:rPr>
        <w:t>签名文件路径。</w:t>
      </w:r>
    </w:p>
    <w:p w14:paraId="529E1505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点击Uds Flash按钮会把相应路径下的固件升级到雷达中。</w:t>
      </w:r>
    </w:p>
    <w:p w14:paraId="3BCA6638">
      <w:pPr>
        <w:spacing w:before="120" w:after="120" w:line="288" w:lineRule="auto"/>
        <w:ind w:left="0"/>
        <w:jc w:val="left"/>
      </w:pPr>
    </w:p>
    <w:p w14:paraId="687AFD0D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区域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>：日志输出区</w:t>
      </w:r>
    </w:p>
    <w:p w14:paraId="18957910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b/>
          <w:sz w:val="22"/>
        </w:rPr>
        <w:t>Clear</w:t>
      </w:r>
      <w:r>
        <w:rPr>
          <w:rFonts w:ascii="Arial" w:hAnsi="Arial" w:eastAsia="等线" w:cs="Arial"/>
          <w:sz w:val="22"/>
        </w:rPr>
        <w:t>：清空日志显示区域</w:t>
      </w:r>
    </w:p>
    <w:p w14:paraId="09344CAE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Connect/DisConnect</w:t>
      </w:r>
      <w:r>
        <w:rPr>
          <w:rFonts w:ascii="Arial" w:hAnsi="Arial" w:eastAsia="等线" w:cs="Arial"/>
          <w:sz w:val="22"/>
        </w:rPr>
        <w:t>：与雷达建立/断开连接</w:t>
      </w:r>
      <w:bookmarkStart w:id="1" w:name="heading_1"/>
    </w:p>
    <w:p w14:paraId="4F138AF6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</w:p>
    <w:p w14:paraId="38DA8BC1">
      <w:pPr>
        <w:pStyle w:val="2"/>
        <w:bidi w:val="0"/>
      </w:pPr>
      <w:r>
        <w:t>二、DID服务</w:t>
      </w:r>
      <w:bookmarkEnd w:id="1"/>
    </w:p>
    <w:p w14:paraId="40515AED">
      <w:pPr>
        <w:bidi w:val="0"/>
      </w:pPr>
      <w:r>
        <w:t>界面功能概述：支持DID的读写操作。此视图中包含该项目常用的DID，单击Read 和 Write 进行相应的读写操作，读取和写入的数据在后面的编辑框中。</w:t>
      </w:r>
    </w:p>
    <w:p w14:paraId="01E0796A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9865" cy="1887220"/>
            <wp:effectExtent l="0" t="0" r="635" b="508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25F8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55CAB">
    <w:r>
      <w:pict>
        <v:shape id="WordPictureWatermark1" o:spid="_x0000_s4097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docVars>
    <w:docVar w:name="commondata" w:val="eyJoZGlkIjoiMzkzNGVmOGJjYjA5ZWY1NzMzMzI4OTNlNTY1ZWNmNjgifQ=="/>
  </w:docVars>
  <w:rsids>
    <w:rsidRoot w:val="00000000"/>
    <w:rsid w:val="04033EA6"/>
    <w:rsid w:val="13406561"/>
    <w:rsid w:val="182072A4"/>
    <w:rsid w:val="1B7F7C2A"/>
    <w:rsid w:val="326844C0"/>
    <w:rsid w:val="39F630A8"/>
    <w:rsid w:val="5F4F4082"/>
    <w:rsid w:val="76640ECB"/>
    <w:rsid w:val="772C50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sz w:val="24"/>
      <w:szCs w:val="22"/>
    </w:rPr>
  </w:style>
  <w:style w:type="paragraph" w:styleId="2">
    <w:name w:val="heading 1"/>
    <w:basedOn w:val="3"/>
    <w:next w:val="1"/>
    <w:qFormat/>
    <w:uiPriority w:val="0"/>
    <w:pPr>
      <w:keepNext/>
      <w:keepLines/>
      <w:spacing w:before="160" w:beforeLines="0" w:beforeAutospacing="0" w:after="160" w:afterLines="0" w:afterAutospacing="0" w:line="360" w:lineRule="auto"/>
      <w:jc w:val="left"/>
      <w:outlineLvl w:val="0"/>
    </w:pPr>
    <w:rPr>
      <w:rFonts w:ascii="Arial" w:hAnsi="Arial"/>
      <w:kern w:val="44"/>
    </w:rPr>
  </w:style>
  <w:style w:type="paragraph" w:styleId="4">
    <w:name w:val="heading 2"/>
    <w:basedOn w:val="5"/>
    <w:next w:val="1"/>
    <w:unhideWhenUsed/>
    <w:qFormat/>
    <w:uiPriority w:val="0"/>
    <w:pPr>
      <w:keepNext/>
      <w:keepLines/>
      <w:spacing w:before="100" w:beforeLines="0" w:beforeAutospacing="0" w:after="100" w:afterLines="0" w:afterAutospacing="0" w:line="288" w:lineRule="auto"/>
      <w:outlineLvl w:val="1"/>
    </w:pPr>
    <w:rPr>
      <w:rFonts w:ascii="Arial" w:hAnsi="Arial" w:eastAsia="黑体"/>
      <w:b w:val="0"/>
      <w:sz w:val="30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2024-09-27T09:15:00Z</dcterms:created>
  <dc:creator>Apache POI</dc:creator>
  <cp:lastModifiedBy>deyao.kong</cp:lastModifiedBy>
  <dcterms:modified xsi:type="dcterms:W3CDTF">2025-03-26T07:23:35Z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73328344F9B341CCAC0DC934D5B8F631_12</vt:lpwstr>
  </property>
</Properties>
</file>