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D8AA" w14:textId="77777777"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UNIVERSIDAD NACIONAL TORIBIO RODRÍGUEZ DE MENDOZA DE AMAZONAS</w:t>
      </w:r>
    </w:p>
    <w:p w14:paraId="5D6F341D" w14:textId="372883BF"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noProof/>
        </w:rPr>
        <w:drawing>
          <wp:inline distT="0" distB="0" distL="0" distR="0" wp14:anchorId="62ED53C4" wp14:editId="399CFE58">
            <wp:extent cx="1971040" cy="1895249"/>
            <wp:effectExtent l="0" t="0" r="0" b="0"/>
            <wp:docPr id="361434003" name="Imagen 1" descr="Universidad De Mendoz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Mendoz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0434" cy="1904282"/>
                    </a:xfrm>
                    <a:prstGeom prst="rect">
                      <a:avLst/>
                    </a:prstGeom>
                    <a:noFill/>
                    <a:ln>
                      <a:noFill/>
                    </a:ln>
                  </pic:spPr>
                </pic:pic>
              </a:graphicData>
            </a:graphic>
          </wp:inline>
        </w:drawing>
      </w:r>
    </w:p>
    <w:p w14:paraId="04161D2D" w14:textId="77777777"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ESCUELA PROFESIONAL DE INGENIERÍA AGRÓNOMA</w:t>
      </w:r>
    </w:p>
    <w:p w14:paraId="5E25D042" w14:textId="3E53F0F2"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TEMA: PROPAGACION DE PLANAS UTILIZANDO SEMILLA VEGETATIVA (ESTACAS) EN EL VIVERO DE LA UNIVERSIDAD.</w:t>
      </w:r>
    </w:p>
    <w:p w14:paraId="27323104" w14:textId="77777777" w:rsidR="001D67AD"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 xml:space="preserve">CURSO: </w:t>
      </w:r>
    </w:p>
    <w:p w14:paraId="5F69FF64" w14:textId="2B383ABD"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PROPAGACION DE PLANTAS</w:t>
      </w:r>
    </w:p>
    <w:p w14:paraId="4C69AB0E" w14:textId="77777777" w:rsidR="001D67AD"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 xml:space="preserve">DOCENTE: </w:t>
      </w:r>
    </w:p>
    <w:p w14:paraId="00779A71" w14:textId="4B8F1D73"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Dr. SANCHEZ ZANTILLAN TITO</w:t>
      </w:r>
    </w:p>
    <w:p w14:paraId="3E6766C7" w14:textId="77777777" w:rsidR="001D67AD"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 xml:space="preserve">ESTUDIANTE: </w:t>
      </w:r>
    </w:p>
    <w:p w14:paraId="6B4356DC" w14:textId="0CD40F9B" w:rsidR="00203880" w:rsidRPr="00EC7870" w:rsidRDefault="00203880" w:rsidP="00203880">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VISALOT CHAPPA JHENER IVAN</w:t>
      </w:r>
    </w:p>
    <w:p w14:paraId="406C06F2" w14:textId="77777777" w:rsidR="001D67AD" w:rsidRPr="00EC7870" w:rsidRDefault="001D67AD" w:rsidP="00203880">
      <w:pPr>
        <w:spacing w:line="480" w:lineRule="auto"/>
        <w:jc w:val="center"/>
        <w:rPr>
          <w:rFonts w:ascii="Times New Roman" w:hAnsi="Times New Roman" w:cs="Times New Roman"/>
          <w:b/>
          <w:bCs/>
          <w:sz w:val="28"/>
          <w:szCs w:val="28"/>
        </w:rPr>
      </w:pPr>
    </w:p>
    <w:p w14:paraId="5D05BB65" w14:textId="7FB71399" w:rsidR="00203880" w:rsidRPr="00EC7870" w:rsidRDefault="00203880" w:rsidP="001D67AD">
      <w:pPr>
        <w:spacing w:line="480" w:lineRule="auto"/>
        <w:jc w:val="center"/>
        <w:rPr>
          <w:rFonts w:ascii="Times New Roman" w:hAnsi="Times New Roman" w:cs="Times New Roman"/>
          <w:b/>
          <w:bCs/>
          <w:sz w:val="28"/>
          <w:szCs w:val="28"/>
        </w:rPr>
      </w:pPr>
      <w:r w:rsidRPr="00EC7870">
        <w:rPr>
          <w:rFonts w:ascii="Times New Roman" w:hAnsi="Times New Roman" w:cs="Times New Roman"/>
          <w:b/>
          <w:bCs/>
          <w:sz w:val="28"/>
          <w:szCs w:val="28"/>
        </w:rPr>
        <w:t>Chachapoyas- 15/07/2025</w:t>
      </w:r>
    </w:p>
    <w:p w14:paraId="69AF2ED1" w14:textId="77777777" w:rsidR="001D67AD" w:rsidRPr="00EC7870" w:rsidRDefault="001D67AD" w:rsidP="001D67AD">
      <w:pPr>
        <w:spacing w:line="480" w:lineRule="auto"/>
        <w:jc w:val="center"/>
        <w:rPr>
          <w:rFonts w:ascii="Times New Roman" w:hAnsi="Times New Roman" w:cs="Times New Roman"/>
          <w:b/>
          <w:bCs/>
          <w:sz w:val="28"/>
          <w:szCs w:val="28"/>
        </w:rPr>
      </w:pPr>
    </w:p>
    <w:p w14:paraId="06BC433E" w14:textId="4193FD90" w:rsidR="00203880" w:rsidRPr="00EC7870" w:rsidRDefault="00EC7870" w:rsidP="00EC7870">
      <w:pPr>
        <w:pStyle w:val="Ttulo1"/>
        <w:rPr>
          <w:rFonts w:ascii="Times New Roman" w:hAnsi="Times New Roman" w:cs="Times New Roman"/>
          <w:b/>
          <w:bCs/>
          <w:color w:val="000000" w:themeColor="text1"/>
          <w:sz w:val="28"/>
          <w:szCs w:val="28"/>
        </w:rPr>
      </w:pPr>
      <w:r w:rsidRPr="00EC7870">
        <w:rPr>
          <w:rFonts w:ascii="Times New Roman" w:hAnsi="Times New Roman" w:cs="Times New Roman"/>
          <w:b/>
          <w:bCs/>
          <w:color w:val="000000" w:themeColor="text1"/>
          <w:sz w:val="28"/>
          <w:szCs w:val="28"/>
        </w:rPr>
        <w:lastRenderedPageBreak/>
        <w:t>I. INTRODUCCIÓN</w:t>
      </w:r>
    </w:p>
    <w:p w14:paraId="54CA7149" w14:textId="77777777" w:rsidR="00EC7870" w:rsidRPr="00EC7870" w:rsidRDefault="00EC7870" w:rsidP="00EC7870">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 xml:space="preserve">La propagación asexual </w:t>
      </w:r>
      <w:r w:rsidRPr="00EC7870">
        <w:rPr>
          <w:rFonts w:ascii="Times New Roman" w:eastAsia="Times New Roman" w:hAnsi="Times New Roman" w:cs="Times New Roman"/>
          <w:kern w:val="0"/>
          <w:sz w:val="24"/>
          <w:szCs w:val="24"/>
          <w:lang w:eastAsia="es-PE"/>
          <w14:ligatures w14:val="none"/>
        </w:rPr>
        <w:t xml:space="preserve">una práctica ampliamente utilizada dentro de la propagación de plantas debido a sus múltiples beneficios. El uso de estacas es un método fundamental dentro de este ámbito de propagación, debido a que nos permite producir nuevas plantas genéticamente idénticas a la planta madre de manera rápida y efectiva. Dentro de la propagación vegetal, el uso de estas estacas en muy práctico ya que garantizar un mayor porcentaje de enraizamiento y desarrollo de las nuevas plantas </w:t>
      </w:r>
      <w:r w:rsidRPr="006E7FC8">
        <w:rPr>
          <w:rFonts w:ascii="Times New Roman" w:eastAsia="Times New Roman" w:hAnsi="Times New Roman" w:cs="Times New Roman"/>
          <w:kern w:val="0"/>
          <w:sz w:val="24"/>
          <w:szCs w:val="24"/>
          <w:lang w:eastAsia="es-PE"/>
          <w14:ligatures w14:val="none"/>
        </w:rPr>
        <w:t>(Hartmann et al., 2011). Est</w:t>
      </w:r>
      <w:r w:rsidRPr="00EC7870">
        <w:rPr>
          <w:rFonts w:ascii="Times New Roman" w:eastAsia="Times New Roman" w:hAnsi="Times New Roman" w:cs="Times New Roman"/>
          <w:kern w:val="0"/>
          <w:sz w:val="24"/>
          <w:szCs w:val="24"/>
          <w:lang w:eastAsia="es-PE"/>
          <w14:ligatures w14:val="none"/>
        </w:rPr>
        <w:t xml:space="preserve">e método de propagación es bastante útil en la propagación de plantas frutales y ornamentales, donde la uniformidad genética y la producción rápida es fundamental. </w:t>
      </w:r>
    </w:p>
    <w:p w14:paraId="7568E6DE" w14:textId="77777777" w:rsidR="00EC7870" w:rsidRPr="00EC7870" w:rsidRDefault="00EC7870" w:rsidP="00EC7870">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La propagación asexual por estacas</w:t>
      </w:r>
      <w:r w:rsidRPr="00EC7870">
        <w:rPr>
          <w:rFonts w:ascii="Times New Roman" w:eastAsia="Times New Roman" w:hAnsi="Times New Roman" w:cs="Times New Roman"/>
          <w:kern w:val="0"/>
          <w:sz w:val="24"/>
          <w:szCs w:val="24"/>
          <w:lang w:eastAsia="es-PE"/>
          <w14:ligatures w14:val="none"/>
        </w:rPr>
        <w:t xml:space="preserve"> en condiciones de vivero se justifica debido a ser una estrategia altamente eficiente y sostenible para la propagación. La propagación vegetal tiene mayor realce cuando se trata de multiplicar plantas que no presentan una semilla botánica como tal o también en casos de plantas que sean únicas y estén en riego de extinción o también en contextos donde la conservación de caracteres deseables es fundamente para garantizar mejores producciones dentro de los cultivos </w:t>
      </w:r>
      <w:r w:rsidRPr="006E7FC8">
        <w:rPr>
          <w:rFonts w:ascii="Times New Roman" w:eastAsia="Times New Roman" w:hAnsi="Times New Roman" w:cs="Times New Roman"/>
          <w:kern w:val="0"/>
          <w:sz w:val="24"/>
          <w:szCs w:val="24"/>
          <w:lang w:eastAsia="es-PE"/>
          <w14:ligatures w14:val="none"/>
        </w:rPr>
        <w:t xml:space="preserve">(Hartmann et al., 2011). </w:t>
      </w:r>
      <w:r w:rsidRPr="00EC7870">
        <w:rPr>
          <w:rFonts w:ascii="Times New Roman" w:eastAsia="Times New Roman" w:hAnsi="Times New Roman" w:cs="Times New Roman"/>
          <w:kern w:val="0"/>
          <w:sz w:val="24"/>
          <w:szCs w:val="24"/>
          <w:lang w:eastAsia="es-PE"/>
          <w14:ligatures w14:val="none"/>
        </w:rPr>
        <w:t xml:space="preserve">Es por ello </w:t>
      </w:r>
      <w:proofErr w:type="gramStart"/>
      <w:r w:rsidRPr="00EC7870">
        <w:rPr>
          <w:rFonts w:ascii="Times New Roman" w:eastAsia="Times New Roman" w:hAnsi="Times New Roman" w:cs="Times New Roman"/>
          <w:kern w:val="0"/>
          <w:sz w:val="24"/>
          <w:szCs w:val="24"/>
          <w:lang w:eastAsia="es-PE"/>
          <w14:ligatures w14:val="none"/>
        </w:rPr>
        <w:t>que</w:t>
      </w:r>
      <w:proofErr w:type="gramEnd"/>
      <w:r w:rsidRPr="00EC7870">
        <w:rPr>
          <w:rFonts w:ascii="Times New Roman" w:eastAsia="Times New Roman" w:hAnsi="Times New Roman" w:cs="Times New Roman"/>
          <w:kern w:val="0"/>
          <w:sz w:val="24"/>
          <w:szCs w:val="24"/>
          <w:lang w:eastAsia="es-PE"/>
          <w14:ligatures w14:val="none"/>
        </w:rPr>
        <w:t xml:space="preserve"> nuestra practica de propagación asexual mediante el uso de estacas, fue de gran importancia ya que nos permitió adquirir nuevos conocimientos sobre los métodos de propagación y conservación de plantas lo cual nos será de gran ayuda en nuestros caminos como estudiantes de agronomía.</w:t>
      </w:r>
    </w:p>
    <w:p w14:paraId="10B82F8E" w14:textId="1A0530B3" w:rsidR="00EC7870" w:rsidRPr="006E7FC8" w:rsidRDefault="00EC7870" w:rsidP="00EC7870">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EC7870">
        <w:rPr>
          <w:rFonts w:ascii="Times New Roman" w:eastAsia="Times New Roman" w:hAnsi="Times New Roman" w:cs="Times New Roman"/>
          <w:kern w:val="0"/>
          <w:sz w:val="24"/>
          <w:szCs w:val="24"/>
          <w:lang w:eastAsia="es-PE"/>
          <w14:ligatures w14:val="none"/>
        </w:rPr>
        <w:t>Así mismo, la</w:t>
      </w:r>
      <w:r w:rsidRPr="006E7FC8">
        <w:rPr>
          <w:rFonts w:ascii="Times New Roman" w:eastAsia="Times New Roman" w:hAnsi="Times New Roman" w:cs="Times New Roman"/>
          <w:kern w:val="0"/>
          <w:sz w:val="24"/>
          <w:szCs w:val="24"/>
          <w:lang w:eastAsia="es-PE"/>
          <w14:ligatures w14:val="none"/>
        </w:rPr>
        <w:t xml:space="preserve"> implementación de esta técnica en condiciones controladas también responde a las necesidades actuales de una agricultura más eficiente, resiliente y orientada a la calidad, contribuyendo al desarrollo de cadenas productivas locales con enfoque sostenible (FAO, 2021). Por ello, esta práctica no solo es pertinente desde el punto de vista técnico, sino también desde un enfoque formativo y de impacto productivo.</w:t>
      </w:r>
    </w:p>
    <w:p w14:paraId="05050A3F" w14:textId="77777777" w:rsidR="00EC7870" w:rsidRPr="006E7FC8" w:rsidRDefault="00EC7870" w:rsidP="00EC7870">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6E7FC8">
        <w:rPr>
          <w:rFonts w:ascii="Times New Roman" w:eastAsia="Times New Roman" w:hAnsi="Times New Roman" w:cs="Times New Roman"/>
          <w:b/>
          <w:bCs/>
          <w:kern w:val="0"/>
          <w:sz w:val="27"/>
          <w:szCs w:val="27"/>
          <w:lang w:eastAsia="es-PE"/>
          <w14:ligatures w14:val="none"/>
        </w:rPr>
        <w:lastRenderedPageBreak/>
        <w:t>Objetivo general</w:t>
      </w:r>
    </w:p>
    <w:p w14:paraId="2D66B415" w14:textId="77777777" w:rsidR="00EC7870" w:rsidRPr="00EC7870" w:rsidRDefault="00EC7870" w:rsidP="00EC7870">
      <w:pPr>
        <w:pStyle w:val="Prrafodelista"/>
        <w:numPr>
          <w:ilvl w:val="0"/>
          <w:numId w:val="13"/>
        </w:numPr>
        <w:rPr>
          <w:rFonts w:ascii="Times New Roman" w:hAnsi="Times New Roman" w:cs="Times New Roman"/>
          <w:b/>
          <w:bCs/>
          <w:sz w:val="24"/>
          <w:szCs w:val="24"/>
          <w:lang w:eastAsia="es-PE"/>
        </w:rPr>
      </w:pPr>
      <w:r w:rsidRPr="00EC7870">
        <w:rPr>
          <w:rFonts w:ascii="Times New Roman" w:hAnsi="Times New Roman" w:cs="Times New Roman"/>
          <w:sz w:val="24"/>
          <w:szCs w:val="24"/>
          <w:lang w:eastAsia="es-PE"/>
        </w:rPr>
        <w:t xml:space="preserve">Obtener nuevas plantas con caracteres deseables usando estacas como método de propagación asexual. </w:t>
      </w:r>
    </w:p>
    <w:p w14:paraId="58174F03" w14:textId="77777777" w:rsidR="00EC7870" w:rsidRPr="006E7FC8" w:rsidRDefault="00EC7870" w:rsidP="00EC7870">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6E7FC8">
        <w:rPr>
          <w:rFonts w:ascii="Times New Roman" w:eastAsia="Times New Roman" w:hAnsi="Times New Roman" w:cs="Times New Roman"/>
          <w:b/>
          <w:bCs/>
          <w:kern w:val="0"/>
          <w:sz w:val="27"/>
          <w:szCs w:val="27"/>
          <w:lang w:eastAsia="es-PE"/>
          <w14:ligatures w14:val="none"/>
        </w:rPr>
        <w:t>Objetivos específicos</w:t>
      </w:r>
    </w:p>
    <w:p w14:paraId="113F0793" w14:textId="77777777" w:rsidR="00EC7870" w:rsidRPr="006E7FC8" w:rsidRDefault="00EC7870" w:rsidP="00EC787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Identificar los factores clave que influyen en el enraizamiento exitoso de estacas en vivero.</w:t>
      </w:r>
    </w:p>
    <w:p w14:paraId="6726C117" w14:textId="022B24D2" w:rsidR="00EC7870" w:rsidRPr="00506F73" w:rsidRDefault="00EC7870" w:rsidP="00506F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Evaluar el porcentaje de prendimiento y la sanidad de las estacas propagadas.</w:t>
      </w:r>
    </w:p>
    <w:p w14:paraId="2EF2BF68" w14:textId="1E70CA2C" w:rsidR="00203880" w:rsidRDefault="00506F73" w:rsidP="00506F73">
      <w:pPr>
        <w:pStyle w:val="Ttulo1"/>
        <w:rPr>
          <w:rFonts w:ascii="Times New Roman" w:hAnsi="Times New Roman" w:cs="Times New Roman"/>
          <w:color w:val="auto"/>
          <w:sz w:val="28"/>
          <w:szCs w:val="28"/>
        </w:rPr>
      </w:pPr>
      <w:r w:rsidRPr="00506F73">
        <w:rPr>
          <w:rFonts w:ascii="Times New Roman" w:hAnsi="Times New Roman" w:cs="Times New Roman"/>
          <w:color w:val="auto"/>
          <w:sz w:val="28"/>
          <w:szCs w:val="28"/>
        </w:rPr>
        <w:t>II. FUNDAMENTACIÓN TEÓRICA</w:t>
      </w:r>
    </w:p>
    <w:p w14:paraId="68DEAB3E" w14:textId="77777777" w:rsidR="002C4483" w:rsidRPr="00D0365A" w:rsidRDefault="002C4483" w:rsidP="002C4483">
      <w:pPr>
        <w:spacing w:line="480" w:lineRule="auto"/>
        <w:jc w:val="both"/>
        <w:rPr>
          <w:rFonts w:ascii="Times New Roman" w:hAnsi="Times New Roman" w:cs="Times New Roman"/>
          <w:b/>
          <w:bCs/>
          <w:sz w:val="24"/>
          <w:szCs w:val="24"/>
        </w:rPr>
      </w:pPr>
      <w:r w:rsidRPr="00D0365A">
        <w:rPr>
          <w:rFonts w:ascii="Times New Roman" w:hAnsi="Times New Roman" w:cs="Times New Roman"/>
          <w:b/>
          <w:bCs/>
          <w:sz w:val="24"/>
          <w:szCs w:val="24"/>
        </w:rPr>
        <w:t>Conceptos clave relacionados a la práctica</w:t>
      </w:r>
    </w:p>
    <w:p w14:paraId="415C4DDA" w14:textId="77777777" w:rsidR="002C4483" w:rsidRPr="00D0365A" w:rsidRDefault="002C4483" w:rsidP="002C4483">
      <w:pPr>
        <w:spacing w:line="480" w:lineRule="auto"/>
        <w:jc w:val="both"/>
        <w:rPr>
          <w:rFonts w:ascii="Times New Roman" w:hAnsi="Times New Roman" w:cs="Times New Roman"/>
          <w:sz w:val="24"/>
          <w:szCs w:val="24"/>
        </w:rPr>
      </w:pPr>
      <w:r w:rsidRPr="00D0365A">
        <w:rPr>
          <w:rFonts w:ascii="Times New Roman" w:hAnsi="Times New Roman" w:cs="Times New Roman"/>
          <w:sz w:val="24"/>
          <w:szCs w:val="24"/>
        </w:rPr>
        <w:t xml:space="preserve">La </w:t>
      </w:r>
      <w:r w:rsidRPr="00D0365A">
        <w:rPr>
          <w:rFonts w:ascii="Times New Roman" w:hAnsi="Times New Roman" w:cs="Times New Roman"/>
          <w:b/>
          <w:bCs/>
          <w:sz w:val="24"/>
          <w:szCs w:val="24"/>
        </w:rPr>
        <w:t>propagación asexual</w:t>
      </w:r>
      <w:r w:rsidRPr="00D0365A">
        <w:rPr>
          <w:rFonts w:ascii="Times New Roman" w:hAnsi="Times New Roman" w:cs="Times New Roman"/>
          <w:sz w:val="24"/>
          <w:szCs w:val="24"/>
        </w:rPr>
        <w:t xml:space="preserve"> o </w:t>
      </w:r>
      <w:r w:rsidRPr="00D0365A">
        <w:rPr>
          <w:rFonts w:ascii="Times New Roman" w:hAnsi="Times New Roman" w:cs="Times New Roman"/>
          <w:b/>
          <w:bCs/>
          <w:sz w:val="24"/>
          <w:szCs w:val="24"/>
        </w:rPr>
        <w:t>vegetativa</w:t>
      </w:r>
      <w:r w:rsidRPr="00D0365A">
        <w:rPr>
          <w:rFonts w:ascii="Times New Roman" w:hAnsi="Times New Roman" w:cs="Times New Roman"/>
          <w:sz w:val="24"/>
          <w:szCs w:val="24"/>
        </w:rPr>
        <w:t xml:space="preserve"> es un método de reproducción en plantas que no involucra la formación de semillas ni la combinación genética de gametos. En su lugar, se emplean estructuras vegetativas como tallos, hojas, raíces o estructuras modificadas (rizomas, tubérculos, estolones, bulbos, etc.) para generar nuevas plantas que son </w:t>
      </w:r>
      <w:r w:rsidRPr="00D0365A">
        <w:rPr>
          <w:rFonts w:ascii="Times New Roman" w:hAnsi="Times New Roman" w:cs="Times New Roman"/>
          <w:b/>
          <w:bCs/>
          <w:sz w:val="24"/>
          <w:szCs w:val="24"/>
        </w:rPr>
        <w:t>genéticamente idénticas</w:t>
      </w:r>
      <w:r w:rsidRPr="00D0365A">
        <w:rPr>
          <w:rFonts w:ascii="Times New Roman" w:hAnsi="Times New Roman" w:cs="Times New Roman"/>
          <w:sz w:val="24"/>
          <w:szCs w:val="24"/>
        </w:rPr>
        <w:t xml:space="preserve"> </w:t>
      </w:r>
      <w:r>
        <w:rPr>
          <w:rFonts w:ascii="Times New Roman" w:hAnsi="Times New Roman" w:cs="Times New Roman"/>
          <w:sz w:val="24"/>
          <w:szCs w:val="24"/>
        </w:rPr>
        <w:t xml:space="preserve">a la planta madre </w:t>
      </w:r>
      <w:r w:rsidRPr="00D0365A">
        <w:rPr>
          <w:rFonts w:ascii="Times New Roman" w:hAnsi="Times New Roman" w:cs="Times New Roman"/>
          <w:sz w:val="24"/>
          <w:szCs w:val="24"/>
        </w:rPr>
        <w:t>(Hartmann et al., 2011). Esta clonación natural o inducida permite la perpetuación de características deseadas, como la calidad del fruto, tolerancia a plagas o enfermedades, y adaptación a condiciones edafoclimáticas específicas.</w:t>
      </w:r>
    </w:p>
    <w:p w14:paraId="0D23865B" w14:textId="77777777" w:rsidR="002C4483" w:rsidRPr="00D0365A" w:rsidRDefault="002C4483" w:rsidP="002C4483">
      <w:pPr>
        <w:spacing w:line="480" w:lineRule="auto"/>
        <w:jc w:val="both"/>
        <w:rPr>
          <w:rFonts w:ascii="Times New Roman" w:hAnsi="Times New Roman" w:cs="Times New Roman"/>
          <w:sz w:val="24"/>
          <w:szCs w:val="24"/>
        </w:rPr>
      </w:pPr>
      <w:r w:rsidRPr="00D0365A">
        <w:rPr>
          <w:rFonts w:ascii="Times New Roman" w:hAnsi="Times New Roman" w:cs="Times New Roman"/>
          <w:sz w:val="24"/>
          <w:szCs w:val="24"/>
        </w:rPr>
        <w:t xml:space="preserve">Este tipo de propagación es especialmente útil en especies perennes, frutales, forestales y ornamentales donde se busca uniformidad genética y rapidez en la obtención de plantas comerciales. Entre los métodos más utilizados en viveros destacan la </w:t>
      </w:r>
      <w:r w:rsidRPr="00D0365A">
        <w:rPr>
          <w:rFonts w:ascii="Times New Roman" w:hAnsi="Times New Roman" w:cs="Times New Roman"/>
          <w:b/>
          <w:bCs/>
          <w:sz w:val="24"/>
          <w:szCs w:val="24"/>
        </w:rPr>
        <w:t>propagación por estacas</w:t>
      </w:r>
      <w:r w:rsidRPr="00D0365A">
        <w:rPr>
          <w:rFonts w:ascii="Times New Roman" w:hAnsi="Times New Roman" w:cs="Times New Roman"/>
          <w:sz w:val="24"/>
          <w:szCs w:val="24"/>
        </w:rPr>
        <w:t xml:space="preserve">, </w:t>
      </w:r>
      <w:r w:rsidRPr="00D0365A">
        <w:rPr>
          <w:rFonts w:ascii="Times New Roman" w:hAnsi="Times New Roman" w:cs="Times New Roman"/>
          <w:b/>
          <w:bCs/>
          <w:sz w:val="24"/>
          <w:szCs w:val="24"/>
        </w:rPr>
        <w:t>injertos</w:t>
      </w:r>
      <w:r w:rsidRPr="00D0365A">
        <w:rPr>
          <w:rFonts w:ascii="Times New Roman" w:hAnsi="Times New Roman" w:cs="Times New Roman"/>
          <w:sz w:val="24"/>
          <w:szCs w:val="24"/>
        </w:rPr>
        <w:t xml:space="preserve">, </w:t>
      </w:r>
      <w:r w:rsidRPr="00D0365A">
        <w:rPr>
          <w:rFonts w:ascii="Times New Roman" w:hAnsi="Times New Roman" w:cs="Times New Roman"/>
          <w:b/>
          <w:bCs/>
          <w:sz w:val="24"/>
          <w:szCs w:val="24"/>
        </w:rPr>
        <w:t>acodos</w:t>
      </w:r>
      <w:r w:rsidRPr="00D0365A">
        <w:rPr>
          <w:rFonts w:ascii="Times New Roman" w:hAnsi="Times New Roman" w:cs="Times New Roman"/>
          <w:sz w:val="24"/>
          <w:szCs w:val="24"/>
        </w:rPr>
        <w:t xml:space="preserve">, </w:t>
      </w:r>
      <w:r w:rsidRPr="00D0365A">
        <w:rPr>
          <w:rFonts w:ascii="Times New Roman" w:hAnsi="Times New Roman" w:cs="Times New Roman"/>
          <w:b/>
          <w:bCs/>
          <w:sz w:val="24"/>
          <w:szCs w:val="24"/>
        </w:rPr>
        <w:t>división de matas</w:t>
      </w:r>
      <w:r w:rsidRPr="00D0365A">
        <w:rPr>
          <w:rFonts w:ascii="Times New Roman" w:hAnsi="Times New Roman" w:cs="Times New Roman"/>
          <w:sz w:val="24"/>
          <w:szCs w:val="24"/>
        </w:rPr>
        <w:t xml:space="preserve"> y </w:t>
      </w:r>
      <w:r w:rsidRPr="00D0365A">
        <w:rPr>
          <w:rFonts w:ascii="Times New Roman" w:hAnsi="Times New Roman" w:cs="Times New Roman"/>
          <w:b/>
          <w:bCs/>
          <w:sz w:val="24"/>
          <w:szCs w:val="24"/>
        </w:rPr>
        <w:t>micropropagación</w:t>
      </w:r>
      <w:r w:rsidRPr="00D0365A">
        <w:rPr>
          <w:rFonts w:ascii="Times New Roman" w:hAnsi="Times New Roman" w:cs="Times New Roman"/>
          <w:sz w:val="24"/>
          <w:szCs w:val="24"/>
        </w:rPr>
        <w:t xml:space="preserve"> mediante cultivo de tejidos (George et al., 2008).</w:t>
      </w:r>
    </w:p>
    <w:p w14:paraId="26E60297" w14:textId="77777777" w:rsidR="002C4483" w:rsidRDefault="002C4483" w:rsidP="002C4483">
      <w:pPr>
        <w:spacing w:line="480" w:lineRule="auto"/>
        <w:jc w:val="both"/>
        <w:rPr>
          <w:rFonts w:ascii="Times New Roman" w:hAnsi="Times New Roman" w:cs="Times New Roman"/>
          <w:sz w:val="24"/>
          <w:szCs w:val="24"/>
        </w:rPr>
      </w:pPr>
      <w:r w:rsidRPr="00D0365A">
        <w:rPr>
          <w:rFonts w:ascii="Times New Roman" w:hAnsi="Times New Roman" w:cs="Times New Roman"/>
          <w:sz w:val="24"/>
          <w:szCs w:val="24"/>
        </w:rPr>
        <w:t xml:space="preserve">En esta práctica se emplea la </w:t>
      </w:r>
      <w:r w:rsidRPr="00D0365A">
        <w:rPr>
          <w:rFonts w:ascii="Times New Roman" w:hAnsi="Times New Roman" w:cs="Times New Roman"/>
          <w:b/>
          <w:bCs/>
          <w:sz w:val="24"/>
          <w:szCs w:val="24"/>
        </w:rPr>
        <w:t>propagación por estacas</w:t>
      </w:r>
      <w:r w:rsidRPr="00D0365A">
        <w:rPr>
          <w:rFonts w:ascii="Times New Roman" w:hAnsi="Times New Roman" w:cs="Times New Roman"/>
          <w:sz w:val="24"/>
          <w:szCs w:val="24"/>
        </w:rPr>
        <w:t xml:space="preserve">, que consiste en tomar segmentos de tallos con al menos </w:t>
      </w:r>
      <w:r>
        <w:rPr>
          <w:rFonts w:ascii="Times New Roman" w:hAnsi="Times New Roman" w:cs="Times New Roman"/>
          <w:sz w:val="24"/>
          <w:szCs w:val="24"/>
        </w:rPr>
        <w:t>dos o tres</w:t>
      </w:r>
      <w:r w:rsidRPr="00D0365A">
        <w:rPr>
          <w:rFonts w:ascii="Times New Roman" w:hAnsi="Times New Roman" w:cs="Times New Roman"/>
          <w:sz w:val="24"/>
          <w:szCs w:val="24"/>
        </w:rPr>
        <w:t xml:space="preserve"> yema</w:t>
      </w:r>
      <w:r>
        <w:rPr>
          <w:rFonts w:ascii="Times New Roman" w:hAnsi="Times New Roman" w:cs="Times New Roman"/>
          <w:sz w:val="24"/>
          <w:szCs w:val="24"/>
        </w:rPr>
        <w:t>s</w:t>
      </w:r>
      <w:r w:rsidRPr="00D0365A">
        <w:rPr>
          <w:rFonts w:ascii="Times New Roman" w:hAnsi="Times New Roman" w:cs="Times New Roman"/>
          <w:sz w:val="24"/>
          <w:szCs w:val="24"/>
        </w:rPr>
        <w:t xml:space="preserve"> activa</w:t>
      </w:r>
      <w:r>
        <w:rPr>
          <w:rFonts w:ascii="Times New Roman" w:hAnsi="Times New Roman" w:cs="Times New Roman"/>
          <w:sz w:val="24"/>
          <w:szCs w:val="24"/>
        </w:rPr>
        <w:t>s</w:t>
      </w:r>
      <w:r w:rsidRPr="00D0365A">
        <w:rPr>
          <w:rFonts w:ascii="Times New Roman" w:hAnsi="Times New Roman" w:cs="Times New Roman"/>
          <w:sz w:val="24"/>
          <w:szCs w:val="24"/>
        </w:rPr>
        <w:t xml:space="preserve"> y colocarlos en un medio húmedo o sustrato adecuado hasta que formen raíces adventicias. Para aumentar el éxito en el enraizamiento, se pueden aplicar hormonas </w:t>
      </w:r>
      <w:proofErr w:type="spellStart"/>
      <w:r w:rsidRPr="00D0365A">
        <w:rPr>
          <w:rFonts w:ascii="Times New Roman" w:hAnsi="Times New Roman" w:cs="Times New Roman"/>
          <w:sz w:val="24"/>
          <w:szCs w:val="24"/>
        </w:rPr>
        <w:t>enraizantes</w:t>
      </w:r>
      <w:proofErr w:type="spellEnd"/>
      <w:r w:rsidRPr="00D0365A">
        <w:rPr>
          <w:rFonts w:ascii="Times New Roman" w:hAnsi="Times New Roman" w:cs="Times New Roman"/>
          <w:sz w:val="24"/>
          <w:szCs w:val="24"/>
        </w:rPr>
        <w:t xml:space="preserve">, como el ácido </w:t>
      </w:r>
      <w:proofErr w:type="spellStart"/>
      <w:r w:rsidRPr="00D0365A">
        <w:rPr>
          <w:rFonts w:ascii="Times New Roman" w:hAnsi="Times New Roman" w:cs="Times New Roman"/>
          <w:sz w:val="24"/>
          <w:szCs w:val="24"/>
        </w:rPr>
        <w:t>indolbutírico</w:t>
      </w:r>
      <w:proofErr w:type="spellEnd"/>
      <w:r w:rsidRPr="00D0365A">
        <w:rPr>
          <w:rFonts w:ascii="Times New Roman" w:hAnsi="Times New Roman" w:cs="Times New Roman"/>
          <w:sz w:val="24"/>
          <w:szCs w:val="24"/>
        </w:rPr>
        <w:t xml:space="preserve"> </w:t>
      </w:r>
      <w:r w:rsidRPr="00D0365A">
        <w:rPr>
          <w:rFonts w:ascii="Times New Roman" w:hAnsi="Times New Roman" w:cs="Times New Roman"/>
          <w:sz w:val="24"/>
          <w:szCs w:val="24"/>
        </w:rPr>
        <w:lastRenderedPageBreak/>
        <w:t xml:space="preserve">(AIB) o el ácido </w:t>
      </w:r>
      <w:proofErr w:type="spellStart"/>
      <w:r w:rsidRPr="00D0365A">
        <w:rPr>
          <w:rFonts w:ascii="Times New Roman" w:hAnsi="Times New Roman" w:cs="Times New Roman"/>
          <w:sz w:val="24"/>
          <w:szCs w:val="24"/>
        </w:rPr>
        <w:t>naftalenacético</w:t>
      </w:r>
      <w:proofErr w:type="spellEnd"/>
      <w:r w:rsidRPr="00D0365A">
        <w:rPr>
          <w:rFonts w:ascii="Times New Roman" w:hAnsi="Times New Roman" w:cs="Times New Roman"/>
          <w:sz w:val="24"/>
          <w:szCs w:val="24"/>
        </w:rPr>
        <w:t xml:space="preserve"> (ANA), que estimulan la diferenciación celular en la base del esqueje (Arteaga et al., 2021).</w:t>
      </w:r>
    </w:p>
    <w:p w14:paraId="1F613502" w14:textId="6E810E05" w:rsidR="002C4483" w:rsidRPr="00D0365A" w:rsidRDefault="002C4483" w:rsidP="002C4483">
      <w:pPr>
        <w:spacing w:line="480" w:lineRule="auto"/>
        <w:jc w:val="both"/>
        <w:rPr>
          <w:rFonts w:ascii="Times New Roman" w:hAnsi="Times New Roman" w:cs="Times New Roman"/>
          <w:b/>
          <w:bCs/>
          <w:sz w:val="24"/>
          <w:szCs w:val="24"/>
        </w:rPr>
      </w:pPr>
      <w:r w:rsidRPr="00D0365A">
        <w:rPr>
          <w:rFonts w:ascii="Times New Roman" w:hAnsi="Times New Roman" w:cs="Times New Roman"/>
          <w:b/>
          <w:bCs/>
          <w:sz w:val="24"/>
          <w:szCs w:val="24"/>
        </w:rPr>
        <w:t xml:space="preserve">Marco conceptual </w:t>
      </w:r>
    </w:p>
    <w:p w14:paraId="6F3B41F3" w14:textId="77777777" w:rsidR="002C4483" w:rsidRPr="00D0365A" w:rsidRDefault="002C4483" w:rsidP="002C4483">
      <w:pPr>
        <w:spacing w:line="480" w:lineRule="auto"/>
        <w:jc w:val="both"/>
        <w:rPr>
          <w:rFonts w:ascii="Times New Roman" w:hAnsi="Times New Roman" w:cs="Times New Roman"/>
          <w:b/>
          <w:bCs/>
          <w:sz w:val="24"/>
          <w:szCs w:val="24"/>
        </w:rPr>
      </w:pPr>
      <w:r w:rsidRPr="00D0365A">
        <w:rPr>
          <w:rFonts w:ascii="Times New Roman" w:hAnsi="Times New Roman" w:cs="Times New Roman"/>
          <w:b/>
          <w:bCs/>
          <w:sz w:val="24"/>
          <w:szCs w:val="24"/>
        </w:rPr>
        <w:t>Fisiología de la propagación asexual</w:t>
      </w:r>
    </w:p>
    <w:p w14:paraId="4F5DF845" w14:textId="77777777" w:rsidR="002C4483" w:rsidRPr="00D0365A" w:rsidRDefault="002C4483" w:rsidP="002C4483">
      <w:pPr>
        <w:spacing w:line="480" w:lineRule="auto"/>
        <w:jc w:val="both"/>
        <w:rPr>
          <w:rFonts w:ascii="Times New Roman" w:hAnsi="Times New Roman" w:cs="Times New Roman"/>
          <w:sz w:val="24"/>
          <w:szCs w:val="24"/>
        </w:rPr>
      </w:pPr>
      <w:r w:rsidRPr="00D0365A">
        <w:rPr>
          <w:rFonts w:ascii="Times New Roman" w:hAnsi="Times New Roman" w:cs="Times New Roman"/>
          <w:sz w:val="24"/>
          <w:szCs w:val="24"/>
        </w:rPr>
        <w:t xml:space="preserve">Desde el punto de vista fisiológico, el éxito de la propagación vegetativa depende de la capacidad del tejido para regenerar órganos. Las </w:t>
      </w:r>
      <w:r w:rsidRPr="00D0365A">
        <w:rPr>
          <w:rFonts w:ascii="Times New Roman" w:hAnsi="Times New Roman" w:cs="Times New Roman"/>
          <w:b/>
          <w:bCs/>
          <w:sz w:val="24"/>
          <w:szCs w:val="24"/>
        </w:rPr>
        <w:t>hormonas vegetales</w:t>
      </w:r>
      <w:r w:rsidRPr="00D0365A">
        <w:rPr>
          <w:rFonts w:ascii="Times New Roman" w:hAnsi="Times New Roman" w:cs="Times New Roman"/>
          <w:sz w:val="24"/>
          <w:szCs w:val="24"/>
        </w:rPr>
        <w:t xml:space="preserve"> </w:t>
      </w:r>
      <w:r>
        <w:rPr>
          <w:rFonts w:ascii="Times New Roman" w:hAnsi="Times New Roman" w:cs="Times New Roman"/>
          <w:sz w:val="24"/>
          <w:szCs w:val="24"/>
        </w:rPr>
        <w:t xml:space="preserve">como </w:t>
      </w:r>
      <w:r w:rsidRPr="00D0365A">
        <w:rPr>
          <w:rFonts w:ascii="Times New Roman" w:hAnsi="Times New Roman" w:cs="Times New Roman"/>
          <w:sz w:val="24"/>
          <w:szCs w:val="24"/>
        </w:rPr>
        <w:t xml:space="preserve">las </w:t>
      </w:r>
      <w:r w:rsidRPr="00D0365A">
        <w:rPr>
          <w:rFonts w:ascii="Times New Roman" w:hAnsi="Times New Roman" w:cs="Times New Roman"/>
          <w:b/>
          <w:bCs/>
          <w:sz w:val="24"/>
          <w:szCs w:val="24"/>
        </w:rPr>
        <w:t>auxinas</w:t>
      </w:r>
      <w:r>
        <w:rPr>
          <w:rFonts w:ascii="Times New Roman" w:hAnsi="Times New Roman" w:cs="Times New Roman"/>
          <w:b/>
          <w:bCs/>
          <w:sz w:val="24"/>
          <w:szCs w:val="24"/>
        </w:rPr>
        <w:t xml:space="preserve"> cumplen un rol fundamental ya que ayudan a estimular</w:t>
      </w:r>
      <w:r w:rsidRPr="00D0365A">
        <w:rPr>
          <w:rFonts w:ascii="Times New Roman" w:hAnsi="Times New Roman" w:cs="Times New Roman"/>
          <w:sz w:val="24"/>
          <w:szCs w:val="24"/>
        </w:rPr>
        <w:t xml:space="preserve"> la formación de raíces, mientras que las </w:t>
      </w:r>
      <w:r w:rsidRPr="00D0365A">
        <w:rPr>
          <w:rFonts w:ascii="Times New Roman" w:hAnsi="Times New Roman" w:cs="Times New Roman"/>
          <w:b/>
          <w:bCs/>
          <w:sz w:val="24"/>
          <w:szCs w:val="24"/>
        </w:rPr>
        <w:t>citoquininas</w:t>
      </w:r>
      <w:r w:rsidRPr="00D0365A">
        <w:rPr>
          <w:rFonts w:ascii="Times New Roman" w:hAnsi="Times New Roman" w:cs="Times New Roman"/>
          <w:sz w:val="24"/>
          <w:szCs w:val="24"/>
        </w:rPr>
        <w:t xml:space="preserve"> promueven la formación de brotes (</w:t>
      </w:r>
      <w:proofErr w:type="spellStart"/>
      <w:r w:rsidRPr="00D0365A">
        <w:rPr>
          <w:rFonts w:ascii="Times New Roman" w:hAnsi="Times New Roman" w:cs="Times New Roman"/>
          <w:sz w:val="24"/>
          <w:szCs w:val="24"/>
        </w:rPr>
        <w:t>Taiz</w:t>
      </w:r>
      <w:proofErr w:type="spellEnd"/>
      <w:r w:rsidRPr="00D0365A">
        <w:rPr>
          <w:rFonts w:ascii="Times New Roman" w:hAnsi="Times New Roman" w:cs="Times New Roman"/>
          <w:sz w:val="24"/>
          <w:szCs w:val="24"/>
        </w:rPr>
        <w:t xml:space="preserve"> et al., 2015).</w:t>
      </w:r>
    </w:p>
    <w:p w14:paraId="630A459B" w14:textId="77777777" w:rsidR="002C4483" w:rsidRPr="00D0365A" w:rsidRDefault="002C4483" w:rsidP="002C4483">
      <w:pPr>
        <w:spacing w:line="480" w:lineRule="auto"/>
        <w:jc w:val="both"/>
        <w:rPr>
          <w:rFonts w:ascii="Times New Roman" w:hAnsi="Times New Roman" w:cs="Times New Roman"/>
          <w:b/>
          <w:bCs/>
          <w:sz w:val="24"/>
          <w:szCs w:val="24"/>
        </w:rPr>
      </w:pPr>
      <w:r w:rsidRPr="00D0365A">
        <w:rPr>
          <w:rFonts w:ascii="Times New Roman" w:hAnsi="Times New Roman" w:cs="Times New Roman"/>
          <w:b/>
          <w:bCs/>
          <w:sz w:val="24"/>
          <w:szCs w:val="24"/>
        </w:rPr>
        <w:t>Aplicaciones en vivero</w:t>
      </w:r>
    </w:p>
    <w:p w14:paraId="1C1D43A5" w14:textId="77777777" w:rsidR="002C4483" w:rsidRPr="00D0365A" w:rsidRDefault="002C4483" w:rsidP="002C4483">
      <w:pPr>
        <w:spacing w:line="480" w:lineRule="auto"/>
        <w:jc w:val="both"/>
        <w:rPr>
          <w:rFonts w:ascii="Times New Roman" w:hAnsi="Times New Roman" w:cs="Times New Roman"/>
          <w:sz w:val="24"/>
          <w:szCs w:val="24"/>
        </w:rPr>
      </w:pPr>
      <w:r w:rsidRPr="00D0365A">
        <w:rPr>
          <w:rFonts w:ascii="Times New Roman" w:hAnsi="Times New Roman" w:cs="Times New Roman"/>
          <w:sz w:val="24"/>
          <w:szCs w:val="24"/>
        </w:rPr>
        <w:t>La propagación vegetativa en vivero permite una producción controlada, eficiente y estandarizada de plantas. En especies leñosas, como cítricos, vid, higuera, café o plantas ornamentales, este tipo de propagación permite acelerar el establecimiento en campo y obtener individuos con alta calidad genética y sanitaria. Por ejemplo, en cultivos como el café (</w:t>
      </w:r>
      <w:proofErr w:type="spellStart"/>
      <w:r w:rsidRPr="00D0365A">
        <w:rPr>
          <w:rFonts w:ascii="Times New Roman" w:hAnsi="Times New Roman" w:cs="Times New Roman"/>
          <w:sz w:val="24"/>
          <w:szCs w:val="24"/>
        </w:rPr>
        <w:t>Coffea</w:t>
      </w:r>
      <w:proofErr w:type="spellEnd"/>
      <w:r w:rsidRPr="00D0365A">
        <w:rPr>
          <w:rFonts w:ascii="Times New Roman" w:hAnsi="Times New Roman" w:cs="Times New Roman"/>
          <w:sz w:val="24"/>
          <w:szCs w:val="24"/>
        </w:rPr>
        <w:t xml:space="preserve"> </w:t>
      </w:r>
      <w:proofErr w:type="spellStart"/>
      <w:r w:rsidRPr="00D0365A">
        <w:rPr>
          <w:rFonts w:ascii="Times New Roman" w:hAnsi="Times New Roman" w:cs="Times New Roman"/>
          <w:sz w:val="24"/>
          <w:szCs w:val="24"/>
        </w:rPr>
        <w:t>arabica</w:t>
      </w:r>
      <w:proofErr w:type="spellEnd"/>
      <w:r w:rsidRPr="00D0365A">
        <w:rPr>
          <w:rFonts w:ascii="Times New Roman" w:hAnsi="Times New Roman" w:cs="Times New Roman"/>
          <w:sz w:val="24"/>
          <w:szCs w:val="24"/>
        </w:rPr>
        <w:t>), la propagación por estacas es una alternativa viable a la propagación por semilla cuando se desea mantener las características de clones élite productivos (Bertrand et al., 2012).</w:t>
      </w:r>
    </w:p>
    <w:p w14:paraId="29B8DFD8" w14:textId="77777777" w:rsidR="002C4483" w:rsidRPr="00D0365A" w:rsidRDefault="002C4483" w:rsidP="002C4483">
      <w:pPr>
        <w:spacing w:before="100" w:beforeAutospacing="1" w:after="100" w:afterAutospacing="1" w:line="480" w:lineRule="auto"/>
        <w:jc w:val="both"/>
        <w:outlineLvl w:val="3"/>
        <w:rPr>
          <w:rFonts w:ascii="Times New Roman" w:eastAsia="Times New Roman" w:hAnsi="Times New Roman" w:cs="Times New Roman"/>
          <w:b/>
          <w:bCs/>
          <w:kern w:val="0"/>
          <w:sz w:val="24"/>
          <w:szCs w:val="24"/>
          <w:lang w:eastAsia="es-PE"/>
          <w14:ligatures w14:val="none"/>
        </w:rPr>
      </w:pPr>
      <w:r w:rsidRPr="00D0365A">
        <w:rPr>
          <w:rFonts w:ascii="Times New Roman" w:eastAsia="Times New Roman" w:hAnsi="Times New Roman" w:cs="Times New Roman"/>
          <w:b/>
          <w:bCs/>
          <w:kern w:val="0"/>
          <w:sz w:val="24"/>
          <w:szCs w:val="24"/>
          <w:lang w:eastAsia="es-PE"/>
          <w14:ligatures w14:val="none"/>
        </w:rPr>
        <w:t>Importancia agronómica</w:t>
      </w:r>
    </w:p>
    <w:p w14:paraId="34701F36" w14:textId="77777777" w:rsidR="002C4483" w:rsidRPr="00D0365A" w:rsidRDefault="002C4483" w:rsidP="002C4483">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D0365A">
        <w:rPr>
          <w:rFonts w:ascii="Times New Roman" w:eastAsia="Times New Roman" w:hAnsi="Times New Roman" w:cs="Times New Roman"/>
          <w:kern w:val="0"/>
          <w:sz w:val="24"/>
          <w:szCs w:val="24"/>
          <w:lang w:eastAsia="es-PE"/>
          <w14:ligatures w14:val="none"/>
        </w:rPr>
        <w:t xml:space="preserve">La propagación asexual tiene una relevancia significativa en el ámbito agronómico debido a que permite el establecimiento rápido y eficiente de cultivos con características genéticas estables y uniformes. Este tipo de propagación facilita la </w:t>
      </w:r>
      <w:r w:rsidRPr="00D0365A">
        <w:rPr>
          <w:rFonts w:ascii="Times New Roman" w:eastAsia="Times New Roman" w:hAnsi="Times New Roman" w:cs="Times New Roman"/>
          <w:b/>
          <w:bCs/>
          <w:kern w:val="0"/>
          <w:sz w:val="24"/>
          <w:szCs w:val="24"/>
          <w:lang w:eastAsia="es-PE"/>
          <w14:ligatures w14:val="none"/>
        </w:rPr>
        <w:t>multiplicación masiva de cultivares élite</w:t>
      </w:r>
      <w:r w:rsidRPr="00D0365A">
        <w:rPr>
          <w:rFonts w:ascii="Times New Roman" w:eastAsia="Times New Roman" w:hAnsi="Times New Roman" w:cs="Times New Roman"/>
          <w:kern w:val="0"/>
          <w:sz w:val="24"/>
          <w:szCs w:val="24"/>
          <w:lang w:eastAsia="es-PE"/>
          <w14:ligatures w14:val="none"/>
        </w:rPr>
        <w:t>, que presentan alta productividad, resistencia a enfermedades, y buena adaptación a las condiciones edafoclimáticas del entorno (Hartmann et al., 2011).</w:t>
      </w:r>
    </w:p>
    <w:p w14:paraId="4C6A27DE" w14:textId="4498B284" w:rsidR="002C4483" w:rsidRPr="00D0365A" w:rsidRDefault="002C4483" w:rsidP="002C4483">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D0365A">
        <w:rPr>
          <w:rFonts w:ascii="Times New Roman" w:eastAsia="Times New Roman" w:hAnsi="Times New Roman" w:cs="Times New Roman"/>
          <w:kern w:val="0"/>
          <w:sz w:val="24"/>
          <w:szCs w:val="24"/>
          <w:lang w:eastAsia="es-PE"/>
          <w14:ligatures w14:val="none"/>
        </w:rPr>
        <w:lastRenderedPageBreak/>
        <w:t xml:space="preserve">Desde el punto de vista del manejo agronómico, las plantas obtenidas por métodos vegetativos como estacas presentan </w:t>
      </w:r>
      <w:r w:rsidRPr="00D0365A">
        <w:rPr>
          <w:rFonts w:ascii="Times New Roman" w:eastAsia="Times New Roman" w:hAnsi="Times New Roman" w:cs="Times New Roman"/>
          <w:b/>
          <w:bCs/>
          <w:kern w:val="0"/>
          <w:sz w:val="24"/>
          <w:szCs w:val="24"/>
          <w:lang w:eastAsia="es-PE"/>
          <w14:ligatures w14:val="none"/>
        </w:rPr>
        <w:t>uniformidad en el crecimiento y desarrollo</w:t>
      </w:r>
      <w:r w:rsidR="007B08EF">
        <w:rPr>
          <w:rFonts w:ascii="Times New Roman" w:eastAsia="Times New Roman" w:hAnsi="Times New Roman" w:cs="Times New Roman"/>
          <w:kern w:val="0"/>
          <w:sz w:val="24"/>
          <w:szCs w:val="24"/>
          <w:lang w:eastAsia="es-PE"/>
          <w14:ligatures w14:val="none"/>
        </w:rPr>
        <w:t xml:space="preserve">. </w:t>
      </w:r>
    </w:p>
    <w:p w14:paraId="6543EAC1" w14:textId="6106B274" w:rsidR="002C4483" w:rsidRPr="001329F5" w:rsidRDefault="002C4483" w:rsidP="001329F5">
      <w:pPr>
        <w:spacing w:before="100" w:beforeAutospacing="1" w:after="100" w:afterAutospacing="1" w:line="480" w:lineRule="auto"/>
        <w:jc w:val="both"/>
        <w:rPr>
          <w:rFonts w:ascii="Times New Roman" w:eastAsia="Times New Roman" w:hAnsi="Times New Roman" w:cs="Times New Roman"/>
          <w:kern w:val="0"/>
          <w:sz w:val="24"/>
          <w:szCs w:val="24"/>
          <w:lang w:eastAsia="es-PE"/>
          <w14:ligatures w14:val="none"/>
        </w:rPr>
      </w:pPr>
      <w:r w:rsidRPr="00D0365A">
        <w:rPr>
          <w:rFonts w:ascii="Times New Roman" w:eastAsia="Times New Roman" w:hAnsi="Times New Roman" w:cs="Times New Roman"/>
          <w:kern w:val="0"/>
          <w:sz w:val="24"/>
          <w:szCs w:val="24"/>
          <w:lang w:eastAsia="es-PE"/>
          <w14:ligatures w14:val="none"/>
        </w:rPr>
        <w:t xml:space="preserve">Además, la propagación vegetativa resulta útil para conservar </w:t>
      </w:r>
      <w:r w:rsidRPr="00D0365A">
        <w:rPr>
          <w:rFonts w:ascii="Times New Roman" w:eastAsia="Times New Roman" w:hAnsi="Times New Roman" w:cs="Times New Roman"/>
          <w:b/>
          <w:bCs/>
          <w:kern w:val="0"/>
          <w:sz w:val="24"/>
          <w:szCs w:val="24"/>
          <w:lang w:eastAsia="es-PE"/>
          <w14:ligatures w14:val="none"/>
        </w:rPr>
        <w:t>genotipos valiosos</w:t>
      </w:r>
      <w:r w:rsidRPr="00D0365A">
        <w:rPr>
          <w:rFonts w:ascii="Times New Roman" w:eastAsia="Times New Roman" w:hAnsi="Times New Roman" w:cs="Times New Roman"/>
          <w:kern w:val="0"/>
          <w:sz w:val="24"/>
          <w:szCs w:val="24"/>
          <w:lang w:eastAsia="es-PE"/>
          <w14:ligatures w14:val="none"/>
        </w:rPr>
        <w:t xml:space="preserve"> que, por su origen híbrido o características específicas, no se reproducen fielmente por semilla. Este aspecto es crucial en especies como la papa, la caña de azúcar, el plátano, el café y frutales como el cítrico y el mango, donde la variabilidad genética no deseada podría afectar la productividad o calidad del cultivo (Callejas et al., 2020).</w:t>
      </w:r>
    </w:p>
    <w:p w14:paraId="4EA8216F" w14:textId="3D00E663" w:rsidR="00203880" w:rsidRPr="0003462B" w:rsidRDefault="003D2075" w:rsidP="003D2075">
      <w:pPr>
        <w:pStyle w:val="Ttulo1"/>
        <w:rPr>
          <w:rFonts w:ascii="Times New Roman" w:hAnsi="Times New Roman" w:cs="Times New Roman"/>
          <w:color w:val="auto"/>
          <w:sz w:val="28"/>
          <w:szCs w:val="28"/>
        </w:rPr>
      </w:pPr>
      <w:r w:rsidRPr="0003462B">
        <w:rPr>
          <w:rFonts w:ascii="Times New Roman" w:hAnsi="Times New Roman" w:cs="Times New Roman"/>
          <w:color w:val="auto"/>
          <w:sz w:val="28"/>
          <w:szCs w:val="28"/>
        </w:rPr>
        <w:t>III. MATERIALES Y MÉTODOS</w:t>
      </w:r>
    </w:p>
    <w:p w14:paraId="0B407573" w14:textId="7F714B24" w:rsidR="00337493" w:rsidRPr="00337493" w:rsidRDefault="00337493" w:rsidP="0020388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El trabajo practico de propagación vegetativa se </w:t>
      </w:r>
      <w:r w:rsidR="005279C1">
        <w:rPr>
          <w:rFonts w:ascii="Times New Roman" w:hAnsi="Times New Roman" w:cs="Times New Roman"/>
          <w:sz w:val="28"/>
          <w:szCs w:val="28"/>
        </w:rPr>
        <w:t xml:space="preserve">realizo en el vivero de </w:t>
      </w:r>
      <w:r w:rsidR="00EA79BC">
        <w:rPr>
          <w:rFonts w:ascii="Times New Roman" w:hAnsi="Times New Roman" w:cs="Times New Roman"/>
          <w:sz w:val="28"/>
          <w:szCs w:val="28"/>
        </w:rPr>
        <w:t>la escuela de Ing. Agrónoma de la UNTRM</w:t>
      </w:r>
      <w:r w:rsidR="00B616E3">
        <w:rPr>
          <w:rFonts w:ascii="Times New Roman" w:hAnsi="Times New Roman" w:cs="Times New Roman"/>
          <w:sz w:val="28"/>
          <w:szCs w:val="28"/>
        </w:rPr>
        <w:t xml:space="preserve">, </w:t>
      </w:r>
      <w:r w:rsidR="00145691">
        <w:rPr>
          <w:rFonts w:ascii="Times New Roman" w:hAnsi="Times New Roman" w:cs="Times New Roman"/>
          <w:sz w:val="28"/>
          <w:szCs w:val="28"/>
        </w:rPr>
        <w:t xml:space="preserve">ubicada </w:t>
      </w:r>
      <w:r w:rsidR="00B616E3">
        <w:rPr>
          <w:rFonts w:ascii="Times New Roman" w:hAnsi="Times New Roman" w:cs="Times New Roman"/>
          <w:sz w:val="28"/>
          <w:szCs w:val="28"/>
        </w:rPr>
        <w:t>en la ciudad de Chachapoyas</w:t>
      </w:r>
      <w:r w:rsidR="00145691">
        <w:rPr>
          <w:rFonts w:ascii="Times New Roman" w:hAnsi="Times New Roman" w:cs="Times New Roman"/>
          <w:sz w:val="28"/>
          <w:szCs w:val="28"/>
        </w:rPr>
        <w:t xml:space="preserve"> </w:t>
      </w:r>
      <w:r w:rsidR="00C23DE5">
        <w:rPr>
          <w:rFonts w:ascii="Times New Roman" w:hAnsi="Times New Roman" w:cs="Times New Roman"/>
          <w:sz w:val="28"/>
          <w:szCs w:val="28"/>
        </w:rPr>
        <w:t>–</w:t>
      </w:r>
      <w:r w:rsidR="00145691">
        <w:rPr>
          <w:rFonts w:ascii="Times New Roman" w:hAnsi="Times New Roman" w:cs="Times New Roman"/>
          <w:sz w:val="28"/>
          <w:szCs w:val="28"/>
        </w:rPr>
        <w:t xml:space="preserve"> Amazonas</w:t>
      </w:r>
      <w:r w:rsidR="00C23DE5">
        <w:rPr>
          <w:rFonts w:ascii="Times New Roman" w:hAnsi="Times New Roman" w:cs="Times New Roman"/>
          <w:sz w:val="28"/>
          <w:szCs w:val="28"/>
        </w:rPr>
        <w:t xml:space="preserve">. La ciudad presenta un </w:t>
      </w:r>
      <w:r w:rsidR="00C23DE5" w:rsidRPr="00C23DE5">
        <w:rPr>
          <w:rFonts w:ascii="Times New Roman" w:hAnsi="Times New Roman" w:cs="Times New Roman"/>
          <w:sz w:val="28"/>
          <w:szCs w:val="28"/>
        </w:rPr>
        <w:t>Clima templado húmedo de montaña</w:t>
      </w:r>
      <w:r w:rsidR="00C23DE5">
        <w:rPr>
          <w:rFonts w:ascii="Times New Roman" w:hAnsi="Times New Roman" w:cs="Times New Roman"/>
          <w:sz w:val="28"/>
          <w:szCs w:val="28"/>
        </w:rPr>
        <w:t xml:space="preserve">, con </w:t>
      </w:r>
      <w:r w:rsidR="001426A0">
        <w:rPr>
          <w:rFonts w:ascii="Times New Roman" w:hAnsi="Times New Roman" w:cs="Times New Roman"/>
          <w:b/>
          <w:bCs/>
          <w:sz w:val="28"/>
          <w:szCs w:val="28"/>
        </w:rPr>
        <w:t>t</w:t>
      </w:r>
      <w:r w:rsidR="001426A0" w:rsidRPr="001426A0">
        <w:rPr>
          <w:rFonts w:ascii="Times New Roman" w:hAnsi="Times New Roman" w:cs="Times New Roman"/>
          <w:b/>
          <w:bCs/>
          <w:sz w:val="28"/>
          <w:szCs w:val="28"/>
        </w:rPr>
        <w:t>emperatura</w:t>
      </w:r>
      <w:r w:rsidR="001426A0">
        <w:rPr>
          <w:rFonts w:ascii="Times New Roman" w:hAnsi="Times New Roman" w:cs="Times New Roman"/>
          <w:b/>
          <w:bCs/>
          <w:sz w:val="28"/>
          <w:szCs w:val="28"/>
        </w:rPr>
        <w:t>s</w:t>
      </w:r>
      <w:r w:rsidR="001426A0" w:rsidRPr="001426A0">
        <w:rPr>
          <w:rFonts w:ascii="Times New Roman" w:hAnsi="Times New Roman" w:cs="Times New Roman"/>
          <w:b/>
          <w:bCs/>
          <w:sz w:val="28"/>
          <w:szCs w:val="28"/>
        </w:rPr>
        <w:t xml:space="preserve"> media</w:t>
      </w:r>
      <w:r w:rsidR="001426A0">
        <w:rPr>
          <w:rFonts w:ascii="Times New Roman" w:hAnsi="Times New Roman" w:cs="Times New Roman"/>
          <w:b/>
          <w:bCs/>
          <w:sz w:val="28"/>
          <w:szCs w:val="28"/>
        </w:rPr>
        <w:t>s al año e</w:t>
      </w:r>
      <w:r w:rsidR="001426A0" w:rsidRPr="001426A0">
        <w:rPr>
          <w:rFonts w:ascii="Times New Roman" w:hAnsi="Times New Roman" w:cs="Times New Roman"/>
          <w:sz w:val="28"/>
          <w:szCs w:val="28"/>
        </w:rPr>
        <w:t xml:space="preserve">ntre </w:t>
      </w:r>
      <w:r w:rsidR="001426A0" w:rsidRPr="001426A0">
        <w:rPr>
          <w:rFonts w:ascii="Times New Roman" w:hAnsi="Times New Roman" w:cs="Times New Roman"/>
          <w:b/>
          <w:bCs/>
          <w:sz w:val="28"/>
          <w:szCs w:val="28"/>
        </w:rPr>
        <w:t>15°C y 20°C</w:t>
      </w:r>
      <w:r w:rsidR="001426A0">
        <w:rPr>
          <w:rFonts w:ascii="Times New Roman" w:hAnsi="Times New Roman" w:cs="Times New Roman"/>
          <w:b/>
          <w:bCs/>
          <w:sz w:val="28"/>
          <w:szCs w:val="28"/>
        </w:rPr>
        <w:t>, a una altitud de 2300 m.s.n.m.</w:t>
      </w:r>
    </w:p>
    <w:p w14:paraId="54DB2596" w14:textId="61F906A8" w:rsidR="00203880" w:rsidRDefault="0003462B" w:rsidP="0042010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203880" w:rsidRPr="00203880">
        <w:rPr>
          <w:rFonts w:ascii="Times New Roman" w:hAnsi="Times New Roman" w:cs="Times New Roman"/>
          <w:b/>
          <w:bCs/>
          <w:sz w:val="28"/>
          <w:szCs w:val="28"/>
        </w:rPr>
        <w:t>Materiales y equipos utilizados</w:t>
      </w:r>
    </w:p>
    <w:tbl>
      <w:tblPr>
        <w:tblStyle w:val="Tablaconcuadrcula"/>
        <w:tblW w:w="0" w:type="auto"/>
        <w:tblLook w:val="04A0" w:firstRow="1" w:lastRow="0" w:firstColumn="1" w:lastColumn="0" w:noHBand="0" w:noVBand="1"/>
      </w:tblPr>
      <w:tblGrid>
        <w:gridCol w:w="4246"/>
        <w:gridCol w:w="4248"/>
      </w:tblGrid>
      <w:tr w:rsidR="00E343B0" w14:paraId="47B7F15E" w14:textId="77777777" w:rsidTr="00FE25D9">
        <w:tc>
          <w:tcPr>
            <w:tcW w:w="4246" w:type="dxa"/>
          </w:tcPr>
          <w:p w14:paraId="720DC456" w14:textId="103AF916" w:rsidR="00E343B0" w:rsidRPr="006B2FB9" w:rsidRDefault="00E343B0" w:rsidP="00420109">
            <w:pPr>
              <w:spacing w:line="480" w:lineRule="auto"/>
              <w:jc w:val="both"/>
              <w:rPr>
                <w:rFonts w:ascii="Times New Roman" w:hAnsi="Times New Roman" w:cs="Times New Roman"/>
                <w:b/>
                <w:bCs/>
                <w:sz w:val="24"/>
                <w:szCs w:val="24"/>
              </w:rPr>
            </w:pPr>
            <w:r w:rsidRPr="006B2FB9">
              <w:rPr>
                <w:rFonts w:ascii="Times New Roman" w:hAnsi="Times New Roman" w:cs="Times New Roman"/>
                <w:b/>
                <w:bCs/>
                <w:sz w:val="24"/>
                <w:szCs w:val="24"/>
              </w:rPr>
              <w:t>Materiales inertes</w:t>
            </w:r>
          </w:p>
        </w:tc>
        <w:tc>
          <w:tcPr>
            <w:tcW w:w="4248" w:type="dxa"/>
          </w:tcPr>
          <w:p w14:paraId="3A396A83" w14:textId="34A30B29" w:rsidR="00E343B0" w:rsidRPr="006B2FB9" w:rsidRDefault="006B2FB9" w:rsidP="00420109">
            <w:pPr>
              <w:spacing w:line="480" w:lineRule="auto"/>
              <w:jc w:val="both"/>
              <w:rPr>
                <w:rFonts w:ascii="Times New Roman" w:hAnsi="Times New Roman" w:cs="Times New Roman"/>
                <w:b/>
                <w:bCs/>
                <w:sz w:val="24"/>
                <w:szCs w:val="24"/>
              </w:rPr>
            </w:pPr>
            <w:r w:rsidRPr="006B2FB9">
              <w:rPr>
                <w:rFonts w:ascii="Times New Roman" w:hAnsi="Times New Roman" w:cs="Times New Roman"/>
                <w:b/>
                <w:bCs/>
                <w:sz w:val="24"/>
                <w:szCs w:val="24"/>
              </w:rPr>
              <w:t>Materias vegetales</w:t>
            </w:r>
            <w:r w:rsidR="00E343B0" w:rsidRPr="006B2FB9">
              <w:rPr>
                <w:rFonts w:ascii="Times New Roman" w:hAnsi="Times New Roman" w:cs="Times New Roman"/>
                <w:b/>
                <w:bCs/>
                <w:sz w:val="24"/>
                <w:szCs w:val="24"/>
              </w:rPr>
              <w:t xml:space="preserve"> de </w:t>
            </w:r>
            <w:r w:rsidRPr="006B2FB9">
              <w:rPr>
                <w:rFonts w:ascii="Times New Roman" w:hAnsi="Times New Roman" w:cs="Times New Roman"/>
                <w:b/>
                <w:bCs/>
                <w:sz w:val="24"/>
                <w:szCs w:val="24"/>
              </w:rPr>
              <w:t>propagación</w:t>
            </w:r>
          </w:p>
        </w:tc>
      </w:tr>
      <w:tr w:rsidR="008E3829" w14:paraId="0742480F" w14:textId="77777777" w:rsidTr="00F13AFE">
        <w:tc>
          <w:tcPr>
            <w:tcW w:w="4246" w:type="dxa"/>
          </w:tcPr>
          <w:p w14:paraId="5B46443D"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Tierra negra </w:t>
            </w:r>
          </w:p>
          <w:p w14:paraId="31B4B0F4" w14:textId="209C6113"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Humus o abono </w:t>
            </w:r>
            <w:r w:rsidR="00ED16B2" w:rsidRPr="008E3829">
              <w:rPr>
                <w:rFonts w:ascii="Times New Roman" w:hAnsi="Times New Roman" w:cs="Times New Roman"/>
                <w:b/>
                <w:bCs/>
                <w:sz w:val="24"/>
                <w:szCs w:val="24"/>
              </w:rPr>
              <w:t>orgánico</w:t>
            </w:r>
          </w:p>
          <w:p w14:paraId="7BF53D7B"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Pajilla   </w:t>
            </w:r>
          </w:p>
          <w:p w14:paraId="0A448468"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Palanas </w:t>
            </w:r>
          </w:p>
          <w:p w14:paraId="019852D7"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Carretilla </w:t>
            </w:r>
          </w:p>
          <w:p w14:paraId="4BAEB967"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Bolsas </w:t>
            </w:r>
          </w:p>
          <w:p w14:paraId="090B8036"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Tijera de podar </w:t>
            </w:r>
          </w:p>
          <w:p w14:paraId="194243C1"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proofErr w:type="spellStart"/>
            <w:r w:rsidRPr="008E3829">
              <w:rPr>
                <w:rFonts w:ascii="Times New Roman" w:hAnsi="Times New Roman" w:cs="Times New Roman"/>
                <w:b/>
                <w:bCs/>
                <w:sz w:val="24"/>
                <w:szCs w:val="24"/>
              </w:rPr>
              <w:t>Enraizador</w:t>
            </w:r>
            <w:proofErr w:type="spellEnd"/>
            <w:r w:rsidRPr="008E3829">
              <w:rPr>
                <w:rFonts w:ascii="Times New Roman" w:hAnsi="Times New Roman" w:cs="Times New Roman"/>
                <w:b/>
                <w:bCs/>
                <w:sz w:val="24"/>
                <w:szCs w:val="24"/>
              </w:rPr>
              <w:t xml:space="preserve"> </w:t>
            </w:r>
            <w:proofErr w:type="spellStart"/>
            <w:r w:rsidRPr="008E3829">
              <w:rPr>
                <w:rFonts w:ascii="Times New Roman" w:hAnsi="Times New Roman" w:cs="Times New Roman"/>
                <w:b/>
                <w:bCs/>
                <w:sz w:val="24"/>
                <w:szCs w:val="24"/>
              </w:rPr>
              <w:t>Root-hor</w:t>
            </w:r>
            <w:proofErr w:type="spellEnd"/>
          </w:p>
          <w:p w14:paraId="1E2DF611" w14:textId="77777777" w:rsidR="008E3829" w:rsidRPr="008E3829" w:rsidRDefault="008E3829" w:rsidP="008E3829">
            <w:pPr>
              <w:pStyle w:val="Prrafodelista"/>
              <w:numPr>
                <w:ilvl w:val="0"/>
                <w:numId w:val="13"/>
              </w:numPr>
              <w:spacing w:line="276" w:lineRule="auto"/>
              <w:jc w:val="both"/>
              <w:rPr>
                <w:rFonts w:ascii="Times New Roman" w:hAnsi="Times New Roman" w:cs="Times New Roman"/>
                <w:b/>
                <w:bCs/>
                <w:sz w:val="24"/>
                <w:szCs w:val="24"/>
              </w:rPr>
            </w:pPr>
            <w:r w:rsidRPr="008E3829">
              <w:rPr>
                <w:rFonts w:ascii="Times New Roman" w:hAnsi="Times New Roman" w:cs="Times New Roman"/>
                <w:b/>
                <w:bCs/>
                <w:sz w:val="24"/>
                <w:szCs w:val="24"/>
              </w:rPr>
              <w:t xml:space="preserve">Agua </w:t>
            </w:r>
          </w:p>
          <w:p w14:paraId="5C2E25D8" w14:textId="77777777" w:rsidR="008E3829" w:rsidRDefault="008E3829" w:rsidP="00420109">
            <w:pPr>
              <w:spacing w:line="480" w:lineRule="auto"/>
              <w:jc w:val="both"/>
              <w:rPr>
                <w:rFonts w:ascii="Times New Roman" w:hAnsi="Times New Roman" w:cs="Times New Roman"/>
                <w:b/>
                <w:bCs/>
                <w:sz w:val="28"/>
                <w:szCs w:val="28"/>
              </w:rPr>
            </w:pPr>
          </w:p>
        </w:tc>
        <w:tc>
          <w:tcPr>
            <w:tcW w:w="4248" w:type="dxa"/>
          </w:tcPr>
          <w:p w14:paraId="536153FE"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 xml:space="preserve">13 estacas de árbol de la abundancia </w:t>
            </w:r>
          </w:p>
          <w:p w14:paraId="4B989670"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 xml:space="preserve">1 bulbo de lengua de suegra </w:t>
            </w:r>
          </w:p>
          <w:p w14:paraId="37D01A75"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 xml:space="preserve">21 pitahayas </w:t>
            </w:r>
          </w:p>
          <w:p w14:paraId="4593D731"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4 estacas de hiedra</w:t>
            </w:r>
          </w:p>
          <w:p w14:paraId="53B340BA"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6 suculentas</w:t>
            </w:r>
          </w:p>
          <w:p w14:paraId="1EC6F5D1"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1 lirio rojo</w:t>
            </w:r>
          </w:p>
          <w:p w14:paraId="51D10906"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 xml:space="preserve">1 lirio rojo y blanco </w:t>
            </w:r>
          </w:p>
          <w:p w14:paraId="5B540A90" w14:textId="77777777" w:rsidR="003F467A" w:rsidRPr="003F467A" w:rsidRDefault="003F467A" w:rsidP="003F467A">
            <w:pPr>
              <w:numPr>
                <w:ilvl w:val="0"/>
                <w:numId w:val="14"/>
              </w:numPr>
              <w:spacing w:line="276" w:lineRule="auto"/>
              <w:jc w:val="both"/>
              <w:rPr>
                <w:rFonts w:ascii="Times New Roman" w:hAnsi="Times New Roman" w:cs="Times New Roman"/>
                <w:b/>
                <w:bCs/>
                <w:sz w:val="24"/>
                <w:szCs w:val="24"/>
              </w:rPr>
            </w:pPr>
            <w:r w:rsidRPr="003F467A">
              <w:rPr>
                <w:rFonts w:ascii="Times New Roman" w:hAnsi="Times New Roman" w:cs="Times New Roman"/>
                <w:b/>
                <w:bCs/>
                <w:sz w:val="24"/>
                <w:szCs w:val="24"/>
              </w:rPr>
              <w:t xml:space="preserve">34 Calanchoe </w:t>
            </w:r>
          </w:p>
          <w:p w14:paraId="3E1A0518" w14:textId="77777777" w:rsidR="008E3829" w:rsidRPr="003F467A" w:rsidRDefault="008E3829" w:rsidP="003F467A">
            <w:pPr>
              <w:spacing w:line="276" w:lineRule="auto"/>
              <w:jc w:val="both"/>
              <w:rPr>
                <w:rFonts w:ascii="Times New Roman" w:hAnsi="Times New Roman" w:cs="Times New Roman"/>
                <w:b/>
                <w:bCs/>
                <w:sz w:val="24"/>
                <w:szCs w:val="24"/>
              </w:rPr>
            </w:pPr>
          </w:p>
        </w:tc>
      </w:tr>
    </w:tbl>
    <w:p w14:paraId="578DF081" w14:textId="77777777" w:rsidR="00420109" w:rsidRPr="00203880" w:rsidRDefault="00420109" w:rsidP="00420109">
      <w:pPr>
        <w:spacing w:line="480" w:lineRule="auto"/>
        <w:jc w:val="both"/>
        <w:rPr>
          <w:rFonts w:ascii="Times New Roman" w:hAnsi="Times New Roman" w:cs="Times New Roman"/>
          <w:b/>
          <w:bCs/>
          <w:sz w:val="28"/>
          <w:szCs w:val="28"/>
        </w:rPr>
      </w:pPr>
    </w:p>
    <w:p w14:paraId="763DD177" w14:textId="77777777" w:rsidR="00203880" w:rsidRDefault="00203880" w:rsidP="00203880">
      <w:pPr>
        <w:numPr>
          <w:ilvl w:val="0"/>
          <w:numId w:val="4"/>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lastRenderedPageBreak/>
        <w:t>Metodología: (pasos seguidos, diseño experimental, tratamientos, variables medidas, etc.)</w:t>
      </w:r>
    </w:p>
    <w:p w14:paraId="685A9609" w14:textId="0E564D98" w:rsidR="003D2075" w:rsidRDefault="00422DDD" w:rsidP="003D2075">
      <w:pPr>
        <w:spacing w:line="48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3.2. </w:t>
      </w:r>
      <w:proofErr w:type="spellStart"/>
      <w:r w:rsidR="003D2075">
        <w:rPr>
          <w:rFonts w:ascii="Times New Roman" w:hAnsi="Times New Roman" w:cs="Times New Roman"/>
          <w:b/>
          <w:bCs/>
          <w:sz w:val="28"/>
          <w:szCs w:val="28"/>
        </w:rPr>
        <w:t>Metodos</w:t>
      </w:r>
      <w:proofErr w:type="spellEnd"/>
    </w:p>
    <w:p w14:paraId="6DE6E93E" w14:textId="5BA01D08" w:rsidR="005E69C0" w:rsidRDefault="005E69C0" w:rsidP="005E69C0">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P</w:t>
      </w:r>
      <w:r w:rsidRPr="00203880">
        <w:rPr>
          <w:rFonts w:ascii="Times New Roman" w:hAnsi="Times New Roman" w:cs="Times New Roman"/>
          <w:b/>
          <w:bCs/>
          <w:sz w:val="28"/>
          <w:szCs w:val="28"/>
        </w:rPr>
        <w:t>asos seguidos</w:t>
      </w:r>
    </w:p>
    <w:p w14:paraId="57970F74" w14:textId="77777777" w:rsidR="003454A2" w:rsidRPr="00A96222" w:rsidRDefault="003454A2" w:rsidP="003454A2">
      <w:pPr>
        <w:spacing w:line="256" w:lineRule="auto"/>
        <w:jc w:val="both"/>
        <w:rPr>
          <w:rFonts w:ascii="Times New Roman" w:eastAsia="Calibri" w:hAnsi="Times New Roman" w:cs="Times New Roman"/>
          <w:b/>
          <w:bCs/>
          <w:kern w:val="0"/>
          <w:sz w:val="24"/>
          <w:szCs w:val="24"/>
          <w14:ligatures w14:val="none"/>
        </w:rPr>
      </w:pPr>
      <w:r w:rsidRPr="003454A2">
        <w:rPr>
          <w:rFonts w:ascii="Times New Roman" w:eastAsia="Calibri" w:hAnsi="Times New Roman" w:cs="Times New Roman"/>
          <w:b/>
          <w:bCs/>
          <w:kern w:val="0"/>
          <w:sz w:val="24"/>
          <w:szCs w:val="24"/>
          <w14:ligatures w14:val="none"/>
        </w:rPr>
        <w:t>PASO 1: Preparación del sustrato</w:t>
      </w:r>
    </w:p>
    <w:p w14:paraId="37A68ABE" w14:textId="00886BCC" w:rsidR="003B03C6" w:rsidRPr="003454A2" w:rsidRDefault="00C00500" w:rsidP="003454A2">
      <w:pPr>
        <w:spacing w:line="256" w:lineRule="auto"/>
        <w:jc w:val="both"/>
        <w:rPr>
          <w:rFonts w:ascii="Times New Roman" w:eastAsia="Calibri" w:hAnsi="Times New Roman" w:cs="Times New Roman"/>
          <w:kern w:val="0"/>
          <w:sz w:val="24"/>
          <w:szCs w:val="24"/>
          <w14:ligatures w14:val="none"/>
        </w:rPr>
      </w:pPr>
      <w:r w:rsidRPr="00A96222">
        <w:rPr>
          <w:rFonts w:ascii="Times New Roman" w:eastAsia="Calibri" w:hAnsi="Times New Roman" w:cs="Times New Roman"/>
          <w:kern w:val="0"/>
          <w:sz w:val="24"/>
          <w:szCs w:val="24"/>
          <w14:ligatures w14:val="none"/>
        </w:rPr>
        <w:t xml:space="preserve">Para </w:t>
      </w:r>
      <w:r w:rsidR="00535217" w:rsidRPr="00A96222">
        <w:rPr>
          <w:rFonts w:ascii="Times New Roman" w:eastAsia="Calibri" w:hAnsi="Times New Roman" w:cs="Times New Roman"/>
          <w:kern w:val="0"/>
          <w:sz w:val="24"/>
          <w:szCs w:val="24"/>
          <w14:ligatures w14:val="none"/>
        </w:rPr>
        <w:t>este</w:t>
      </w:r>
      <w:r w:rsidRPr="00A96222">
        <w:rPr>
          <w:rFonts w:ascii="Times New Roman" w:eastAsia="Calibri" w:hAnsi="Times New Roman" w:cs="Times New Roman"/>
          <w:kern w:val="0"/>
          <w:sz w:val="24"/>
          <w:szCs w:val="24"/>
          <w14:ligatures w14:val="none"/>
        </w:rPr>
        <w:t xml:space="preserve"> proceso se utilizaron</w:t>
      </w:r>
      <w:r w:rsidR="00D17477" w:rsidRPr="00A96222">
        <w:rPr>
          <w:rFonts w:ascii="Times New Roman" w:eastAsia="Calibri" w:hAnsi="Times New Roman" w:cs="Times New Roman"/>
          <w:kern w:val="0"/>
          <w:sz w:val="24"/>
          <w:szCs w:val="24"/>
          <w14:ligatures w14:val="none"/>
        </w:rPr>
        <w:t xml:space="preserve"> 3 car</w:t>
      </w:r>
      <w:r w:rsidR="001D463F" w:rsidRPr="00A96222">
        <w:rPr>
          <w:rFonts w:ascii="Times New Roman" w:eastAsia="Calibri" w:hAnsi="Times New Roman" w:cs="Times New Roman"/>
          <w:kern w:val="0"/>
          <w:sz w:val="24"/>
          <w:szCs w:val="24"/>
          <w14:ligatures w14:val="none"/>
        </w:rPr>
        <w:t>retillas de tierra, 1 carretilla de humus de lombriz, 1 carretilla de p</w:t>
      </w:r>
      <w:r w:rsidR="0035287E" w:rsidRPr="00A96222">
        <w:rPr>
          <w:rFonts w:ascii="Times New Roman" w:eastAsia="Calibri" w:hAnsi="Times New Roman" w:cs="Times New Roman"/>
          <w:kern w:val="0"/>
          <w:sz w:val="24"/>
          <w:szCs w:val="24"/>
          <w14:ligatures w14:val="none"/>
        </w:rPr>
        <w:t xml:space="preserve">ajilla de arroz, las cuales se fueron </w:t>
      </w:r>
      <w:r w:rsidR="00AB06D9" w:rsidRPr="00A96222">
        <w:rPr>
          <w:rFonts w:ascii="Times New Roman" w:eastAsia="Calibri" w:hAnsi="Times New Roman" w:cs="Times New Roman"/>
          <w:kern w:val="0"/>
          <w:sz w:val="24"/>
          <w:szCs w:val="24"/>
          <w14:ligatures w14:val="none"/>
        </w:rPr>
        <w:t>mezclando</w:t>
      </w:r>
      <w:r w:rsidR="0035287E" w:rsidRPr="00A96222">
        <w:rPr>
          <w:rFonts w:ascii="Times New Roman" w:eastAsia="Calibri" w:hAnsi="Times New Roman" w:cs="Times New Roman"/>
          <w:kern w:val="0"/>
          <w:sz w:val="24"/>
          <w:szCs w:val="24"/>
          <w14:ligatures w14:val="none"/>
        </w:rPr>
        <w:t xml:space="preserve"> uniformemente utilizando palas hasta lograr la textura ideal del sustrato.</w:t>
      </w:r>
    </w:p>
    <w:p w14:paraId="6F9A9979" w14:textId="77777777" w:rsidR="003454A2" w:rsidRPr="003454A2" w:rsidRDefault="003454A2" w:rsidP="003454A2">
      <w:pPr>
        <w:spacing w:line="256" w:lineRule="auto"/>
        <w:jc w:val="both"/>
        <w:rPr>
          <w:rFonts w:ascii="Times New Roman" w:eastAsia="Calibri" w:hAnsi="Times New Roman" w:cs="Times New Roman"/>
          <w:b/>
          <w:bCs/>
          <w:kern w:val="0"/>
          <w:sz w:val="24"/>
          <w:szCs w:val="24"/>
          <w14:ligatures w14:val="none"/>
        </w:rPr>
      </w:pPr>
      <w:r w:rsidRPr="003454A2">
        <w:rPr>
          <w:rFonts w:ascii="Times New Roman" w:eastAsia="Calibri" w:hAnsi="Times New Roman" w:cs="Times New Roman"/>
          <w:b/>
          <w:bCs/>
          <w:kern w:val="0"/>
          <w:sz w:val="24"/>
          <w:szCs w:val="24"/>
          <w14:ligatures w14:val="none"/>
        </w:rPr>
        <w:t>PASO 2: Llenado de bolsas y preparación de materiales</w:t>
      </w:r>
    </w:p>
    <w:p w14:paraId="18FEA554" w14:textId="28172B42" w:rsidR="003454A2" w:rsidRPr="003454A2" w:rsidRDefault="005259FF" w:rsidP="003454A2">
      <w:pPr>
        <w:spacing w:line="256" w:lineRule="auto"/>
        <w:jc w:val="both"/>
        <w:rPr>
          <w:rFonts w:ascii="Times New Roman" w:eastAsia="Calibri" w:hAnsi="Times New Roman" w:cs="Times New Roman"/>
          <w:kern w:val="0"/>
          <w:sz w:val="24"/>
          <w:szCs w:val="24"/>
          <w14:ligatures w14:val="none"/>
        </w:rPr>
      </w:pPr>
      <w:r w:rsidRPr="00A96222">
        <w:rPr>
          <w:rFonts w:ascii="Times New Roman" w:eastAsia="Calibri" w:hAnsi="Times New Roman" w:cs="Times New Roman"/>
          <w:kern w:val="0"/>
          <w:sz w:val="24"/>
          <w:szCs w:val="24"/>
          <w14:ligatures w14:val="none"/>
        </w:rPr>
        <w:t>Para el llenado se utilizaron bolsas de polímero de 6</w:t>
      </w:r>
      <w:r w:rsidR="00F22337" w:rsidRPr="00A96222">
        <w:rPr>
          <w:rFonts w:ascii="Times New Roman" w:eastAsia="Calibri" w:hAnsi="Times New Roman" w:cs="Times New Roman"/>
          <w:kern w:val="0"/>
          <w:sz w:val="24"/>
          <w:szCs w:val="24"/>
          <w14:ligatures w14:val="none"/>
        </w:rPr>
        <w:t xml:space="preserve"> por 9 pulgadas, las cuales se llenaron cuidadosamente </w:t>
      </w:r>
      <w:r w:rsidR="003A19F0" w:rsidRPr="00A96222">
        <w:rPr>
          <w:rFonts w:ascii="Times New Roman" w:eastAsia="Calibri" w:hAnsi="Times New Roman" w:cs="Times New Roman"/>
          <w:kern w:val="0"/>
          <w:sz w:val="24"/>
          <w:szCs w:val="24"/>
          <w14:ligatures w14:val="none"/>
        </w:rPr>
        <w:t xml:space="preserve">sin compactar demasiado. </w:t>
      </w:r>
    </w:p>
    <w:p w14:paraId="7C19506B" w14:textId="28E95089" w:rsidR="003454A2" w:rsidRPr="003454A2" w:rsidRDefault="003454A2" w:rsidP="003454A2">
      <w:pPr>
        <w:spacing w:line="256" w:lineRule="auto"/>
        <w:jc w:val="both"/>
        <w:rPr>
          <w:rFonts w:ascii="Times New Roman" w:eastAsia="Calibri" w:hAnsi="Times New Roman" w:cs="Times New Roman"/>
          <w:b/>
          <w:bCs/>
          <w:kern w:val="0"/>
          <w:sz w:val="24"/>
          <w:szCs w:val="24"/>
          <w14:ligatures w14:val="none"/>
        </w:rPr>
      </w:pPr>
      <w:r w:rsidRPr="003454A2">
        <w:rPr>
          <w:rFonts w:ascii="Times New Roman" w:eastAsia="Calibri" w:hAnsi="Times New Roman" w:cs="Times New Roman"/>
          <w:b/>
          <w:bCs/>
          <w:kern w:val="0"/>
          <w:sz w:val="24"/>
          <w:szCs w:val="24"/>
          <w14:ligatures w14:val="none"/>
        </w:rPr>
        <w:t xml:space="preserve">PASO 3: Preparación de las estacas y remojo en </w:t>
      </w:r>
      <w:proofErr w:type="spellStart"/>
      <w:r w:rsidRPr="003454A2">
        <w:rPr>
          <w:rFonts w:ascii="Times New Roman" w:eastAsia="Calibri" w:hAnsi="Times New Roman" w:cs="Times New Roman"/>
          <w:b/>
          <w:bCs/>
          <w:kern w:val="0"/>
          <w:sz w:val="24"/>
          <w:szCs w:val="24"/>
          <w14:ligatures w14:val="none"/>
        </w:rPr>
        <w:t>enrai</w:t>
      </w:r>
      <w:r w:rsidR="0095181F" w:rsidRPr="00A96222">
        <w:rPr>
          <w:rFonts w:ascii="Times New Roman" w:eastAsia="Calibri" w:hAnsi="Times New Roman" w:cs="Times New Roman"/>
          <w:b/>
          <w:bCs/>
          <w:kern w:val="0"/>
          <w:sz w:val="24"/>
          <w:szCs w:val="24"/>
          <w14:ligatures w14:val="none"/>
        </w:rPr>
        <w:t>z</w:t>
      </w:r>
      <w:r w:rsidRPr="003454A2">
        <w:rPr>
          <w:rFonts w:ascii="Times New Roman" w:eastAsia="Calibri" w:hAnsi="Times New Roman" w:cs="Times New Roman"/>
          <w:b/>
          <w:bCs/>
          <w:kern w:val="0"/>
          <w:sz w:val="24"/>
          <w:szCs w:val="24"/>
          <w14:ligatures w14:val="none"/>
        </w:rPr>
        <w:t>ador</w:t>
      </w:r>
      <w:proofErr w:type="spellEnd"/>
    </w:p>
    <w:p w14:paraId="722F0EF5" w14:textId="36F32543" w:rsidR="003454A2" w:rsidRPr="003454A2" w:rsidRDefault="003454A2" w:rsidP="003454A2">
      <w:pPr>
        <w:spacing w:line="256" w:lineRule="auto"/>
        <w:jc w:val="both"/>
        <w:rPr>
          <w:rFonts w:ascii="Times New Roman" w:eastAsia="Calibri" w:hAnsi="Times New Roman" w:cs="Times New Roman"/>
          <w:kern w:val="0"/>
          <w:sz w:val="24"/>
          <w:szCs w:val="24"/>
          <w14:ligatures w14:val="none"/>
        </w:rPr>
      </w:pPr>
      <w:r w:rsidRPr="003454A2">
        <w:rPr>
          <w:rFonts w:ascii="Times New Roman" w:eastAsia="Calibri" w:hAnsi="Times New Roman" w:cs="Times New Roman"/>
          <w:kern w:val="0"/>
          <w:sz w:val="24"/>
          <w:szCs w:val="24"/>
          <w14:ligatures w14:val="none"/>
        </w:rPr>
        <w:t>Se seleccionaron estacas de 15-25 cm de longitud según la especie, con un grosor de 1-2 cm, preferiblemente con 2-3 yemas visibles y sanas. Se eliminaron hojas basales y ramitas para reducir la transpiración, manteniendo solo las hojas apicales en especies que lo requirieran. Se realizaron cortes</w:t>
      </w:r>
      <w:r w:rsidR="00DD65CD" w:rsidRPr="00A96222">
        <w:rPr>
          <w:rFonts w:ascii="Times New Roman" w:eastAsia="Calibri" w:hAnsi="Times New Roman" w:cs="Times New Roman"/>
          <w:kern w:val="0"/>
          <w:sz w:val="24"/>
          <w:szCs w:val="24"/>
          <w14:ligatures w14:val="none"/>
        </w:rPr>
        <w:t xml:space="preserve"> en bisel </w:t>
      </w:r>
      <w:r w:rsidR="002811DE" w:rsidRPr="00A96222">
        <w:rPr>
          <w:rFonts w:ascii="Times New Roman" w:eastAsia="Calibri" w:hAnsi="Times New Roman" w:cs="Times New Roman"/>
          <w:kern w:val="0"/>
          <w:sz w:val="24"/>
          <w:szCs w:val="24"/>
          <w14:ligatures w14:val="none"/>
        </w:rPr>
        <w:t xml:space="preserve">y se </w:t>
      </w:r>
      <w:r w:rsidR="0095181F" w:rsidRPr="00A96222">
        <w:rPr>
          <w:rFonts w:ascii="Times New Roman" w:eastAsia="Calibri" w:hAnsi="Times New Roman" w:cs="Times New Roman"/>
          <w:kern w:val="0"/>
          <w:sz w:val="24"/>
          <w:szCs w:val="24"/>
          <w14:ligatures w14:val="none"/>
        </w:rPr>
        <w:t>sumergió</w:t>
      </w:r>
      <w:r w:rsidR="002811DE" w:rsidRPr="00A96222">
        <w:rPr>
          <w:rFonts w:ascii="Times New Roman" w:eastAsia="Calibri" w:hAnsi="Times New Roman" w:cs="Times New Roman"/>
          <w:kern w:val="0"/>
          <w:sz w:val="24"/>
          <w:szCs w:val="24"/>
          <w14:ligatures w14:val="none"/>
        </w:rPr>
        <w:t xml:space="preserve"> en </w:t>
      </w:r>
      <w:r w:rsidRPr="003454A2">
        <w:rPr>
          <w:rFonts w:ascii="Times New Roman" w:eastAsia="Calibri" w:hAnsi="Times New Roman" w:cs="Times New Roman"/>
          <w:kern w:val="0"/>
          <w:sz w:val="24"/>
          <w:szCs w:val="24"/>
          <w14:ligatures w14:val="none"/>
        </w:rPr>
        <w:t xml:space="preserve">solución de </w:t>
      </w:r>
      <w:proofErr w:type="spellStart"/>
      <w:r w:rsidR="0095181F" w:rsidRPr="00A96222">
        <w:rPr>
          <w:rFonts w:ascii="Times New Roman" w:eastAsia="Calibri" w:hAnsi="Times New Roman" w:cs="Times New Roman"/>
          <w:kern w:val="0"/>
          <w:sz w:val="24"/>
          <w:szCs w:val="24"/>
          <w14:ligatures w14:val="none"/>
        </w:rPr>
        <w:t>enraizado</w:t>
      </w:r>
      <w:r w:rsidR="008C44FE">
        <w:rPr>
          <w:rFonts w:ascii="Times New Roman" w:eastAsia="Calibri" w:hAnsi="Times New Roman" w:cs="Times New Roman"/>
          <w:kern w:val="0"/>
          <w:sz w:val="24"/>
          <w:szCs w:val="24"/>
          <w14:ligatures w14:val="none"/>
        </w:rPr>
        <w:t>r</w:t>
      </w:r>
      <w:proofErr w:type="spellEnd"/>
      <w:r w:rsidRPr="003454A2">
        <w:rPr>
          <w:rFonts w:ascii="Times New Roman" w:eastAsia="Calibri" w:hAnsi="Times New Roman" w:cs="Times New Roman"/>
          <w:kern w:val="0"/>
          <w:sz w:val="24"/>
          <w:szCs w:val="24"/>
          <w14:ligatures w14:val="none"/>
        </w:rPr>
        <w:t xml:space="preserve"> </w:t>
      </w:r>
      <w:proofErr w:type="spellStart"/>
      <w:r w:rsidRPr="003454A2">
        <w:rPr>
          <w:rFonts w:ascii="Times New Roman" w:eastAsia="Calibri" w:hAnsi="Times New Roman" w:cs="Times New Roman"/>
          <w:kern w:val="0"/>
          <w:sz w:val="24"/>
          <w:szCs w:val="24"/>
          <w14:ligatures w14:val="none"/>
        </w:rPr>
        <w:t>Root-hor</w:t>
      </w:r>
      <w:proofErr w:type="spellEnd"/>
      <w:r w:rsidRPr="003454A2">
        <w:rPr>
          <w:rFonts w:ascii="Times New Roman" w:eastAsia="Calibri" w:hAnsi="Times New Roman" w:cs="Times New Roman"/>
          <w:kern w:val="0"/>
          <w:sz w:val="24"/>
          <w:szCs w:val="24"/>
          <w14:ligatures w14:val="none"/>
        </w:rPr>
        <w:t xml:space="preserve"> siguiendo las indicaciones (10 ml en 1 litro de agua). </w:t>
      </w:r>
    </w:p>
    <w:p w14:paraId="5CA9276D" w14:textId="77777777" w:rsidR="003454A2" w:rsidRPr="00A96222" w:rsidRDefault="003454A2" w:rsidP="003454A2">
      <w:pPr>
        <w:spacing w:line="256" w:lineRule="auto"/>
        <w:jc w:val="both"/>
        <w:rPr>
          <w:rFonts w:ascii="Times New Roman" w:eastAsia="Calibri" w:hAnsi="Times New Roman" w:cs="Times New Roman"/>
          <w:b/>
          <w:bCs/>
          <w:kern w:val="0"/>
          <w:sz w:val="24"/>
          <w:szCs w:val="24"/>
          <w14:ligatures w14:val="none"/>
        </w:rPr>
      </w:pPr>
      <w:r w:rsidRPr="003454A2">
        <w:rPr>
          <w:rFonts w:ascii="Times New Roman" w:eastAsia="Calibri" w:hAnsi="Times New Roman" w:cs="Times New Roman"/>
          <w:b/>
          <w:bCs/>
          <w:kern w:val="0"/>
          <w:sz w:val="24"/>
          <w:szCs w:val="24"/>
          <w14:ligatures w14:val="none"/>
        </w:rPr>
        <w:t>PASO 4: Plantado de las estacas</w:t>
      </w:r>
    </w:p>
    <w:p w14:paraId="605A6D9E" w14:textId="310245B0" w:rsidR="003454A2" w:rsidRPr="003454A2" w:rsidRDefault="001B53E8" w:rsidP="003454A2">
      <w:pPr>
        <w:spacing w:line="256" w:lineRule="auto"/>
        <w:jc w:val="both"/>
        <w:rPr>
          <w:rFonts w:ascii="Times New Roman" w:eastAsia="Calibri" w:hAnsi="Times New Roman" w:cs="Times New Roman"/>
          <w:kern w:val="0"/>
          <w:sz w:val="24"/>
          <w:szCs w:val="24"/>
          <w14:ligatures w14:val="none"/>
        </w:rPr>
      </w:pPr>
      <w:r w:rsidRPr="00A96222">
        <w:rPr>
          <w:rFonts w:ascii="Times New Roman" w:eastAsia="Calibri" w:hAnsi="Times New Roman" w:cs="Times New Roman"/>
          <w:b/>
          <w:bCs/>
          <w:kern w:val="0"/>
          <w:sz w:val="24"/>
          <w:szCs w:val="24"/>
          <w14:ligatures w14:val="none"/>
        </w:rPr>
        <w:t>Se plantaron las estacas introduciendo las estacas unos 5 cm aproximadamente</w:t>
      </w:r>
      <w:r w:rsidR="003454A2" w:rsidRPr="003454A2">
        <w:rPr>
          <w:rFonts w:ascii="Times New Roman" w:eastAsia="Calibri" w:hAnsi="Times New Roman" w:cs="Times New Roman"/>
          <w:kern w:val="0"/>
          <w:sz w:val="24"/>
          <w:szCs w:val="24"/>
          <w14:ligatures w14:val="none"/>
        </w:rPr>
        <w:t xml:space="preserve">, asegurando que </w:t>
      </w:r>
      <w:r w:rsidR="00AB06D9" w:rsidRPr="00A96222">
        <w:rPr>
          <w:rFonts w:ascii="Times New Roman" w:eastAsia="Calibri" w:hAnsi="Times New Roman" w:cs="Times New Roman"/>
          <w:kern w:val="0"/>
          <w:sz w:val="24"/>
          <w:szCs w:val="24"/>
          <w14:ligatures w14:val="none"/>
        </w:rPr>
        <w:t>al menos una o dos yemas quedasen</w:t>
      </w:r>
      <w:r w:rsidR="003454A2" w:rsidRPr="003454A2">
        <w:rPr>
          <w:rFonts w:ascii="Times New Roman" w:eastAsia="Calibri" w:hAnsi="Times New Roman" w:cs="Times New Roman"/>
          <w:kern w:val="0"/>
          <w:sz w:val="24"/>
          <w:szCs w:val="24"/>
          <w14:ligatures w14:val="none"/>
        </w:rPr>
        <w:t xml:space="preserve"> </w:t>
      </w:r>
      <w:r w:rsidR="00AB06D9" w:rsidRPr="00A96222">
        <w:rPr>
          <w:rFonts w:ascii="Times New Roman" w:eastAsia="Calibri" w:hAnsi="Times New Roman" w:cs="Times New Roman"/>
          <w:kern w:val="0"/>
          <w:sz w:val="24"/>
          <w:szCs w:val="24"/>
          <w14:ligatures w14:val="none"/>
        </w:rPr>
        <w:t>expuestas</w:t>
      </w:r>
      <w:r w:rsidR="003454A2" w:rsidRPr="003454A2">
        <w:rPr>
          <w:rFonts w:ascii="Times New Roman" w:eastAsia="Calibri" w:hAnsi="Times New Roman" w:cs="Times New Roman"/>
          <w:kern w:val="0"/>
          <w:sz w:val="24"/>
          <w:szCs w:val="24"/>
          <w14:ligatures w14:val="none"/>
        </w:rPr>
        <w:t xml:space="preserve"> sobre la superficie del sustrato. </w:t>
      </w:r>
    </w:p>
    <w:p w14:paraId="082C2B41" w14:textId="77777777" w:rsidR="003454A2" w:rsidRPr="003454A2" w:rsidRDefault="003454A2" w:rsidP="003454A2">
      <w:pPr>
        <w:spacing w:line="256" w:lineRule="auto"/>
        <w:jc w:val="both"/>
        <w:rPr>
          <w:rFonts w:ascii="Times New Roman" w:eastAsia="Calibri" w:hAnsi="Times New Roman" w:cs="Times New Roman"/>
          <w:b/>
          <w:bCs/>
          <w:kern w:val="0"/>
          <w:sz w:val="24"/>
          <w:szCs w:val="24"/>
          <w14:ligatures w14:val="none"/>
        </w:rPr>
      </w:pPr>
      <w:r w:rsidRPr="003454A2">
        <w:rPr>
          <w:rFonts w:ascii="Times New Roman" w:eastAsia="Calibri" w:hAnsi="Times New Roman" w:cs="Times New Roman"/>
          <w:b/>
          <w:bCs/>
          <w:kern w:val="0"/>
          <w:sz w:val="24"/>
          <w:szCs w:val="24"/>
          <w14:ligatures w14:val="none"/>
        </w:rPr>
        <w:t>PASO 5: Cuidado y mantenimiento</w:t>
      </w:r>
    </w:p>
    <w:p w14:paraId="0591E0A1" w14:textId="2D09C4F2" w:rsidR="003454A2" w:rsidRPr="00A96222" w:rsidRDefault="003454A2" w:rsidP="00F17177">
      <w:pPr>
        <w:spacing w:line="256" w:lineRule="auto"/>
        <w:jc w:val="both"/>
        <w:rPr>
          <w:rFonts w:ascii="Times New Roman" w:eastAsia="Calibri" w:hAnsi="Times New Roman" w:cs="Times New Roman"/>
          <w:kern w:val="0"/>
          <w:sz w:val="24"/>
          <w:szCs w:val="24"/>
          <w14:ligatures w14:val="none"/>
        </w:rPr>
      </w:pPr>
      <w:r w:rsidRPr="003454A2">
        <w:rPr>
          <w:rFonts w:ascii="Times New Roman" w:eastAsia="Calibri" w:hAnsi="Times New Roman" w:cs="Times New Roman"/>
          <w:kern w:val="0"/>
          <w:sz w:val="24"/>
          <w:szCs w:val="24"/>
          <w14:ligatures w14:val="none"/>
        </w:rPr>
        <w:t xml:space="preserve">Se colocaron las bolsas en el vivero con iluminación indirecta, protegido del sol directo y vientos fuertes para evitar la deshidratación de las estacas. Se estableció un programa de riego cada 2-3 días, manteniendo la humedad constante, pero evitando el encharcamiento. Se realizaron inspecciones regulares para controlar la aparición de plagas, hongos u otros problemas fitosanitarios. </w:t>
      </w:r>
    </w:p>
    <w:p w14:paraId="37342241" w14:textId="35932596" w:rsidR="00741983" w:rsidRDefault="00741983" w:rsidP="00F17177">
      <w:pPr>
        <w:spacing w:line="256" w:lineRule="auto"/>
        <w:jc w:val="both"/>
        <w:rPr>
          <w:rFonts w:ascii="Times New Roman" w:hAnsi="Times New Roman" w:cs="Times New Roman"/>
          <w:b/>
          <w:bCs/>
          <w:sz w:val="28"/>
          <w:szCs w:val="28"/>
        </w:rPr>
      </w:pPr>
      <w:r>
        <w:rPr>
          <w:rFonts w:ascii="Times New Roman" w:hAnsi="Times New Roman" w:cs="Times New Roman"/>
          <w:b/>
          <w:bCs/>
          <w:sz w:val="28"/>
          <w:szCs w:val="28"/>
        </w:rPr>
        <w:t>T</w:t>
      </w:r>
      <w:r w:rsidRPr="00203880">
        <w:rPr>
          <w:rFonts w:ascii="Times New Roman" w:hAnsi="Times New Roman" w:cs="Times New Roman"/>
          <w:b/>
          <w:bCs/>
          <w:sz w:val="28"/>
          <w:szCs w:val="28"/>
        </w:rPr>
        <w:t>ratamientos</w:t>
      </w:r>
    </w:p>
    <w:p w14:paraId="0168B4C4" w14:textId="069C1F85" w:rsidR="00741983" w:rsidRDefault="00741983" w:rsidP="00A96222">
      <w:pPr>
        <w:spacing w:line="360" w:lineRule="auto"/>
        <w:jc w:val="both"/>
        <w:rPr>
          <w:rFonts w:ascii="Times New Roman" w:hAnsi="Times New Roman" w:cs="Times New Roman"/>
          <w:sz w:val="24"/>
          <w:szCs w:val="24"/>
        </w:rPr>
      </w:pPr>
      <w:r w:rsidRPr="00A96222">
        <w:rPr>
          <w:rFonts w:ascii="Times New Roman" w:hAnsi="Times New Roman" w:cs="Times New Roman"/>
          <w:sz w:val="24"/>
          <w:szCs w:val="24"/>
        </w:rPr>
        <w:t xml:space="preserve">El trabajo practico de </w:t>
      </w:r>
      <w:r w:rsidR="00543C63" w:rsidRPr="00A96222">
        <w:rPr>
          <w:rFonts w:ascii="Times New Roman" w:hAnsi="Times New Roman" w:cs="Times New Roman"/>
          <w:sz w:val="24"/>
          <w:szCs w:val="24"/>
        </w:rPr>
        <w:t>propagación</w:t>
      </w:r>
      <w:r w:rsidRPr="00A96222">
        <w:rPr>
          <w:rFonts w:ascii="Times New Roman" w:hAnsi="Times New Roman" w:cs="Times New Roman"/>
          <w:sz w:val="24"/>
          <w:szCs w:val="24"/>
        </w:rPr>
        <w:t xml:space="preserve"> </w:t>
      </w:r>
      <w:r w:rsidR="00543C63" w:rsidRPr="00A96222">
        <w:rPr>
          <w:rFonts w:ascii="Times New Roman" w:hAnsi="Times New Roman" w:cs="Times New Roman"/>
          <w:sz w:val="24"/>
          <w:szCs w:val="24"/>
        </w:rPr>
        <w:t xml:space="preserve">asexual </w:t>
      </w:r>
      <w:r w:rsidR="002D677D" w:rsidRPr="00A96222">
        <w:rPr>
          <w:rFonts w:ascii="Times New Roman" w:hAnsi="Times New Roman" w:cs="Times New Roman"/>
          <w:sz w:val="24"/>
          <w:szCs w:val="24"/>
        </w:rPr>
        <w:t xml:space="preserve">consto de un solo tratamiento ya que se uso un solo tipo de sustrato con un mismo nivel de </w:t>
      </w:r>
      <w:r w:rsidR="009C7D52" w:rsidRPr="00A96222">
        <w:rPr>
          <w:rFonts w:ascii="Times New Roman" w:hAnsi="Times New Roman" w:cs="Times New Roman"/>
          <w:sz w:val="24"/>
          <w:szCs w:val="24"/>
        </w:rPr>
        <w:t xml:space="preserve">fertilidad, el riego fue el mismo, así </w:t>
      </w:r>
      <w:r w:rsidR="006C4C4C" w:rsidRPr="00A96222">
        <w:rPr>
          <w:rFonts w:ascii="Times New Roman" w:hAnsi="Times New Roman" w:cs="Times New Roman"/>
          <w:sz w:val="24"/>
          <w:szCs w:val="24"/>
        </w:rPr>
        <w:t xml:space="preserve">como también se utilizo un solo tratamiento </w:t>
      </w:r>
      <w:r w:rsidR="00A96222" w:rsidRPr="00A96222">
        <w:rPr>
          <w:rFonts w:ascii="Times New Roman" w:hAnsi="Times New Roman" w:cs="Times New Roman"/>
          <w:sz w:val="24"/>
          <w:szCs w:val="24"/>
        </w:rPr>
        <w:t>auxínico</w:t>
      </w:r>
      <w:r w:rsidR="006C4C4C" w:rsidRPr="00A96222">
        <w:rPr>
          <w:rFonts w:ascii="Times New Roman" w:hAnsi="Times New Roman" w:cs="Times New Roman"/>
          <w:sz w:val="24"/>
          <w:szCs w:val="24"/>
        </w:rPr>
        <w:t xml:space="preserve"> para las diferentes especies que se propagaron</w:t>
      </w:r>
      <w:r w:rsidR="00A96222" w:rsidRPr="00A96222">
        <w:rPr>
          <w:rFonts w:ascii="Times New Roman" w:hAnsi="Times New Roman" w:cs="Times New Roman"/>
          <w:sz w:val="24"/>
          <w:szCs w:val="24"/>
        </w:rPr>
        <w:t>.</w:t>
      </w:r>
    </w:p>
    <w:p w14:paraId="5DB4A30E" w14:textId="413CAD7F" w:rsidR="00645307" w:rsidRDefault="00645307" w:rsidP="00A96222">
      <w:pPr>
        <w:spacing w:line="360" w:lineRule="auto"/>
        <w:jc w:val="both"/>
        <w:rPr>
          <w:rFonts w:ascii="Times New Roman" w:hAnsi="Times New Roman" w:cs="Times New Roman"/>
          <w:b/>
          <w:bCs/>
          <w:sz w:val="28"/>
          <w:szCs w:val="28"/>
        </w:rPr>
      </w:pPr>
      <w:r w:rsidRPr="00645307">
        <w:rPr>
          <w:rFonts w:ascii="Times New Roman" w:hAnsi="Times New Roman" w:cs="Times New Roman"/>
          <w:b/>
          <w:bCs/>
          <w:sz w:val="28"/>
          <w:szCs w:val="28"/>
        </w:rPr>
        <w:lastRenderedPageBreak/>
        <w:t>Variables</w:t>
      </w:r>
    </w:p>
    <w:p w14:paraId="5301BE3E" w14:textId="1D60E9D6" w:rsidR="00645307" w:rsidRDefault="00645307" w:rsidP="00A96222">
      <w:pPr>
        <w:spacing w:line="360" w:lineRule="auto"/>
        <w:jc w:val="both"/>
        <w:rPr>
          <w:rFonts w:ascii="Times New Roman" w:hAnsi="Times New Roman" w:cs="Times New Roman"/>
          <w:sz w:val="24"/>
          <w:szCs w:val="24"/>
        </w:rPr>
      </w:pPr>
      <w:r>
        <w:rPr>
          <w:rFonts w:ascii="Times New Roman" w:hAnsi="Times New Roman" w:cs="Times New Roman"/>
          <w:sz w:val="24"/>
          <w:szCs w:val="24"/>
        </w:rPr>
        <w:t>Las variables que se usaron dentro de la practica fueron</w:t>
      </w:r>
      <w:r w:rsidR="00C936FA">
        <w:rPr>
          <w:rFonts w:ascii="Times New Roman" w:hAnsi="Times New Roman" w:cs="Times New Roman"/>
          <w:sz w:val="24"/>
          <w:szCs w:val="24"/>
        </w:rPr>
        <w:t>: el tamaño de las estacas, el tipo de sustrato, la frecuencia de riego</w:t>
      </w:r>
      <w:r w:rsidR="00D47D3C">
        <w:rPr>
          <w:rFonts w:ascii="Times New Roman" w:hAnsi="Times New Roman" w:cs="Times New Roman"/>
          <w:sz w:val="24"/>
          <w:szCs w:val="24"/>
        </w:rPr>
        <w:t xml:space="preserve"> y la velocidad de </w:t>
      </w:r>
      <w:r w:rsidR="004654BF">
        <w:rPr>
          <w:rFonts w:ascii="Times New Roman" w:hAnsi="Times New Roman" w:cs="Times New Roman"/>
          <w:sz w:val="24"/>
          <w:szCs w:val="24"/>
        </w:rPr>
        <w:t>enraizamiento</w:t>
      </w:r>
      <w:r w:rsidR="00D47D3C">
        <w:rPr>
          <w:rFonts w:ascii="Times New Roman" w:hAnsi="Times New Roman" w:cs="Times New Roman"/>
          <w:sz w:val="24"/>
          <w:szCs w:val="24"/>
        </w:rPr>
        <w:t xml:space="preserve">. </w:t>
      </w:r>
    </w:p>
    <w:p w14:paraId="25A116E1" w14:textId="77777777" w:rsidR="0025218F" w:rsidRDefault="0025218F" w:rsidP="00A96222">
      <w:pPr>
        <w:spacing w:line="360" w:lineRule="auto"/>
        <w:jc w:val="both"/>
        <w:rPr>
          <w:rFonts w:ascii="Times New Roman" w:hAnsi="Times New Roman" w:cs="Times New Roman"/>
          <w:sz w:val="24"/>
          <w:szCs w:val="24"/>
        </w:rPr>
      </w:pPr>
    </w:p>
    <w:p w14:paraId="471DF482" w14:textId="77777777" w:rsidR="0025218F" w:rsidRDefault="0025218F" w:rsidP="00A96222">
      <w:pPr>
        <w:spacing w:line="360" w:lineRule="auto"/>
        <w:jc w:val="both"/>
        <w:rPr>
          <w:rFonts w:ascii="Times New Roman" w:hAnsi="Times New Roman" w:cs="Times New Roman"/>
          <w:sz w:val="24"/>
          <w:szCs w:val="24"/>
        </w:rPr>
      </w:pPr>
    </w:p>
    <w:p w14:paraId="4065A63F" w14:textId="77777777" w:rsidR="0025218F" w:rsidRDefault="0025218F" w:rsidP="00A96222">
      <w:pPr>
        <w:spacing w:line="360" w:lineRule="auto"/>
        <w:jc w:val="both"/>
        <w:rPr>
          <w:rFonts w:ascii="Times New Roman" w:hAnsi="Times New Roman" w:cs="Times New Roman"/>
          <w:sz w:val="24"/>
          <w:szCs w:val="24"/>
        </w:rPr>
      </w:pPr>
    </w:p>
    <w:p w14:paraId="37306285" w14:textId="77777777" w:rsidR="0025218F" w:rsidRDefault="0025218F" w:rsidP="00A96222">
      <w:pPr>
        <w:spacing w:line="360" w:lineRule="auto"/>
        <w:jc w:val="both"/>
        <w:rPr>
          <w:rFonts w:ascii="Times New Roman" w:hAnsi="Times New Roman" w:cs="Times New Roman"/>
          <w:sz w:val="24"/>
          <w:szCs w:val="24"/>
        </w:rPr>
      </w:pPr>
    </w:p>
    <w:p w14:paraId="7B92D1C6" w14:textId="77777777" w:rsidR="0025218F" w:rsidRDefault="0025218F" w:rsidP="00A96222">
      <w:pPr>
        <w:spacing w:line="360" w:lineRule="auto"/>
        <w:jc w:val="both"/>
        <w:rPr>
          <w:rFonts w:ascii="Times New Roman" w:hAnsi="Times New Roman" w:cs="Times New Roman"/>
          <w:sz w:val="24"/>
          <w:szCs w:val="24"/>
        </w:rPr>
      </w:pPr>
    </w:p>
    <w:p w14:paraId="27DE8869" w14:textId="77777777" w:rsidR="0025218F" w:rsidRDefault="0025218F" w:rsidP="00A96222">
      <w:pPr>
        <w:spacing w:line="360" w:lineRule="auto"/>
        <w:jc w:val="both"/>
        <w:rPr>
          <w:rFonts w:ascii="Times New Roman" w:hAnsi="Times New Roman" w:cs="Times New Roman"/>
          <w:sz w:val="24"/>
          <w:szCs w:val="24"/>
        </w:rPr>
      </w:pPr>
    </w:p>
    <w:p w14:paraId="4246A48E" w14:textId="77777777" w:rsidR="0025218F" w:rsidRDefault="0025218F" w:rsidP="00A96222">
      <w:pPr>
        <w:spacing w:line="360" w:lineRule="auto"/>
        <w:jc w:val="both"/>
        <w:rPr>
          <w:rFonts w:ascii="Times New Roman" w:hAnsi="Times New Roman" w:cs="Times New Roman"/>
          <w:sz w:val="24"/>
          <w:szCs w:val="24"/>
        </w:rPr>
      </w:pPr>
    </w:p>
    <w:p w14:paraId="1566B797" w14:textId="77777777" w:rsidR="0025218F" w:rsidRDefault="0025218F" w:rsidP="00A96222">
      <w:pPr>
        <w:spacing w:line="360" w:lineRule="auto"/>
        <w:jc w:val="both"/>
        <w:rPr>
          <w:rFonts w:ascii="Times New Roman" w:hAnsi="Times New Roman" w:cs="Times New Roman"/>
          <w:sz w:val="24"/>
          <w:szCs w:val="24"/>
        </w:rPr>
      </w:pPr>
    </w:p>
    <w:p w14:paraId="61E858E2" w14:textId="77777777" w:rsidR="0025218F" w:rsidRDefault="0025218F" w:rsidP="00A96222">
      <w:pPr>
        <w:spacing w:line="360" w:lineRule="auto"/>
        <w:jc w:val="both"/>
        <w:rPr>
          <w:rFonts w:ascii="Times New Roman" w:hAnsi="Times New Roman" w:cs="Times New Roman"/>
          <w:sz w:val="24"/>
          <w:szCs w:val="24"/>
        </w:rPr>
      </w:pPr>
    </w:p>
    <w:p w14:paraId="7F44ADD8" w14:textId="77777777" w:rsidR="0025218F" w:rsidRDefault="0025218F" w:rsidP="00A96222">
      <w:pPr>
        <w:spacing w:line="360" w:lineRule="auto"/>
        <w:jc w:val="both"/>
        <w:rPr>
          <w:rFonts w:ascii="Times New Roman" w:hAnsi="Times New Roman" w:cs="Times New Roman"/>
          <w:sz w:val="24"/>
          <w:szCs w:val="24"/>
        </w:rPr>
      </w:pPr>
    </w:p>
    <w:p w14:paraId="6740D593" w14:textId="77777777" w:rsidR="0025218F" w:rsidRDefault="0025218F" w:rsidP="00A96222">
      <w:pPr>
        <w:spacing w:line="360" w:lineRule="auto"/>
        <w:jc w:val="both"/>
        <w:rPr>
          <w:rFonts w:ascii="Times New Roman" w:hAnsi="Times New Roman" w:cs="Times New Roman"/>
          <w:sz w:val="24"/>
          <w:szCs w:val="24"/>
        </w:rPr>
      </w:pPr>
    </w:p>
    <w:p w14:paraId="03048003" w14:textId="77777777" w:rsidR="0025218F" w:rsidRDefault="0025218F" w:rsidP="00A96222">
      <w:pPr>
        <w:spacing w:line="360" w:lineRule="auto"/>
        <w:jc w:val="both"/>
        <w:rPr>
          <w:rFonts w:ascii="Times New Roman" w:hAnsi="Times New Roman" w:cs="Times New Roman"/>
          <w:sz w:val="24"/>
          <w:szCs w:val="24"/>
        </w:rPr>
      </w:pPr>
    </w:p>
    <w:p w14:paraId="13763BC7" w14:textId="77777777" w:rsidR="0025218F" w:rsidRDefault="0025218F" w:rsidP="00A96222">
      <w:pPr>
        <w:spacing w:line="360" w:lineRule="auto"/>
        <w:jc w:val="both"/>
        <w:rPr>
          <w:rFonts w:ascii="Times New Roman" w:hAnsi="Times New Roman" w:cs="Times New Roman"/>
          <w:sz w:val="24"/>
          <w:szCs w:val="24"/>
        </w:rPr>
      </w:pPr>
    </w:p>
    <w:p w14:paraId="5E6ACA7F" w14:textId="77777777" w:rsidR="0025218F" w:rsidRDefault="0025218F" w:rsidP="00A96222">
      <w:pPr>
        <w:spacing w:line="360" w:lineRule="auto"/>
        <w:jc w:val="both"/>
        <w:rPr>
          <w:rFonts w:ascii="Times New Roman" w:hAnsi="Times New Roman" w:cs="Times New Roman"/>
          <w:sz w:val="24"/>
          <w:szCs w:val="24"/>
        </w:rPr>
      </w:pPr>
    </w:p>
    <w:p w14:paraId="63F8F385" w14:textId="77777777" w:rsidR="0025218F" w:rsidRDefault="0025218F" w:rsidP="00A96222">
      <w:pPr>
        <w:spacing w:line="360" w:lineRule="auto"/>
        <w:jc w:val="both"/>
        <w:rPr>
          <w:rFonts w:ascii="Times New Roman" w:hAnsi="Times New Roman" w:cs="Times New Roman"/>
          <w:sz w:val="24"/>
          <w:szCs w:val="24"/>
        </w:rPr>
      </w:pPr>
    </w:p>
    <w:p w14:paraId="6D35646C" w14:textId="77777777" w:rsidR="0025218F" w:rsidRDefault="0025218F" w:rsidP="00A96222">
      <w:pPr>
        <w:spacing w:line="360" w:lineRule="auto"/>
        <w:jc w:val="both"/>
        <w:rPr>
          <w:rFonts w:ascii="Times New Roman" w:hAnsi="Times New Roman" w:cs="Times New Roman"/>
          <w:sz w:val="24"/>
          <w:szCs w:val="24"/>
        </w:rPr>
      </w:pPr>
    </w:p>
    <w:p w14:paraId="0C1E57B8" w14:textId="77777777" w:rsidR="0025218F" w:rsidRDefault="0025218F" w:rsidP="00A96222">
      <w:pPr>
        <w:spacing w:line="360" w:lineRule="auto"/>
        <w:jc w:val="both"/>
        <w:rPr>
          <w:rFonts w:ascii="Times New Roman" w:hAnsi="Times New Roman" w:cs="Times New Roman"/>
          <w:sz w:val="24"/>
          <w:szCs w:val="24"/>
        </w:rPr>
      </w:pPr>
    </w:p>
    <w:p w14:paraId="45FAFAA9" w14:textId="77777777" w:rsidR="0025218F" w:rsidRDefault="0025218F" w:rsidP="00A96222">
      <w:pPr>
        <w:spacing w:line="360" w:lineRule="auto"/>
        <w:jc w:val="both"/>
        <w:rPr>
          <w:rFonts w:ascii="Times New Roman" w:hAnsi="Times New Roman" w:cs="Times New Roman"/>
          <w:sz w:val="24"/>
          <w:szCs w:val="24"/>
        </w:rPr>
      </w:pPr>
    </w:p>
    <w:p w14:paraId="643175C1" w14:textId="77777777" w:rsidR="0025218F" w:rsidRDefault="0025218F" w:rsidP="00A96222">
      <w:pPr>
        <w:spacing w:line="360" w:lineRule="auto"/>
        <w:jc w:val="both"/>
        <w:rPr>
          <w:rFonts w:ascii="Times New Roman" w:hAnsi="Times New Roman" w:cs="Times New Roman"/>
          <w:sz w:val="24"/>
          <w:szCs w:val="24"/>
        </w:rPr>
      </w:pPr>
    </w:p>
    <w:p w14:paraId="3B45C1B9" w14:textId="77777777" w:rsidR="0025218F" w:rsidRPr="00645307" w:rsidRDefault="0025218F" w:rsidP="00A96222">
      <w:pPr>
        <w:spacing w:line="360" w:lineRule="auto"/>
        <w:jc w:val="both"/>
        <w:rPr>
          <w:rFonts w:ascii="Times New Roman" w:hAnsi="Times New Roman" w:cs="Times New Roman"/>
          <w:sz w:val="24"/>
          <w:szCs w:val="24"/>
        </w:rPr>
      </w:pPr>
    </w:p>
    <w:p w14:paraId="3C99CA9A" w14:textId="58421D85" w:rsidR="00203880" w:rsidRDefault="008C44FE" w:rsidP="008C44FE">
      <w:pPr>
        <w:pStyle w:val="Ttulo1"/>
        <w:rPr>
          <w:rFonts w:ascii="Times New Roman" w:hAnsi="Times New Roman" w:cs="Times New Roman"/>
          <w:color w:val="auto"/>
          <w:sz w:val="28"/>
          <w:szCs w:val="28"/>
        </w:rPr>
      </w:pPr>
      <w:r w:rsidRPr="008C44FE">
        <w:rPr>
          <w:rFonts w:ascii="Times New Roman" w:hAnsi="Times New Roman" w:cs="Times New Roman"/>
          <w:color w:val="auto"/>
          <w:sz w:val="28"/>
          <w:szCs w:val="28"/>
        </w:rPr>
        <w:lastRenderedPageBreak/>
        <w:t>IV. RESULTADOS</w:t>
      </w:r>
    </w:p>
    <w:p w14:paraId="0D449FED" w14:textId="77777777" w:rsidR="0025218F" w:rsidRDefault="0025218F" w:rsidP="0025218F">
      <w:pPr>
        <w:spacing w:line="480" w:lineRule="auto"/>
        <w:jc w:val="both"/>
        <w:rPr>
          <w:rFonts w:ascii="Times New Roman" w:hAnsi="Times New Roman" w:cs="Times New Roman"/>
          <w:sz w:val="24"/>
          <w:szCs w:val="24"/>
        </w:rPr>
      </w:pPr>
      <w:r w:rsidRPr="0025218F">
        <w:rPr>
          <w:rFonts w:ascii="Times New Roman" w:hAnsi="Times New Roman" w:cs="Times New Roman"/>
          <w:sz w:val="24"/>
          <w:szCs w:val="24"/>
        </w:rPr>
        <w:t>En nuestra practica de práctica de propagación vegetativa se obtuvieron buenos resultados de enraizamiento con un total de 63 plantas que se lograron enraizar y desarrollar de un total de 71 plantas que se sembraron, lo cual nos indica que tuvimos un 89% de éxito en nuestra practica de propagación vegetativa</w:t>
      </w:r>
      <w:r>
        <w:rPr>
          <w:rFonts w:ascii="Times New Roman" w:hAnsi="Times New Roman" w:cs="Times New Roman"/>
          <w:sz w:val="24"/>
          <w:szCs w:val="24"/>
        </w:rPr>
        <w:t>.</w:t>
      </w:r>
    </w:p>
    <w:p w14:paraId="579E8D7E" w14:textId="6B824395" w:rsidR="0025218F" w:rsidRPr="0025218F" w:rsidRDefault="0025218F" w:rsidP="0025218F">
      <w:pPr>
        <w:spacing w:line="480" w:lineRule="auto"/>
        <w:jc w:val="both"/>
        <w:rPr>
          <w:rFonts w:ascii="Times New Roman" w:hAnsi="Times New Roman" w:cs="Times New Roman"/>
          <w:sz w:val="24"/>
          <w:szCs w:val="24"/>
        </w:rPr>
      </w:pPr>
      <w:r w:rsidRPr="0025218F">
        <w:rPr>
          <w:rFonts w:ascii="Times New Roman" w:hAnsi="Times New Roman" w:cs="Times New Roman"/>
          <w:sz w:val="24"/>
          <w:szCs w:val="24"/>
        </w:rPr>
        <w:t>Tabla 1</w:t>
      </w:r>
      <w:r w:rsidR="00836817">
        <w:rPr>
          <w:rFonts w:ascii="Times New Roman" w:hAnsi="Times New Roman" w:cs="Times New Roman"/>
          <w:sz w:val="24"/>
          <w:szCs w:val="24"/>
        </w:rPr>
        <w:t>:</w:t>
      </w:r>
      <w:r w:rsidRPr="0025218F">
        <w:rPr>
          <w:rFonts w:ascii="Times New Roman" w:hAnsi="Times New Roman" w:cs="Times New Roman"/>
          <w:sz w:val="24"/>
          <w:szCs w:val="24"/>
        </w:rPr>
        <w:t xml:space="preserve"> </w:t>
      </w:r>
      <w:r w:rsidR="00836817">
        <w:rPr>
          <w:rFonts w:ascii="Times New Roman" w:hAnsi="Times New Roman" w:cs="Times New Roman"/>
          <w:sz w:val="24"/>
          <w:szCs w:val="24"/>
        </w:rPr>
        <w:t>R</w:t>
      </w:r>
      <w:r w:rsidRPr="0025218F">
        <w:rPr>
          <w:rFonts w:ascii="Times New Roman" w:hAnsi="Times New Roman" w:cs="Times New Roman"/>
          <w:sz w:val="24"/>
          <w:szCs w:val="24"/>
        </w:rPr>
        <w:t xml:space="preserve">esultados </w:t>
      </w:r>
      <w:r w:rsidR="00836817">
        <w:rPr>
          <w:rFonts w:ascii="Times New Roman" w:hAnsi="Times New Roman" w:cs="Times New Roman"/>
          <w:sz w:val="24"/>
          <w:szCs w:val="24"/>
        </w:rPr>
        <w:t>obtenidos en la práctica de propagación asexual</w:t>
      </w:r>
    </w:p>
    <w:tbl>
      <w:tblPr>
        <w:tblStyle w:val="Tablaconcuadrcula"/>
        <w:tblW w:w="0" w:type="auto"/>
        <w:tblLook w:val="04A0" w:firstRow="1" w:lastRow="0" w:firstColumn="1" w:lastColumn="0" w:noHBand="0" w:noVBand="1"/>
      </w:tblPr>
      <w:tblGrid>
        <w:gridCol w:w="3823"/>
        <w:gridCol w:w="1559"/>
        <w:gridCol w:w="1559"/>
        <w:gridCol w:w="1553"/>
      </w:tblGrid>
      <w:tr w:rsidR="0025218F" w14:paraId="3A4B1874" w14:textId="77777777" w:rsidTr="00836817">
        <w:tc>
          <w:tcPr>
            <w:tcW w:w="3823" w:type="dxa"/>
          </w:tcPr>
          <w:p w14:paraId="7C766D34" w14:textId="77777777" w:rsidR="0025218F" w:rsidRDefault="0025218F" w:rsidP="0025218F"/>
          <w:p w14:paraId="6E9A2793" w14:textId="77777777" w:rsidR="00836817" w:rsidRDefault="00836817" w:rsidP="0025218F"/>
        </w:tc>
        <w:tc>
          <w:tcPr>
            <w:tcW w:w="1559" w:type="dxa"/>
          </w:tcPr>
          <w:p w14:paraId="2AED2605" w14:textId="77777777" w:rsidR="0025218F" w:rsidRDefault="0025218F" w:rsidP="0025218F"/>
        </w:tc>
        <w:tc>
          <w:tcPr>
            <w:tcW w:w="1559" w:type="dxa"/>
          </w:tcPr>
          <w:p w14:paraId="66D84BC8" w14:textId="77777777" w:rsidR="0025218F" w:rsidRDefault="0025218F" w:rsidP="0025218F"/>
        </w:tc>
        <w:tc>
          <w:tcPr>
            <w:tcW w:w="1553" w:type="dxa"/>
          </w:tcPr>
          <w:p w14:paraId="12E019D1" w14:textId="77777777" w:rsidR="0025218F" w:rsidRDefault="0025218F" w:rsidP="0025218F"/>
        </w:tc>
      </w:tr>
      <w:tr w:rsidR="0025218F" w14:paraId="292CA8AF" w14:textId="77777777" w:rsidTr="00836817">
        <w:tc>
          <w:tcPr>
            <w:tcW w:w="3823" w:type="dxa"/>
          </w:tcPr>
          <w:p w14:paraId="02659C32" w14:textId="24A428AA" w:rsidR="0025218F" w:rsidRDefault="0025218F" w:rsidP="0025218F"/>
          <w:p w14:paraId="6DF5F673" w14:textId="77777777" w:rsidR="00836817" w:rsidRDefault="00836817" w:rsidP="0025218F"/>
        </w:tc>
        <w:tc>
          <w:tcPr>
            <w:tcW w:w="1559" w:type="dxa"/>
          </w:tcPr>
          <w:p w14:paraId="0FFC9197" w14:textId="77777777" w:rsidR="0025218F" w:rsidRDefault="0025218F" w:rsidP="0025218F"/>
        </w:tc>
        <w:tc>
          <w:tcPr>
            <w:tcW w:w="1559" w:type="dxa"/>
          </w:tcPr>
          <w:p w14:paraId="676A126A" w14:textId="77777777" w:rsidR="0025218F" w:rsidRDefault="0025218F" w:rsidP="0025218F"/>
        </w:tc>
        <w:tc>
          <w:tcPr>
            <w:tcW w:w="1553" w:type="dxa"/>
          </w:tcPr>
          <w:p w14:paraId="6B514E10" w14:textId="77777777" w:rsidR="0025218F" w:rsidRDefault="0025218F" w:rsidP="0025218F"/>
        </w:tc>
      </w:tr>
      <w:tr w:rsidR="0025218F" w14:paraId="34225E37" w14:textId="77777777" w:rsidTr="00836817">
        <w:tc>
          <w:tcPr>
            <w:tcW w:w="3823" w:type="dxa"/>
          </w:tcPr>
          <w:p w14:paraId="3BA34385" w14:textId="77777777" w:rsidR="0025218F" w:rsidRDefault="0025218F" w:rsidP="0025218F"/>
          <w:p w14:paraId="31501891" w14:textId="77777777" w:rsidR="00836817" w:rsidRDefault="00836817" w:rsidP="0025218F"/>
        </w:tc>
        <w:tc>
          <w:tcPr>
            <w:tcW w:w="1559" w:type="dxa"/>
          </w:tcPr>
          <w:p w14:paraId="68CB4818" w14:textId="77777777" w:rsidR="0025218F" w:rsidRDefault="0025218F" w:rsidP="0025218F"/>
        </w:tc>
        <w:tc>
          <w:tcPr>
            <w:tcW w:w="1559" w:type="dxa"/>
          </w:tcPr>
          <w:p w14:paraId="59999D41" w14:textId="77777777" w:rsidR="0025218F" w:rsidRDefault="0025218F" w:rsidP="0025218F"/>
        </w:tc>
        <w:tc>
          <w:tcPr>
            <w:tcW w:w="1553" w:type="dxa"/>
          </w:tcPr>
          <w:p w14:paraId="7532ACF6" w14:textId="77777777" w:rsidR="0025218F" w:rsidRDefault="0025218F" w:rsidP="0025218F"/>
        </w:tc>
      </w:tr>
      <w:tr w:rsidR="0025218F" w14:paraId="5D9124BC" w14:textId="77777777" w:rsidTr="00836817">
        <w:tc>
          <w:tcPr>
            <w:tcW w:w="3823" w:type="dxa"/>
          </w:tcPr>
          <w:p w14:paraId="2A6F28EE" w14:textId="77777777" w:rsidR="0025218F" w:rsidRDefault="0025218F" w:rsidP="0025218F"/>
          <w:p w14:paraId="25853FC5" w14:textId="77777777" w:rsidR="00836817" w:rsidRDefault="00836817" w:rsidP="0025218F"/>
        </w:tc>
        <w:tc>
          <w:tcPr>
            <w:tcW w:w="1559" w:type="dxa"/>
          </w:tcPr>
          <w:p w14:paraId="03EC2F9A" w14:textId="77777777" w:rsidR="0025218F" w:rsidRDefault="0025218F" w:rsidP="0025218F"/>
        </w:tc>
        <w:tc>
          <w:tcPr>
            <w:tcW w:w="1559" w:type="dxa"/>
          </w:tcPr>
          <w:p w14:paraId="16EAE1EB" w14:textId="77777777" w:rsidR="0025218F" w:rsidRDefault="0025218F" w:rsidP="0025218F"/>
        </w:tc>
        <w:tc>
          <w:tcPr>
            <w:tcW w:w="1553" w:type="dxa"/>
          </w:tcPr>
          <w:p w14:paraId="4BE9A5F9" w14:textId="77777777" w:rsidR="0025218F" w:rsidRDefault="0025218F" w:rsidP="0025218F"/>
        </w:tc>
      </w:tr>
      <w:tr w:rsidR="0025218F" w14:paraId="08BAF894" w14:textId="77777777" w:rsidTr="00836817">
        <w:tc>
          <w:tcPr>
            <w:tcW w:w="3823" w:type="dxa"/>
          </w:tcPr>
          <w:p w14:paraId="695280D1" w14:textId="77777777" w:rsidR="0025218F" w:rsidRDefault="0025218F" w:rsidP="0025218F"/>
          <w:p w14:paraId="243B33FD" w14:textId="77777777" w:rsidR="00836817" w:rsidRDefault="00836817" w:rsidP="0025218F"/>
        </w:tc>
        <w:tc>
          <w:tcPr>
            <w:tcW w:w="1559" w:type="dxa"/>
          </w:tcPr>
          <w:p w14:paraId="0E4635C6" w14:textId="77777777" w:rsidR="0025218F" w:rsidRDefault="0025218F" w:rsidP="0025218F"/>
        </w:tc>
        <w:tc>
          <w:tcPr>
            <w:tcW w:w="1559" w:type="dxa"/>
          </w:tcPr>
          <w:p w14:paraId="36899DA2" w14:textId="77777777" w:rsidR="0025218F" w:rsidRDefault="0025218F" w:rsidP="0025218F"/>
        </w:tc>
        <w:tc>
          <w:tcPr>
            <w:tcW w:w="1553" w:type="dxa"/>
          </w:tcPr>
          <w:p w14:paraId="58712C3D" w14:textId="77777777" w:rsidR="0025218F" w:rsidRDefault="0025218F" w:rsidP="0025218F"/>
        </w:tc>
      </w:tr>
      <w:tr w:rsidR="0025218F" w14:paraId="4E766FC8" w14:textId="77777777" w:rsidTr="00836817">
        <w:tc>
          <w:tcPr>
            <w:tcW w:w="3823" w:type="dxa"/>
          </w:tcPr>
          <w:p w14:paraId="2560C303" w14:textId="77777777" w:rsidR="0025218F" w:rsidRDefault="0025218F" w:rsidP="0025218F"/>
          <w:p w14:paraId="07DF0622" w14:textId="77777777" w:rsidR="00836817" w:rsidRDefault="00836817" w:rsidP="0025218F"/>
        </w:tc>
        <w:tc>
          <w:tcPr>
            <w:tcW w:w="1559" w:type="dxa"/>
          </w:tcPr>
          <w:p w14:paraId="11FAFAF4" w14:textId="77777777" w:rsidR="0025218F" w:rsidRDefault="0025218F" w:rsidP="0025218F"/>
        </w:tc>
        <w:tc>
          <w:tcPr>
            <w:tcW w:w="1559" w:type="dxa"/>
          </w:tcPr>
          <w:p w14:paraId="647A29BF" w14:textId="77777777" w:rsidR="0025218F" w:rsidRDefault="0025218F" w:rsidP="0025218F"/>
        </w:tc>
        <w:tc>
          <w:tcPr>
            <w:tcW w:w="1553" w:type="dxa"/>
          </w:tcPr>
          <w:p w14:paraId="3DA06CB0" w14:textId="77777777" w:rsidR="0025218F" w:rsidRDefault="0025218F" w:rsidP="0025218F"/>
        </w:tc>
      </w:tr>
      <w:tr w:rsidR="00836817" w14:paraId="3071140C" w14:textId="77777777" w:rsidTr="00836817">
        <w:tc>
          <w:tcPr>
            <w:tcW w:w="3823" w:type="dxa"/>
          </w:tcPr>
          <w:p w14:paraId="0CB1570A" w14:textId="77777777" w:rsidR="00836817" w:rsidRDefault="00836817" w:rsidP="0025218F"/>
          <w:p w14:paraId="126030CD" w14:textId="77777777" w:rsidR="00836817" w:rsidRDefault="00836817" w:rsidP="0025218F"/>
        </w:tc>
        <w:tc>
          <w:tcPr>
            <w:tcW w:w="1559" w:type="dxa"/>
          </w:tcPr>
          <w:p w14:paraId="0F3CE984" w14:textId="77777777" w:rsidR="00836817" w:rsidRDefault="00836817" w:rsidP="0025218F"/>
        </w:tc>
        <w:tc>
          <w:tcPr>
            <w:tcW w:w="1559" w:type="dxa"/>
          </w:tcPr>
          <w:p w14:paraId="2ED7138B" w14:textId="77777777" w:rsidR="00836817" w:rsidRDefault="00836817" w:rsidP="0025218F"/>
        </w:tc>
        <w:tc>
          <w:tcPr>
            <w:tcW w:w="1553" w:type="dxa"/>
          </w:tcPr>
          <w:p w14:paraId="0C1583E1" w14:textId="77777777" w:rsidR="00836817" w:rsidRDefault="00836817" w:rsidP="0025218F"/>
        </w:tc>
      </w:tr>
      <w:tr w:rsidR="00836817" w14:paraId="01CBE1C6" w14:textId="77777777" w:rsidTr="00836817">
        <w:tc>
          <w:tcPr>
            <w:tcW w:w="3823" w:type="dxa"/>
          </w:tcPr>
          <w:p w14:paraId="5866584A" w14:textId="77777777" w:rsidR="00836817" w:rsidRDefault="00836817" w:rsidP="0025218F"/>
          <w:p w14:paraId="559BF25C" w14:textId="77777777" w:rsidR="00836817" w:rsidRDefault="00836817" w:rsidP="0025218F"/>
        </w:tc>
        <w:tc>
          <w:tcPr>
            <w:tcW w:w="1559" w:type="dxa"/>
          </w:tcPr>
          <w:p w14:paraId="5AAD98E0" w14:textId="77777777" w:rsidR="00836817" w:rsidRDefault="00836817" w:rsidP="0025218F"/>
        </w:tc>
        <w:tc>
          <w:tcPr>
            <w:tcW w:w="1559" w:type="dxa"/>
          </w:tcPr>
          <w:p w14:paraId="50CEB7F8" w14:textId="77777777" w:rsidR="00836817" w:rsidRDefault="00836817" w:rsidP="0025218F"/>
        </w:tc>
        <w:tc>
          <w:tcPr>
            <w:tcW w:w="1553" w:type="dxa"/>
          </w:tcPr>
          <w:p w14:paraId="257482D5" w14:textId="77777777" w:rsidR="00836817" w:rsidRDefault="00836817" w:rsidP="0025218F"/>
        </w:tc>
      </w:tr>
    </w:tbl>
    <w:p w14:paraId="09D38001" w14:textId="59B30ECD" w:rsidR="0025218F" w:rsidRDefault="0025218F" w:rsidP="0025218F"/>
    <w:p w14:paraId="196966DB" w14:textId="454BA28B" w:rsidR="00836817" w:rsidRDefault="009451E0" w:rsidP="0025218F">
      <w:r>
        <w:rPr>
          <w:noProof/>
        </w:rPr>
        <w:drawing>
          <wp:anchor distT="0" distB="0" distL="114300" distR="114300" simplePos="0" relativeHeight="251658240" behindDoc="0" locked="0" layoutInCell="1" allowOverlap="1" wp14:anchorId="2938D265" wp14:editId="3B7ACB64">
            <wp:simplePos x="0" y="0"/>
            <wp:positionH relativeFrom="column">
              <wp:posOffset>2172023</wp:posOffset>
            </wp:positionH>
            <wp:positionV relativeFrom="paragraph">
              <wp:posOffset>12784</wp:posOffset>
            </wp:positionV>
            <wp:extent cx="2070340" cy="2642820"/>
            <wp:effectExtent l="0" t="0" r="6350" b="5715"/>
            <wp:wrapNone/>
            <wp:docPr id="950351575" name="Imagen 2" descr="Una planta con hojas verd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1575" name="Imagen 2" descr="Una planta con hojas verdes&#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b="28235"/>
                    <a:stretch>
                      <a:fillRect/>
                    </a:stretch>
                  </pic:blipFill>
                  <pic:spPr bwMode="auto">
                    <a:xfrm>
                      <a:off x="0" y="0"/>
                      <a:ext cx="2076260" cy="26503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A70">
        <w:rPr>
          <w:noProof/>
        </w:rPr>
        <w:drawing>
          <wp:inline distT="0" distB="0" distL="0" distR="0" wp14:anchorId="5A37B079" wp14:editId="0798F3FA">
            <wp:extent cx="1902103" cy="2638254"/>
            <wp:effectExtent l="0" t="0" r="3175" b="0"/>
            <wp:docPr id="1077283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3362" name="Imagen 1077283362"/>
                    <pic:cNvPicPr/>
                  </pic:nvPicPr>
                  <pic:blipFill rotWithShape="1">
                    <a:blip r:embed="rId8" cstate="print">
                      <a:extLst>
                        <a:ext uri="{28A0092B-C50C-407E-A947-70E740481C1C}">
                          <a14:useLocalDpi xmlns:a14="http://schemas.microsoft.com/office/drawing/2010/main" val="0"/>
                        </a:ext>
                      </a:extLst>
                    </a:blip>
                    <a:srcRect b="22022"/>
                    <a:stretch>
                      <a:fillRect/>
                    </a:stretch>
                  </pic:blipFill>
                  <pic:spPr bwMode="auto">
                    <a:xfrm>
                      <a:off x="0" y="0"/>
                      <a:ext cx="1912262" cy="2652344"/>
                    </a:xfrm>
                    <a:prstGeom prst="rect">
                      <a:avLst/>
                    </a:prstGeom>
                    <a:ln>
                      <a:noFill/>
                    </a:ln>
                    <a:extLst>
                      <a:ext uri="{53640926-AAD7-44D8-BBD7-CCE9431645EC}">
                        <a14:shadowObscured xmlns:a14="http://schemas.microsoft.com/office/drawing/2010/main"/>
                      </a:ext>
                    </a:extLst>
                  </pic:spPr>
                </pic:pic>
              </a:graphicData>
            </a:graphic>
          </wp:inline>
        </w:drawing>
      </w:r>
    </w:p>
    <w:p w14:paraId="5D75B476" w14:textId="0D0ADFC6" w:rsidR="00841A70" w:rsidRDefault="00841A70" w:rsidP="0025218F"/>
    <w:p w14:paraId="685CA63C" w14:textId="77777777" w:rsidR="00DE502E" w:rsidRDefault="00DE502E" w:rsidP="0025218F"/>
    <w:p w14:paraId="66D6AFFF" w14:textId="77777777" w:rsidR="00DE502E" w:rsidRPr="0025218F" w:rsidRDefault="00DE502E" w:rsidP="0025218F"/>
    <w:p w14:paraId="36F82748" w14:textId="51831977" w:rsidR="00203880" w:rsidRPr="00203880" w:rsidRDefault="00203880" w:rsidP="00203880">
      <w:p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lastRenderedPageBreak/>
        <w:t>6. Análisis y discusión</w:t>
      </w:r>
      <w:r w:rsidR="00D7573B">
        <w:rPr>
          <w:rFonts w:ascii="Times New Roman" w:hAnsi="Times New Roman" w:cs="Times New Roman"/>
          <w:b/>
          <w:bCs/>
          <w:sz w:val="28"/>
          <w:szCs w:val="28"/>
        </w:rPr>
        <w:t xml:space="preserve"> </w:t>
      </w:r>
    </w:p>
    <w:p w14:paraId="6907CA5A" w14:textId="77777777" w:rsidR="00203880" w:rsidRPr="00203880" w:rsidRDefault="00203880" w:rsidP="00203880">
      <w:pPr>
        <w:numPr>
          <w:ilvl w:val="0"/>
          <w:numId w:val="6"/>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Interpretación de los resultados</w:t>
      </w:r>
    </w:p>
    <w:p w14:paraId="6AEABD54" w14:textId="77777777" w:rsidR="00203880" w:rsidRPr="00203880" w:rsidRDefault="00203880" w:rsidP="00203880">
      <w:pPr>
        <w:numPr>
          <w:ilvl w:val="0"/>
          <w:numId w:val="6"/>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Comparación con la literatura científica</w:t>
      </w:r>
    </w:p>
    <w:p w14:paraId="4A6E292A" w14:textId="77777777" w:rsidR="00203880" w:rsidRPr="00203880" w:rsidRDefault="00203880" w:rsidP="00203880">
      <w:pPr>
        <w:numPr>
          <w:ilvl w:val="0"/>
          <w:numId w:val="6"/>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Posibles causas o factores que influyeron en los resultados</w:t>
      </w:r>
    </w:p>
    <w:p w14:paraId="7F2E0E97" w14:textId="77777777" w:rsidR="00203880" w:rsidRPr="00203880" w:rsidRDefault="00203880" w:rsidP="00203880">
      <w:p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7. Conclusiones</w:t>
      </w:r>
    </w:p>
    <w:p w14:paraId="24F2AAFF" w14:textId="77777777" w:rsidR="00203880" w:rsidRPr="00203880" w:rsidRDefault="00203880" w:rsidP="00203880">
      <w:pPr>
        <w:numPr>
          <w:ilvl w:val="0"/>
          <w:numId w:val="7"/>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Conclusiones concretas derivadas de los resultados</w:t>
      </w:r>
    </w:p>
    <w:p w14:paraId="0C96C119" w14:textId="77777777" w:rsidR="00203880" w:rsidRPr="00203880" w:rsidRDefault="00203880" w:rsidP="00203880">
      <w:pPr>
        <w:numPr>
          <w:ilvl w:val="0"/>
          <w:numId w:val="7"/>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Relación con los objetivos planteados</w:t>
      </w:r>
    </w:p>
    <w:p w14:paraId="0E7A8200" w14:textId="77777777" w:rsidR="00203880" w:rsidRPr="00203880" w:rsidRDefault="00203880" w:rsidP="00203880">
      <w:p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8. Recomendaciones</w:t>
      </w:r>
    </w:p>
    <w:p w14:paraId="0CD9EA08" w14:textId="77777777" w:rsidR="00203880" w:rsidRPr="00203880" w:rsidRDefault="00203880" w:rsidP="00203880">
      <w:pPr>
        <w:numPr>
          <w:ilvl w:val="0"/>
          <w:numId w:val="8"/>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Acciones sugeridas con base en los resultados</w:t>
      </w:r>
    </w:p>
    <w:p w14:paraId="1EF3F8F2" w14:textId="77777777" w:rsidR="00203880" w:rsidRDefault="00203880" w:rsidP="00203880">
      <w:pPr>
        <w:numPr>
          <w:ilvl w:val="0"/>
          <w:numId w:val="8"/>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Sugerencias para futuras prácticas</w:t>
      </w:r>
    </w:p>
    <w:p w14:paraId="611A649B" w14:textId="77777777" w:rsidR="008A4F43" w:rsidRDefault="008A4F43" w:rsidP="008A4F43">
      <w:pPr>
        <w:spacing w:line="480" w:lineRule="auto"/>
        <w:jc w:val="both"/>
        <w:rPr>
          <w:rFonts w:ascii="Times New Roman" w:hAnsi="Times New Roman" w:cs="Times New Roman"/>
          <w:b/>
          <w:bCs/>
          <w:sz w:val="28"/>
          <w:szCs w:val="28"/>
        </w:rPr>
      </w:pPr>
    </w:p>
    <w:p w14:paraId="2A6FABEC" w14:textId="77777777" w:rsidR="008A4F43" w:rsidRDefault="008A4F43" w:rsidP="008A4F43">
      <w:pPr>
        <w:spacing w:line="480" w:lineRule="auto"/>
        <w:jc w:val="both"/>
        <w:rPr>
          <w:rFonts w:ascii="Times New Roman" w:hAnsi="Times New Roman" w:cs="Times New Roman"/>
          <w:b/>
          <w:bCs/>
          <w:sz w:val="28"/>
          <w:szCs w:val="28"/>
        </w:rPr>
      </w:pPr>
    </w:p>
    <w:p w14:paraId="7A7565D0" w14:textId="77777777" w:rsidR="008A4F43" w:rsidRDefault="008A4F43" w:rsidP="008A4F43">
      <w:pPr>
        <w:spacing w:line="480" w:lineRule="auto"/>
        <w:jc w:val="both"/>
        <w:rPr>
          <w:rFonts w:ascii="Times New Roman" w:hAnsi="Times New Roman" w:cs="Times New Roman"/>
          <w:b/>
          <w:bCs/>
          <w:sz w:val="28"/>
          <w:szCs w:val="28"/>
        </w:rPr>
      </w:pPr>
    </w:p>
    <w:p w14:paraId="36AE0D6F" w14:textId="77777777" w:rsidR="008A4F43" w:rsidRDefault="008A4F43" w:rsidP="008A4F43">
      <w:pPr>
        <w:spacing w:line="480" w:lineRule="auto"/>
        <w:jc w:val="both"/>
        <w:rPr>
          <w:rFonts w:ascii="Times New Roman" w:hAnsi="Times New Roman" w:cs="Times New Roman"/>
          <w:b/>
          <w:bCs/>
          <w:sz w:val="28"/>
          <w:szCs w:val="28"/>
        </w:rPr>
      </w:pPr>
    </w:p>
    <w:p w14:paraId="724DADA6" w14:textId="77777777" w:rsidR="008A4F43" w:rsidRDefault="008A4F43" w:rsidP="008A4F43">
      <w:pPr>
        <w:spacing w:line="480" w:lineRule="auto"/>
        <w:jc w:val="both"/>
        <w:rPr>
          <w:rFonts w:ascii="Times New Roman" w:hAnsi="Times New Roman" w:cs="Times New Roman"/>
          <w:b/>
          <w:bCs/>
          <w:sz w:val="28"/>
          <w:szCs w:val="28"/>
        </w:rPr>
      </w:pPr>
    </w:p>
    <w:p w14:paraId="3FB37A9A" w14:textId="77777777" w:rsidR="008A4F43" w:rsidRDefault="008A4F43" w:rsidP="008A4F43">
      <w:pPr>
        <w:spacing w:line="480" w:lineRule="auto"/>
        <w:jc w:val="both"/>
        <w:rPr>
          <w:rFonts w:ascii="Times New Roman" w:hAnsi="Times New Roman" w:cs="Times New Roman"/>
          <w:b/>
          <w:bCs/>
          <w:sz w:val="28"/>
          <w:szCs w:val="28"/>
        </w:rPr>
      </w:pPr>
    </w:p>
    <w:p w14:paraId="548B9469" w14:textId="77777777" w:rsidR="008A4F43" w:rsidRDefault="008A4F43" w:rsidP="008A4F43">
      <w:pPr>
        <w:spacing w:line="480" w:lineRule="auto"/>
        <w:jc w:val="both"/>
        <w:rPr>
          <w:rFonts w:ascii="Times New Roman" w:hAnsi="Times New Roman" w:cs="Times New Roman"/>
          <w:b/>
          <w:bCs/>
          <w:sz w:val="28"/>
          <w:szCs w:val="28"/>
        </w:rPr>
      </w:pPr>
    </w:p>
    <w:p w14:paraId="0D823F3B" w14:textId="77777777" w:rsidR="008A4F43" w:rsidRPr="00203880" w:rsidRDefault="008A4F43" w:rsidP="008A4F43">
      <w:pPr>
        <w:spacing w:line="480" w:lineRule="auto"/>
        <w:jc w:val="both"/>
        <w:rPr>
          <w:rFonts w:ascii="Times New Roman" w:hAnsi="Times New Roman" w:cs="Times New Roman"/>
          <w:b/>
          <w:bCs/>
          <w:sz w:val="28"/>
          <w:szCs w:val="28"/>
        </w:rPr>
      </w:pPr>
    </w:p>
    <w:p w14:paraId="10A20CB2" w14:textId="77777777" w:rsidR="00203880" w:rsidRDefault="00203880" w:rsidP="00203880">
      <w:p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lastRenderedPageBreak/>
        <w:t>9. Bibliografía</w:t>
      </w:r>
    </w:p>
    <w:p w14:paraId="5AE08D7B" w14:textId="77777777" w:rsidR="00A75990" w:rsidRPr="006E7FC8" w:rsidRDefault="00A75990" w:rsidP="00AB7EB7">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 xml:space="preserve">FAO. (2021). </w:t>
      </w:r>
      <w:r w:rsidRPr="006E7FC8">
        <w:rPr>
          <w:rFonts w:ascii="Times New Roman" w:eastAsia="Times New Roman" w:hAnsi="Times New Roman" w:cs="Times New Roman"/>
          <w:i/>
          <w:iCs/>
          <w:kern w:val="0"/>
          <w:sz w:val="24"/>
          <w:szCs w:val="24"/>
          <w:lang w:eastAsia="es-PE"/>
          <w14:ligatures w14:val="none"/>
        </w:rPr>
        <w:t>Innovaciones para una agricultura sostenible</w:t>
      </w:r>
      <w:r w:rsidRPr="006E7FC8">
        <w:rPr>
          <w:rFonts w:ascii="Times New Roman" w:eastAsia="Times New Roman" w:hAnsi="Times New Roman" w:cs="Times New Roman"/>
          <w:kern w:val="0"/>
          <w:sz w:val="24"/>
          <w:szCs w:val="24"/>
          <w:lang w:eastAsia="es-PE"/>
          <w14:ligatures w14:val="none"/>
        </w:rPr>
        <w:t xml:space="preserve">. Organización de las Naciones Unidas para la Alimentación y la Agricultura. </w:t>
      </w:r>
      <w:hyperlink r:id="rId9" w:tgtFrame="_new" w:history="1">
        <w:r w:rsidRPr="006E7FC8">
          <w:rPr>
            <w:rFonts w:ascii="Times New Roman" w:eastAsia="Times New Roman" w:hAnsi="Times New Roman" w:cs="Times New Roman"/>
            <w:color w:val="0000FF"/>
            <w:kern w:val="0"/>
            <w:sz w:val="24"/>
            <w:szCs w:val="24"/>
            <w:u w:val="single"/>
            <w:lang w:eastAsia="es-PE"/>
            <w14:ligatures w14:val="none"/>
          </w:rPr>
          <w:t>https://www.fao.org</w:t>
        </w:r>
      </w:hyperlink>
    </w:p>
    <w:p w14:paraId="73A097C6" w14:textId="77777777" w:rsidR="00A75990" w:rsidRPr="006E7FC8" w:rsidRDefault="00A75990" w:rsidP="00AB7EB7">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 xml:space="preserve">Hartmann, H. T., </w:t>
      </w:r>
      <w:proofErr w:type="spellStart"/>
      <w:r w:rsidRPr="006E7FC8">
        <w:rPr>
          <w:rFonts w:ascii="Times New Roman" w:eastAsia="Times New Roman" w:hAnsi="Times New Roman" w:cs="Times New Roman"/>
          <w:kern w:val="0"/>
          <w:sz w:val="24"/>
          <w:szCs w:val="24"/>
          <w:lang w:eastAsia="es-PE"/>
          <w14:ligatures w14:val="none"/>
        </w:rPr>
        <w:t>Kester</w:t>
      </w:r>
      <w:proofErr w:type="spellEnd"/>
      <w:r w:rsidRPr="006E7FC8">
        <w:rPr>
          <w:rFonts w:ascii="Times New Roman" w:eastAsia="Times New Roman" w:hAnsi="Times New Roman" w:cs="Times New Roman"/>
          <w:kern w:val="0"/>
          <w:sz w:val="24"/>
          <w:szCs w:val="24"/>
          <w:lang w:eastAsia="es-PE"/>
          <w14:ligatures w14:val="none"/>
        </w:rPr>
        <w:t xml:space="preserve">, D. E., Davies, F. T., &amp; </w:t>
      </w:r>
      <w:proofErr w:type="spellStart"/>
      <w:r w:rsidRPr="006E7FC8">
        <w:rPr>
          <w:rFonts w:ascii="Times New Roman" w:eastAsia="Times New Roman" w:hAnsi="Times New Roman" w:cs="Times New Roman"/>
          <w:kern w:val="0"/>
          <w:sz w:val="24"/>
          <w:szCs w:val="24"/>
          <w:lang w:eastAsia="es-PE"/>
          <w14:ligatures w14:val="none"/>
        </w:rPr>
        <w:t>Geneve</w:t>
      </w:r>
      <w:proofErr w:type="spellEnd"/>
      <w:r w:rsidRPr="006E7FC8">
        <w:rPr>
          <w:rFonts w:ascii="Times New Roman" w:eastAsia="Times New Roman" w:hAnsi="Times New Roman" w:cs="Times New Roman"/>
          <w:kern w:val="0"/>
          <w:sz w:val="24"/>
          <w:szCs w:val="24"/>
          <w:lang w:eastAsia="es-PE"/>
          <w14:ligatures w14:val="none"/>
        </w:rPr>
        <w:t xml:space="preserve">, R. L. (2011). </w:t>
      </w:r>
      <w:proofErr w:type="spellStart"/>
      <w:r w:rsidRPr="006E7FC8">
        <w:rPr>
          <w:rFonts w:ascii="Times New Roman" w:eastAsia="Times New Roman" w:hAnsi="Times New Roman" w:cs="Times New Roman"/>
          <w:i/>
          <w:iCs/>
          <w:kern w:val="0"/>
          <w:sz w:val="24"/>
          <w:szCs w:val="24"/>
          <w:lang w:eastAsia="es-PE"/>
          <w14:ligatures w14:val="none"/>
        </w:rPr>
        <w:t>Plant</w:t>
      </w:r>
      <w:proofErr w:type="spellEnd"/>
      <w:r w:rsidRPr="006E7FC8">
        <w:rPr>
          <w:rFonts w:ascii="Times New Roman" w:eastAsia="Times New Roman" w:hAnsi="Times New Roman" w:cs="Times New Roman"/>
          <w:i/>
          <w:iCs/>
          <w:kern w:val="0"/>
          <w:sz w:val="24"/>
          <w:szCs w:val="24"/>
          <w:lang w:eastAsia="es-PE"/>
          <w14:ligatures w14:val="none"/>
        </w:rPr>
        <w:t xml:space="preserve"> </w:t>
      </w:r>
      <w:proofErr w:type="spellStart"/>
      <w:r w:rsidRPr="006E7FC8">
        <w:rPr>
          <w:rFonts w:ascii="Times New Roman" w:eastAsia="Times New Roman" w:hAnsi="Times New Roman" w:cs="Times New Roman"/>
          <w:i/>
          <w:iCs/>
          <w:kern w:val="0"/>
          <w:sz w:val="24"/>
          <w:szCs w:val="24"/>
          <w:lang w:eastAsia="es-PE"/>
          <w14:ligatures w14:val="none"/>
        </w:rPr>
        <w:t>propagation</w:t>
      </w:r>
      <w:proofErr w:type="spellEnd"/>
      <w:r w:rsidRPr="006E7FC8">
        <w:rPr>
          <w:rFonts w:ascii="Times New Roman" w:eastAsia="Times New Roman" w:hAnsi="Times New Roman" w:cs="Times New Roman"/>
          <w:i/>
          <w:iCs/>
          <w:kern w:val="0"/>
          <w:sz w:val="24"/>
          <w:szCs w:val="24"/>
          <w:lang w:eastAsia="es-PE"/>
          <w14:ligatures w14:val="none"/>
        </w:rPr>
        <w:t xml:space="preserve">: </w:t>
      </w:r>
      <w:proofErr w:type="spellStart"/>
      <w:r w:rsidRPr="006E7FC8">
        <w:rPr>
          <w:rFonts w:ascii="Times New Roman" w:eastAsia="Times New Roman" w:hAnsi="Times New Roman" w:cs="Times New Roman"/>
          <w:i/>
          <w:iCs/>
          <w:kern w:val="0"/>
          <w:sz w:val="24"/>
          <w:szCs w:val="24"/>
          <w:lang w:eastAsia="es-PE"/>
          <w14:ligatures w14:val="none"/>
        </w:rPr>
        <w:t>Principles</w:t>
      </w:r>
      <w:proofErr w:type="spellEnd"/>
      <w:r w:rsidRPr="006E7FC8">
        <w:rPr>
          <w:rFonts w:ascii="Times New Roman" w:eastAsia="Times New Roman" w:hAnsi="Times New Roman" w:cs="Times New Roman"/>
          <w:i/>
          <w:iCs/>
          <w:kern w:val="0"/>
          <w:sz w:val="24"/>
          <w:szCs w:val="24"/>
          <w:lang w:eastAsia="es-PE"/>
          <w14:ligatures w14:val="none"/>
        </w:rPr>
        <w:t xml:space="preserve"> and </w:t>
      </w:r>
      <w:proofErr w:type="spellStart"/>
      <w:r w:rsidRPr="006E7FC8">
        <w:rPr>
          <w:rFonts w:ascii="Times New Roman" w:eastAsia="Times New Roman" w:hAnsi="Times New Roman" w:cs="Times New Roman"/>
          <w:i/>
          <w:iCs/>
          <w:kern w:val="0"/>
          <w:sz w:val="24"/>
          <w:szCs w:val="24"/>
          <w:lang w:eastAsia="es-PE"/>
          <w14:ligatures w14:val="none"/>
        </w:rPr>
        <w:t>practices</w:t>
      </w:r>
      <w:proofErr w:type="spellEnd"/>
      <w:r w:rsidRPr="006E7FC8">
        <w:rPr>
          <w:rFonts w:ascii="Times New Roman" w:eastAsia="Times New Roman" w:hAnsi="Times New Roman" w:cs="Times New Roman"/>
          <w:kern w:val="0"/>
          <w:sz w:val="24"/>
          <w:szCs w:val="24"/>
          <w:lang w:eastAsia="es-PE"/>
          <w14:ligatures w14:val="none"/>
        </w:rPr>
        <w:t xml:space="preserve"> (8th ed.). Pearson </w:t>
      </w:r>
      <w:proofErr w:type="spellStart"/>
      <w:r w:rsidRPr="006E7FC8">
        <w:rPr>
          <w:rFonts w:ascii="Times New Roman" w:eastAsia="Times New Roman" w:hAnsi="Times New Roman" w:cs="Times New Roman"/>
          <w:kern w:val="0"/>
          <w:sz w:val="24"/>
          <w:szCs w:val="24"/>
          <w:lang w:eastAsia="es-PE"/>
          <w14:ligatures w14:val="none"/>
        </w:rPr>
        <w:t>Education</w:t>
      </w:r>
      <w:proofErr w:type="spellEnd"/>
      <w:r w:rsidRPr="006E7FC8">
        <w:rPr>
          <w:rFonts w:ascii="Times New Roman" w:eastAsia="Times New Roman" w:hAnsi="Times New Roman" w:cs="Times New Roman"/>
          <w:kern w:val="0"/>
          <w:sz w:val="24"/>
          <w:szCs w:val="24"/>
          <w:lang w:eastAsia="es-PE"/>
          <w14:ligatures w14:val="none"/>
        </w:rPr>
        <w:t>.</w:t>
      </w:r>
    </w:p>
    <w:p w14:paraId="72EB7CF0" w14:textId="77777777" w:rsidR="00A75990" w:rsidRPr="006E7FC8" w:rsidRDefault="00A75990" w:rsidP="00AB7EB7">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s-PE"/>
          <w14:ligatures w14:val="none"/>
        </w:rPr>
      </w:pPr>
      <w:r w:rsidRPr="006E7FC8">
        <w:rPr>
          <w:rFonts w:ascii="Times New Roman" w:eastAsia="Times New Roman" w:hAnsi="Times New Roman" w:cs="Times New Roman"/>
          <w:kern w:val="0"/>
          <w:sz w:val="24"/>
          <w:szCs w:val="24"/>
          <w:lang w:eastAsia="es-PE"/>
          <w14:ligatures w14:val="none"/>
        </w:rPr>
        <w:t xml:space="preserve">Luna, F. A., Morales, J. R., &amp; Vargas, D. C. (2018). Influencia del sustrato y reguladores de crecimiento en el enraizamiento de estacas. </w:t>
      </w:r>
      <w:r w:rsidRPr="006E7FC8">
        <w:rPr>
          <w:rFonts w:ascii="Times New Roman" w:eastAsia="Times New Roman" w:hAnsi="Times New Roman" w:cs="Times New Roman"/>
          <w:i/>
          <w:iCs/>
          <w:kern w:val="0"/>
          <w:sz w:val="24"/>
          <w:szCs w:val="24"/>
          <w:lang w:eastAsia="es-PE"/>
          <w14:ligatures w14:val="none"/>
        </w:rPr>
        <w:t>Revista Colombiana de Ciencias Hortícolas</w:t>
      </w:r>
      <w:r w:rsidRPr="006E7FC8">
        <w:rPr>
          <w:rFonts w:ascii="Times New Roman" w:eastAsia="Times New Roman" w:hAnsi="Times New Roman" w:cs="Times New Roman"/>
          <w:kern w:val="0"/>
          <w:sz w:val="24"/>
          <w:szCs w:val="24"/>
          <w:lang w:eastAsia="es-PE"/>
          <w14:ligatures w14:val="none"/>
        </w:rPr>
        <w:t>, 12(2), 271–278. https://doi.org/10.17584/rcch.2018v12i2.7802</w:t>
      </w:r>
    </w:p>
    <w:p w14:paraId="4F2506B0" w14:textId="77777777" w:rsidR="00A75990" w:rsidRDefault="00A75990" w:rsidP="00AB7EB7">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s-PE"/>
          <w14:ligatures w14:val="none"/>
        </w:rPr>
      </w:pPr>
      <w:proofErr w:type="spellStart"/>
      <w:r w:rsidRPr="006E7FC8">
        <w:rPr>
          <w:rFonts w:ascii="Times New Roman" w:eastAsia="Times New Roman" w:hAnsi="Times New Roman" w:cs="Times New Roman"/>
          <w:kern w:val="0"/>
          <w:sz w:val="24"/>
          <w:szCs w:val="24"/>
          <w:lang w:eastAsia="es-PE"/>
          <w14:ligatures w14:val="none"/>
        </w:rPr>
        <w:t>Taiz</w:t>
      </w:r>
      <w:proofErr w:type="spellEnd"/>
      <w:r w:rsidRPr="006E7FC8">
        <w:rPr>
          <w:rFonts w:ascii="Times New Roman" w:eastAsia="Times New Roman" w:hAnsi="Times New Roman" w:cs="Times New Roman"/>
          <w:kern w:val="0"/>
          <w:sz w:val="24"/>
          <w:szCs w:val="24"/>
          <w:lang w:eastAsia="es-PE"/>
          <w14:ligatures w14:val="none"/>
        </w:rPr>
        <w:t xml:space="preserve">, L., </w:t>
      </w:r>
      <w:proofErr w:type="spellStart"/>
      <w:r w:rsidRPr="006E7FC8">
        <w:rPr>
          <w:rFonts w:ascii="Times New Roman" w:eastAsia="Times New Roman" w:hAnsi="Times New Roman" w:cs="Times New Roman"/>
          <w:kern w:val="0"/>
          <w:sz w:val="24"/>
          <w:szCs w:val="24"/>
          <w:lang w:eastAsia="es-PE"/>
          <w14:ligatures w14:val="none"/>
        </w:rPr>
        <w:t>Zeiger</w:t>
      </w:r>
      <w:proofErr w:type="spellEnd"/>
      <w:r w:rsidRPr="006E7FC8">
        <w:rPr>
          <w:rFonts w:ascii="Times New Roman" w:eastAsia="Times New Roman" w:hAnsi="Times New Roman" w:cs="Times New Roman"/>
          <w:kern w:val="0"/>
          <w:sz w:val="24"/>
          <w:szCs w:val="24"/>
          <w:lang w:eastAsia="es-PE"/>
          <w14:ligatures w14:val="none"/>
        </w:rPr>
        <w:t xml:space="preserve">, E., </w:t>
      </w:r>
      <w:proofErr w:type="spellStart"/>
      <w:r w:rsidRPr="006E7FC8">
        <w:rPr>
          <w:rFonts w:ascii="Times New Roman" w:eastAsia="Times New Roman" w:hAnsi="Times New Roman" w:cs="Times New Roman"/>
          <w:kern w:val="0"/>
          <w:sz w:val="24"/>
          <w:szCs w:val="24"/>
          <w:lang w:eastAsia="es-PE"/>
          <w14:ligatures w14:val="none"/>
        </w:rPr>
        <w:t>Møller</w:t>
      </w:r>
      <w:proofErr w:type="spellEnd"/>
      <w:r w:rsidRPr="006E7FC8">
        <w:rPr>
          <w:rFonts w:ascii="Times New Roman" w:eastAsia="Times New Roman" w:hAnsi="Times New Roman" w:cs="Times New Roman"/>
          <w:kern w:val="0"/>
          <w:sz w:val="24"/>
          <w:szCs w:val="24"/>
          <w:lang w:eastAsia="es-PE"/>
          <w14:ligatures w14:val="none"/>
        </w:rPr>
        <w:t xml:space="preserve">, I. M., &amp; Murphy, A. (2017). </w:t>
      </w:r>
      <w:r w:rsidRPr="006E7FC8">
        <w:rPr>
          <w:rFonts w:ascii="Times New Roman" w:eastAsia="Times New Roman" w:hAnsi="Times New Roman" w:cs="Times New Roman"/>
          <w:i/>
          <w:iCs/>
          <w:kern w:val="0"/>
          <w:sz w:val="24"/>
          <w:szCs w:val="24"/>
          <w:lang w:eastAsia="es-PE"/>
          <w14:ligatures w14:val="none"/>
        </w:rPr>
        <w:t>Fisiología y desarrollo vegetal</w:t>
      </w:r>
      <w:r w:rsidRPr="006E7FC8">
        <w:rPr>
          <w:rFonts w:ascii="Times New Roman" w:eastAsia="Times New Roman" w:hAnsi="Times New Roman" w:cs="Times New Roman"/>
          <w:kern w:val="0"/>
          <w:sz w:val="24"/>
          <w:szCs w:val="24"/>
          <w:lang w:eastAsia="es-PE"/>
          <w14:ligatures w14:val="none"/>
        </w:rPr>
        <w:t xml:space="preserve"> (6.ª ed.). </w:t>
      </w:r>
      <w:proofErr w:type="spellStart"/>
      <w:r w:rsidRPr="006E7FC8">
        <w:rPr>
          <w:rFonts w:ascii="Times New Roman" w:eastAsia="Times New Roman" w:hAnsi="Times New Roman" w:cs="Times New Roman"/>
          <w:kern w:val="0"/>
          <w:sz w:val="24"/>
          <w:szCs w:val="24"/>
          <w:lang w:eastAsia="es-PE"/>
          <w14:ligatures w14:val="none"/>
        </w:rPr>
        <w:t>Sinauer</w:t>
      </w:r>
      <w:proofErr w:type="spellEnd"/>
      <w:r w:rsidRPr="006E7FC8">
        <w:rPr>
          <w:rFonts w:ascii="Times New Roman" w:eastAsia="Times New Roman" w:hAnsi="Times New Roman" w:cs="Times New Roman"/>
          <w:kern w:val="0"/>
          <w:sz w:val="24"/>
          <w:szCs w:val="24"/>
          <w:lang w:eastAsia="es-PE"/>
          <w14:ligatures w14:val="none"/>
        </w:rPr>
        <w:t xml:space="preserve"> </w:t>
      </w:r>
      <w:proofErr w:type="spellStart"/>
      <w:r w:rsidRPr="006E7FC8">
        <w:rPr>
          <w:rFonts w:ascii="Times New Roman" w:eastAsia="Times New Roman" w:hAnsi="Times New Roman" w:cs="Times New Roman"/>
          <w:kern w:val="0"/>
          <w:sz w:val="24"/>
          <w:szCs w:val="24"/>
          <w:lang w:eastAsia="es-PE"/>
          <w14:ligatures w14:val="none"/>
        </w:rPr>
        <w:t>Associates</w:t>
      </w:r>
      <w:proofErr w:type="spellEnd"/>
      <w:r w:rsidRPr="006E7FC8">
        <w:rPr>
          <w:rFonts w:ascii="Times New Roman" w:eastAsia="Times New Roman" w:hAnsi="Times New Roman" w:cs="Times New Roman"/>
          <w:kern w:val="0"/>
          <w:sz w:val="24"/>
          <w:szCs w:val="24"/>
          <w:lang w:eastAsia="es-PE"/>
          <w14:ligatures w14:val="none"/>
        </w:rPr>
        <w:t>.</w:t>
      </w:r>
    </w:p>
    <w:p w14:paraId="5A7E5F62" w14:textId="77777777" w:rsidR="00A75990" w:rsidRDefault="00A75990" w:rsidP="00AB7EB7">
      <w:pPr>
        <w:pStyle w:val="NormalWeb"/>
        <w:numPr>
          <w:ilvl w:val="0"/>
          <w:numId w:val="11"/>
        </w:numPr>
        <w:spacing w:line="360" w:lineRule="auto"/>
      </w:pPr>
      <w:r>
        <w:t xml:space="preserve">Arteaga, D., Rodríguez, M., &amp; Villalba, A. (2021). </w:t>
      </w:r>
      <w:r>
        <w:rPr>
          <w:rStyle w:val="nfasis"/>
          <w:rFonts w:eastAsiaTheme="majorEastAsia"/>
        </w:rPr>
        <w:t>Uso de reguladores de crecimiento en la propagación de plantas leñosas</w:t>
      </w:r>
      <w:r>
        <w:t>. Revista Colombiana de Ciencias Hortícolas, 15(2), 203–212. https://doi.org/10.17584/rcch.2021.v15i2.12549</w:t>
      </w:r>
    </w:p>
    <w:p w14:paraId="3D1E1D73" w14:textId="77777777" w:rsidR="00A75990" w:rsidRDefault="00A75990" w:rsidP="00AB7EB7">
      <w:pPr>
        <w:pStyle w:val="NormalWeb"/>
        <w:numPr>
          <w:ilvl w:val="0"/>
          <w:numId w:val="11"/>
        </w:numPr>
        <w:spacing w:line="360" w:lineRule="auto"/>
      </w:pPr>
      <w:r>
        <w:t xml:space="preserve">Bertrand, B., </w:t>
      </w:r>
      <w:proofErr w:type="spellStart"/>
      <w:r>
        <w:t>Etienne</w:t>
      </w:r>
      <w:proofErr w:type="spellEnd"/>
      <w:r>
        <w:t xml:space="preserve">, H., </w:t>
      </w:r>
      <w:proofErr w:type="spellStart"/>
      <w:r>
        <w:t>Cilas</w:t>
      </w:r>
      <w:proofErr w:type="spellEnd"/>
      <w:r>
        <w:t xml:space="preserve">, C., &amp; </w:t>
      </w:r>
      <w:proofErr w:type="spellStart"/>
      <w:r>
        <w:t>Eskes</w:t>
      </w:r>
      <w:proofErr w:type="spellEnd"/>
      <w:r>
        <w:t xml:space="preserve">, A. B. (2012). </w:t>
      </w:r>
      <w:r>
        <w:rPr>
          <w:rStyle w:val="nfasis"/>
          <w:rFonts w:eastAsiaTheme="majorEastAsia"/>
        </w:rPr>
        <w:t>La propagación vegetativa del cafeto: una alternativa al uso de semilla</w:t>
      </w:r>
      <w:r>
        <w:t>. Centro de Cooperación Internacional en Investigación Agronómica para el Desarrollo (CIRAD).</w:t>
      </w:r>
    </w:p>
    <w:p w14:paraId="475C9F5E" w14:textId="77777777" w:rsidR="00A75990" w:rsidRDefault="00A75990" w:rsidP="00AB7EB7">
      <w:pPr>
        <w:pStyle w:val="NormalWeb"/>
        <w:numPr>
          <w:ilvl w:val="0"/>
          <w:numId w:val="11"/>
        </w:numPr>
        <w:spacing w:line="360" w:lineRule="auto"/>
      </w:pPr>
      <w:r>
        <w:t xml:space="preserve">Callejas, D., Gómez, J., &amp; Rojas, M. (2020). </w:t>
      </w:r>
      <w:r>
        <w:rPr>
          <w:rStyle w:val="nfasis"/>
          <w:rFonts w:eastAsiaTheme="majorEastAsia"/>
        </w:rPr>
        <w:t>Técnicas de propagación vegetativa en especies tropicales</w:t>
      </w:r>
      <w:r>
        <w:t>. Revista de Agricultura Tropical, 37(1), 45–54.</w:t>
      </w:r>
    </w:p>
    <w:p w14:paraId="475AA3C7" w14:textId="77777777" w:rsidR="00A75990" w:rsidRDefault="00A75990" w:rsidP="00AB7EB7">
      <w:pPr>
        <w:pStyle w:val="NormalWeb"/>
        <w:numPr>
          <w:ilvl w:val="0"/>
          <w:numId w:val="11"/>
        </w:numPr>
        <w:spacing w:line="360" w:lineRule="auto"/>
      </w:pPr>
      <w:r>
        <w:t xml:space="preserve">George, E. F., Hall, M. A., &amp; De </w:t>
      </w:r>
      <w:proofErr w:type="spellStart"/>
      <w:r>
        <w:t>Klerk</w:t>
      </w:r>
      <w:proofErr w:type="spellEnd"/>
      <w:r>
        <w:t xml:space="preserve">, G.-J. (2008). </w:t>
      </w:r>
      <w:proofErr w:type="spellStart"/>
      <w:r>
        <w:rPr>
          <w:rStyle w:val="nfasis"/>
          <w:rFonts w:eastAsiaTheme="majorEastAsia"/>
        </w:rPr>
        <w:t>Plant</w:t>
      </w:r>
      <w:proofErr w:type="spellEnd"/>
      <w:r>
        <w:rPr>
          <w:rStyle w:val="nfasis"/>
          <w:rFonts w:eastAsiaTheme="majorEastAsia"/>
        </w:rPr>
        <w:t xml:space="preserve"> </w:t>
      </w:r>
      <w:proofErr w:type="spellStart"/>
      <w:r>
        <w:rPr>
          <w:rStyle w:val="nfasis"/>
          <w:rFonts w:eastAsiaTheme="majorEastAsia"/>
        </w:rPr>
        <w:t>propagation</w:t>
      </w:r>
      <w:proofErr w:type="spellEnd"/>
      <w:r>
        <w:rPr>
          <w:rStyle w:val="nfasis"/>
          <w:rFonts w:eastAsiaTheme="majorEastAsia"/>
        </w:rPr>
        <w:t xml:space="preserve"> </w:t>
      </w:r>
      <w:proofErr w:type="spellStart"/>
      <w:r>
        <w:rPr>
          <w:rStyle w:val="nfasis"/>
          <w:rFonts w:eastAsiaTheme="majorEastAsia"/>
        </w:rPr>
        <w:t>by</w:t>
      </w:r>
      <w:proofErr w:type="spellEnd"/>
      <w:r>
        <w:rPr>
          <w:rStyle w:val="nfasis"/>
          <w:rFonts w:eastAsiaTheme="majorEastAsia"/>
        </w:rPr>
        <w:t xml:space="preserve"> </w:t>
      </w:r>
      <w:proofErr w:type="spellStart"/>
      <w:r>
        <w:rPr>
          <w:rStyle w:val="nfasis"/>
          <w:rFonts w:eastAsiaTheme="majorEastAsia"/>
        </w:rPr>
        <w:t>tissue</w:t>
      </w:r>
      <w:proofErr w:type="spellEnd"/>
      <w:r>
        <w:rPr>
          <w:rStyle w:val="nfasis"/>
          <w:rFonts w:eastAsiaTheme="majorEastAsia"/>
        </w:rPr>
        <w:t xml:space="preserve"> culture: </w:t>
      </w:r>
      <w:proofErr w:type="spellStart"/>
      <w:r>
        <w:rPr>
          <w:rStyle w:val="nfasis"/>
          <w:rFonts w:eastAsiaTheme="majorEastAsia"/>
        </w:rPr>
        <w:t>Volume</w:t>
      </w:r>
      <w:proofErr w:type="spellEnd"/>
      <w:r>
        <w:rPr>
          <w:rStyle w:val="nfasis"/>
          <w:rFonts w:eastAsiaTheme="majorEastAsia"/>
        </w:rPr>
        <w:t xml:space="preserve"> 1. </w:t>
      </w:r>
      <w:proofErr w:type="spellStart"/>
      <w:r>
        <w:rPr>
          <w:rStyle w:val="nfasis"/>
          <w:rFonts w:eastAsiaTheme="majorEastAsia"/>
        </w:rPr>
        <w:t>The</w:t>
      </w:r>
      <w:proofErr w:type="spellEnd"/>
      <w:r>
        <w:rPr>
          <w:rStyle w:val="nfasis"/>
          <w:rFonts w:eastAsiaTheme="majorEastAsia"/>
        </w:rPr>
        <w:t xml:space="preserve"> </w:t>
      </w:r>
      <w:proofErr w:type="spellStart"/>
      <w:r>
        <w:rPr>
          <w:rStyle w:val="nfasis"/>
          <w:rFonts w:eastAsiaTheme="majorEastAsia"/>
        </w:rPr>
        <w:t>background</w:t>
      </w:r>
      <w:proofErr w:type="spellEnd"/>
      <w:r>
        <w:t xml:space="preserve">. Springer </w:t>
      </w:r>
      <w:proofErr w:type="spellStart"/>
      <w:r>
        <w:t>Science</w:t>
      </w:r>
      <w:proofErr w:type="spellEnd"/>
      <w:r>
        <w:t xml:space="preserve"> &amp; Business Media.</w:t>
      </w:r>
    </w:p>
    <w:p w14:paraId="7B49DFD5" w14:textId="77777777" w:rsidR="00A75990" w:rsidRDefault="00A75990" w:rsidP="00AB7EB7">
      <w:pPr>
        <w:pStyle w:val="NormalWeb"/>
        <w:numPr>
          <w:ilvl w:val="0"/>
          <w:numId w:val="11"/>
        </w:numPr>
        <w:spacing w:line="360" w:lineRule="auto"/>
      </w:pPr>
      <w:r>
        <w:t xml:space="preserve">Hartmann, H. T., </w:t>
      </w:r>
      <w:proofErr w:type="spellStart"/>
      <w:r>
        <w:t>Kester</w:t>
      </w:r>
      <w:proofErr w:type="spellEnd"/>
      <w:r>
        <w:t xml:space="preserve">, D. E., Davies, F. T., &amp; </w:t>
      </w:r>
      <w:proofErr w:type="spellStart"/>
      <w:r>
        <w:t>Geneve</w:t>
      </w:r>
      <w:proofErr w:type="spellEnd"/>
      <w:r>
        <w:t xml:space="preserve">, R. L. (2011). </w:t>
      </w:r>
      <w:proofErr w:type="spellStart"/>
      <w:r>
        <w:rPr>
          <w:rStyle w:val="nfasis"/>
          <w:rFonts w:eastAsiaTheme="majorEastAsia"/>
        </w:rPr>
        <w:t>Plant</w:t>
      </w:r>
      <w:proofErr w:type="spellEnd"/>
      <w:r>
        <w:rPr>
          <w:rStyle w:val="nfasis"/>
          <w:rFonts w:eastAsiaTheme="majorEastAsia"/>
        </w:rPr>
        <w:t xml:space="preserve"> </w:t>
      </w:r>
      <w:proofErr w:type="spellStart"/>
      <w:r>
        <w:rPr>
          <w:rStyle w:val="nfasis"/>
          <w:rFonts w:eastAsiaTheme="majorEastAsia"/>
        </w:rPr>
        <w:t>Propagation</w:t>
      </w:r>
      <w:proofErr w:type="spellEnd"/>
      <w:r>
        <w:rPr>
          <w:rStyle w:val="nfasis"/>
          <w:rFonts w:eastAsiaTheme="majorEastAsia"/>
        </w:rPr>
        <w:t xml:space="preserve">: </w:t>
      </w:r>
      <w:proofErr w:type="spellStart"/>
      <w:r>
        <w:rPr>
          <w:rStyle w:val="nfasis"/>
          <w:rFonts w:eastAsiaTheme="majorEastAsia"/>
        </w:rPr>
        <w:t>Principles</w:t>
      </w:r>
      <w:proofErr w:type="spellEnd"/>
      <w:r>
        <w:rPr>
          <w:rStyle w:val="nfasis"/>
          <w:rFonts w:eastAsiaTheme="majorEastAsia"/>
        </w:rPr>
        <w:t xml:space="preserve"> and </w:t>
      </w:r>
      <w:proofErr w:type="spellStart"/>
      <w:r>
        <w:rPr>
          <w:rStyle w:val="nfasis"/>
          <w:rFonts w:eastAsiaTheme="majorEastAsia"/>
        </w:rPr>
        <w:t>Practices</w:t>
      </w:r>
      <w:proofErr w:type="spellEnd"/>
      <w:r>
        <w:t xml:space="preserve"> (8th ed.). Prentice Hall.</w:t>
      </w:r>
    </w:p>
    <w:p w14:paraId="5C1CE6B6" w14:textId="77777777" w:rsidR="00A75990" w:rsidRDefault="00A75990" w:rsidP="00AB7EB7">
      <w:pPr>
        <w:pStyle w:val="NormalWeb"/>
        <w:numPr>
          <w:ilvl w:val="0"/>
          <w:numId w:val="11"/>
        </w:numPr>
        <w:spacing w:line="360" w:lineRule="auto"/>
      </w:pPr>
      <w:proofErr w:type="spellStart"/>
      <w:r>
        <w:t>Taiz</w:t>
      </w:r>
      <w:proofErr w:type="spellEnd"/>
      <w:r>
        <w:t xml:space="preserve">, L., </w:t>
      </w:r>
      <w:proofErr w:type="spellStart"/>
      <w:r>
        <w:t>Zeiger</w:t>
      </w:r>
      <w:proofErr w:type="spellEnd"/>
      <w:r>
        <w:t xml:space="preserve">, E., </w:t>
      </w:r>
      <w:proofErr w:type="spellStart"/>
      <w:r>
        <w:t>Møller</w:t>
      </w:r>
      <w:proofErr w:type="spellEnd"/>
      <w:r>
        <w:t xml:space="preserve">, I. M., &amp; Murphy, A. (2015). </w:t>
      </w:r>
      <w:r>
        <w:rPr>
          <w:rStyle w:val="nfasis"/>
          <w:rFonts w:eastAsiaTheme="majorEastAsia"/>
        </w:rPr>
        <w:t>Fisiología vegetal</w:t>
      </w:r>
      <w:r>
        <w:t xml:space="preserve"> (6ª ed.). </w:t>
      </w:r>
      <w:proofErr w:type="spellStart"/>
      <w:r>
        <w:t>Sinauer</w:t>
      </w:r>
      <w:proofErr w:type="spellEnd"/>
      <w:r>
        <w:t xml:space="preserve"> </w:t>
      </w:r>
      <w:proofErr w:type="spellStart"/>
      <w:r>
        <w:t>Associates</w:t>
      </w:r>
      <w:proofErr w:type="spellEnd"/>
      <w:r>
        <w:t>.</w:t>
      </w:r>
    </w:p>
    <w:p w14:paraId="485CC7D3" w14:textId="77777777" w:rsidR="00AB7EB7" w:rsidRPr="006E7FC8" w:rsidRDefault="00AB7EB7" w:rsidP="00AB7EB7">
      <w:pPr>
        <w:spacing w:before="100" w:beforeAutospacing="1" w:after="100" w:afterAutospacing="1" w:line="240" w:lineRule="auto"/>
        <w:ind w:left="360"/>
        <w:rPr>
          <w:rFonts w:ascii="Times New Roman" w:eastAsia="Times New Roman" w:hAnsi="Times New Roman" w:cs="Times New Roman"/>
          <w:kern w:val="0"/>
          <w:sz w:val="24"/>
          <w:szCs w:val="24"/>
          <w:lang w:eastAsia="es-PE"/>
          <w14:ligatures w14:val="none"/>
        </w:rPr>
      </w:pPr>
    </w:p>
    <w:p w14:paraId="0C346228" w14:textId="77777777" w:rsidR="002E0FDE" w:rsidRPr="00203880" w:rsidRDefault="002E0FDE" w:rsidP="00203880">
      <w:pPr>
        <w:spacing w:line="480" w:lineRule="auto"/>
        <w:jc w:val="both"/>
        <w:rPr>
          <w:rFonts w:ascii="Times New Roman" w:hAnsi="Times New Roman" w:cs="Times New Roman"/>
          <w:b/>
          <w:bCs/>
          <w:sz w:val="28"/>
          <w:szCs w:val="28"/>
        </w:rPr>
      </w:pPr>
    </w:p>
    <w:p w14:paraId="78249253" w14:textId="77777777" w:rsidR="00203880" w:rsidRPr="00203880" w:rsidRDefault="00203880" w:rsidP="00203880">
      <w:p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10. Anexos (si corresponde)</w:t>
      </w:r>
    </w:p>
    <w:p w14:paraId="2E0E6141" w14:textId="77777777" w:rsidR="00203880" w:rsidRPr="00203880" w:rsidRDefault="00203880" w:rsidP="00203880">
      <w:pPr>
        <w:numPr>
          <w:ilvl w:val="0"/>
          <w:numId w:val="10"/>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lastRenderedPageBreak/>
        <w:t>Datos crudos</w:t>
      </w:r>
    </w:p>
    <w:p w14:paraId="78B5D20D" w14:textId="77777777" w:rsidR="00203880" w:rsidRPr="00203880" w:rsidRDefault="00203880" w:rsidP="00203880">
      <w:pPr>
        <w:numPr>
          <w:ilvl w:val="0"/>
          <w:numId w:val="10"/>
        </w:numPr>
        <w:spacing w:line="480" w:lineRule="auto"/>
        <w:jc w:val="both"/>
        <w:rPr>
          <w:rFonts w:ascii="Times New Roman" w:hAnsi="Times New Roman" w:cs="Times New Roman"/>
          <w:b/>
          <w:bCs/>
          <w:sz w:val="28"/>
          <w:szCs w:val="28"/>
        </w:rPr>
      </w:pPr>
      <w:r w:rsidRPr="00203880">
        <w:rPr>
          <w:rFonts w:ascii="Times New Roman" w:hAnsi="Times New Roman" w:cs="Times New Roman"/>
          <w:b/>
          <w:bCs/>
          <w:sz w:val="28"/>
          <w:szCs w:val="28"/>
        </w:rPr>
        <w:t>Fotografías, mapas, documentos adicionales, etc.</w:t>
      </w:r>
    </w:p>
    <w:p w14:paraId="638D8811" w14:textId="77777777" w:rsidR="00203880" w:rsidRDefault="00203880" w:rsidP="00203880">
      <w:pPr>
        <w:spacing w:line="480" w:lineRule="auto"/>
        <w:jc w:val="both"/>
        <w:rPr>
          <w:rFonts w:ascii="Times New Roman" w:hAnsi="Times New Roman" w:cs="Times New Roman"/>
          <w:b/>
          <w:bCs/>
          <w:sz w:val="28"/>
          <w:szCs w:val="28"/>
        </w:rPr>
      </w:pPr>
    </w:p>
    <w:p w14:paraId="3F6A90E5" w14:textId="77777777" w:rsidR="00203880" w:rsidRPr="00203880" w:rsidRDefault="00203880" w:rsidP="00203880">
      <w:pPr>
        <w:spacing w:line="480" w:lineRule="auto"/>
        <w:jc w:val="center"/>
        <w:rPr>
          <w:rFonts w:ascii="Times New Roman" w:hAnsi="Times New Roman" w:cs="Times New Roman"/>
          <w:b/>
          <w:bCs/>
          <w:sz w:val="28"/>
          <w:szCs w:val="28"/>
        </w:rPr>
      </w:pPr>
    </w:p>
    <w:sectPr w:rsidR="00203880" w:rsidRPr="00203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A96"/>
    <w:multiLevelType w:val="multilevel"/>
    <w:tmpl w:val="7AF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14EF2"/>
    <w:multiLevelType w:val="multilevel"/>
    <w:tmpl w:val="E3F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55A64"/>
    <w:multiLevelType w:val="multilevel"/>
    <w:tmpl w:val="FF4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E48CA"/>
    <w:multiLevelType w:val="multilevel"/>
    <w:tmpl w:val="6BB8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05F1B"/>
    <w:multiLevelType w:val="multilevel"/>
    <w:tmpl w:val="BE38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D0047"/>
    <w:multiLevelType w:val="multilevel"/>
    <w:tmpl w:val="805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E6F6B"/>
    <w:multiLevelType w:val="hybridMultilevel"/>
    <w:tmpl w:val="EC5AF6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64A63E4"/>
    <w:multiLevelType w:val="multilevel"/>
    <w:tmpl w:val="ECA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5788C"/>
    <w:multiLevelType w:val="multilevel"/>
    <w:tmpl w:val="CB06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C3BC2"/>
    <w:multiLevelType w:val="multilevel"/>
    <w:tmpl w:val="737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E46F67"/>
    <w:multiLevelType w:val="hybridMultilevel"/>
    <w:tmpl w:val="2E468586"/>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57CF5E59"/>
    <w:multiLevelType w:val="multilevel"/>
    <w:tmpl w:val="9D0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7329AF"/>
    <w:multiLevelType w:val="multilevel"/>
    <w:tmpl w:val="936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74691A"/>
    <w:multiLevelType w:val="multilevel"/>
    <w:tmpl w:val="AE9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501619">
    <w:abstractNumId w:val="9"/>
  </w:num>
  <w:num w:numId="2" w16cid:durableId="92091362">
    <w:abstractNumId w:val="5"/>
  </w:num>
  <w:num w:numId="3" w16cid:durableId="569924165">
    <w:abstractNumId w:val="2"/>
  </w:num>
  <w:num w:numId="4" w16cid:durableId="1083642647">
    <w:abstractNumId w:val="11"/>
  </w:num>
  <w:num w:numId="5" w16cid:durableId="413624937">
    <w:abstractNumId w:val="3"/>
  </w:num>
  <w:num w:numId="6" w16cid:durableId="1941596769">
    <w:abstractNumId w:val="0"/>
  </w:num>
  <w:num w:numId="7" w16cid:durableId="1966232751">
    <w:abstractNumId w:val="12"/>
  </w:num>
  <w:num w:numId="8" w16cid:durableId="549536250">
    <w:abstractNumId w:val="1"/>
  </w:num>
  <w:num w:numId="9" w16cid:durableId="1271624726">
    <w:abstractNumId w:val="13"/>
  </w:num>
  <w:num w:numId="10" w16cid:durableId="1042094530">
    <w:abstractNumId w:val="8"/>
  </w:num>
  <w:num w:numId="11" w16cid:durableId="265893063">
    <w:abstractNumId w:val="4"/>
  </w:num>
  <w:num w:numId="12" w16cid:durableId="504394633">
    <w:abstractNumId w:val="7"/>
  </w:num>
  <w:num w:numId="13" w16cid:durableId="1561482660">
    <w:abstractNumId w:val="6"/>
  </w:num>
  <w:num w:numId="14" w16cid:durableId="365982336">
    <w:abstractNumId w:val="10"/>
  </w:num>
  <w:num w:numId="15" w16cid:durableId="58482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80"/>
    <w:rsid w:val="00000A42"/>
    <w:rsid w:val="0003462B"/>
    <w:rsid w:val="0011692F"/>
    <w:rsid w:val="001329F5"/>
    <w:rsid w:val="001426A0"/>
    <w:rsid w:val="00145691"/>
    <w:rsid w:val="001B53E8"/>
    <w:rsid w:val="001D463F"/>
    <w:rsid w:val="001D67AD"/>
    <w:rsid w:val="00203880"/>
    <w:rsid w:val="00222836"/>
    <w:rsid w:val="0025218F"/>
    <w:rsid w:val="002811DE"/>
    <w:rsid w:val="002C4483"/>
    <w:rsid w:val="002D677D"/>
    <w:rsid w:val="002E0FDE"/>
    <w:rsid w:val="00337493"/>
    <w:rsid w:val="003454A2"/>
    <w:rsid w:val="0035287E"/>
    <w:rsid w:val="003A19F0"/>
    <w:rsid w:val="003B03C6"/>
    <w:rsid w:val="003D2075"/>
    <w:rsid w:val="003F467A"/>
    <w:rsid w:val="00420109"/>
    <w:rsid w:val="00422DDD"/>
    <w:rsid w:val="004468BD"/>
    <w:rsid w:val="004654BF"/>
    <w:rsid w:val="00494979"/>
    <w:rsid w:val="004D52E4"/>
    <w:rsid w:val="00506F73"/>
    <w:rsid w:val="005259FF"/>
    <w:rsid w:val="005279C1"/>
    <w:rsid w:val="00535217"/>
    <w:rsid w:val="00543C63"/>
    <w:rsid w:val="005E69C0"/>
    <w:rsid w:val="00645307"/>
    <w:rsid w:val="00692261"/>
    <w:rsid w:val="006B2FB9"/>
    <w:rsid w:val="006C4C4C"/>
    <w:rsid w:val="00741983"/>
    <w:rsid w:val="007B08EF"/>
    <w:rsid w:val="00836817"/>
    <w:rsid w:val="00841A70"/>
    <w:rsid w:val="00853296"/>
    <w:rsid w:val="008A4F43"/>
    <w:rsid w:val="008C44FE"/>
    <w:rsid w:val="008E3829"/>
    <w:rsid w:val="009451E0"/>
    <w:rsid w:val="0095181F"/>
    <w:rsid w:val="00973820"/>
    <w:rsid w:val="009C527F"/>
    <w:rsid w:val="009C7D52"/>
    <w:rsid w:val="00A02E02"/>
    <w:rsid w:val="00A75990"/>
    <w:rsid w:val="00A96222"/>
    <w:rsid w:val="00AB06D9"/>
    <w:rsid w:val="00AB7EB7"/>
    <w:rsid w:val="00B616E3"/>
    <w:rsid w:val="00BB1DA3"/>
    <w:rsid w:val="00C00500"/>
    <w:rsid w:val="00C23DE5"/>
    <w:rsid w:val="00C936FA"/>
    <w:rsid w:val="00D01C84"/>
    <w:rsid w:val="00D148F9"/>
    <w:rsid w:val="00D17477"/>
    <w:rsid w:val="00D47D3C"/>
    <w:rsid w:val="00D63470"/>
    <w:rsid w:val="00D7573B"/>
    <w:rsid w:val="00DD65CD"/>
    <w:rsid w:val="00DE502E"/>
    <w:rsid w:val="00E343B0"/>
    <w:rsid w:val="00EA79BC"/>
    <w:rsid w:val="00EC7870"/>
    <w:rsid w:val="00ED16B2"/>
    <w:rsid w:val="00F125DB"/>
    <w:rsid w:val="00F17177"/>
    <w:rsid w:val="00F223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9E2F"/>
  <w15:chartTrackingRefBased/>
  <w15:docId w15:val="{82159812-C2D1-41F4-8F08-1F04E49B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80"/>
  </w:style>
  <w:style w:type="paragraph" w:styleId="Ttulo1">
    <w:name w:val="heading 1"/>
    <w:basedOn w:val="Normal"/>
    <w:next w:val="Normal"/>
    <w:link w:val="Ttulo1Car"/>
    <w:uiPriority w:val="9"/>
    <w:qFormat/>
    <w:rsid w:val="00203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3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38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38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38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38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38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38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38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8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38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38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38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38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38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38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38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3880"/>
    <w:rPr>
      <w:rFonts w:eastAsiaTheme="majorEastAsia" w:cstheme="majorBidi"/>
      <w:color w:val="272727" w:themeColor="text1" w:themeTint="D8"/>
    </w:rPr>
  </w:style>
  <w:style w:type="paragraph" w:styleId="Ttulo">
    <w:name w:val="Title"/>
    <w:basedOn w:val="Normal"/>
    <w:next w:val="Normal"/>
    <w:link w:val="TtuloCar"/>
    <w:uiPriority w:val="10"/>
    <w:qFormat/>
    <w:rsid w:val="00203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38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38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38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3880"/>
    <w:pPr>
      <w:spacing w:before="160"/>
      <w:jc w:val="center"/>
    </w:pPr>
    <w:rPr>
      <w:i/>
      <w:iCs/>
      <w:color w:val="404040" w:themeColor="text1" w:themeTint="BF"/>
    </w:rPr>
  </w:style>
  <w:style w:type="character" w:customStyle="1" w:styleId="CitaCar">
    <w:name w:val="Cita Car"/>
    <w:basedOn w:val="Fuentedeprrafopredeter"/>
    <w:link w:val="Cita"/>
    <w:uiPriority w:val="29"/>
    <w:rsid w:val="00203880"/>
    <w:rPr>
      <w:i/>
      <w:iCs/>
      <w:color w:val="404040" w:themeColor="text1" w:themeTint="BF"/>
    </w:rPr>
  </w:style>
  <w:style w:type="paragraph" w:styleId="Prrafodelista">
    <w:name w:val="List Paragraph"/>
    <w:basedOn w:val="Normal"/>
    <w:uiPriority w:val="34"/>
    <w:qFormat/>
    <w:rsid w:val="00203880"/>
    <w:pPr>
      <w:ind w:left="720"/>
      <w:contextualSpacing/>
    </w:pPr>
  </w:style>
  <w:style w:type="character" w:styleId="nfasisintenso">
    <w:name w:val="Intense Emphasis"/>
    <w:basedOn w:val="Fuentedeprrafopredeter"/>
    <w:uiPriority w:val="21"/>
    <w:qFormat/>
    <w:rsid w:val="00203880"/>
    <w:rPr>
      <w:i/>
      <w:iCs/>
      <w:color w:val="0F4761" w:themeColor="accent1" w:themeShade="BF"/>
    </w:rPr>
  </w:style>
  <w:style w:type="paragraph" w:styleId="Citadestacada">
    <w:name w:val="Intense Quote"/>
    <w:basedOn w:val="Normal"/>
    <w:next w:val="Normal"/>
    <w:link w:val="CitadestacadaCar"/>
    <w:uiPriority w:val="30"/>
    <w:qFormat/>
    <w:rsid w:val="00203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3880"/>
    <w:rPr>
      <w:i/>
      <w:iCs/>
      <w:color w:val="0F4761" w:themeColor="accent1" w:themeShade="BF"/>
    </w:rPr>
  </w:style>
  <w:style w:type="character" w:styleId="Referenciaintensa">
    <w:name w:val="Intense Reference"/>
    <w:basedOn w:val="Fuentedeprrafopredeter"/>
    <w:uiPriority w:val="32"/>
    <w:qFormat/>
    <w:rsid w:val="00203880"/>
    <w:rPr>
      <w:b/>
      <w:bCs/>
      <w:smallCaps/>
      <w:color w:val="0F4761" w:themeColor="accent1" w:themeShade="BF"/>
      <w:spacing w:val="5"/>
    </w:rPr>
  </w:style>
  <w:style w:type="table" w:styleId="Tablaconcuadrcula">
    <w:name w:val="Table Grid"/>
    <w:basedOn w:val="Tablanormal"/>
    <w:uiPriority w:val="39"/>
    <w:rsid w:val="00D63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7EB7"/>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nfasis">
    <w:name w:val="Emphasis"/>
    <w:basedOn w:val="Fuentedeprrafopredeter"/>
    <w:uiPriority w:val="20"/>
    <w:qFormat/>
    <w:rsid w:val="00AB7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98392">
      <w:bodyDiv w:val="1"/>
      <w:marLeft w:val="0"/>
      <w:marRight w:val="0"/>
      <w:marTop w:val="0"/>
      <w:marBottom w:val="0"/>
      <w:divBdr>
        <w:top w:val="none" w:sz="0" w:space="0" w:color="auto"/>
        <w:left w:val="none" w:sz="0" w:space="0" w:color="auto"/>
        <w:bottom w:val="none" w:sz="0" w:space="0" w:color="auto"/>
        <w:right w:val="none" w:sz="0" w:space="0" w:color="auto"/>
      </w:divBdr>
    </w:div>
    <w:div w:id="274752870">
      <w:bodyDiv w:val="1"/>
      <w:marLeft w:val="0"/>
      <w:marRight w:val="0"/>
      <w:marTop w:val="0"/>
      <w:marBottom w:val="0"/>
      <w:divBdr>
        <w:top w:val="none" w:sz="0" w:space="0" w:color="auto"/>
        <w:left w:val="none" w:sz="0" w:space="0" w:color="auto"/>
        <w:bottom w:val="none" w:sz="0" w:space="0" w:color="auto"/>
        <w:right w:val="none" w:sz="0" w:space="0" w:color="auto"/>
      </w:divBdr>
    </w:div>
    <w:div w:id="726806594">
      <w:bodyDiv w:val="1"/>
      <w:marLeft w:val="0"/>
      <w:marRight w:val="0"/>
      <w:marTop w:val="0"/>
      <w:marBottom w:val="0"/>
      <w:divBdr>
        <w:top w:val="none" w:sz="0" w:space="0" w:color="auto"/>
        <w:left w:val="none" w:sz="0" w:space="0" w:color="auto"/>
        <w:bottom w:val="none" w:sz="0" w:space="0" w:color="auto"/>
        <w:right w:val="none" w:sz="0" w:space="0" w:color="auto"/>
      </w:divBdr>
    </w:div>
    <w:div w:id="781801461">
      <w:bodyDiv w:val="1"/>
      <w:marLeft w:val="0"/>
      <w:marRight w:val="0"/>
      <w:marTop w:val="0"/>
      <w:marBottom w:val="0"/>
      <w:divBdr>
        <w:top w:val="none" w:sz="0" w:space="0" w:color="auto"/>
        <w:left w:val="none" w:sz="0" w:space="0" w:color="auto"/>
        <w:bottom w:val="none" w:sz="0" w:space="0" w:color="auto"/>
        <w:right w:val="none" w:sz="0" w:space="0" w:color="auto"/>
      </w:divBdr>
    </w:div>
    <w:div w:id="1103497001">
      <w:bodyDiv w:val="1"/>
      <w:marLeft w:val="0"/>
      <w:marRight w:val="0"/>
      <w:marTop w:val="0"/>
      <w:marBottom w:val="0"/>
      <w:divBdr>
        <w:top w:val="none" w:sz="0" w:space="0" w:color="auto"/>
        <w:left w:val="none" w:sz="0" w:space="0" w:color="auto"/>
        <w:bottom w:val="none" w:sz="0" w:space="0" w:color="auto"/>
        <w:right w:val="none" w:sz="0" w:space="0" w:color="auto"/>
      </w:divBdr>
    </w:div>
    <w:div w:id="1196772781">
      <w:bodyDiv w:val="1"/>
      <w:marLeft w:val="0"/>
      <w:marRight w:val="0"/>
      <w:marTop w:val="0"/>
      <w:marBottom w:val="0"/>
      <w:divBdr>
        <w:top w:val="none" w:sz="0" w:space="0" w:color="auto"/>
        <w:left w:val="none" w:sz="0" w:space="0" w:color="auto"/>
        <w:bottom w:val="none" w:sz="0" w:space="0" w:color="auto"/>
        <w:right w:val="none" w:sz="0" w:space="0" w:color="auto"/>
      </w:divBdr>
    </w:div>
    <w:div w:id="1217856284">
      <w:bodyDiv w:val="1"/>
      <w:marLeft w:val="0"/>
      <w:marRight w:val="0"/>
      <w:marTop w:val="0"/>
      <w:marBottom w:val="0"/>
      <w:divBdr>
        <w:top w:val="none" w:sz="0" w:space="0" w:color="auto"/>
        <w:left w:val="none" w:sz="0" w:space="0" w:color="auto"/>
        <w:bottom w:val="none" w:sz="0" w:space="0" w:color="auto"/>
        <w:right w:val="none" w:sz="0" w:space="0" w:color="auto"/>
      </w:divBdr>
    </w:div>
    <w:div w:id="1362515341">
      <w:bodyDiv w:val="1"/>
      <w:marLeft w:val="0"/>
      <w:marRight w:val="0"/>
      <w:marTop w:val="0"/>
      <w:marBottom w:val="0"/>
      <w:divBdr>
        <w:top w:val="none" w:sz="0" w:space="0" w:color="auto"/>
        <w:left w:val="none" w:sz="0" w:space="0" w:color="auto"/>
        <w:bottom w:val="none" w:sz="0" w:space="0" w:color="auto"/>
        <w:right w:val="none" w:sz="0" w:space="0" w:color="auto"/>
      </w:divBdr>
    </w:div>
    <w:div w:id="1511136026">
      <w:bodyDiv w:val="1"/>
      <w:marLeft w:val="0"/>
      <w:marRight w:val="0"/>
      <w:marTop w:val="0"/>
      <w:marBottom w:val="0"/>
      <w:divBdr>
        <w:top w:val="none" w:sz="0" w:space="0" w:color="auto"/>
        <w:left w:val="none" w:sz="0" w:space="0" w:color="auto"/>
        <w:bottom w:val="none" w:sz="0" w:space="0" w:color="auto"/>
        <w:right w:val="none" w:sz="0" w:space="0" w:color="auto"/>
      </w:divBdr>
    </w:div>
    <w:div w:id="1761683266">
      <w:bodyDiv w:val="1"/>
      <w:marLeft w:val="0"/>
      <w:marRight w:val="0"/>
      <w:marTop w:val="0"/>
      <w:marBottom w:val="0"/>
      <w:divBdr>
        <w:top w:val="none" w:sz="0" w:space="0" w:color="auto"/>
        <w:left w:val="none" w:sz="0" w:space="0" w:color="auto"/>
        <w:bottom w:val="none" w:sz="0" w:space="0" w:color="auto"/>
        <w:right w:val="none" w:sz="0" w:space="0" w:color="auto"/>
      </w:divBdr>
    </w:div>
    <w:div w:id="196635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A810-8559-4AA6-9294-9EE53614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1790</Words>
  <Characters>9850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Jhener Ivan Visalot Chappa</dc:creator>
  <cp:keywords/>
  <dc:description/>
  <cp:lastModifiedBy>Jhener Ivan Visalot Chappa</cp:lastModifiedBy>
  <cp:revision>65</cp:revision>
  <dcterms:created xsi:type="dcterms:W3CDTF">2025-07-15T13:58:00Z</dcterms:created>
  <dcterms:modified xsi:type="dcterms:W3CDTF">2025-07-16T02:47:00Z</dcterms:modified>
</cp:coreProperties>
</file>