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3B" w:rsidRDefault="00B63534">
      <w:pPr>
        <w:jc w:val="center"/>
        <w:rPr>
          <w:rFonts w:ascii="SimSun" w:eastAsia="SimSun" w:hAnsi="SimSun"/>
          <w:b/>
          <w:bCs/>
          <w:sz w:val="24"/>
          <w:szCs w:val="28"/>
        </w:rPr>
      </w:pPr>
      <w:r>
        <w:rPr>
          <w:rFonts w:ascii="SimSun" w:eastAsia="SimSun" w:hAnsi="SimSu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b/>
          <w:bCs/>
          <w:sz w:val="24"/>
          <w:szCs w:val="28"/>
        </w:rPr>
        <w:t>PyAutoHomework</w:t>
      </w:r>
      <w:proofErr w:type="spellEnd"/>
      <w:r>
        <w:rPr>
          <w:rFonts w:ascii="SimSun" w:eastAsia="SimSun" w:hAnsi="SimSun" w:hint="eastAsia"/>
          <w:b/>
          <w:bCs/>
          <w:sz w:val="24"/>
          <w:szCs w:val="28"/>
        </w:rPr>
        <w:t>题面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ab/>
      </w: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是一个用于清华大学网络学堂的自动批阅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作业的程序，支持多种题目类型，可生成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学堂批量上传的阅卷分数与批阅细节。</w:t>
      </w:r>
    </w:p>
    <w:p w:rsidR="000D7A3B" w:rsidRDefault="00B63534">
      <w:pPr>
        <w:ind w:firstLine="420"/>
        <w:jc w:val="left"/>
        <w:rPr>
          <w:rFonts w:ascii="SimSun" w:eastAsia="SimSun" w:hAnsi="SimSun"/>
        </w:rPr>
      </w:pP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需要批阅者提供一个和本文档类似的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模板，一个题目元数据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，一个可选的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</w:t>
      </w:r>
      <w:r>
        <w:rPr>
          <w:rFonts w:ascii="SimSun" w:eastAsia="SimSun" w:hAnsi="SimSun" w:hint="eastAsia"/>
        </w:rPr>
        <w:t>template.xls</w:t>
      </w:r>
      <w:r>
        <w:rPr>
          <w:rFonts w:ascii="SimSun" w:eastAsia="SimSun" w:hAnsi="SimSun" w:hint="eastAsia"/>
        </w:rPr>
        <w:t>模板，每个学生需提交一个和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几乎一模一样的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。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模板中需要用户作答的区域使用特殊的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符号标出，我们通过加权的序列对齐算法提取出与用户提交的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中与</w:t>
      </w:r>
      <w:r>
        <w:rPr>
          <w:rFonts w:ascii="SimSun" w:eastAsia="SimSun" w:hAnsi="SimSun" w:hint="eastAsia"/>
        </w:rPr>
        <w:t>answer.docx</w:t>
      </w:r>
      <w:r>
        <w:rPr>
          <w:rFonts w:ascii="SimSun" w:eastAsia="SimSun" w:hAnsi="SimSun" w:hint="eastAsia"/>
        </w:rPr>
        <w:t>中对应位置的字符串</w:t>
      </w:r>
      <w:r>
        <w:rPr>
          <w:rFonts w:ascii="SimSun" w:eastAsia="SimSun" w:hAnsi="SimSun" w:hint="eastAsia"/>
        </w:rPr>
        <w:t>/</w:t>
      </w:r>
      <w:r>
        <w:rPr>
          <w:rFonts w:ascii="SimSun" w:eastAsia="SimSun" w:hAnsi="SimSun" w:hint="eastAsia"/>
        </w:rPr>
        <w:t>图片，依照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所设置的判卷规则进行判卷。例如假设这里有一道填空</w:t>
      </w:r>
      <w:r>
        <w:rPr>
          <w:rFonts w:ascii="SimSun" w:eastAsia="SimSun" w:hAnsi="SimSun" w:hint="eastAsia"/>
        </w:rPr>
        <w:t>题：</w:t>
      </w:r>
      <w:r>
        <w:rPr>
          <w:rFonts w:ascii="SimSun" w:eastAsia="SimSun" w:hAnsi="SimSun" w:hint="eastAsia"/>
        </w:rPr>
        <w:t>1+1=</w:t>
      </w:r>
      <w:r>
        <w:rPr>
          <w:rFonts w:ascii="SimSun" w:eastAsia="SimSun" w:hAnsi="SimSun" w:hint="eastAsia"/>
          <w:u w:val="single"/>
        </w:rPr>
        <w:t xml:space="preserve">  2  </w:t>
      </w:r>
      <w:r>
        <w:rPr>
          <w:rFonts w:ascii="SimSun" w:eastAsia="SimSun" w:hAnsi="SimSun" w:hint="eastAsia"/>
        </w:rPr>
        <w:t>。这里设置了一个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为“</w:t>
      </w:r>
      <w:r>
        <w:rPr>
          <w:rFonts w:ascii="SimSun" w:eastAsia="SimSun" w:hAnsi="SimSun" w:hint="eastAsia"/>
        </w:rPr>
        <w:t>ExampleBlankFillingQuestion1</w:t>
      </w:r>
      <w:r>
        <w:rPr>
          <w:rFonts w:ascii="SimSun" w:eastAsia="SimSun" w:hAnsi="SimSun" w:hint="eastAsia"/>
        </w:rPr>
        <w:t>”的任务，标准答案为字符串“</w:t>
      </w:r>
      <w:r>
        <w:rPr>
          <w:rFonts w:ascii="SimSun" w:eastAsia="SimSun" w:hAnsi="SimSun" w:hint="eastAsia"/>
        </w:rPr>
        <w:t>2</w:t>
      </w:r>
      <w:r>
        <w:rPr>
          <w:rFonts w:ascii="SimSun" w:eastAsia="SimSun" w:hAnsi="SimSun" w:hint="eastAsia"/>
        </w:rPr>
        <w:t>”，这个空占</w:t>
      </w:r>
      <w:r>
        <w:rPr>
          <w:rFonts w:ascii="SimSun" w:eastAsia="SimSun" w:hAnsi="SimSun" w:hint="eastAsia"/>
        </w:rPr>
        <w:t>1.0</w:t>
      </w:r>
      <w:r>
        <w:rPr>
          <w:rFonts w:ascii="SimSun" w:eastAsia="SimSun" w:hAnsi="SimSun" w:hint="eastAsia"/>
        </w:rPr>
        <w:t>分。一个任务的作答区域用“</w:t>
      </w:r>
      <w:r>
        <w:rPr>
          <w:rFonts w:ascii="SimSun" w:eastAsia="SimSun" w:hAnsi="SimSun" w:hint="eastAsia"/>
        </w:rPr>
        <w:t>$:&gt;</w:t>
      </w:r>
      <w:r>
        <w:rPr>
          <w:rFonts w:ascii="SimSun" w:eastAsia="SimSun" w:hAnsi="SimSun" w:hint="eastAsia"/>
        </w:rPr>
        <w:t>”符号与“</w:t>
      </w:r>
      <w:r>
        <w:rPr>
          <w:rFonts w:ascii="SimSun" w:eastAsia="SimSun" w:hAnsi="SimSun" w:hint="eastAsia"/>
        </w:rPr>
        <w:t>&lt;:$</w:t>
      </w:r>
      <w:r>
        <w:rPr>
          <w:rFonts w:ascii="SimSun" w:eastAsia="SimSun" w:hAnsi="SimSun" w:hint="eastAsia"/>
        </w:rPr>
        <w:t>”</w:t>
      </w:r>
      <w:proofErr w:type="gramStart"/>
      <w:r>
        <w:rPr>
          <w:rFonts w:ascii="SimSun" w:eastAsia="SimSun" w:hAnsi="SimSun" w:hint="eastAsia"/>
        </w:rPr>
        <w:t>括</w:t>
      </w:r>
      <w:proofErr w:type="gramEnd"/>
      <w:r>
        <w:rPr>
          <w:rFonts w:ascii="SimSun" w:eastAsia="SimSun" w:hAnsi="SimSun" w:hint="eastAsia"/>
        </w:rPr>
        <w:t>起来，中间包含若干个“</w:t>
      </w:r>
      <w:r>
        <w:rPr>
          <w:rFonts w:ascii="SimSun" w:eastAsia="SimSun" w:hAnsi="SimSun" w:hint="eastAsia"/>
        </w:rPr>
        <w:t>|</w:t>
      </w:r>
      <w:r>
        <w:rPr>
          <w:rFonts w:ascii="SimSun" w:eastAsia="SimSun" w:hAnsi="SimSun" w:hint="eastAsia"/>
        </w:rPr>
        <w:t>”分隔符分割参数，在下发给学生的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中，下划线部分应为空（可以参考</w:t>
      </w:r>
      <w:r>
        <w:rPr>
          <w:rFonts w:ascii="SimSun" w:eastAsia="SimSun" w:hAnsi="SimSun" w:hint="eastAsia"/>
        </w:rPr>
        <w:t>data</w:t>
      </w:r>
      <w:r>
        <w:rPr>
          <w:rFonts w:ascii="SimSun" w:eastAsia="SimSun" w:hAnsi="SimSun" w:hint="eastAsia"/>
        </w:rPr>
        <w:t>文件夹中的几个用户的例子）。</w:t>
      </w:r>
    </w:p>
    <w:p w:rsidR="000D7A3B" w:rsidRDefault="000D7A3B">
      <w:pPr>
        <w:ind w:firstLine="420"/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一、填空题例子：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直接在原文中填空：</w:t>
      </w:r>
      <w:r>
        <w:rPr>
          <w:rFonts w:ascii="SimSun" w:eastAsia="SimSun" w:hAnsi="SimSun" w:hint="eastAsia"/>
        </w:rPr>
        <w:t>1+2=</w:t>
      </w:r>
      <w:r>
        <w:rPr>
          <w:rFonts w:ascii="SimSun" w:eastAsia="SimSun" w:hAnsi="SimSun" w:hint="eastAsia"/>
          <w:u w:val="single"/>
        </w:rPr>
        <w:t xml:space="preserve">  $:&gt;1_1|3|1.0&lt;:$  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2*2=</w:t>
      </w:r>
      <w:r>
        <w:rPr>
          <w:rFonts w:ascii="SimSun" w:eastAsia="SimSun" w:hAnsi="SimSun" w:hint="eastAsia"/>
          <w:u w:val="single"/>
        </w:rPr>
        <w:t xml:space="preserve">  $:&gt;1_2|4|1.0&lt;:$  </w:t>
      </w:r>
      <w:r>
        <w:rPr>
          <w:rFonts w:ascii="SimSun" w:eastAsia="SimSun" w:hAnsi="SimSun" w:hint="eastAsia"/>
          <w:u w:val="single"/>
        </w:rPr>
        <w:t>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更推荐的方法是将答案填入表格中（</w:t>
      </w:r>
      <w:r>
        <w:rPr>
          <w:rFonts w:ascii="SimSun" w:eastAsia="SimSun" w:hAnsi="SimSun" w:hint="eastAsia"/>
        </w:rPr>
        <w:t>程序能更准确的匹配到结果）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2"/>
        <w:gridCol w:w="2762"/>
        <w:gridCol w:w="2762"/>
      </w:tblGrid>
      <w:tr w:rsidR="000D7A3B">
        <w:tc>
          <w:tcPr>
            <w:tcW w:w="2840" w:type="dxa"/>
          </w:tcPr>
          <w:p w:rsidR="000D7A3B" w:rsidRDefault="00B63534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3+3=?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4+4=?</w:t>
            </w:r>
          </w:p>
        </w:tc>
      </w:tr>
      <w:tr w:rsidR="000D7A3B">
        <w:tc>
          <w:tcPr>
            <w:tcW w:w="2840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6</w:t>
            </w:r>
          </w:p>
        </w:tc>
        <w:tc>
          <w:tcPr>
            <w:tcW w:w="284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8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二、选择题例子：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2.1</w:t>
      </w:r>
      <w:r>
        <w:rPr>
          <w:rFonts w:ascii="SimSun" w:eastAsia="SimSun" w:hAnsi="SimSun" w:hint="eastAsia"/>
        </w:rPr>
        <w:t>直接在原文中选择：</w:t>
      </w:r>
      <w:r>
        <w:rPr>
          <w:rFonts w:ascii="SimSun" w:eastAsia="SimSun" w:hAnsi="SimSun" w:hint="eastAsia"/>
        </w:rPr>
        <w:t>1+1</w:t>
      </w:r>
      <w:proofErr w:type="gramStart"/>
      <w:r>
        <w:rPr>
          <w:rFonts w:ascii="SimSun" w:eastAsia="SimSun" w:hAnsi="SimSun" w:hint="eastAsia"/>
        </w:rPr>
        <w:t>=</w:t>
      </w:r>
      <w:r>
        <w:rPr>
          <w:rFonts w:ascii="SimSun" w:eastAsia="SimSun" w:hAnsi="SimSun" w:hint="eastAsia"/>
          <w:u w:val="single"/>
        </w:rPr>
        <w:t xml:space="preserve">  B</w:t>
      </w:r>
      <w:proofErr w:type="gramEnd"/>
      <w:r>
        <w:rPr>
          <w:rFonts w:ascii="SimSun" w:eastAsia="SimSun" w:hAnsi="SimSun" w:hint="eastAsia"/>
          <w:u w:val="single"/>
        </w:rPr>
        <w:t xml:space="preserve">  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2</w:t>
      </w:r>
    </w:p>
    <w:p w:rsidR="000D7A3B" w:rsidRDefault="00B63534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</w:p>
    <w:p w:rsidR="000D7A3B" w:rsidRDefault="00B63534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2.2</w:t>
      </w:r>
      <w:r>
        <w:rPr>
          <w:rFonts w:ascii="SimSun" w:eastAsia="SimSun" w:hAnsi="SimSun" w:hint="eastAsia"/>
        </w:rPr>
        <w:t>更推荐在表格中选择：</w:t>
      </w:r>
      <w:r>
        <w:rPr>
          <w:rFonts w:ascii="SimSun" w:eastAsia="SimSun" w:hAnsi="SimSun" w:hint="eastAsia"/>
        </w:rPr>
        <w:t>2+3</w:t>
      </w:r>
      <w:r>
        <w:rPr>
          <w:rFonts w:ascii="SimSun" w:eastAsia="SimSun" w:hAnsi="SimSun" w:hint="eastAsia"/>
        </w:rPr>
        <w:t>等于几？</w:t>
      </w:r>
    </w:p>
    <w:p w:rsidR="000D7A3B" w:rsidRDefault="00B63534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0D7A3B" w:rsidRDefault="00B63534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0D7A3B">
        <w:tc>
          <w:tcPr>
            <w:tcW w:w="426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4261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2.2</w:t>
            </w:r>
          </w:p>
        </w:tc>
      </w:tr>
      <w:tr w:rsidR="000D7A3B">
        <w:tc>
          <w:tcPr>
            <w:tcW w:w="4261" w:type="dxa"/>
          </w:tcPr>
          <w:p w:rsidR="000D7A3B" w:rsidRDefault="00B6353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4261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B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  <w:b/>
          <w:bCs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手动判题的例子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例如：请简要介绍人工智能是什么？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Artificial intelligence (AI), sometimes called machine intelligence, is intelligence demonstrated by machines, unlike the natural intelligence displayed by humans and animals. Leading AI textbooks define the field as the </w:t>
      </w:r>
      <w:r>
        <w:rPr>
          <w:rFonts w:ascii="SimSun" w:eastAsia="SimSun" w:hAnsi="SimSun" w:hint="eastAsia"/>
        </w:rPr>
        <w:lastRenderedPageBreak/>
        <w:t xml:space="preserve">study of "intelligent agents": any </w:t>
      </w:r>
      <w:r>
        <w:rPr>
          <w:rFonts w:ascii="SimSun" w:eastAsia="SimSun" w:hAnsi="SimSun" w:hint="eastAsia"/>
        </w:rPr>
        <w:t xml:space="preserve">device that perceives its environment and takes actions that maximize its chance of successfully achieving its </w:t>
      </w:r>
      <w:proofErr w:type="gramStart"/>
      <w:r>
        <w:rPr>
          <w:rFonts w:ascii="SimSun" w:eastAsia="SimSun" w:hAnsi="SimSun" w:hint="eastAsia"/>
        </w:rPr>
        <w:t>goals.[</w:t>
      </w:r>
      <w:proofErr w:type="gramEnd"/>
      <w:r>
        <w:rPr>
          <w:rFonts w:ascii="SimSun" w:eastAsia="SimSun" w:hAnsi="SimSun" w:hint="eastAsia"/>
        </w:rPr>
        <w:t>3] Colloquially, the term "artificial intelligence" is often used to describe machines (or computers) that mimic "cognitive" functions tha</w:t>
      </w:r>
      <w:r>
        <w:rPr>
          <w:rFonts w:ascii="SimSun" w:eastAsia="SimSun" w:hAnsi="SimSun" w:hint="eastAsia"/>
        </w:rPr>
        <w:t>t humans associate with the human mind, such as "learning" and "problem solving".[4]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（这个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</w:t>
      </w:r>
      <w:r>
        <w:rPr>
          <w:rFonts w:ascii="SimSun" w:eastAsia="SimSun" w:hAnsi="SimSun" w:hint="eastAsia"/>
        </w:rPr>
        <w:t>3_1</w:t>
      </w:r>
      <w:r>
        <w:rPr>
          <w:rFonts w:ascii="SimSun" w:eastAsia="SimSun" w:hAnsi="SimSun" w:hint="eastAsia"/>
        </w:rPr>
        <w:t>的空的</w:t>
      </w:r>
      <w:proofErr w:type="gramStart"/>
      <w:r>
        <w:rPr>
          <w:rFonts w:ascii="SimSun" w:eastAsia="SimSun" w:hAnsi="SimSun" w:hint="eastAsia"/>
        </w:rPr>
        <w:t>参考题面为</w:t>
      </w:r>
      <w:proofErr w:type="gramEnd"/>
      <w:r>
        <w:rPr>
          <w:rFonts w:ascii="SimSun" w:eastAsia="SimSun" w:hAnsi="SimSun" w:hint="eastAsia"/>
        </w:rPr>
        <w:t>“</w:t>
      </w:r>
      <w:r>
        <w:rPr>
          <w:rFonts w:ascii="SimSun" w:eastAsia="SimSun" w:hAnsi="SimSun" w:hint="eastAsia"/>
        </w:rPr>
        <w:t>请简要介绍人工智能是什么？</w:t>
      </w:r>
      <w:r>
        <w:rPr>
          <w:rFonts w:ascii="SimSun" w:eastAsia="SimSun" w:hAnsi="SimSun" w:hint="eastAsia"/>
        </w:rPr>
        <w:t>”，参考满分为</w:t>
      </w:r>
      <w:r>
        <w:rPr>
          <w:rFonts w:ascii="SimSun" w:eastAsia="SimSun" w:hAnsi="SimSun" w:hint="eastAsia"/>
        </w:rPr>
        <w:t>10</w:t>
      </w:r>
      <w:r>
        <w:rPr>
          <w:rFonts w:ascii="SimSun" w:eastAsia="SimSun" w:hAnsi="SimSun" w:hint="eastAsia"/>
        </w:rPr>
        <w:t>分，属于</w:t>
      </w:r>
      <w:r>
        <w:rPr>
          <w:rFonts w:ascii="SimSun" w:eastAsia="SimSun" w:hAnsi="SimSun" w:hint="eastAsia"/>
        </w:rPr>
        <w:t>MANNAL</w:t>
      </w:r>
      <w:r>
        <w:rPr>
          <w:rFonts w:ascii="SimSun" w:eastAsia="SimSun" w:hAnsi="SimSun" w:hint="eastAsia"/>
        </w:rPr>
        <w:t>（手工）类型。将需要判卷人手动输入分数）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更推荐的方法是用表格来进行手工判题：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"/>
        <w:gridCol w:w="7876"/>
      </w:tblGrid>
      <w:tr w:rsidR="000D7A3B"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请使用</w:t>
            </w:r>
            <w:r>
              <w:rPr>
                <w:rFonts w:ascii="SimSun" w:eastAsia="SimSun" w:hAnsi="SimSun" w:hint="eastAsia"/>
              </w:rPr>
              <w:t>python</w:t>
            </w:r>
            <w:r>
              <w:rPr>
                <w:rFonts w:ascii="SimSun" w:eastAsia="SimSun" w:hAnsi="SimSun" w:hint="eastAsia"/>
              </w:rPr>
              <w:t>的</w:t>
            </w:r>
            <w:r>
              <w:rPr>
                <w:rFonts w:ascii="SimSun" w:eastAsia="SimSun" w:hAnsi="SimSun" w:hint="eastAsia"/>
              </w:rPr>
              <w:t>matplotlib</w:t>
            </w:r>
            <w:r>
              <w:rPr>
                <w:rFonts w:ascii="SimSun" w:eastAsia="SimSun" w:hAnsi="SimSun" w:hint="eastAsia"/>
              </w:rPr>
              <w:t>随意绘制一个折线图，并解释</w:t>
            </w:r>
          </w:p>
        </w:tc>
      </w:tr>
      <w:tr w:rsidR="000D7A3B">
        <w:trPr>
          <w:trHeight w:val="4832"/>
        </w:trPr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你的作图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5008245" cy="3857625"/>
                  <wp:effectExtent l="0" t="0" r="190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24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A3B" w:rsidRDefault="00B6353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A3C5F8" wp14:editId="3E35D8F3">
                  <wp:extent cx="2767703" cy="10489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25" cy="106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这是一个随便画的折线图。</w:t>
            </w:r>
            <w:bookmarkStart w:id="0" w:name="_GoBack"/>
            <w:bookmarkEnd w:id="0"/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</w:rPr>
        <w:t>系统对于需要手动判题的题目会缓</w:t>
      </w:r>
      <w:r>
        <w:rPr>
          <w:rFonts w:ascii="SimSun" w:eastAsia="SimSun" w:hAnsi="SimSun" w:hint="eastAsia"/>
        </w:rPr>
        <w:t>存历史的判题结果到“</w:t>
      </w:r>
      <w:proofErr w:type="spellStart"/>
      <w:r>
        <w:rPr>
          <w:rFonts w:ascii="SimSun" w:eastAsia="SimSun" w:hAnsi="SimSun" w:hint="eastAsia"/>
        </w:rPr>
        <w:t>mannal.json</w:t>
      </w:r>
      <w:proofErr w:type="spellEnd"/>
      <w:r>
        <w:rPr>
          <w:rFonts w:ascii="SimSun" w:eastAsia="SimSun" w:hAnsi="SimSun" w:hint="eastAsia"/>
        </w:rPr>
        <w:t>”，可以在判题结束后修改分数。</w:t>
      </w:r>
    </w:p>
    <w:p w:rsidR="000D7A3B" w:rsidRDefault="000D7A3B">
      <w:pPr>
        <w:jc w:val="left"/>
        <w:rPr>
          <w:rFonts w:ascii="SimSun" w:eastAsia="SimSun" w:hAnsi="SimSun"/>
          <w:b/>
          <w:bCs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含部分</w:t>
      </w:r>
      <w:proofErr w:type="gramStart"/>
      <w:r>
        <w:rPr>
          <w:rFonts w:ascii="SimSun" w:eastAsia="SimSun" w:hAnsi="SimSun" w:hint="eastAsia"/>
          <w:b/>
          <w:bCs/>
        </w:rPr>
        <w:t>分</w:t>
      </w:r>
      <w:proofErr w:type="gramEnd"/>
      <w:r>
        <w:rPr>
          <w:rFonts w:ascii="SimSun" w:eastAsia="SimSun" w:hAnsi="SimSun" w:hint="eastAsia"/>
          <w:b/>
          <w:bCs/>
        </w:rPr>
        <w:t>的例子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假如一道题的判题规则是结果正确直接满分，结果不对需要人工依据答题过程判分，可以</w:t>
      </w:r>
      <w:r>
        <w:rPr>
          <w:rFonts w:ascii="SimSun" w:eastAsia="SimSun" w:hAnsi="SimSun" w:hint="eastAsia"/>
        </w:rPr>
        <w:lastRenderedPageBreak/>
        <w:t>使用这个例子：请问</w:t>
      </w:r>
      <w:r>
        <w:rPr>
          <w:rFonts w:ascii="SimSun" w:eastAsia="SimSun" w:hAnsi="SimSun" w:hint="eastAsia"/>
        </w:rPr>
        <w:t>1+2+3+.</w:t>
      </w:r>
      <w:proofErr w:type="gramStart"/>
      <w:r>
        <w:rPr>
          <w:rFonts w:ascii="SimSun" w:eastAsia="SimSun" w:hAnsi="SimSun" w:hint="eastAsia"/>
        </w:rPr>
        <w:t>..</w:t>
      </w:r>
      <w:proofErr w:type="gramEnd"/>
      <w:r>
        <w:rPr>
          <w:rFonts w:ascii="SimSun" w:eastAsia="SimSun" w:hAnsi="SimSun" w:hint="eastAsia"/>
        </w:rPr>
        <w:t>+10</w:t>
      </w:r>
      <w:r>
        <w:rPr>
          <w:rFonts w:ascii="SimSun" w:eastAsia="SimSun" w:hAnsi="SimSun" w:hint="eastAsia"/>
        </w:rPr>
        <w:t>等于多少？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4"/>
        <w:gridCol w:w="6732"/>
      </w:tblGrid>
      <w:tr w:rsidR="000D7A3B"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0</w:t>
            </w:r>
          </w:p>
        </w:tc>
      </w:tr>
      <w:tr w:rsidR="000D7A3B">
        <w:trPr>
          <w:trHeight w:val="4832"/>
        </w:trPr>
        <w:tc>
          <w:tcPr>
            <w:tcW w:w="1645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过程</w:t>
            </w:r>
          </w:p>
        </w:tc>
        <w:tc>
          <w:tcPr>
            <w:tcW w:w="6877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1+2+3+4+5+6+7+8+9+10=55</w:t>
            </w:r>
          </w:p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（这道题我是故意答错的，看到这段过程可以随意填写一个分数。）</w:t>
            </w:r>
          </w:p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noProof/>
              </w:rPr>
              <w:drawing>
                <wp:inline distT="0" distB="0" distL="114300" distR="114300">
                  <wp:extent cx="2838450" cy="325120"/>
                  <wp:effectExtent l="0" t="0" r="0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标签表示未达到满分时使用下一题号（例子中是</w:t>
      </w:r>
      <w:r>
        <w:rPr>
          <w:rFonts w:ascii="SimSun" w:eastAsia="SimSun" w:hAnsi="SimSun" w:hint="eastAsia"/>
        </w:rPr>
        <w:t>4_1_1</w:t>
      </w:r>
      <w:r>
        <w:rPr>
          <w:rFonts w:ascii="SimSun" w:eastAsia="SimSun" w:hAnsi="SimSun" w:hint="eastAsia"/>
        </w:rPr>
        <w:t>）的分数作为结果。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SUB</w:t>
      </w:r>
      <w:r>
        <w:rPr>
          <w:rFonts w:ascii="SimSun" w:eastAsia="SimSun" w:hAnsi="SimSun" w:hint="eastAsia"/>
        </w:rPr>
        <w:t>标签表示这是一个</w:t>
      </w: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任务下属的子任务，</w:t>
      </w: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不跳转时不会被自动判分。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</w:t>
      </w:r>
      <w:r>
        <w:rPr>
          <w:rFonts w:ascii="SimSun" w:eastAsia="SimSun" w:hAnsi="SimSun" w:hint="eastAsia"/>
        </w:rPr>
        <w:t>和</w:t>
      </w:r>
      <w:r>
        <w:rPr>
          <w:rFonts w:ascii="SimSun" w:eastAsia="SimSun" w:hAnsi="SimSun" w:hint="eastAsia"/>
        </w:rPr>
        <w:t>SUB</w:t>
      </w:r>
      <w:r>
        <w:rPr>
          <w:rFonts w:ascii="SimSun" w:eastAsia="SimSun" w:hAnsi="SimSun" w:hint="eastAsia"/>
        </w:rPr>
        <w:t>标签可以支持复杂的高阶递归判题或多个答案的判题：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使用更复杂题目规则设置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可以更灵活的设置题面的规则。对于任何一个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标识符，会被解析为</w:t>
      </w:r>
      <w:r>
        <w:rPr>
          <w:rFonts w:ascii="SimSun" w:eastAsia="SimSun" w:hAnsi="SimSun" w:hint="eastAsia"/>
        </w:rPr>
        <w:t>(taskID|arg1|arg2|arg3....)</w:t>
      </w:r>
      <w:r>
        <w:rPr>
          <w:rFonts w:ascii="SimSun" w:eastAsia="SimSun" w:hAnsi="SimSun" w:hint="eastAsia"/>
        </w:rPr>
        <w:t>，若</w:t>
      </w:r>
      <w:proofErr w:type="spellStart"/>
      <w:r>
        <w:rPr>
          <w:rFonts w:ascii="SimSun" w:eastAsia="SimSun" w:hAnsi="SimSun" w:hint="eastAsia"/>
        </w:rPr>
        <w:t>arg</w:t>
      </w:r>
      <w:proofErr w:type="spellEnd"/>
      <w:r>
        <w:rPr>
          <w:rFonts w:ascii="SimSun" w:eastAsia="SimSun" w:hAnsi="SimSun" w:hint="eastAsia"/>
        </w:rPr>
        <w:t>为空，则会搜索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对应的规则。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</w:t>
      </w:r>
      <w:r>
        <w:rPr>
          <w:rFonts w:ascii="SimSun" w:eastAsia="SimSun" w:hAnsi="SimSun" w:hint="eastAsia"/>
        </w:rPr>
        <w:t>$4_1_1|4_1</w:t>
      </w:r>
      <w:r>
        <w:rPr>
          <w:rFonts w:ascii="SimSun" w:eastAsia="SimSun" w:hAnsi="SimSun" w:hint="eastAsia"/>
        </w:rPr>
        <w:t>的过程</w:t>
      </w:r>
      <w:r>
        <w:rPr>
          <w:rFonts w:ascii="SimSun" w:eastAsia="SimSun" w:hAnsi="SimSun" w:hint="eastAsia"/>
        </w:rPr>
        <w:t>|10.0|MANNAL|SUB$</w:t>
      </w:r>
      <w:r>
        <w:rPr>
          <w:rFonts w:ascii="SimSun" w:eastAsia="SimSun" w:hAnsi="SimSun" w:hint="eastAsia"/>
        </w:rPr>
        <w:t>这个任务，等价于</w:t>
      </w:r>
      <w:r>
        <w:rPr>
          <w:rFonts w:ascii="SimSun" w:eastAsia="SimSun" w:hAnsi="SimSun" w:hint="eastAsia"/>
        </w:rPr>
        <w:t>$4_1_1$</w:t>
      </w:r>
      <w:r>
        <w:rPr>
          <w:rFonts w:ascii="SimSun" w:eastAsia="SimSun" w:hAnsi="SimSun" w:hint="eastAsia"/>
        </w:rPr>
        <w:t>，且在</w:t>
      </w:r>
      <w:proofErr w:type="spellStart"/>
      <w:r>
        <w:rPr>
          <w:rFonts w:ascii="SimSun" w:eastAsia="SimSun" w:hAnsi="SimSun" w:hint="eastAsia"/>
        </w:rPr>
        <w:t>sett</w:t>
      </w:r>
      <w:r>
        <w:rPr>
          <w:rFonts w:ascii="SimSun" w:eastAsia="SimSun" w:hAnsi="SimSun" w:hint="eastAsia"/>
        </w:rPr>
        <w:t>ings.json</w:t>
      </w:r>
      <w:proofErr w:type="spellEnd"/>
      <w:r>
        <w:rPr>
          <w:rFonts w:ascii="SimSun" w:eastAsia="SimSun" w:hAnsi="SimSun" w:hint="eastAsia"/>
        </w:rPr>
        <w:t>里有如下项：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"tasks"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[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taskID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"4_1_1"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[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的过程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"MANNAL"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"SUB"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]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]  </w:t>
      </w:r>
    </w:p>
    <w:p w:rsidR="000D7A3B" w:rsidRDefault="00B63534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对于更复杂类型的问题，推荐直接使用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配置判题逻辑。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  <w:color w:val="FF0000"/>
        </w:rPr>
      </w:pPr>
      <w:r>
        <w:rPr>
          <w:rFonts w:ascii="SimSun" w:eastAsia="SimSun" w:hAnsi="SimSun" w:hint="eastAsia"/>
          <w:color w:val="FF0000"/>
        </w:rPr>
        <w:lastRenderedPageBreak/>
        <w:t>(</w:t>
      </w:r>
      <w:r>
        <w:rPr>
          <w:rFonts w:ascii="SimSun" w:eastAsia="SimSun" w:hAnsi="SimSun" w:hint="eastAsia"/>
          <w:color w:val="FF0000"/>
        </w:rPr>
        <w:t>我在这里加了一段乱七八糟的文字，并不会影响算法的运行</w:t>
      </w:r>
      <w:r>
        <w:rPr>
          <w:rFonts w:ascii="SimSun" w:eastAsia="SimSun" w:hAnsi="SimSun" w:hint="eastAsia"/>
          <w:color w:val="FF0000"/>
        </w:rPr>
        <w:t>)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使用正则表达式匹配填空题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填写任何一个小数即可获得满分</w:t>
            </w:r>
          </w:p>
        </w:tc>
      </w:tr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123.45678</w:t>
            </w:r>
          </w:p>
        </w:tc>
      </w:tr>
    </w:tbl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中加入</w:t>
      </w:r>
      <w:r>
        <w:rPr>
          <w:rFonts w:ascii="SimSun" w:eastAsia="SimSun" w:hAnsi="SimSun" w:hint="eastAsia"/>
        </w:rPr>
        <w:t>REGEX</w:t>
      </w:r>
      <w:r>
        <w:rPr>
          <w:rFonts w:ascii="SimSun" w:eastAsia="SimSun" w:hAnsi="SimSun" w:hint="eastAsia"/>
        </w:rPr>
        <w:t>参数表示答案字符串按正则表达式理解。正则表达式无法直接在</w:t>
      </w:r>
      <w:r>
        <w:rPr>
          <w:rFonts w:ascii="SimSun" w:eastAsia="SimSun" w:hAnsi="SimSun" w:hint="eastAsia"/>
        </w:rPr>
        <w:t>docx</w:t>
      </w:r>
      <w:r>
        <w:rPr>
          <w:rFonts w:ascii="SimSun" w:eastAsia="SimSun" w:hAnsi="SimSun" w:hint="eastAsia"/>
        </w:rPr>
        <w:t>中用</w:t>
      </w:r>
      <w:r>
        <w:rPr>
          <w:rFonts w:ascii="SimSun" w:eastAsia="SimSun" w:hAnsi="SimSun" w:hint="eastAsia"/>
        </w:rPr>
        <w:t>task</w:t>
      </w:r>
      <w:r>
        <w:rPr>
          <w:rFonts w:ascii="SimSun" w:eastAsia="SimSun" w:hAnsi="SimSun" w:hint="eastAsia"/>
        </w:rPr>
        <w:t>标志表示，因为“</w:t>
      </w:r>
      <w:r>
        <w:rPr>
          <w:rFonts w:ascii="SimSun" w:eastAsia="SimSun" w:hAnsi="SimSun" w:hint="eastAsia"/>
        </w:rPr>
        <w:t>|</w:t>
      </w:r>
      <w:r>
        <w:rPr>
          <w:rFonts w:ascii="SimSun" w:eastAsia="SimSun" w:hAnsi="SimSun" w:hint="eastAsia"/>
        </w:rPr>
        <w:t>”字符会被混淆而无法解析。</w:t>
      </w: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拥有多个答案的题</w:t>
      </w: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"/>
        <w:gridCol w:w="6993"/>
      </w:tblGrid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英语中</w:t>
            </w:r>
            <w:r>
              <w:rPr>
                <w:rFonts w:ascii="SimSun" w:eastAsia="SimSun" w:hAnsi="SimSun" w:hint="eastAsia"/>
              </w:rPr>
              <w:t>One</w:t>
            </w:r>
            <w:r>
              <w:rPr>
                <w:rFonts w:ascii="SimSun" w:eastAsia="SimSun" w:hAnsi="SimSun" w:hint="eastAsia"/>
              </w:rPr>
              <w:t>的中文怎么写？</w:t>
            </w:r>
          </w:p>
        </w:tc>
      </w:tr>
      <w:tr w:rsidR="000D7A3B">
        <w:tc>
          <w:tcPr>
            <w:tcW w:w="1330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0D7A3B" w:rsidRDefault="00B6353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Arial" w:eastAsia="SimSun" w:hAnsi="Arial" w:cs="Arial"/>
                <w:color w:val="333333"/>
                <w:sz w:val="24"/>
                <w:szCs w:val="24"/>
                <w:shd w:val="clear" w:color="auto" w:fill="FFFFFF"/>
              </w:rPr>
              <w:t>壹</w:t>
            </w:r>
          </w:p>
        </w:tc>
      </w:tr>
    </w:tbl>
    <w:p w:rsidR="000D7A3B" w:rsidRDefault="000D7A3B">
      <w:pPr>
        <w:jc w:val="left"/>
        <w:rPr>
          <w:rFonts w:ascii="SimSun" w:eastAsia="SimSun" w:hAnsi="SimSun"/>
        </w:rPr>
      </w:pPr>
    </w:p>
    <w:p w:rsidR="000D7A3B" w:rsidRDefault="00B6353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将以此比对答案列表中的表项，使用最靠前匹配表项的分数，若全部匹配不上则为</w:t>
      </w:r>
      <w:r>
        <w:rPr>
          <w:rFonts w:ascii="SimSun" w:eastAsia="SimSun" w:hAnsi="SimSun" w:hint="eastAsia"/>
        </w:rPr>
        <w:t>0</w:t>
      </w:r>
      <w:r>
        <w:rPr>
          <w:rFonts w:ascii="SimSun" w:eastAsia="SimSun" w:hAnsi="SimSun" w:hint="eastAsia"/>
        </w:rPr>
        <w:t>分。</w:t>
      </w:r>
    </w:p>
    <w:sectPr w:rsidR="000D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24D8C"/>
    <w:multiLevelType w:val="singleLevel"/>
    <w:tmpl w:val="89324D8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32FA825"/>
    <w:multiLevelType w:val="singleLevel"/>
    <w:tmpl w:val="E32FA82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A011CA5"/>
    <w:multiLevelType w:val="multilevel"/>
    <w:tmpl w:val="0A011C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24CB87"/>
    <w:multiLevelType w:val="singleLevel"/>
    <w:tmpl w:val="3324CB8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59"/>
    <w:rsid w:val="000372DC"/>
    <w:rsid w:val="000820D2"/>
    <w:rsid w:val="000B546F"/>
    <w:rsid w:val="000C59CC"/>
    <w:rsid w:val="000D7A3B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474EF7"/>
    <w:rsid w:val="00477CBE"/>
    <w:rsid w:val="00576514"/>
    <w:rsid w:val="0063696C"/>
    <w:rsid w:val="00671153"/>
    <w:rsid w:val="00694EC6"/>
    <w:rsid w:val="006A44EB"/>
    <w:rsid w:val="006E28B0"/>
    <w:rsid w:val="007763EB"/>
    <w:rsid w:val="007A0080"/>
    <w:rsid w:val="007B617B"/>
    <w:rsid w:val="00844CC8"/>
    <w:rsid w:val="0086055B"/>
    <w:rsid w:val="0088002A"/>
    <w:rsid w:val="008849B2"/>
    <w:rsid w:val="008A3FD8"/>
    <w:rsid w:val="009279D8"/>
    <w:rsid w:val="00A22ED8"/>
    <w:rsid w:val="00A424BA"/>
    <w:rsid w:val="00A77836"/>
    <w:rsid w:val="00AF5006"/>
    <w:rsid w:val="00B260BF"/>
    <w:rsid w:val="00B60E2F"/>
    <w:rsid w:val="00B63534"/>
    <w:rsid w:val="00B73502"/>
    <w:rsid w:val="00B73A50"/>
    <w:rsid w:val="00B8565C"/>
    <w:rsid w:val="00B9526D"/>
    <w:rsid w:val="00B95EF4"/>
    <w:rsid w:val="00BC1741"/>
    <w:rsid w:val="00BF5507"/>
    <w:rsid w:val="00BF7EC2"/>
    <w:rsid w:val="00CC48CE"/>
    <w:rsid w:val="00CF1641"/>
    <w:rsid w:val="00D258C6"/>
    <w:rsid w:val="00D43DAA"/>
    <w:rsid w:val="00D90437"/>
    <w:rsid w:val="00DA6E18"/>
    <w:rsid w:val="00EF4F47"/>
    <w:rsid w:val="00F37526"/>
    <w:rsid w:val="00F43659"/>
    <w:rsid w:val="00F47B7F"/>
    <w:rsid w:val="00F5163E"/>
    <w:rsid w:val="00F63C01"/>
    <w:rsid w:val="00FA65D0"/>
    <w:rsid w:val="01D11512"/>
    <w:rsid w:val="03426C95"/>
    <w:rsid w:val="03B27D20"/>
    <w:rsid w:val="03E90F0F"/>
    <w:rsid w:val="04F742B8"/>
    <w:rsid w:val="05B54C5F"/>
    <w:rsid w:val="05D01FFC"/>
    <w:rsid w:val="06040F7D"/>
    <w:rsid w:val="08B06632"/>
    <w:rsid w:val="095D01D1"/>
    <w:rsid w:val="09BE0E9A"/>
    <w:rsid w:val="0B4200AF"/>
    <w:rsid w:val="0B63648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321B1758"/>
    <w:rsid w:val="321F477D"/>
    <w:rsid w:val="32685011"/>
    <w:rsid w:val="328B03B9"/>
    <w:rsid w:val="33336846"/>
    <w:rsid w:val="33682445"/>
    <w:rsid w:val="33A846EF"/>
    <w:rsid w:val="34B36F34"/>
    <w:rsid w:val="37D73ADB"/>
    <w:rsid w:val="392A3C0A"/>
    <w:rsid w:val="3A6E76BC"/>
    <w:rsid w:val="3AAE71D2"/>
    <w:rsid w:val="3B347335"/>
    <w:rsid w:val="3D4F7514"/>
    <w:rsid w:val="3FDD2832"/>
    <w:rsid w:val="40CA785B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D64FC"/>
    <w:rsid w:val="475F2F1F"/>
    <w:rsid w:val="48A17C0E"/>
    <w:rsid w:val="49961765"/>
    <w:rsid w:val="4BAB48CC"/>
    <w:rsid w:val="4D6F72D8"/>
    <w:rsid w:val="4FC41D21"/>
    <w:rsid w:val="52B15C7C"/>
    <w:rsid w:val="52DD6D1C"/>
    <w:rsid w:val="544B32C3"/>
    <w:rsid w:val="5508464C"/>
    <w:rsid w:val="55D24C69"/>
    <w:rsid w:val="56230C6E"/>
    <w:rsid w:val="56406EF6"/>
    <w:rsid w:val="566F64C0"/>
    <w:rsid w:val="56DA4355"/>
    <w:rsid w:val="59405628"/>
    <w:rsid w:val="59A96344"/>
    <w:rsid w:val="5ABF1FCF"/>
    <w:rsid w:val="5B1D76CB"/>
    <w:rsid w:val="5B45651B"/>
    <w:rsid w:val="5B8D575A"/>
    <w:rsid w:val="5C196D0D"/>
    <w:rsid w:val="5FA67FB4"/>
    <w:rsid w:val="6007440E"/>
    <w:rsid w:val="616107B5"/>
    <w:rsid w:val="627D42A2"/>
    <w:rsid w:val="63430779"/>
    <w:rsid w:val="65176BD4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AE5F9B"/>
    <w:rsid w:val="78D401FC"/>
    <w:rsid w:val="78E0325D"/>
    <w:rsid w:val="795E766E"/>
    <w:rsid w:val="79631D1B"/>
    <w:rsid w:val="79B82338"/>
    <w:rsid w:val="79C800F1"/>
    <w:rsid w:val="7A125249"/>
    <w:rsid w:val="7AA05F0F"/>
    <w:rsid w:val="7C265C37"/>
    <w:rsid w:val="7C4B6AFF"/>
    <w:rsid w:val="7DE96098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0B49C5-71D6-4A00-983A-B274B57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</dc:creator>
  <cp:lastModifiedBy>Qin Yue</cp:lastModifiedBy>
  <cp:revision>6</cp:revision>
  <dcterms:created xsi:type="dcterms:W3CDTF">2020-09-23T17:06:00Z</dcterms:created>
  <dcterms:modified xsi:type="dcterms:W3CDTF">2020-09-29T08:17:00Z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