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电动牙刷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产品立项书</w:t>
      </w:r>
    </w:p>
    <w:p>
      <w:pPr>
        <w:ind w:firstLine="211" w:firstLineChars="100"/>
        <w:rPr>
          <w:b/>
          <w:bCs/>
          <w:szCs w:val="21"/>
        </w:rPr>
      </w:pPr>
    </w:p>
    <w:p>
      <w:pPr>
        <w:ind w:firstLine="211" w:firstLineChars="100"/>
        <w:rPr>
          <w:b/>
          <w:bCs/>
          <w:szCs w:val="21"/>
        </w:rPr>
      </w:pPr>
    </w:p>
    <w:p>
      <w:pPr>
        <w:ind w:firstLine="211" w:firstLineChars="100"/>
        <w:rPr>
          <w:b/>
          <w:bCs/>
          <w:szCs w:val="21"/>
        </w:rPr>
      </w:pPr>
    </w:p>
    <w:p>
      <w:pPr>
        <w:ind w:firstLine="211" w:firstLineChars="100"/>
        <w:rPr>
          <w:b/>
          <w:bCs/>
          <w:szCs w:val="21"/>
        </w:rPr>
      </w:pPr>
    </w:p>
    <w:p>
      <w:pPr>
        <w:ind w:firstLine="211" w:firstLineChars="100"/>
        <w:rPr>
          <w:b/>
          <w:bCs/>
          <w:szCs w:val="21"/>
        </w:rPr>
      </w:pPr>
    </w:p>
    <w:p>
      <w:pPr>
        <w:ind w:firstLine="321" w:firstLineChars="100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Cs w:val="21"/>
        </w:rPr>
        <w:t>编号：</w:t>
      </w: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tbl>
      <w:tblPr>
        <w:tblStyle w:val="10"/>
        <w:tblW w:w="0" w:type="auto"/>
        <w:tblInd w:w="10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806"/>
        <w:gridCol w:w="1806"/>
        <w:gridCol w:w="499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555" w:type="dxa"/>
            <w:gridSpan w:val="4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hint="eastAsia" w:ascii="Times New Roman" w:hAnsi="Times New Roman"/>
                <w:b w:val="0"/>
                <w:sz w:val="28"/>
                <w:szCs w:val="28"/>
              </w:rPr>
              <w:t>修 改 记 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7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版次</w:t>
            </w:r>
          </w:p>
        </w:tc>
        <w:tc>
          <w:tcPr>
            <w:tcW w:w="1806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修改日期</w:t>
            </w:r>
          </w:p>
        </w:tc>
        <w:tc>
          <w:tcPr>
            <w:tcW w:w="1806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作者</w:t>
            </w:r>
          </w:p>
        </w:tc>
        <w:tc>
          <w:tcPr>
            <w:tcW w:w="4996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V1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</w:rPr>
              <w:t>.0</w:t>
            </w: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  <w:lang w:val="en-US" w:eastAsia="zh-CN"/>
              </w:rPr>
              <w:t>10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孙书彤</w:t>
            </w:r>
          </w:p>
        </w:tc>
        <w:tc>
          <w:tcPr>
            <w:tcW w:w="4996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初稿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V</w:t>
            </w: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</w:rPr>
              <w:t>.0</w:t>
            </w: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  <w:lang w:val="en-US" w:eastAsia="zh-CN"/>
              </w:rPr>
              <w:t>13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孙书彤</w:t>
            </w:r>
          </w:p>
        </w:tc>
        <w:tc>
          <w:tcPr>
            <w:tcW w:w="499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内容修正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V3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23.03.28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孙书彤</w:t>
            </w:r>
          </w:p>
        </w:tc>
        <w:tc>
          <w:tcPr>
            <w:tcW w:w="4996" w:type="dxa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定义增加</w:t>
            </w:r>
          </w:p>
        </w:tc>
      </w:tr>
    </w:tbl>
    <w:p>
      <w:pPr>
        <w:rPr>
          <w:b/>
          <w:bCs/>
          <w:sz w:val="32"/>
        </w:rPr>
      </w:pPr>
    </w:p>
    <w:p>
      <w:pPr>
        <w:rPr>
          <w:rFonts w:hint="eastAsia"/>
          <w:bCs/>
          <w:sz w:val="28"/>
          <w:szCs w:val="28"/>
        </w:rPr>
      </w:pPr>
    </w:p>
    <w:p>
      <w:pPr>
        <w:rPr>
          <w:rFonts w:ascii="宋体" w:hAnsi="宋体"/>
          <w:b/>
          <w:bCs/>
          <w:sz w:val="32"/>
        </w:rPr>
      </w:pP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</w:t>
      </w:r>
    </w:p>
    <w:p>
      <w:pPr>
        <w:rPr>
          <w:rFonts w:hint="eastAsia" w:ascii="宋体" w:hAnsi="宋体"/>
          <w:bCs/>
          <w:szCs w:val="21"/>
        </w:rPr>
      </w:pPr>
    </w:p>
    <w:p>
      <w:pPr>
        <w:rPr>
          <w:rFonts w:hint="eastAsia" w:ascii="宋体" w:hAnsi="宋体"/>
          <w:bCs/>
          <w:szCs w:val="21"/>
        </w:rPr>
      </w:pPr>
    </w:p>
    <w:p>
      <w:pPr>
        <w:rPr>
          <w:rFonts w:hint="eastAsia" w:ascii="宋体" w:hAnsi="宋体"/>
          <w:bCs/>
          <w:szCs w:val="21"/>
        </w:rPr>
      </w:pP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                    </w:t>
      </w:r>
    </w:p>
    <w:p>
      <w:pPr>
        <w:jc w:val="center"/>
        <w:rPr>
          <w:bCs/>
          <w:szCs w:val="21"/>
        </w:rPr>
      </w:pPr>
      <w:r>
        <w:rPr>
          <w:rFonts w:hint="eastAsia"/>
          <w:bCs/>
          <w:sz w:val="28"/>
          <w:szCs w:val="28"/>
        </w:rPr>
        <w:t xml:space="preserve">  产品定义书会签栏</w:t>
      </w:r>
      <w:bookmarkStart w:id="0" w:name="OLE_LINK3"/>
      <w:bookmarkStart w:id="1" w:name="OLE_LINK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583"/>
        <w:gridCol w:w="1926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exac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</w:t>
            </w:r>
          </w:p>
          <w:p>
            <w:pPr>
              <w:jc w:val="center"/>
            </w:pPr>
            <w:r>
              <w:rPr>
                <w:rFonts w:hint="eastAsia"/>
              </w:rPr>
              <w:t>核</w:t>
            </w:r>
          </w:p>
          <w:p>
            <w:pPr>
              <w:jc w:val="center"/>
            </w:pPr>
            <w:r>
              <w:rPr>
                <w:rFonts w:hint="eastAsia"/>
              </w:rPr>
              <w:t>栏</w:t>
            </w:r>
          </w:p>
        </w:tc>
        <w:tc>
          <w:tcPr>
            <w:tcW w:w="5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jc w:val="center"/>
            </w:pPr>
          </w:p>
          <w:p>
            <w:pPr>
              <w:pStyle w:val="3"/>
              <w:ind w:firstLine="3780" w:firstLineChars="1800"/>
            </w:pPr>
            <w:r>
              <w:rPr>
                <w:rFonts w:hint="eastAsia"/>
              </w:rPr>
              <w:t>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" w:hRule="exac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ind w:firstLine="3780" w:firstLineChars="1800"/>
            </w:pPr>
            <w:r>
              <w:rPr>
                <w:rFonts w:hint="eastAsia"/>
              </w:rPr>
              <w:t>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7" w:hRule="exac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结构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ind w:firstLine="3780" w:firstLineChars="1800"/>
            </w:pPr>
            <w:r>
              <w:rPr>
                <w:rFonts w:hint="eastAsia"/>
              </w:rPr>
              <w:t>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exac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jc w:val="center"/>
            </w:pPr>
          </w:p>
          <w:p>
            <w:pPr>
              <w:pStyle w:val="3"/>
              <w:ind w:firstLine="3780" w:firstLineChars="1800"/>
            </w:pPr>
            <w:r>
              <w:rPr>
                <w:rFonts w:hint="eastAsia"/>
              </w:rPr>
              <w:t>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0" w:hRule="exac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ID/视觉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ind w:right="945"/>
              <w:jc w:val="right"/>
            </w:pPr>
            <w:r>
              <w:rPr>
                <w:rFonts w:hint="eastAsia"/>
              </w:rPr>
              <w:t>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exac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研发总监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jc w:val="center"/>
            </w:pPr>
          </w:p>
          <w:p>
            <w:pPr>
              <w:pStyle w:val="3"/>
              <w:ind w:firstLine="3780" w:firstLineChars="1800"/>
            </w:pPr>
            <w:r>
              <w:rPr>
                <w:rFonts w:hint="eastAsia"/>
              </w:rPr>
              <w:t>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exac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CEO</w:t>
            </w: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 xml:space="preserve">                            签名：</w:t>
            </w:r>
            <w:r>
              <w:t xml:space="preserve">           </w:t>
            </w:r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exact"/>
        </w:trPr>
        <w:tc>
          <w:tcPr>
            <w:tcW w:w="4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83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ind w:firstLine="3885" w:firstLineChars="1850"/>
            </w:pPr>
          </w:p>
        </w:tc>
        <w:tc>
          <w:tcPr>
            <w:tcW w:w="7362" w:type="dxa"/>
            <w:noWrap w:val="0"/>
            <w:vAlign w:val="top"/>
          </w:tcPr>
          <w:p>
            <w:pPr>
              <w:pStyle w:val="3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9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5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</w:pPr>
          </w:p>
        </w:tc>
        <w:tc>
          <w:tcPr>
            <w:tcW w:w="7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3"/>
              <w:ind w:firstLine="3885" w:firstLineChars="1850"/>
            </w:pPr>
          </w:p>
        </w:tc>
      </w:tr>
    </w:tbl>
    <w:p>
      <w:pPr>
        <w:ind w:firstLine="321" w:firstLineChars="100"/>
        <w:rPr>
          <w:b/>
          <w:bCs/>
          <w:sz w:val="32"/>
        </w:rPr>
      </w:pPr>
    </w:p>
    <w:p>
      <w:pPr>
        <w:ind w:firstLine="321" w:firstLineChars="100"/>
        <w:rPr>
          <w:b/>
          <w:bCs/>
          <w:sz w:val="32"/>
        </w:rPr>
      </w:pPr>
    </w:p>
    <w:p>
      <w:pPr>
        <w:ind w:firstLine="321" w:firstLineChars="100"/>
        <w:rPr>
          <w:b/>
          <w:bCs/>
          <w:sz w:val="32"/>
        </w:rPr>
      </w:pPr>
    </w:p>
    <w:p>
      <w:pPr>
        <w:ind w:firstLine="321" w:firstLineChars="100"/>
        <w:rPr>
          <w:b/>
          <w:bCs/>
          <w:sz w:val="32"/>
        </w:rPr>
      </w:pPr>
    </w:p>
    <w:p>
      <w:pPr>
        <w:ind w:firstLine="321" w:firstLineChars="100"/>
        <w:rPr>
          <w:b/>
          <w:bCs/>
          <w:sz w:val="32"/>
        </w:rPr>
      </w:pPr>
    </w:p>
    <w:p>
      <w:pPr>
        <w:ind w:firstLine="321" w:firstLineChars="100"/>
        <w:rPr>
          <w:b/>
          <w:bCs/>
          <w:sz w:val="32"/>
        </w:rPr>
      </w:pPr>
    </w:p>
    <w:p>
      <w:pPr>
        <w:ind w:firstLine="321" w:firstLineChars="100"/>
        <w:rPr>
          <w:rFonts w:hint="eastAsia"/>
          <w:b/>
          <w:bCs/>
          <w:sz w:val="32"/>
        </w:rPr>
      </w:pPr>
    </w:p>
    <w:p>
      <w:pPr>
        <w:ind w:firstLine="321" w:firstLineChars="100"/>
        <w:rPr>
          <w:rFonts w:hint="eastAsia"/>
          <w:b/>
          <w:bCs/>
          <w:sz w:val="32"/>
        </w:rPr>
      </w:pPr>
    </w:p>
    <w:p>
      <w:pPr>
        <w:ind w:firstLine="321" w:firstLineChars="100"/>
        <w:rPr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ind w:firstLine="4176" w:firstLineChars="130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目      录</w:t>
      </w:r>
    </w:p>
    <w:p>
      <w:pPr>
        <w:rPr>
          <w:b/>
          <w:sz w:val="24"/>
        </w:rPr>
      </w:pPr>
    </w:p>
    <w:p>
      <w:pPr>
        <w:pStyle w:val="7"/>
        <w:tabs>
          <w:tab w:val="right" w:leader="dot" w:pos="10081"/>
        </w:tabs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 xml:space="preserve">TOC \o "1-3" \h \z \u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fldChar w:fldCharType="begin"/>
      </w:r>
      <w:r>
        <w:instrText xml:space="preserve"> HYPERLINK \l _Toc3777 </w:instrText>
      </w:r>
      <w:r>
        <w:fldChar w:fldCharType="separate"/>
      </w:r>
      <w:r>
        <w:rPr>
          <w:rFonts w:hint="eastAsia"/>
        </w:rPr>
        <w:t>1、市场策划</w:t>
      </w:r>
      <w:r>
        <w:tab/>
      </w:r>
      <w:r>
        <w:fldChar w:fldCharType="begin"/>
      </w:r>
      <w:r>
        <w:instrText xml:space="preserve"> PAGEREF _Toc3777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_Toc6924 </w:instrText>
      </w:r>
      <w:r>
        <w:fldChar w:fldCharType="separate"/>
      </w:r>
      <w:r>
        <w:rPr>
          <w:rFonts w:hint="eastAsia"/>
        </w:rPr>
        <w:t>2、产品特色亮点</w:t>
      </w:r>
      <w:r>
        <w:tab/>
      </w:r>
      <w:r>
        <w:fldChar w:fldCharType="begin"/>
      </w:r>
      <w:r>
        <w:instrText xml:space="preserve"> PAGEREF _Toc6924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_Toc24219 </w:instrText>
      </w:r>
      <w:r>
        <w:fldChar w:fldCharType="separate"/>
      </w:r>
      <w:r>
        <w:rPr>
          <w:rFonts w:hint="eastAsia"/>
        </w:rPr>
        <w:t>3、ID风格</w:t>
      </w:r>
      <w:r>
        <w:tab/>
      </w:r>
      <w:r>
        <w:fldChar w:fldCharType="begin"/>
      </w:r>
      <w:r>
        <w:instrText xml:space="preserve"> PAGEREF _Toc24219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_Toc10830 </w:instrText>
      </w:r>
      <w:r>
        <w:fldChar w:fldCharType="separate"/>
      </w:r>
      <w:r>
        <w:rPr>
          <w:rFonts w:hint="eastAsia"/>
        </w:rPr>
        <w:t>4、UI风格描述</w:t>
      </w:r>
      <w:r>
        <w:tab/>
      </w:r>
      <w:r>
        <w:fldChar w:fldCharType="begin"/>
      </w:r>
      <w:r>
        <w:instrText xml:space="preserve"> PAGEREF _Toc10830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_Toc21765 </w:instrText>
      </w:r>
      <w:r>
        <w:fldChar w:fldCharType="separate"/>
      </w:r>
      <w:r>
        <w:rPr>
          <w:rFonts w:hint="eastAsia"/>
        </w:rPr>
        <w:t>5、关键器件</w:t>
      </w:r>
      <w:r>
        <w:tab/>
      </w:r>
      <w:r>
        <w:fldChar w:fldCharType="begin"/>
      </w:r>
      <w:r>
        <w:instrText xml:space="preserve"> PAGEREF _Toc21765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_Toc30874 </w:instrText>
      </w:r>
      <w:r>
        <w:fldChar w:fldCharType="separate"/>
      </w:r>
      <w:r>
        <w:rPr>
          <w:rFonts w:hint="eastAsia"/>
        </w:rPr>
        <w:t>5、结构设计</w:t>
      </w:r>
      <w:r>
        <w:rPr>
          <w:rFonts w:hint="default"/>
        </w:rPr>
        <w:t>要求</w:t>
      </w:r>
      <w:r>
        <w:tab/>
      </w:r>
      <w:r>
        <w:fldChar w:fldCharType="begin"/>
      </w:r>
      <w:r>
        <w:instrText xml:space="preserve"> PAGEREF _Toc30874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_Toc31514 </w:instrText>
      </w:r>
      <w:r>
        <w:fldChar w:fldCharType="separate"/>
      </w:r>
      <w:r>
        <w:rPr>
          <w:rFonts w:hint="eastAsia"/>
        </w:rPr>
        <w:t>6、硬件设计</w:t>
      </w:r>
      <w:r>
        <w:rPr>
          <w:rFonts w:hint="default"/>
        </w:rPr>
        <w:t>要求</w:t>
      </w:r>
      <w:r>
        <w:tab/>
      </w:r>
      <w:r>
        <w:fldChar w:fldCharType="begin"/>
      </w:r>
      <w:r>
        <w:instrText xml:space="preserve"> PAGEREF _Toc31514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081"/>
        </w:tabs>
      </w:pPr>
      <w:r>
        <w:fldChar w:fldCharType="begin"/>
      </w:r>
      <w:r>
        <w:instrText xml:space="preserve"> HYPERLINK \l _Toc25231 </w:instrText>
      </w:r>
      <w:r>
        <w:fldChar w:fldCharType="separate"/>
      </w:r>
      <w:r>
        <w:rPr>
          <w:rFonts w:hint="eastAsia"/>
        </w:rPr>
        <w:t>7、</w:t>
      </w:r>
      <w:r>
        <w:rPr>
          <w:rFonts w:hint="eastAsia"/>
          <w:bCs w:val="0"/>
        </w:rPr>
        <w:t>软件设计（标配</w:t>
      </w:r>
      <w:r>
        <w:rPr>
          <w:bCs w:val="0"/>
        </w:rPr>
        <w:t>/</w:t>
      </w:r>
      <w:r>
        <w:rPr>
          <w:rFonts w:hint="eastAsia"/>
          <w:bCs w:val="0"/>
        </w:rPr>
        <w:t>选配）</w:t>
      </w:r>
      <w:r>
        <w:tab/>
      </w:r>
      <w:r>
        <w:fldChar w:fldCharType="begin"/>
      </w:r>
      <w:r>
        <w:instrText xml:space="preserve"> PAGEREF _Toc25231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ind w:right="480"/>
        <w:rPr>
          <w:b/>
          <w:sz w:val="24"/>
        </w:rPr>
      </w:pPr>
      <w:r>
        <w:fldChar w:fldCharType="end"/>
      </w: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</w:p>
    <w:p>
      <w:pPr>
        <w:tabs>
          <w:tab w:val="left" w:pos="5621"/>
        </w:tabs>
        <w:ind w:right="480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ab/>
      </w:r>
    </w:p>
    <w:p>
      <w:pPr>
        <w:tabs>
          <w:tab w:val="left" w:pos="5621"/>
        </w:tabs>
        <w:ind w:right="480"/>
        <w:rPr>
          <w:rFonts w:hint="eastAsia"/>
          <w:b/>
          <w:sz w:val="24"/>
          <w:lang w:eastAsia="zh-CN"/>
        </w:rPr>
      </w:pPr>
    </w:p>
    <w:p>
      <w:pPr>
        <w:tabs>
          <w:tab w:val="left" w:pos="5621"/>
        </w:tabs>
        <w:ind w:right="480"/>
        <w:rPr>
          <w:rFonts w:hint="eastAsia"/>
          <w:b/>
          <w:sz w:val="24"/>
          <w:lang w:eastAsia="zh-CN"/>
        </w:rPr>
      </w:pPr>
    </w:p>
    <w:p>
      <w:pPr>
        <w:ind w:right="480"/>
        <w:rPr>
          <w:b/>
          <w:sz w:val="24"/>
        </w:rPr>
      </w:pPr>
    </w:p>
    <w:p>
      <w:pPr>
        <w:ind w:right="480"/>
        <w:rPr>
          <w:b/>
          <w:sz w:val="24"/>
        </w:rPr>
      </w:pPr>
      <w:r>
        <w:rPr>
          <w:rFonts w:hint="eastAsia"/>
          <w:b/>
          <w:sz w:val="24"/>
        </w:rPr>
        <w:t>―――――――――――――――――――――――――――――――――――――――</w:t>
      </w:r>
    </w:p>
    <w:p>
      <w:r>
        <w:rPr>
          <w:rFonts w:hint="eastAsia"/>
          <w:b/>
        </w:rPr>
        <w:t>注：</w:t>
      </w:r>
      <w:r>
        <w:rPr>
          <w:rFonts w:hint="eastAsia"/>
        </w:rPr>
        <w:t>*描述栏位为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表示软硬件不支持该功能；</w:t>
      </w:r>
    </w:p>
    <w:p>
      <w:pPr>
        <w:ind w:firstLine="435"/>
      </w:pPr>
      <w:r>
        <w:rPr>
          <w:rFonts w:hint="eastAsia"/>
        </w:rPr>
        <w:t>*描述栏位为</w:t>
      </w:r>
      <w:r>
        <w:t>”</w:t>
      </w:r>
      <w:r>
        <w:rPr>
          <w:rFonts w:hint="eastAsia"/>
        </w:rPr>
        <w:t>支持</w:t>
      </w:r>
      <w:r>
        <w:t>”</w:t>
      </w:r>
      <w:r>
        <w:rPr>
          <w:rFonts w:hint="eastAsia"/>
        </w:rPr>
        <w:t>则表示软硬件支持该功能；</w:t>
      </w:r>
    </w:p>
    <w:p>
      <w:pPr>
        <w:ind w:firstLine="435"/>
      </w:pPr>
      <w:r>
        <w:rPr>
          <w:rFonts w:hint="eastAsia"/>
        </w:rPr>
        <w:t>*模板中红色标注为示例或重点强调处，具体按实际情况填写；</w:t>
      </w:r>
    </w:p>
    <w:p>
      <w:pPr>
        <w:ind w:firstLine="435"/>
      </w:pPr>
      <w:r>
        <w:rPr>
          <w:rFonts w:hint="eastAsia"/>
        </w:rPr>
        <w:t>*模板细项栏中为现有功能细项，可按实际情况添加；</w:t>
      </w:r>
    </w:p>
    <w:p>
      <w:pPr>
        <w:ind w:right="480"/>
        <w:rPr>
          <w:b/>
          <w:sz w:val="24"/>
        </w:rPr>
      </w:pPr>
      <w:r>
        <w:rPr>
          <w:rFonts w:hint="eastAsia"/>
          <w:b/>
          <w:sz w:val="24"/>
        </w:rPr>
        <w:t>―――――――――――――――――――――――――――――――――――――――</w:t>
      </w:r>
    </w:p>
    <w:p>
      <w:pPr>
        <w:ind w:right="480"/>
        <w:rPr>
          <w:b/>
          <w:sz w:val="24"/>
        </w:rPr>
      </w:pPr>
      <w:r>
        <w:rPr>
          <w:b/>
          <w:sz w:val="24"/>
        </w:rPr>
        <w:br w:type="page"/>
      </w:r>
      <w:bookmarkEnd w:id="0"/>
      <w:bookmarkEnd w:id="1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32"/>
        <w:gridCol w:w="8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0293" w:type="dxa"/>
            <w:gridSpan w:val="3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</w:pPr>
            <w:bookmarkStart w:id="2" w:name="_Toc3777"/>
            <w:r>
              <w:rPr>
                <w:rFonts w:hint="eastAsia"/>
              </w:rPr>
              <w:t>1、市场策划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产品定义</w:t>
            </w:r>
          </w:p>
        </w:tc>
        <w:tc>
          <w:tcPr>
            <w:tcW w:w="8415" w:type="dxa"/>
            <w:noWrap w:val="0"/>
            <w:vAlign w:val="bottom"/>
          </w:tcPr>
          <w:p>
            <w:pPr>
              <w:rPr>
                <w:highlight w:val="yellow"/>
              </w:rPr>
            </w:pPr>
            <w:r>
              <w:rPr>
                <w:rFonts w:hint="eastAsia"/>
                <w:sz w:val="20"/>
                <w:szCs w:val="22"/>
                <w:highlight w:val="none"/>
              </w:rPr>
              <w:t>国内电动牙刷质同化严重，单纯的振动清洁无法满足国人日渐提升的口腔健康需求，本产品从：清洁方式、</w:t>
            </w:r>
            <w:r>
              <w:rPr>
                <w:rFonts w:hint="eastAsia"/>
                <w:sz w:val="20"/>
                <w:szCs w:val="22"/>
                <w:highlight w:val="yellow"/>
              </w:rPr>
              <w:t>材质抑菌</w:t>
            </w:r>
            <w:r>
              <w:rPr>
                <w:rFonts w:hint="eastAsia"/>
                <w:sz w:val="20"/>
                <w:szCs w:val="22"/>
                <w:highlight w:val="yellow"/>
                <w:lang w:eastAsia="zh-CN"/>
              </w:rPr>
              <w:t>（</w:t>
            </w:r>
            <w:r>
              <w:rPr>
                <w:rFonts w:hint="eastAsia"/>
                <w:sz w:val="20"/>
                <w:szCs w:val="22"/>
                <w:highlight w:val="yellow"/>
                <w:lang w:val="en-US" w:eastAsia="zh-CN"/>
              </w:rPr>
              <w:t>无铜植毛</w:t>
            </w:r>
            <w:r>
              <w:rPr>
                <w:rFonts w:hint="eastAsia"/>
                <w:sz w:val="20"/>
                <w:szCs w:val="22"/>
                <w:highlight w:val="yellow"/>
                <w:lang w:eastAsia="zh-CN"/>
              </w:rPr>
              <w:t>）</w:t>
            </w:r>
            <w:r>
              <w:rPr>
                <w:rFonts w:hint="eastAsia"/>
                <w:sz w:val="20"/>
                <w:szCs w:val="22"/>
                <w:highlight w:val="none"/>
              </w:rPr>
              <w:t>、针对功效等几个方面，对电动牙齿产品进行了全新的升级改进。同时本品通过</w:t>
            </w:r>
            <w:r>
              <w:rPr>
                <w:rFonts w:hint="eastAsia"/>
                <w:sz w:val="20"/>
                <w:szCs w:val="22"/>
                <w:highlight w:val="none"/>
                <w:lang w:val="en-US" w:eastAsia="zh-CN"/>
              </w:rPr>
              <w:t>刷牙习惯，</w:t>
            </w:r>
            <w:r>
              <w:rPr>
                <w:rFonts w:hint="eastAsia"/>
                <w:sz w:val="20"/>
                <w:szCs w:val="22"/>
                <w:highlight w:val="none"/>
              </w:rPr>
              <w:t>智能口腔分析，</w:t>
            </w:r>
            <w:r>
              <w:rPr>
                <w:rFonts w:hint="eastAsia"/>
                <w:sz w:val="20"/>
                <w:szCs w:val="22"/>
                <w:highlight w:val="none"/>
                <w:lang w:val="en-US" w:eastAsia="zh-CN"/>
              </w:rPr>
              <w:t>给</w:t>
            </w:r>
            <w:r>
              <w:rPr>
                <w:rFonts w:hint="eastAsia"/>
                <w:sz w:val="20"/>
                <w:szCs w:val="22"/>
                <w:highlight w:val="none"/>
              </w:rPr>
              <w:t>用户</w:t>
            </w:r>
            <w:r>
              <w:rPr>
                <w:rFonts w:hint="eastAsia"/>
                <w:sz w:val="20"/>
                <w:szCs w:val="22"/>
                <w:highlight w:val="none"/>
                <w:lang w:val="en-US" w:eastAsia="zh-CN"/>
              </w:rPr>
              <w:t>提示纠正</w:t>
            </w:r>
            <w:r>
              <w:rPr>
                <w:rFonts w:hint="eastAsia"/>
                <w:sz w:val="20"/>
                <w:szCs w:val="22"/>
                <w:highlight w:val="none"/>
              </w:rPr>
              <w:t>口腔</w:t>
            </w:r>
            <w:r>
              <w:rPr>
                <w:rFonts w:hint="eastAsia"/>
                <w:sz w:val="20"/>
                <w:szCs w:val="22"/>
                <w:highlight w:val="none"/>
                <w:lang w:val="en-US" w:eastAsia="zh-CN"/>
              </w:rPr>
              <w:t>清洁习惯</w:t>
            </w:r>
            <w:r>
              <w:rPr>
                <w:rFonts w:hint="eastAsia"/>
                <w:sz w:val="20"/>
                <w:szCs w:val="22"/>
                <w:highlight w:val="no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目标消费群体</w:t>
            </w:r>
          </w:p>
        </w:tc>
        <w:tc>
          <w:tcPr>
            <w:tcW w:w="8415" w:type="dxa"/>
            <w:noWrap w:val="0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15-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5岁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对口腔卫生清洁较注重的群体，</w:t>
            </w:r>
            <w:r>
              <w:rPr>
                <w:rFonts w:hint="eastAsia"/>
                <w:lang w:val="en-US" w:eastAsia="zh-CN"/>
              </w:rPr>
              <w:t>其中认为传统声波电机无法清洁干净的</w:t>
            </w:r>
            <w:r>
              <w:rPr>
                <w:rFonts w:hint="eastAsia"/>
              </w:rPr>
              <w:t>，对口腔产品专业度有需求的群体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2.针对父母牙齿问题，关注的年轻人群。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市场区域</w:t>
            </w:r>
          </w:p>
        </w:tc>
        <w:tc>
          <w:tcPr>
            <w:tcW w:w="8415" w:type="dxa"/>
            <w:noWrap w:val="0"/>
            <w:vAlign w:val="bottom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由1~2线，逐渐辐射至全国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要求上市时间</w:t>
            </w:r>
          </w:p>
        </w:tc>
        <w:tc>
          <w:tcPr>
            <w:tcW w:w="8415" w:type="dxa"/>
            <w:noWrap w:val="0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24年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销售模式</w:t>
            </w:r>
          </w:p>
        </w:tc>
        <w:tc>
          <w:tcPr>
            <w:tcW w:w="8415" w:type="dxa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直播带货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短视频推广</w:t>
            </w:r>
          </w:p>
          <w:p>
            <w:r>
              <w:rPr>
                <w:rFonts w:hint="eastAsia"/>
                <w:szCs w:val="21"/>
              </w:rPr>
              <w:t>3. 电商平台销售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核心卖点</w:t>
            </w:r>
          </w:p>
        </w:tc>
        <w:tc>
          <w:tcPr>
            <w:tcW w:w="8415" w:type="dxa"/>
            <w:noWrap w:val="0"/>
            <w:vAlign w:val="bottom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1.</w:t>
            </w:r>
            <w:r>
              <w:rPr>
                <w:rFonts w:hint="eastAsia" w:ascii="宋体" w:hAnsi="宋体"/>
              </w:rPr>
              <w:t>还原专业巴氏刷牙法： 立体扫震一体，高频震荡，参考国人刷牙方式定制；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2.</w:t>
            </w:r>
            <w:r>
              <w:rPr>
                <w:rFonts w:hint="eastAsia" w:ascii="宋体" w:hAnsi="宋体"/>
              </w:rPr>
              <w:t>刷牙分区检测：抬手唤醒，自适应刷牙区域与清洁度提醒；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3.</w:t>
            </w:r>
            <w:r>
              <w:rPr>
                <w:rFonts w:hint="eastAsia" w:ascii="宋体" w:hAnsi="宋体"/>
              </w:rPr>
              <w:t>多种刷头可选：磨圆率大于＞95%； 敏感适用0.01mm超细舒柔刷头；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4.</w:t>
            </w:r>
            <w:r>
              <w:rPr>
                <w:rFonts w:hint="eastAsia" w:ascii="宋体" w:hAnsi="宋体"/>
              </w:rPr>
              <w:t>机身也专业：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整机食品级ABS</w:t>
            </w:r>
            <w:r>
              <w:rPr>
                <w:rFonts w:hint="eastAsia" w:ascii="宋体" w:hAnsi="宋体"/>
              </w:rPr>
              <w:t>，双</w:t>
            </w:r>
            <w:r>
              <w:rPr>
                <w:rFonts w:hint="eastAsia" w:ascii="宋体" w:hAnsi="宋体"/>
                <w:lang w:val="en-US" w:eastAsia="zh-CN"/>
              </w:rPr>
              <w:t>颜色</w:t>
            </w:r>
            <w:r>
              <w:rPr>
                <w:rFonts w:hint="eastAsia" w:ascii="宋体" w:hAnsi="宋体"/>
              </w:rPr>
              <w:t>选择，整机IPX-7级防水；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5.</w:t>
            </w:r>
            <w:r>
              <w:rPr>
                <w:rFonts w:hint="eastAsia" w:ascii="宋体" w:hAnsi="宋体"/>
                <w:strike/>
                <w:dstrike w:val="0"/>
                <w:highlight w:val="yellow"/>
              </w:rPr>
              <w:t>定制化匹配：APP智能解决方案，针对性的定制口腔清洁方案；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10293" w:type="dxa"/>
            <w:gridSpan w:val="3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  <w:rPr>
                <w:rFonts w:hint="eastAsia"/>
              </w:rPr>
            </w:pPr>
            <w:bookmarkStart w:id="3" w:name="_Toc6924"/>
            <w:r>
              <w:rPr>
                <w:rFonts w:hint="eastAsia"/>
              </w:rPr>
              <w:t>2、产品特色亮点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伺服电机实现立体扫振</w:t>
            </w:r>
          </w:p>
        </w:tc>
        <w:tc>
          <w:tcPr>
            <w:tcW w:w="8415" w:type="dxa"/>
            <w:noWrap w:val="0"/>
            <w:vAlign w:val="center"/>
          </w:tcPr>
          <w:p>
            <w:pPr>
              <w:rPr>
                <w:rFonts w:ascii="宋体" w:hAnsi="宋体"/>
                <w:lang w:val="es-ES"/>
              </w:rPr>
            </w:pPr>
            <w:r>
              <w:rPr>
                <w:rFonts w:hint="eastAsia" w:ascii="宋体" w:hAnsi="宋体"/>
              </w:rPr>
              <w:t>1. 立体扫</w:t>
            </w:r>
            <w:r>
              <w:rPr>
                <w:rFonts w:hint="eastAsia" w:ascii="宋体" w:hAnsi="宋体"/>
                <w:lang w:val="en-US" w:eastAsia="zh-CN"/>
              </w:rPr>
              <w:t>振</w:t>
            </w:r>
            <w:r>
              <w:rPr>
                <w:rFonts w:hint="eastAsia" w:ascii="宋体" w:hAnsi="宋体"/>
              </w:rPr>
              <w:t>方案：</w:t>
            </w:r>
            <w:r>
              <w:rPr>
                <w:rFonts w:hint="eastAsia" w:ascii="宋体" w:hAnsi="宋体"/>
                <w:lang w:val="en-US" w:eastAsia="zh-CN"/>
              </w:rPr>
              <w:t>震荡同时配合扫动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能</w:t>
            </w:r>
            <w:r>
              <w:rPr>
                <w:rFonts w:hint="eastAsia" w:ascii="宋体" w:hAnsi="宋体"/>
              </w:rPr>
              <w:t>更有效的清洁牙齿细节。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spacing w:line="720" w:lineRule="auto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多种刷头功能</w:t>
            </w:r>
          </w:p>
        </w:tc>
        <w:tc>
          <w:tcPr>
            <w:tcW w:w="8415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3种刷头针对不同需求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清洁刷头：</w:t>
            </w:r>
            <w:r>
              <w:rPr>
                <w:rFonts w:hint="eastAsia" w:ascii="宋体" w:hAnsi="宋体"/>
              </w:rPr>
              <w:t>进口杜邦抑菌刷毛，</w:t>
            </w:r>
            <w:r>
              <w:rPr>
                <w:rFonts w:hint="eastAsia" w:ascii="宋体" w:hAnsi="宋体"/>
                <w:lang w:val="en-US" w:eastAsia="zh-CN"/>
              </w:rPr>
              <w:t>95%以上</w:t>
            </w:r>
            <w:r>
              <w:rPr>
                <w:rFonts w:hint="eastAsia" w:ascii="宋体" w:hAnsi="宋体"/>
              </w:rPr>
              <w:t>磨圆率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背面含舌苔刷</w:t>
            </w:r>
            <w:r>
              <w:rPr>
                <w:rFonts w:hint="eastAsia" w:ascii="宋体" w:hAnsi="宋体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敏感刷头：</w:t>
            </w:r>
            <w:r>
              <w:rPr>
                <w:rFonts w:hint="eastAsia" w:ascii="宋体" w:hAnsi="宋体"/>
              </w:rPr>
              <w:t>超细高密度植毛，减少牙龈刺激</w:t>
            </w:r>
            <w:r>
              <w:rPr>
                <w:rFonts w:hint="eastAsia" w:ascii="宋体" w:hAnsi="宋体"/>
                <w:lang w:eastAsia="zh-CN"/>
              </w:rPr>
              <w:t>。</w:t>
            </w:r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背面含舌苔刷；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锥形刷头：针对大牙及牙齿缝隙，针对性清洁；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C00000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lang w:val="en-US" w:eastAsia="zh-CN"/>
              </w:rPr>
              <w:t>内置陀螺仪</w:t>
            </w:r>
          </w:p>
        </w:tc>
        <w:tc>
          <w:tcPr>
            <w:tcW w:w="8415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C00000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highlight w:val="none"/>
                <w:lang w:val="en-US" w:eastAsia="zh-CN"/>
              </w:rPr>
              <w:t>3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highlight w:val="none"/>
              </w:rPr>
              <w:t>. 智能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highlight w:val="none"/>
                <w:lang w:val="en-US" w:eastAsia="zh-CN"/>
              </w:rPr>
              <w:t>倾斜角度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highlight w:val="none"/>
              </w:rPr>
              <w:t>精控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highlight w:val="none"/>
                <w:lang w:val="en-US" w:eastAsia="zh-CN"/>
              </w:rPr>
              <w:t>分区提醒：根据牙刷倾斜角度精准识别刷牙区域，调整合适的震动力度与扫动幅度。（如倾斜20°角时，摆动幅度降低至莱芬3档角度，扫动速度降低至莱芬3档；当转角90度，刷大牙咬合面时，摆幅降低至莱芬3档，扫动速度降低至莱芬3档，具体以实际调试为准）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highlight w:val="green"/>
                <w:lang w:val="en-US" w:eastAsia="zh-CN"/>
              </w:rPr>
              <w:t>暂缓持续验证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878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/>
                <w:strike/>
                <w:dstrike w:val="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bookmarkStart w:id="4" w:name="_Toc24219"/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APP根据不同人调试（待定：高端版本提供详细文档）</w:t>
            </w:r>
          </w:p>
        </w:tc>
        <w:tc>
          <w:tcPr>
            <w:tcW w:w="8415" w:type="dxa"/>
            <w:noWrap w:val="0"/>
            <w:vAlign w:val="center"/>
          </w:tcPr>
          <w:p>
            <w:pPr>
              <w:rPr>
                <w:rFonts w:hint="eastAsia" w:ascii="宋体" w:hAnsi="宋体"/>
                <w:strike/>
                <w:dstrike w:val="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4</w:t>
            </w:r>
            <w:r>
              <w:rPr>
                <w:rFonts w:hint="eastAsia" w:ascii="宋体" w:hAnsi="宋体"/>
                <w:strike/>
                <w:dstrike w:val="0"/>
                <w:highlight w:val="yellow"/>
              </w:rPr>
              <w:t xml:space="preserve">. </w:t>
            </w:r>
            <w:r>
              <w:rPr>
                <w:rFonts w:hint="eastAsia" w:ascii="宋体" w:hAnsi="宋体"/>
                <w:strike/>
                <w:dstrike w:val="0"/>
                <w:highlight w:val="yellow"/>
                <w:lang w:val="en-US" w:eastAsia="zh-CN"/>
              </w:rPr>
              <w:t>结合APP个性定制不同人群所需的震动幅度，力度，强度。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  <w:jc w:val="center"/>
        </w:trPr>
        <w:tc>
          <w:tcPr>
            <w:tcW w:w="10293" w:type="dxa"/>
            <w:gridSpan w:val="3"/>
            <w:shd w:val="clear" w:color="auto" w:fill="CCFFFF"/>
            <w:noWrap w:val="0"/>
            <w:vAlign w:val="bottom"/>
          </w:tcPr>
          <w:p>
            <w:pPr>
              <w:pStyle w:val="2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3、ID风格</w:t>
            </w:r>
            <w:bookmarkEnd w:id="4"/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4" w:hRule="atLeast"/>
          <w:jc w:val="center"/>
        </w:trPr>
        <w:tc>
          <w:tcPr>
            <w:tcW w:w="10293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ID示意图片：</w:t>
            </w:r>
          </w:p>
          <w:p>
            <w:pPr>
              <w:rPr>
                <w:rFonts w:hint="eastAsia"/>
              </w:rPr>
            </w:pP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3473450" cy="1953260"/>
                  <wp:effectExtent l="0" t="0" r="12700" b="8890"/>
                  <wp:docPr id="1" name="图片 2" descr="D:/BaiduSyncdisk/HOLAX/HOLAX_项目/2023_11月_智能牙刷/v6/渲染文件/1228.849.jpg1228.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D:/BaiduSyncdisk/HOLAX/HOLAX_项目/2023_11月_智能牙刷/v6/渲染文件/1228.849.jpg1228.8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" r="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195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2417445" cy="1978025"/>
                  <wp:effectExtent l="0" t="0" r="1905" b="3175"/>
                  <wp:docPr id="2" name="图片 24" descr="cc41dbd8c739ab19d74cba27ca8b5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 descr="cc41dbd8c739ab19d74cba27ca8b5f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197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10293" w:type="dxa"/>
            <w:gridSpan w:val="3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</w:pPr>
            <w:bookmarkStart w:id="5" w:name="_Toc10830"/>
            <w:r>
              <w:rPr>
                <w:rFonts w:hint="eastAsia"/>
              </w:rPr>
              <w:t>4、</w:t>
            </w:r>
            <w:r>
              <w:rPr>
                <w:rFonts w:hint="eastAsia"/>
                <w:lang w:val="en-US" w:eastAsia="zh-CN"/>
              </w:rPr>
              <w:t>产品</w:t>
            </w:r>
            <w:r>
              <w:rPr>
                <w:rFonts w:hint="eastAsia"/>
              </w:rPr>
              <w:t>风格描述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8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设计要求</w:t>
            </w:r>
          </w:p>
        </w:tc>
        <w:tc>
          <w:tcPr>
            <w:tcW w:w="8447" w:type="dxa"/>
            <w:gridSpan w:val="2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基础款3轴陀螺仪：</w:t>
            </w:r>
            <w:r>
              <w:rPr>
                <w:rFonts w:hint="eastAsia"/>
              </w:rPr>
              <w:t>象牙白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食品级ABS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；金属蓝（食品级ABS）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lang w:val="en-US" w:eastAsia="zh-CN"/>
              </w:rPr>
              <w:t>智能版6轴陀螺仪：持续验证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工艺</w:t>
            </w:r>
            <w:r>
              <w:rPr>
                <w:rFonts w:hint="eastAsia"/>
                <w:lang w:val="en-US" w:eastAsia="zh-CN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整机IPX7级防水；外机身亮面、底壳雾面、防水按键（喷油+uv）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磁吸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抬手唤醒，指示灯点亮，静置于桌面5秒后自动熄灭转为待机状态；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2款功能刷头：</w:t>
            </w:r>
            <w:r>
              <w:rPr>
                <w:rFonts w:hint="eastAsia" w:ascii="宋体" w:hAnsi="宋体"/>
                <w:lang w:val="en-US" w:eastAsia="zh-CN"/>
              </w:rPr>
              <w:t>95%磨圆率（以签样确定刷毛材质）</w:t>
            </w:r>
          </w:p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lang w:val="en-US" w:eastAsia="zh-CN"/>
              </w:rPr>
              <w:t>标准刷头、敏感刷头；刷头材质：透明塑料刷头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清洁头：杜邦0.4-0.6mm清洁刷毛，</w:t>
            </w: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双料注塑带包胶，包胶背部带条形舌苔刮功能：</w:t>
            </w:r>
            <w:r>
              <w:rPr>
                <w:rFonts w:hint="eastAsia"/>
                <w:lang w:val="en-US" w:eastAsia="zh-CN"/>
              </w:rPr>
              <w:t>切毛造型参考素士立体切毛；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trike/>
                <w:dstrike w:val="0"/>
                <w:highlight w:val="yello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敏感头：</w:t>
            </w:r>
            <w:r>
              <w:rPr>
                <w:rFonts w:hint="eastAsia" w:ascii="宋体" w:hAnsi="宋体"/>
              </w:rPr>
              <w:t>0.01mm</w:t>
            </w:r>
            <w:r>
              <w:rPr>
                <w:rFonts w:hint="eastAsia"/>
                <w:lang w:val="en-US" w:eastAsia="zh-CN"/>
              </w:rPr>
              <w:t>护龈刷毛，切毛造型参考莱芬敏感头，</w:t>
            </w: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背面包胶舌苔刷头；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锥形头：杜邦0.4-0.6mm清洁刷毛，大牙处理，圆锥形功能刷头，无需包胶；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jc w:val="center"/>
        </w:trPr>
        <w:tc>
          <w:tcPr>
            <w:tcW w:w="1846" w:type="dxa"/>
            <w:noWrap w:val="0"/>
            <w:vAlign w:val="top"/>
          </w:tcPr>
          <w:p>
            <w:r>
              <w:rPr>
                <w:rFonts w:hint="eastAsia"/>
              </w:rPr>
              <w:t>字体/大小</w:t>
            </w:r>
          </w:p>
        </w:tc>
        <w:tc>
          <w:tcPr>
            <w:tcW w:w="8447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字体：设计确认；要求：</w:t>
            </w:r>
            <w:r>
              <w:rPr>
                <w:rFonts w:hint="eastAsia" w:ascii="宋体" w:hAnsi="宋体" w:eastAsia="宋体"/>
                <w:szCs w:val="21"/>
              </w:rPr>
              <w:t>大小清晰可见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1846" w:type="dxa"/>
            <w:noWrap w:val="0"/>
            <w:vAlign w:val="top"/>
          </w:tcPr>
          <w:p>
            <w:r>
              <w:rPr>
                <w:rFonts w:hint="eastAsia"/>
              </w:rPr>
              <w:t>按键定义</w:t>
            </w:r>
          </w:p>
        </w:tc>
        <w:tc>
          <w:tcPr>
            <w:tcW w:w="8447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基础版逻辑：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机器按键1个：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【开关键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Cs w:val="21"/>
              </w:rPr>
              <w:t>档位键】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合并为1个功能键；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指示灯</w:t>
            </w:r>
            <w:r>
              <w:rPr>
                <w:rFonts w:hint="eastAsia" w:ascii="宋体" w:hAnsi="宋体" w:eastAsia="宋体"/>
                <w:szCs w:val="21"/>
              </w:rPr>
              <w:t>】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指示灯模式说明需在牙刷机身上贴标贴指示，标贴材质参考usmile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牙刷共有2个指示灯：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环形模式指示灯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，电量指示灯；</w:t>
            </w:r>
          </w:p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模式指示灯1（3色指示）：清洁模式指示灯（蓝绿色呼吸灯1次/秒）、舒缓模式指示灯（黄光呼吸灯1次/秒）、抛光模式（白光呼吸灯1次/秒）、</w:t>
            </w:r>
            <w:r>
              <w:rPr>
                <w:rFonts w:hint="eastAsia" w:ascii="宋体" w:hAnsi="宋体" w:eastAsia="宋体"/>
                <w:color w:val="C00000"/>
                <w:szCs w:val="21"/>
                <w:lang w:val="en-US" w:eastAsia="zh-CN"/>
              </w:rPr>
              <w:t>超频模式（蓝绿色呼吸灯闪烁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2次/秒）</w:t>
            </w:r>
          </w:p>
          <w:p>
            <w:pPr>
              <w:rPr>
                <w:rFonts w:hint="default" w:ascii="宋体" w:hAnsi="宋体" w:eastAsia="宋体"/>
                <w:color w:val="C00000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电量指示灯1(红光/白光）：当电池电量正常且牙刷被唤醒时白灯呼吸，仅用于抬手唤醒时给用户反馈，当开启任意档位模式时则不点亮；当电量低于20%时灯光呈红色快闪 1秒1次， 充电时红色呼吸2秒1次，满电为白色常亮 ，拔掉后白色呼吸2秒1次</w:t>
            </w:r>
            <w:bookmarkStart w:id="10" w:name="_GoBack"/>
            <w:bookmarkEnd w:id="10"/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开机唤醒</w:t>
            </w:r>
            <w:r>
              <w:rPr>
                <w:rFonts w:hint="eastAsia" w:ascii="宋体" w:hAnsi="宋体" w:eastAsia="宋体"/>
                <w:szCs w:val="21"/>
              </w:rPr>
              <w:t>】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开机唤醒：抬起牙刷，牙刷自动被开机唤醒，同时按键呼吸灯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常亮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白光、电量呼吸灯闪烁2次/秒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关机唤醒</w:t>
            </w:r>
            <w:r>
              <w:rPr>
                <w:rFonts w:hint="eastAsia" w:ascii="宋体" w:hAnsi="宋体" w:eastAsia="宋体"/>
                <w:szCs w:val="21"/>
              </w:rPr>
              <w:t>】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：1.当牙刷完成2分钟刷牙工作时，牙刷自动关机；</w:t>
            </w:r>
          </w:p>
          <w:p>
            <w:pPr>
              <w:numPr>
                <w:ilvl w:val="0"/>
                <w:numId w:val="2"/>
              </w:numPr>
              <w:ind w:firstLine="1050" w:firstLineChars="5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任意模式中途长按“开关键”，则牙刷关机；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操作逻辑</w:t>
            </w:r>
            <w:r>
              <w:rPr>
                <w:rFonts w:hint="eastAsia" w:ascii="宋体" w:hAnsi="宋体" w:eastAsia="宋体"/>
                <w:szCs w:val="21"/>
              </w:rPr>
              <w:t>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color w:val="C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Cs w:val="21"/>
                <w:highlight w:val="green"/>
                <w:lang w:val="en-US" w:eastAsia="zh-CN"/>
              </w:rPr>
              <w:t>新增</w:t>
            </w:r>
            <w:r>
              <w:rPr>
                <w:rFonts w:hint="eastAsia" w:ascii="宋体" w:hAnsi="宋体" w:eastAsia="宋体"/>
                <w:color w:val="C00000"/>
                <w:szCs w:val="21"/>
                <w:lang w:val="en-US" w:eastAsia="zh-CN"/>
              </w:rPr>
              <w:t>：所有档位均有3秒渐强功能，（开启档位前3秒先开启缓慢震动，3秒后逐渐加强到正常震动频率，前3秒不开启扫动模式，3秒后逐渐加大到正常扫动幅度与速度）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拿起牙刷，牙刷模式灯与电量指示灯以2次/秒呼吸闪烁（参考莱芬）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点按一下，清洁模式开启；再点按一下，舒敏模式开启；再点按一下，抛光模式开启；</w:t>
            </w:r>
            <w:r>
              <w:rPr>
                <w:rFonts w:hint="eastAsia" w:ascii="宋体" w:hAnsi="宋体" w:eastAsia="宋体"/>
                <w:color w:val="C00000"/>
                <w:szCs w:val="21"/>
                <w:lang w:val="en-US" w:eastAsia="zh-CN"/>
              </w:rPr>
              <w:t>再连续点按两下，超频模式开始：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再点按一下，牙刷进入待机模式；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中途长按开关机键2秒以上，则牙刷自动进入待机模式；当牙刷放入桌面持水平状态时，牙刷电量指示灯以及模式指示灯进入呼吸状态，5秒未操作后自动熄灭；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【模式】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第一档为清洁模式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基础模式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1档：标准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2档：舒敏模式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3档：深度</w:t>
            </w:r>
            <w:r>
              <w:rPr>
                <w:rFonts w:hint="eastAsia"/>
              </w:rPr>
              <w:t>清洁模式</w:t>
            </w:r>
            <w:r>
              <w:rPr>
                <w:rFonts w:hint="eastAsia"/>
                <w:lang w:val="en-US" w:eastAsia="zh-CN"/>
              </w:rPr>
              <w:t xml:space="preserve"> 4档：超频模式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中&gt;低&gt;高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标准模式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：点按1下，开启标准模式，标准模式转速、占空比按照实机调试为准；（参考莱芬APP端：振幅4档、扫动角度5档、扫动速度5档）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舒敏模式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：点按2下，开启舒敏模式，舒敏模式转速、占空比按照实机调试为准；（参考莱芬APP端：振幅4档、扫动角度4档、扫动速度5档）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深度清洁模式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：点按3下，开启深度清洁模式，深度清洁模式转速、占空比按照实机调试为准；（参考莱芬APP端：振幅6档、扫动角度5档、扫动速度6档）</w:t>
            </w:r>
          </w:p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C00000"/>
                <w:szCs w:val="21"/>
                <w:lang w:val="en-US" w:eastAsia="zh-CN"/>
              </w:rPr>
              <w:t>超频模式：</w:t>
            </w:r>
            <w:r>
              <w:rPr>
                <w:rFonts w:hint="eastAsia" w:ascii="宋体" w:hAnsi="宋体" w:eastAsia="宋体"/>
                <w:color w:val="C00000"/>
                <w:szCs w:val="21"/>
                <w:lang w:val="en-US" w:eastAsia="zh-CN"/>
              </w:rPr>
              <w:t>任何模式下，当连续点按2下时，牙刷自动调整至最大档位，66000转、60°角扫动幅度；（参考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莱芬APP端：振幅10档、扫动角度10档、扫动速度5档）</w:t>
            </w:r>
          </w:p>
          <w:p>
            <w:pPr>
              <w:rPr>
                <w:rFonts w:hint="eastAsia"/>
              </w:rPr>
            </w:pPr>
          </w:p>
        </w:tc>
      </w:tr>
    </w:tbl>
    <w:p/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1813"/>
        <w:gridCol w:w="313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  <w:jc w:val="center"/>
        </w:trPr>
        <w:tc>
          <w:tcPr>
            <w:tcW w:w="10221" w:type="dxa"/>
            <w:gridSpan w:val="4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</w:pPr>
            <w:bookmarkStart w:id="6" w:name="_Toc21765"/>
            <w:r>
              <w:rPr>
                <w:rFonts w:hint="eastAsia"/>
              </w:rPr>
              <w:t>5、关键器件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  <w:jc w:val="center"/>
        </w:trPr>
        <w:tc>
          <w:tcPr>
            <w:tcW w:w="2271" w:type="dxa"/>
            <w:shd w:val="clear" w:color="auto" w:fill="C0C0C0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13" w:type="dxa"/>
            <w:shd w:val="clear" w:color="auto" w:fill="C0C0C0"/>
            <w:noWrap w:val="0"/>
            <w:vAlign w:val="top"/>
          </w:tcPr>
          <w:p>
            <w:pPr>
              <w:ind w:left="240"/>
              <w:jc w:val="center"/>
            </w:pPr>
            <w:r>
              <w:rPr>
                <w:rFonts w:hint="eastAsia"/>
              </w:rPr>
              <w:t>细项</w:t>
            </w:r>
          </w:p>
        </w:tc>
        <w:tc>
          <w:tcPr>
            <w:tcW w:w="3132" w:type="dxa"/>
            <w:shd w:val="clear" w:color="auto" w:fill="C0C0C0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描述</w:t>
            </w:r>
          </w:p>
        </w:tc>
        <w:tc>
          <w:tcPr>
            <w:tcW w:w="3005" w:type="dxa"/>
            <w:shd w:val="clear" w:color="auto" w:fill="C0C0C0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  <w:jc w:val="center"/>
        </w:trPr>
        <w:tc>
          <w:tcPr>
            <w:tcW w:w="227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震动频率</w:t>
            </w:r>
          </w:p>
        </w:tc>
        <w:tc>
          <w:tcPr>
            <w:tcW w:w="313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最高66000次</w:t>
            </w:r>
          </w:p>
        </w:tc>
        <w:tc>
          <w:tcPr>
            <w:tcW w:w="3005" w:type="dxa"/>
            <w:vMerge w:val="restart"/>
            <w:noWrap w:val="0"/>
            <w:vAlign w:val="bottom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2271" w:type="dxa"/>
            <w:vMerge w:val="continue"/>
            <w:noWrap w:val="0"/>
            <w:vAlign w:val="top"/>
          </w:tcPr>
          <w:p/>
        </w:tc>
        <w:tc>
          <w:tcPr>
            <w:tcW w:w="1813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扫动角度</w:t>
            </w:r>
          </w:p>
        </w:tc>
        <w:tc>
          <w:tcPr>
            <w:tcW w:w="313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扫动角度最大，左右各30°     </w:t>
            </w:r>
          </w:p>
        </w:tc>
        <w:tc>
          <w:tcPr>
            <w:tcW w:w="3005" w:type="dxa"/>
            <w:vMerge w:val="continue"/>
            <w:noWrap w:val="0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" w:hRule="atLeast"/>
          <w:jc w:val="center"/>
        </w:trPr>
        <w:tc>
          <w:tcPr>
            <w:tcW w:w="227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电池（18650）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2200毫安</w:t>
            </w:r>
          </w:p>
        </w:tc>
        <w:tc>
          <w:tcPr>
            <w:tcW w:w="313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续航要求每天2次，30天续航</w:t>
            </w:r>
          </w:p>
        </w:tc>
        <w:tc>
          <w:tcPr>
            <w:tcW w:w="3005" w:type="dxa"/>
            <w:vMerge w:val="restart"/>
            <w:noWrap w:val="0"/>
            <w:vAlign w:val="bottom"/>
          </w:tcPr>
          <w:p>
            <w:pPr>
              <w:spacing w:line="24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续航要求高于30天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" w:hRule="atLeast"/>
          <w:jc w:val="center"/>
        </w:trPr>
        <w:tc>
          <w:tcPr>
            <w:tcW w:w="2271" w:type="dxa"/>
            <w:vMerge w:val="continue"/>
            <w:noWrap w:val="0"/>
            <w:vAlign w:val="bottom"/>
          </w:tcPr>
          <w:p/>
        </w:tc>
        <w:tc>
          <w:tcPr>
            <w:tcW w:w="181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7.4伏电压</w:t>
            </w:r>
          </w:p>
        </w:tc>
        <w:tc>
          <w:tcPr>
            <w:tcW w:w="313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电压根据电池属性</w:t>
            </w:r>
          </w:p>
        </w:tc>
        <w:tc>
          <w:tcPr>
            <w:tcW w:w="3005" w:type="dxa"/>
            <w:vMerge w:val="continue"/>
            <w:noWrap w:val="0"/>
            <w:vAlign w:val="bottom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" w:hRule="atLeast"/>
          <w:jc w:val="center"/>
        </w:trPr>
        <w:tc>
          <w:tcPr>
            <w:tcW w:w="2271" w:type="dxa"/>
            <w:vMerge w:val="restart"/>
            <w:noWrap w:val="0"/>
            <w:vAlign w:val="bottom"/>
          </w:tcPr>
          <w:p>
            <w:pPr>
              <w:spacing w:line="720" w:lineRule="auto"/>
              <w:jc w:val="center"/>
              <w:rPr>
                <w:rFonts w:hint="eastAsia" w:eastAsia="宋体"/>
                <w:lang w:val="en-US" w:eastAsia="zh-CN"/>
              </w:rPr>
            </w:pPr>
            <w:bookmarkStart w:id="7" w:name="_Toc30874"/>
            <w:r>
              <w:rPr>
                <w:rFonts w:hint="eastAsia"/>
                <w:strike/>
                <w:dstrike w:val="0"/>
                <w:lang w:val="en-US" w:eastAsia="zh-CN"/>
              </w:rPr>
              <w:t>电控</w:t>
            </w: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（</w:t>
            </w:r>
            <w:r>
              <w:rPr>
                <w:rFonts w:hint="eastAsia" w:ascii="宋体" w:hAnsi="宋体" w:cs="宋体"/>
                <w:strike/>
                <w:dstrike w:val="0"/>
                <w:highlight w:val="yellow"/>
                <w:lang w:val="en-US" w:eastAsia="zh-CN"/>
              </w:rPr>
              <w:t>APP可调</w:t>
            </w: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）</w:t>
            </w:r>
          </w:p>
        </w:tc>
        <w:tc>
          <w:tcPr>
            <w:tcW w:w="18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lang w:val="en-US" w:eastAsia="zh-CN"/>
              </w:rPr>
              <w:t>控震动频率</w:t>
            </w:r>
          </w:p>
        </w:tc>
        <w:tc>
          <w:tcPr>
            <w:tcW w:w="3132" w:type="dxa"/>
            <w:vMerge w:val="restart"/>
            <w:noWrap w:val="0"/>
            <w:vAlign w:val="top"/>
          </w:tcPr>
          <w:p>
            <w:pPr>
              <w:rPr>
                <w:rFonts w:hint="default" w:ascii="宋体" w:hAnsi="宋体" w:eastAsia="宋体"/>
                <w:strike/>
                <w:dstrike w:val="0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lang w:val="en-US" w:eastAsia="zh-CN"/>
              </w:rPr>
              <w:t>10档范围可调</w:t>
            </w:r>
          </w:p>
        </w:tc>
        <w:tc>
          <w:tcPr>
            <w:tcW w:w="3005" w:type="dxa"/>
            <w:vMerge w:val="restart"/>
            <w:noWrap w:val="0"/>
            <w:vAlign w:val="bottom"/>
          </w:tcPr>
          <w:p>
            <w:pPr>
              <w:jc w:val="center"/>
              <w:rPr>
                <w:rFonts w:hint="default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具体占空比，震动频率参数，参考莱芬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" w:hRule="atLeast"/>
          <w:jc w:val="center"/>
        </w:trPr>
        <w:tc>
          <w:tcPr>
            <w:tcW w:w="2271" w:type="dxa"/>
            <w:vMerge w:val="continue"/>
            <w:noWrap w:val="0"/>
            <w:vAlign w:val="bottom"/>
          </w:tcPr>
          <w:p/>
        </w:tc>
        <w:tc>
          <w:tcPr>
            <w:tcW w:w="18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lang w:val="en-US" w:eastAsia="zh-CN"/>
              </w:rPr>
              <w:t>扫荡角度</w:t>
            </w:r>
          </w:p>
        </w:tc>
        <w:tc>
          <w:tcPr>
            <w:tcW w:w="313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trike/>
                <w:dstrike w:val="0"/>
              </w:rPr>
            </w:pPr>
          </w:p>
        </w:tc>
        <w:tc>
          <w:tcPr>
            <w:tcW w:w="3005" w:type="dxa"/>
            <w:vMerge w:val="continue"/>
            <w:noWrap w:val="0"/>
            <w:vAlign w:val="bottom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  <w:jc w:val="center"/>
        </w:trPr>
        <w:tc>
          <w:tcPr>
            <w:tcW w:w="2271" w:type="dxa"/>
            <w:vMerge w:val="continue"/>
            <w:noWrap w:val="0"/>
            <w:vAlign w:val="bottom"/>
          </w:tcPr>
          <w:p/>
        </w:tc>
        <w:tc>
          <w:tcPr>
            <w:tcW w:w="18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lang w:val="en-US" w:eastAsia="zh-CN"/>
              </w:rPr>
              <w:t>扫荡速度</w:t>
            </w:r>
          </w:p>
        </w:tc>
        <w:tc>
          <w:tcPr>
            <w:tcW w:w="3132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trike/>
                <w:dstrike w:val="0"/>
              </w:rPr>
            </w:pPr>
          </w:p>
        </w:tc>
        <w:tc>
          <w:tcPr>
            <w:tcW w:w="3005" w:type="dxa"/>
            <w:vMerge w:val="continue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10221" w:type="dxa"/>
            <w:gridSpan w:val="4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5、结构设计</w:t>
            </w:r>
            <w:bookmarkEnd w:id="7"/>
            <w:r>
              <w:rPr>
                <w:rFonts w:hint="default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1.充电方式（磁吸）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trike w:val="0"/>
                <w:dstrike w:val="0"/>
                <w:highlight w:val="none"/>
                <w:lang w:val="en-US" w:eastAsia="zh-CN"/>
              </w:rPr>
              <w:t xml:space="preserve">磁吸充电线，不需要编织线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2.刷头插拔间距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注意参考莱芬间距尺寸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3.刷头插拔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刷头与电机轴插拔时，需要相互有卡位，在插入瞬间有卡位成功的声响,具体参考竞品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4.整机防水IPX7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整机设计需重点考虑防水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5.噪音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整机中档位（清洁档位）噪音不超过40分贝，整机最大档位不超过50分贝，电机支架设计时需注意降噪（噪音参考品牌：素士）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6.充电防水方式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none"/>
                <w:lang w:val="en-US" w:eastAsia="zh-CN"/>
              </w:rPr>
              <w:t>磁吸充电（避专利方案）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7.整机确保横向放置时不倒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可参考竞品设置凸点或切面，设计时需注意外观美观性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8.按键、显示位</w:t>
            </w: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考虑防水以及透光方案，需保证透光效果与边缘清晰可见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950" w:type="dxa"/>
            <w:gridSpan w:val="3"/>
            <w:tcBorders>
              <w:bottom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1" w:hRule="atLeast"/>
          <w:jc w:val="center"/>
        </w:trPr>
        <w:tc>
          <w:tcPr>
            <w:tcW w:w="227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795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950" w:type="dxa"/>
            <w:gridSpan w:val="3"/>
            <w:noWrap w:val="0"/>
            <w:vAlign w:val="top"/>
          </w:tcPr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  <w:jc w:val="center"/>
        </w:trPr>
        <w:tc>
          <w:tcPr>
            <w:tcW w:w="227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95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</w:rPr>
            </w:pPr>
          </w:p>
        </w:tc>
      </w:tr>
    </w:tbl>
    <w:p/>
    <w:tbl>
      <w:tblPr>
        <w:tblStyle w:val="10"/>
        <w:tblpPr w:leftFromText="180" w:rightFromText="180" w:vertAnchor="text" w:horzAnchor="page" w:tblpX="1132" w:tblpY="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112"/>
        <w:gridCol w:w="3120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</w:trPr>
        <w:tc>
          <w:tcPr>
            <w:tcW w:w="10215" w:type="dxa"/>
            <w:gridSpan w:val="4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  <w:rPr>
                <w:rFonts w:hint="default"/>
              </w:rPr>
            </w:pPr>
            <w:bookmarkStart w:id="8" w:name="_Toc31514"/>
            <w:bookmarkStart w:id="9" w:name="OLE_LINK1"/>
            <w:r>
              <w:rPr>
                <w:rFonts w:hint="eastAsia"/>
              </w:rPr>
              <w:t>6、硬件设计</w:t>
            </w:r>
            <w:bookmarkEnd w:id="8"/>
            <w:r>
              <w:rPr>
                <w:rFonts w:hint="default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</w:trPr>
        <w:tc>
          <w:tcPr>
            <w:tcW w:w="165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1.握感</w:t>
            </w:r>
          </w:p>
        </w:tc>
        <w:tc>
          <w:tcPr>
            <w:tcW w:w="8560" w:type="dxa"/>
            <w:gridSpan w:val="3"/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优化</w:t>
            </w:r>
            <w:r>
              <w:rPr>
                <w:rFonts w:hint="eastAsia" w:ascii="宋体" w:hAnsi="宋体"/>
                <w:lang w:val="en-US" w:eastAsia="zh-CN"/>
              </w:rPr>
              <w:t>尺寸，尺寸参考主要元器件摆放同时，保证手握舒适感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</w:trPr>
        <w:tc>
          <w:tcPr>
            <w:tcW w:w="1655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2.刷头刷毛</w:t>
            </w:r>
          </w:p>
        </w:tc>
        <w:tc>
          <w:tcPr>
            <w:tcW w:w="8560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刷毛切毛根据牙齿形态切毛，可考虑切2刀或外高内低等方式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" w:hRule="atLeast"/>
        </w:trPr>
        <w:tc>
          <w:tcPr>
            <w:tcW w:w="1655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eastAsia="宋体"/>
                <w:strike/>
                <w:dstrike w:val="0"/>
                <w:highlight w:val="yellow"/>
                <w:lang w:val="en-US" w:eastAsia="zh-CN"/>
              </w:rPr>
            </w:pP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3.刷头硅胶包胶</w:t>
            </w:r>
          </w:p>
        </w:tc>
        <w:tc>
          <w:tcPr>
            <w:tcW w:w="8560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eastAsia="宋体"/>
                <w:strike/>
                <w:dstrike w:val="0"/>
                <w:highlight w:val="yellow"/>
                <w:lang w:val="en-US" w:eastAsia="zh-CN"/>
              </w:rPr>
            </w:pPr>
            <w:r>
              <w:rPr>
                <w:rFonts w:hint="eastAsia"/>
                <w:strike/>
                <w:dstrike w:val="0"/>
                <w:highlight w:val="yellow"/>
                <w:lang w:val="en-US" w:eastAsia="zh-CN"/>
              </w:rPr>
              <w:t>刷头增加硅胶报价，减少因牙刷扫荡震动频率高导致牙齿磕碰出血情况，参考竞品：usmile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</w:trPr>
        <w:tc>
          <w:tcPr>
            <w:tcW w:w="1655" w:type="dxa"/>
            <w:shd w:val="clear" w:color="auto" w:fill="C0C0C0"/>
            <w:noWrap w:val="0"/>
            <w:vAlign w:val="top"/>
          </w:tcPr>
          <w:p>
            <w:pPr>
              <w:jc w:val="center"/>
            </w:pPr>
          </w:p>
        </w:tc>
        <w:tc>
          <w:tcPr>
            <w:tcW w:w="2112" w:type="dxa"/>
            <w:shd w:val="clear" w:color="auto" w:fill="C0C0C0"/>
            <w:noWrap w:val="0"/>
            <w:vAlign w:val="top"/>
          </w:tcPr>
          <w:p>
            <w:pPr>
              <w:ind w:left="240"/>
              <w:jc w:val="center"/>
            </w:pPr>
          </w:p>
        </w:tc>
        <w:tc>
          <w:tcPr>
            <w:tcW w:w="3120" w:type="dxa"/>
            <w:shd w:val="clear" w:color="auto" w:fill="C0C0C0"/>
            <w:noWrap w:val="0"/>
            <w:vAlign w:val="top"/>
          </w:tcPr>
          <w:p>
            <w:pPr>
              <w:pStyle w:val="8"/>
            </w:pPr>
          </w:p>
        </w:tc>
        <w:tc>
          <w:tcPr>
            <w:tcW w:w="3328" w:type="dxa"/>
            <w:shd w:val="clear" w:color="auto" w:fill="C0C0C0"/>
            <w:noWrap w:val="0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</w:trPr>
        <w:tc>
          <w:tcPr>
            <w:tcW w:w="1655" w:type="dxa"/>
            <w:vMerge w:val="restart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112" w:type="dxa"/>
            <w:noWrap w:val="0"/>
            <w:vAlign w:val="top"/>
          </w:tcPr>
          <w:p>
            <w:pPr>
              <w:ind w:left="240"/>
              <w:rPr>
                <w:rFonts w:ascii="宋体" w:hAnsi="宋体"/>
              </w:rPr>
            </w:pPr>
          </w:p>
        </w:tc>
        <w:tc>
          <w:tcPr>
            <w:tcW w:w="3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28" w:type="dxa"/>
            <w:noWrap w:val="0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</w:trPr>
        <w:tc>
          <w:tcPr>
            <w:tcW w:w="1655" w:type="dxa"/>
            <w:vMerge w:val="continue"/>
            <w:noWrap w:val="0"/>
            <w:vAlign w:val="bottom"/>
          </w:tcPr>
          <w:p/>
        </w:tc>
        <w:tc>
          <w:tcPr>
            <w:tcW w:w="2112" w:type="dxa"/>
            <w:noWrap w:val="0"/>
            <w:vAlign w:val="top"/>
          </w:tcPr>
          <w:p>
            <w:pPr>
              <w:ind w:left="240"/>
            </w:pPr>
          </w:p>
        </w:tc>
        <w:tc>
          <w:tcPr>
            <w:tcW w:w="3120" w:type="dxa"/>
            <w:noWrap w:val="0"/>
            <w:vAlign w:val="top"/>
          </w:tcPr>
          <w:p/>
        </w:tc>
        <w:tc>
          <w:tcPr>
            <w:tcW w:w="3328" w:type="dxa"/>
            <w:noWrap w:val="0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" w:hRule="atLeast"/>
        </w:trPr>
        <w:tc>
          <w:tcPr>
            <w:tcW w:w="1655" w:type="dxa"/>
            <w:vMerge w:val="continue"/>
            <w:noWrap w:val="0"/>
            <w:vAlign w:val="bottom"/>
          </w:tcPr>
          <w:p/>
        </w:tc>
        <w:tc>
          <w:tcPr>
            <w:tcW w:w="2112" w:type="dxa"/>
            <w:noWrap w:val="0"/>
            <w:vAlign w:val="top"/>
          </w:tcPr>
          <w:p>
            <w:pPr>
              <w:ind w:left="240"/>
              <w:rPr>
                <w:rFonts w:ascii="宋体" w:hAnsi="宋体"/>
              </w:rPr>
            </w:pPr>
          </w:p>
        </w:tc>
        <w:tc>
          <w:tcPr>
            <w:tcW w:w="3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28" w:type="dxa"/>
            <w:noWrap w:val="0"/>
            <w:vAlign w:val="bottom"/>
          </w:tcPr>
          <w:p/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" w:hRule="atLeast"/>
        </w:trPr>
        <w:tc>
          <w:tcPr>
            <w:tcW w:w="1655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ind w:left="240"/>
              <w:rPr>
                <w:rFonts w:hint="eastAsia"/>
              </w:rPr>
            </w:pPr>
          </w:p>
        </w:tc>
        <w:tc>
          <w:tcPr>
            <w:tcW w:w="312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328" w:type="dxa"/>
            <w:noWrap w:val="0"/>
            <w:vAlign w:val="bottom"/>
          </w:tcPr>
          <w:p/>
        </w:tc>
      </w:tr>
    </w:tbl>
    <w:p>
      <w:pPr>
        <w:rPr>
          <w:rFonts w:hint="eastAsia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atLeast"/>
          <w:jc w:val="center"/>
        </w:trPr>
        <w:tc>
          <w:tcPr>
            <w:tcW w:w="10222" w:type="dxa"/>
            <w:shd w:val="clear" w:color="auto" w:fill="CCFFFF"/>
            <w:noWrap w:val="0"/>
            <w:vAlign w:val="top"/>
          </w:tcPr>
          <w:p>
            <w:pPr>
              <w:pStyle w:val="2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</w:t>
            </w:r>
            <w:r>
              <w:rPr>
                <w:rStyle w:val="13"/>
                <w:rFonts w:hint="eastAsia"/>
                <w:b/>
                <w:bCs/>
                <w:color w:val="auto"/>
                <w:u w:val="none"/>
              </w:rPr>
              <w:t>软件设计（标配</w:t>
            </w:r>
            <w:r>
              <w:rPr>
                <w:rStyle w:val="13"/>
                <w:b/>
                <w:bCs/>
                <w:color w:val="auto"/>
                <w:u w:val="none"/>
              </w:rPr>
              <w:t>/</w:t>
            </w:r>
            <w:r>
              <w:rPr>
                <w:rStyle w:val="13"/>
                <w:rFonts w:hint="eastAsia"/>
                <w:b/>
                <w:bCs/>
                <w:color w:val="auto"/>
                <w:u w:val="none"/>
              </w:rPr>
              <w:t>选配）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5" w:hRule="atLeast"/>
          <w:jc w:val="center"/>
        </w:trPr>
        <w:tc>
          <w:tcPr>
            <w:tcW w:w="10222" w:type="dxa"/>
            <w:noWrap w:val="0"/>
            <w:vAlign w:val="top"/>
          </w:tcPr>
          <w:p>
            <w:pP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软件设计作为选配方案，根据产品最终成本核算：</w:t>
            </w:r>
          </w:p>
          <w:p>
            <w:pP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基础版：共3档 清洁、敏感、抛光基础逻辑；</w:t>
            </w:r>
          </w:p>
          <w:p>
            <w:pP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选配版：匹配APP 可自由设置合适自己的档位以及扫动速度与角度；</w:t>
            </w:r>
          </w:p>
          <w:p>
            <w:pPr>
              <w:rPr>
                <w:rFonts w:hint="default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软件设计注意事项：</w:t>
            </w:r>
          </w:p>
          <w:p>
            <w:pP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1.软件APP参考逻辑根据莱芬与usmile软件端内容；</w:t>
            </w:r>
          </w:p>
          <w:p>
            <w:pP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2.尽可能逻辑简洁；</w:t>
            </w:r>
          </w:p>
          <w:p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trike/>
                <w:dstrike w:val="0"/>
                <w:szCs w:val="21"/>
                <w:highlight w:val="yellow"/>
                <w:lang w:val="en-US" w:eastAsia="zh-CN"/>
              </w:rPr>
              <w:t>3.需求一页完成功能调试与基础重要信息，减少2级菜单；</w:t>
            </w:r>
          </w:p>
        </w:tc>
      </w:tr>
    </w:tbl>
    <w:p>
      <w:r>
        <w:br w:type="page"/>
      </w:r>
    </w:p>
    <w:p>
      <w:pPr>
        <w:rPr>
          <w:rFonts w:ascii="Arial" w:hAnsi="Arial" w:cs="Arial"/>
          <w:sz w:val="32"/>
          <w:szCs w:val="32"/>
        </w:rPr>
      </w:pPr>
      <w:r>
        <w:br w:type="page"/>
      </w:r>
    </w:p>
    <w:p>
      <w:pPr>
        <w:rPr>
          <w:rFonts w:hint="eastAsia"/>
          <w:b/>
          <w:bCs/>
          <w:sz w:val="44"/>
          <w:szCs w:val="4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091" w:right="748" w:bottom="1246" w:left="1077" w:header="567" w:footer="568" w:gutter="0"/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27940</wp:posOffset>
              </wp:positionH>
              <wp:positionV relativeFrom="paragraph">
                <wp:posOffset>0</wp:posOffset>
              </wp:positionV>
              <wp:extent cx="6315710" cy="16891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5710" cy="1689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ind w:right="360"/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                         </w:t>
                          </w:r>
                        </w:p>
                      </w:txbxContent>
                    </wps:txbx>
                    <wps:bodyPr vert="horz" wrap="square" lIns="0" tIns="0" rIns="0" bIns="0" anchor="t" anchorCtr="0" upright="0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.2pt;margin-top:0pt;height:13.3pt;width:497.3pt;mso-position-horizontal-relative:margin;z-index:251659264;mso-width-relative:page;mso-height-relative:page;" filled="f" stroked="f" coordsize="21600,21600" o:gfxdata="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ZQ97jVAAAABQEAAA8A&#10;AAAAAAAAAQAgAAAAIgAAAGRycy9kb3ducmV2LnhtbFBLAQIUABQAAAAIAIdO4kDw1OHF4QEAAK8D&#10;AAAOAAAAAAAAAAEAIAAAACQBAABkcnMvZTJvRG9jLnhtbFBLBQYAAAAABgAGAFkBAAB3BQAAAAA=&#10;">
              <v:fill on="f" focussize="0,0"/>
              <v:stroke on="f" weight="1.25pt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ind w:right="360"/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 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  <w:rPr>
        <w:rFonts w:hint="default"/>
      </w:rPr>
    </w:pPr>
    <w:r>
      <w:rPr>
        <w:rFonts w:hint="eastAsia" w:ascii="华文中宋" w:hAnsi="华文中宋" w:eastAsia="华文中宋" w:cs="华文中宋"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aYJL0wAAAAUB&#10;AAAPAAAAAAAAAAEAIAAAACIAAABkcnMvZG93bnJldi54bWxQSwECFAAUAAAACACHTuJAjZDcVOcB&#10;AADIAwAADgAAAAAAAAABACAAAAAiAQAAZHJzL2Uyb0RvYy54bWxQSwUGAAAAAAYABgBZAQAAewUA&#10;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华文中宋" w:hAnsi="华文中宋" w:eastAsia="华文中宋" w:cs="华文中宋"/>
        <w:sz w:val="18"/>
      </w:rPr>
      <w:t xml:space="preserve"> </w:t>
    </w:r>
    <w:r>
      <w:rPr>
        <w:rFonts w:hint="eastAsia"/>
        <w:lang w:val="en-US" w:eastAsia="zh-CN"/>
      </w:rPr>
      <w:t xml:space="preserve">                                                                        </w:t>
    </w:r>
    <w:r>
      <w:rPr>
        <w:rFonts w:hint="default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59"/>
      <w:gridCol w:w="4912"/>
      <w:gridCol w:w="242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0" w:hRule="atLeast"/>
      </w:trPr>
      <w:tc>
        <w:tcPr>
          <w:tcW w:w="2966" w:type="dxa"/>
          <w:vMerge w:val="restart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  <w:r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  <w:drawing>
              <wp:inline distT="0" distB="0" distL="114300" distR="114300">
                <wp:extent cx="1666240" cy="287655"/>
                <wp:effectExtent l="0" t="0" r="10160" b="17145"/>
                <wp:docPr id="5" name="图片 9" descr="图片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9" descr="图片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24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7" w:type="dxa"/>
          <w:vMerge w:val="restart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  <w:r>
            <w:rPr>
              <w:rFonts w:hint="eastAsia" w:ascii="黑体" w:hAnsi="黑体" w:eastAsia="黑体" w:cs="黑体"/>
              <w:sz w:val="36"/>
              <w:szCs w:val="36"/>
              <w:vertAlign w:val="baseline"/>
              <w:lang w:val="en-US" w:eastAsia="zh-CN"/>
            </w:rPr>
            <w:t>广东火猩未来网络有限公司</w:t>
          </w:r>
        </w:p>
      </w:tc>
      <w:tc>
        <w:tcPr>
          <w:tcW w:w="2499" w:type="dxa"/>
          <w:tcBorders>
            <w:top w:val="nil"/>
            <w:left w:val="nil"/>
            <w:bottom w:val="nil"/>
            <w:right w:val="nil"/>
          </w:tcBorders>
          <w:noWrap w:val="0"/>
          <w:vAlign w:val="center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tabs>
              <w:tab w:val="center" w:pos="1141"/>
              <w:tab w:val="clear" w:pos="4153"/>
            </w:tabs>
            <w:jc w:val="both"/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编号：HX-RD</w:t>
          </w:r>
          <w:r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  <w:t>-</w:t>
          </w: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QR-</w:t>
          </w:r>
          <w:r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  <w:t>0</w:t>
          </w: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012</w:t>
          </w: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ab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0" w:hRule="atLeast"/>
      </w:trPr>
      <w:tc>
        <w:tcPr>
          <w:tcW w:w="2966" w:type="dxa"/>
          <w:vMerge w:val="continue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</w:p>
      </w:tc>
      <w:tc>
        <w:tcPr>
          <w:tcW w:w="5217" w:type="dxa"/>
          <w:vMerge w:val="continue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</w:p>
      </w:tc>
      <w:tc>
        <w:tcPr>
          <w:tcW w:w="2499" w:type="dxa"/>
          <w:tcBorders>
            <w:top w:val="nil"/>
            <w:left w:val="nil"/>
            <w:bottom w:val="nil"/>
            <w:right w:val="nil"/>
          </w:tcBorders>
          <w:noWrap w:val="0"/>
          <w:vAlign w:val="center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both"/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</w:pP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版本：A/</w:t>
          </w:r>
          <w:r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  <w:t>1</w:t>
          </w:r>
        </w:p>
      </w:tc>
    </w:tr>
  </w:tbl>
  <w:p>
    <w:pPr>
      <w:pStyle w:val="6"/>
      <w:pBdr>
        <w:bottom w:val="none" w:color="auto" w:sz="0" w:space="1"/>
      </w:pBdr>
      <w:jc w:val="both"/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59"/>
      <w:gridCol w:w="4912"/>
      <w:gridCol w:w="242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0" w:hRule="atLeast"/>
      </w:trPr>
      <w:tc>
        <w:tcPr>
          <w:tcW w:w="2966" w:type="dxa"/>
          <w:vMerge w:val="restart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  <w:r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  <w:drawing>
              <wp:inline distT="0" distB="0" distL="114300" distR="114300">
                <wp:extent cx="1666240" cy="287655"/>
                <wp:effectExtent l="0" t="0" r="10160" b="17145"/>
                <wp:docPr id="6" name="图片 8" descr="图片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8" descr="图片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24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7" w:type="dxa"/>
          <w:vMerge w:val="restart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  <w:r>
            <w:rPr>
              <w:rFonts w:hint="eastAsia" w:ascii="黑体" w:hAnsi="黑体" w:eastAsia="黑体" w:cs="黑体"/>
              <w:sz w:val="36"/>
              <w:szCs w:val="36"/>
              <w:vertAlign w:val="baseline"/>
              <w:lang w:val="en-US" w:eastAsia="zh-CN"/>
            </w:rPr>
            <w:t>广东火猩未来网络有限公司</w:t>
          </w:r>
        </w:p>
      </w:tc>
      <w:tc>
        <w:tcPr>
          <w:tcW w:w="2499" w:type="dxa"/>
          <w:tcBorders>
            <w:top w:val="nil"/>
            <w:left w:val="nil"/>
            <w:bottom w:val="nil"/>
            <w:right w:val="nil"/>
          </w:tcBorders>
          <w:noWrap w:val="0"/>
          <w:vAlign w:val="center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tabs>
              <w:tab w:val="center" w:pos="1141"/>
              <w:tab w:val="clear" w:pos="4153"/>
            </w:tabs>
            <w:jc w:val="both"/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编号：HX-RD</w:t>
          </w:r>
          <w:r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  <w:t>-</w:t>
          </w: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QR-0</w:t>
          </w:r>
          <w:r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  <w:t>0</w:t>
          </w: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12</w:t>
          </w: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ab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0" w:hRule="atLeast"/>
      </w:trPr>
      <w:tc>
        <w:tcPr>
          <w:tcW w:w="2966" w:type="dxa"/>
          <w:vMerge w:val="continue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</w:p>
      </w:tc>
      <w:tc>
        <w:tcPr>
          <w:tcW w:w="5217" w:type="dxa"/>
          <w:vMerge w:val="continue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华文中宋" w:hAnsi="华文中宋" w:eastAsia="华文中宋" w:cs="华文中宋"/>
              <w:sz w:val="36"/>
              <w:szCs w:val="36"/>
              <w:vertAlign w:val="baseline"/>
              <w:lang w:val="en-US" w:eastAsia="zh-CN"/>
            </w:rPr>
          </w:pPr>
        </w:p>
      </w:tc>
      <w:tc>
        <w:tcPr>
          <w:tcW w:w="2499" w:type="dxa"/>
          <w:tcBorders>
            <w:top w:val="nil"/>
            <w:left w:val="nil"/>
            <w:bottom w:val="nil"/>
            <w:right w:val="nil"/>
          </w:tcBorders>
          <w:noWrap w:val="0"/>
          <w:vAlign w:val="center"/>
        </w:tcPr>
        <w:p>
          <w:pPr>
            <w:pStyle w:val="6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both"/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</w:pPr>
          <w:r>
            <w:rPr>
              <w:rFonts w:hint="eastAsia" w:ascii="宋体" w:hAnsi="宋体" w:eastAsia="宋体" w:cs="宋体"/>
              <w:sz w:val="18"/>
              <w:szCs w:val="18"/>
              <w:vertAlign w:val="baseline"/>
              <w:lang w:val="en-US" w:eastAsia="zh-CN"/>
            </w:rPr>
            <w:t>版本：A/</w:t>
          </w:r>
          <w:r>
            <w:rPr>
              <w:rFonts w:hint="default" w:ascii="宋体" w:hAnsi="宋体" w:eastAsia="宋体" w:cs="宋体"/>
              <w:sz w:val="18"/>
              <w:szCs w:val="18"/>
              <w:vertAlign w:val="baseline"/>
              <w:lang w:eastAsia="zh-CN"/>
            </w:rPr>
            <w:t>1</w:t>
          </w:r>
        </w:p>
      </w:tc>
    </w:tr>
  </w:tbl>
  <w:p>
    <w:pPr>
      <w:pStyle w:val="6"/>
      <w:pBdr>
        <w:bottom w:val="none" w:color="auto" w:sz="0" w:space="1"/>
      </w:pBdr>
      <w:jc w:val="both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7804E"/>
    <w:multiLevelType w:val="singleLevel"/>
    <w:tmpl w:val="F95780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32BA0"/>
    <w:multiLevelType w:val="singleLevel"/>
    <w:tmpl w:val="41E32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172A27"/>
    <w:rsid w:val="0000130C"/>
    <w:rsid w:val="000B5047"/>
    <w:rsid w:val="001B31BB"/>
    <w:rsid w:val="001E7C0D"/>
    <w:rsid w:val="00284471"/>
    <w:rsid w:val="00655033"/>
    <w:rsid w:val="00662335"/>
    <w:rsid w:val="00806799"/>
    <w:rsid w:val="00902CAE"/>
    <w:rsid w:val="009228AA"/>
    <w:rsid w:val="00933C24"/>
    <w:rsid w:val="00A537B9"/>
    <w:rsid w:val="00DC7C1D"/>
    <w:rsid w:val="00E46AD2"/>
    <w:rsid w:val="00EC4E05"/>
    <w:rsid w:val="00F663A1"/>
    <w:rsid w:val="0119677B"/>
    <w:rsid w:val="01813D87"/>
    <w:rsid w:val="018502B5"/>
    <w:rsid w:val="01D14E0A"/>
    <w:rsid w:val="023B31B5"/>
    <w:rsid w:val="024B344F"/>
    <w:rsid w:val="0261487E"/>
    <w:rsid w:val="027B1A20"/>
    <w:rsid w:val="02873BB9"/>
    <w:rsid w:val="029167E5"/>
    <w:rsid w:val="02C95F7F"/>
    <w:rsid w:val="0345496C"/>
    <w:rsid w:val="034A3564"/>
    <w:rsid w:val="038A4E62"/>
    <w:rsid w:val="03B10EED"/>
    <w:rsid w:val="03B31109"/>
    <w:rsid w:val="03CE13CD"/>
    <w:rsid w:val="04122DBB"/>
    <w:rsid w:val="0414496B"/>
    <w:rsid w:val="0441390A"/>
    <w:rsid w:val="04862D7A"/>
    <w:rsid w:val="04EE14A4"/>
    <w:rsid w:val="04F33787"/>
    <w:rsid w:val="05277080"/>
    <w:rsid w:val="052A0005"/>
    <w:rsid w:val="065F7326"/>
    <w:rsid w:val="067526A6"/>
    <w:rsid w:val="0682513E"/>
    <w:rsid w:val="06897EFF"/>
    <w:rsid w:val="06971860"/>
    <w:rsid w:val="06DF1C54"/>
    <w:rsid w:val="070E6F20"/>
    <w:rsid w:val="077741FC"/>
    <w:rsid w:val="086C26E0"/>
    <w:rsid w:val="0878647D"/>
    <w:rsid w:val="08C021F1"/>
    <w:rsid w:val="08DD4532"/>
    <w:rsid w:val="08F85810"/>
    <w:rsid w:val="091B4627"/>
    <w:rsid w:val="09903C9B"/>
    <w:rsid w:val="09C83CD9"/>
    <w:rsid w:val="09D5345C"/>
    <w:rsid w:val="09E162A4"/>
    <w:rsid w:val="09EE7359"/>
    <w:rsid w:val="0A486323"/>
    <w:rsid w:val="0A6C2012"/>
    <w:rsid w:val="0A700A4D"/>
    <w:rsid w:val="0A814349"/>
    <w:rsid w:val="0AA01CBB"/>
    <w:rsid w:val="0AB87005"/>
    <w:rsid w:val="0B064214"/>
    <w:rsid w:val="0B0E5232"/>
    <w:rsid w:val="0B156DBB"/>
    <w:rsid w:val="0B3550F2"/>
    <w:rsid w:val="0B4D3BF1"/>
    <w:rsid w:val="0B927856"/>
    <w:rsid w:val="0BD45EF5"/>
    <w:rsid w:val="0BFB3BB6"/>
    <w:rsid w:val="0C4A1EDF"/>
    <w:rsid w:val="0C953DB4"/>
    <w:rsid w:val="0CA42D4A"/>
    <w:rsid w:val="0CD619C5"/>
    <w:rsid w:val="0D301F63"/>
    <w:rsid w:val="0DC12675"/>
    <w:rsid w:val="0E121632"/>
    <w:rsid w:val="0E263246"/>
    <w:rsid w:val="0E7819CB"/>
    <w:rsid w:val="0E7A4ECE"/>
    <w:rsid w:val="0E9E29B6"/>
    <w:rsid w:val="0EF6009B"/>
    <w:rsid w:val="0F200EDF"/>
    <w:rsid w:val="0F2E5AE8"/>
    <w:rsid w:val="0F4277E5"/>
    <w:rsid w:val="0F6428CD"/>
    <w:rsid w:val="0FC95E75"/>
    <w:rsid w:val="0FD17C26"/>
    <w:rsid w:val="105769DE"/>
    <w:rsid w:val="10584345"/>
    <w:rsid w:val="106B567E"/>
    <w:rsid w:val="10985249"/>
    <w:rsid w:val="110E3E23"/>
    <w:rsid w:val="1142587A"/>
    <w:rsid w:val="114917E9"/>
    <w:rsid w:val="11D038D9"/>
    <w:rsid w:val="12531C9B"/>
    <w:rsid w:val="12802AFE"/>
    <w:rsid w:val="12AB744F"/>
    <w:rsid w:val="12F232D0"/>
    <w:rsid w:val="13274D28"/>
    <w:rsid w:val="1346162F"/>
    <w:rsid w:val="13517FF7"/>
    <w:rsid w:val="13596FCB"/>
    <w:rsid w:val="137A4F81"/>
    <w:rsid w:val="13EE2D42"/>
    <w:rsid w:val="14193B86"/>
    <w:rsid w:val="14A14FAE"/>
    <w:rsid w:val="14E1184E"/>
    <w:rsid w:val="15015A4D"/>
    <w:rsid w:val="153C0465"/>
    <w:rsid w:val="159A3ED7"/>
    <w:rsid w:val="15AE749F"/>
    <w:rsid w:val="15BD7ABA"/>
    <w:rsid w:val="15E440F6"/>
    <w:rsid w:val="15E52C78"/>
    <w:rsid w:val="15FF5FA5"/>
    <w:rsid w:val="16337E88"/>
    <w:rsid w:val="16936818"/>
    <w:rsid w:val="16DB743F"/>
    <w:rsid w:val="17A82ADD"/>
    <w:rsid w:val="17C77B0F"/>
    <w:rsid w:val="17EE22B8"/>
    <w:rsid w:val="18427458"/>
    <w:rsid w:val="189A116C"/>
    <w:rsid w:val="18A31A7B"/>
    <w:rsid w:val="18C354F3"/>
    <w:rsid w:val="19453803"/>
    <w:rsid w:val="194C318E"/>
    <w:rsid w:val="19A745C6"/>
    <w:rsid w:val="19C57049"/>
    <w:rsid w:val="1A037B71"/>
    <w:rsid w:val="1A9133CF"/>
    <w:rsid w:val="1AD55213"/>
    <w:rsid w:val="1B201E0F"/>
    <w:rsid w:val="1B795D21"/>
    <w:rsid w:val="1BD702B9"/>
    <w:rsid w:val="1BF43C15"/>
    <w:rsid w:val="1C56155D"/>
    <w:rsid w:val="1C5648D0"/>
    <w:rsid w:val="1CD06430"/>
    <w:rsid w:val="1CF14289"/>
    <w:rsid w:val="1CF77E61"/>
    <w:rsid w:val="1D166A47"/>
    <w:rsid w:val="1E317675"/>
    <w:rsid w:val="1E4A0464"/>
    <w:rsid w:val="1E605592"/>
    <w:rsid w:val="1E78158B"/>
    <w:rsid w:val="1E85149C"/>
    <w:rsid w:val="1EC41FC5"/>
    <w:rsid w:val="1F7A2683"/>
    <w:rsid w:val="1F905E56"/>
    <w:rsid w:val="1FD53D5E"/>
    <w:rsid w:val="1FE83A91"/>
    <w:rsid w:val="1FF6107E"/>
    <w:rsid w:val="201B3E66"/>
    <w:rsid w:val="20340A84"/>
    <w:rsid w:val="20831A0C"/>
    <w:rsid w:val="20951E81"/>
    <w:rsid w:val="20C444FE"/>
    <w:rsid w:val="20C55B80"/>
    <w:rsid w:val="20EB1A8B"/>
    <w:rsid w:val="20F04B19"/>
    <w:rsid w:val="214A3F2E"/>
    <w:rsid w:val="216A315E"/>
    <w:rsid w:val="21B73A67"/>
    <w:rsid w:val="21BC2F68"/>
    <w:rsid w:val="21DC5A1B"/>
    <w:rsid w:val="2228286B"/>
    <w:rsid w:val="224B0307"/>
    <w:rsid w:val="22DA20BB"/>
    <w:rsid w:val="22EF4412"/>
    <w:rsid w:val="22FB7F7F"/>
    <w:rsid w:val="230A4E08"/>
    <w:rsid w:val="23102595"/>
    <w:rsid w:val="23723533"/>
    <w:rsid w:val="23B74027"/>
    <w:rsid w:val="23BE3486"/>
    <w:rsid w:val="23C742C2"/>
    <w:rsid w:val="23D5432C"/>
    <w:rsid w:val="24217571"/>
    <w:rsid w:val="24415E66"/>
    <w:rsid w:val="244514B2"/>
    <w:rsid w:val="245D2237"/>
    <w:rsid w:val="250D6B57"/>
    <w:rsid w:val="25381017"/>
    <w:rsid w:val="25493224"/>
    <w:rsid w:val="255D7BDB"/>
    <w:rsid w:val="26215F4F"/>
    <w:rsid w:val="264B2FCC"/>
    <w:rsid w:val="26CF423A"/>
    <w:rsid w:val="26E90667"/>
    <w:rsid w:val="26EC20B9"/>
    <w:rsid w:val="26F356F3"/>
    <w:rsid w:val="270B661D"/>
    <w:rsid w:val="27201D62"/>
    <w:rsid w:val="27393C69"/>
    <w:rsid w:val="27631E94"/>
    <w:rsid w:val="27BA3F65"/>
    <w:rsid w:val="27E61803"/>
    <w:rsid w:val="28305FD5"/>
    <w:rsid w:val="285B7244"/>
    <w:rsid w:val="28EA087A"/>
    <w:rsid w:val="290179D1"/>
    <w:rsid w:val="2917244B"/>
    <w:rsid w:val="2919115F"/>
    <w:rsid w:val="293E4722"/>
    <w:rsid w:val="295B4BE8"/>
    <w:rsid w:val="297D349C"/>
    <w:rsid w:val="298011DE"/>
    <w:rsid w:val="29B77500"/>
    <w:rsid w:val="29D741B2"/>
    <w:rsid w:val="29F04DFA"/>
    <w:rsid w:val="2A0C4A0C"/>
    <w:rsid w:val="2A1A17A3"/>
    <w:rsid w:val="2A53737E"/>
    <w:rsid w:val="2A663F30"/>
    <w:rsid w:val="2A67601F"/>
    <w:rsid w:val="2A8A1A57"/>
    <w:rsid w:val="2AE5579D"/>
    <w:rsid w:val="2BD575BF"/>
    <w:rsid w:val="2BE61D13"/>
    <w:rsid w:val="2BEC2B5B"/>
    <w:rsid w:val="2C1C21ED"/>
    <w:rsid w:val="2C672279"/>
    <w:rsid w:val="2C777084"/>
    <w:rsid w:val="2C842D93"/>
    <w:rsid w:val="2C974875"/>
    <w:rsid w:val="2C9B4CBA"/>
    <w:rsid w:val="2CBA0563"/>
    <w:rsid w:val="2D0D7577"/>
    <w:rsid w:val="2D5B5A62"/>
    <w:rsid w:val="2D6E6317"/>
    <w:rsid w:val="2E2E50D0"/>
    <w:rsid w:val="2E514EF7"/>
    <w:rsid w:val="2E6433AC"/>
    <w:rsid w:val="2E743646"/>
    <w:rsid w:val="2E8D146B"/>
    <w:rsid w:val="2EC67693"/>
    <w:rsid w:val="2F401A95"/>
    <w:rsid w:val="2F8B61E7"/>
    <w:rsid w:val="2F992124"/>
    <w:rsid w:val="2FCD12F9"/>
    <w:rsid w:val="30204B81"/>
    <w:rsid w:val="30DA7426"/>
    <w:rsid w:val="30E346C5"/>
    <w:rsid w:val="31077AEF"/>
    <w:rsid w:val="310A63E8"/>
    <w:rsid w:val="312406A1"/>
    <w:rsid w:val="31982EEE"/>
    <w:rsid w:val="31D619B4"/>
    <w:rsid w:val="322317CE"/>
    <w:rsid w:val="323668DE"/>
    <w:rsid w:val="32410D7E"/>
    <w:rsid w:val="327F1EE7"/>
    <w:rsid w:val="32A454D9"/>
    <w:rsid w:val="32E53E60"/>
    <w:rsid w:val="32FD49B4"/>
    <w:rsid w:val="333C359F"/>
    <w:rsid w:val="336C62ED"/>
    <w:rsid w:val="33BD4DF2"/>
    <w:rsid w:val="33F151B2"/>
    <w:rsid w:val="342F1837"/>
    <w:rsid w:val="343230D5"/>
    <w:rsid w:val="344C4197"/>
    <w:rsid w:val="34630E03"/>
    <w:rsid w:val="346C2CC0"/>
    <w:rsid w:val="34727975"/>
    <w:rsid w:val="348C6744"/>
    <w:rsid w:val="349D2C44"/>
    <w:rsid w:val="34E773D4"/>
    <w:rsid w:val="34F82570"/>
    <w:rsid w:val="3525563E"/>
    <w:rsid w:val="35A41DB0"/>
    <w:rsid w:val="35D95EFE"/>
    <w:rsid w:val="35E328D9"/>
    <w:rsid w:val="360F1920"/>
    <w:rsid w:val="36751AE8"/>
    <w:rsid w:val="36B74AD7"/>
    <w:rsid w:val="37074CED"/>
    <w:rsid w:val="37117919"/>
    <w:rsid w:val="37340C21"/>
    <w:rsid w:val="378C19DA"/>
    <w:rsid w:val="37B54749"/>
    <w:rsid w:val="38225026"/>
    <w:rsid w:val="38631313"/>
    <w:rsid w:val="38BF587F"/>
    <w:rsid w:val="38E1635E"/>
    <w:rsid w:val="38E45FF3"/>
    <w:rsid w:val="39B90520"/>
    <w:rsid w:val="39BF24C9"/>
    <w:rsid w:val="3A1F40FB"/>
    <w:rsid w:val="3A4E4336"/>
    <w:rsid w:val="3AC60AFD"/>
    <w:rsid w:val="3AEA295B"/>
    <w:rsid w:val="3B8E32E7"/>
    <w:rsid w:val="3BCD47A7"/>
    <w:rsid w:val="3BE473AB"/>
    <w:rsid w:val="3BFE407D"/>
    <w:rsid w:val="3BFF5F92"/>
    <w:rsid w:val="3C0B2B89"/>
    <w:rsid w:val="3C243C4B"/>
    <w:rsid w:val="3C5D4096"/>
    <w:rsid w:val="3C6E4331"/>
    <w:rsid w:val="3CBC5735"/>
    <w:rsid w:val="3CBE37FA"/>
    <w:rsid w:val="3CC350C0"/>
    <w:rsid w:val="3D026DA3"/>
    <w:rsid w:val="3D3A6003"/>
    <w:rsid w:val="3D4445A5"/>
    <w:rsid w:val="3D7F5473"/>
    <w:rsid w:val="3D9D1F07"/>
    <w:rsid w:val="3DD11386"/>
    <w:rsid w:val="3E412892"/>
    <w:rsid w:val="3E453F37"/>
    <w:rsid w:val="3EA11583"/>
    <w:rsid w:val="3EB86474"/>
    <w:rsid w:val="3EC82FB3"/>
    <w:rsid w:val="3EDB4A95"/>
    <w:rsid w:val="3EE651E8"/>
    <w:rsid w:val="3EF44FD4"/>
    <w:rsid w:val="3F3917BB"/>
    <w:rsid w:val="3F424339"/>
    <w:rsid w:val="3FD17C46"/>
    <w:rsid w:val="3FEB51AC"/>
    <w:rsid w:val="401069C0"/>
    <w:rsid w:val="40281B4E"/>
    <w:rsid w:val="40464190"/>
    <w:rsid w:val="407A652F"/>
    <w:rsid w:val="40B03CFF"/>
    <w:rsid w:val="40B3559D"/>
    <w:rsid w:val="40E90FBF"/>
    <w:rsid w:val="417340EF"/>
    <w:rsid w:val="41AC096A"/>
    <w:rsid w:val="41AF045B"/>
    <w:rsid w:val="421F113C"/>
    <w:rsid w:val="423C15B9"/>
    <w:rsid w:val="42554B5E"/>
    <w:rsid w:val="42927B60"/>
    <w:rsid w:val="437019B8"/>
    <w:rsid w:val="438837D9"/>
    <w:rsid w:val="43F85799"/>
    <w:rsid w:val="441D78FE"/>
    <w:rsid w:val="44446A1C"/>
    <w:rsid w:val="4453331F"/>
    <w:rsid w:val="446F7A2D"/>
    <w:rsid w:val="448654A3"/>
    <w:rsid w:val="4494346C"/>
    <w:rsid w:val="44FA7C3F"/>
    <w:rsid w:val="453C1F26"/>
    <w:rsid w:val="45636562"/>
    <w:rsid w:val="4583011C"/>
    <w:rsid w:val="458D0A2C"/>
    <w:rsid w:val="459A5616"/>
    <w:rsid w:val="45EE77A4"/>
    <w:rsid w:val="46743E55"/>
    <w:rsid w:val="46C202E8"/>
    <w:rsid w:val="46CF48BB"/>
    <w:rsid w:val="47174AD8"/>
    <w:rsid w:val="47321912"/>
    <w:rsid w:val="484C07B1"/>
    <w:rsid w:val="49170DBF"/>
    <w:rsid w:val="49396F88"/>
    <w:rsid w:val="4955273D"/>
    <w:rsid w:val="4A2C089A"/>
    <w:rsid w:val="4A372D9B"/>
    <w:rsid w:val="4A391054"/>
    <w:rsid w:val="4A45370A"/>
    <w:rsid w:val="4A622219"/>
    <w:rsid w:val="4A896855"/>
    <w:rsid w:val="4A9326C8"/>
    <w:rsid w:val="4AB84878"/>
    <w:rsid w:val="4ACC05C3"/>
    <w:rsid w:val="4AE820F1"/>
    <w:rsid w:val="4B652D40"/>
    <w:rsid w:val="4B814C16"/>
    <w:rsid w:val="4B935E0E"/>
    <w:rsid w:val="4BC114B6"/>
    <w:rsid w:val="4BD96800"/>
    <w:rsid w:val="4C555ECC"/>
    <w:rsid w:val="4C6836E0"/>
    <w:rsid w:val="4C91074B"/>
    <w:rsid w:val="4CB613E8"/>
    <w:rsid w:val="4CDB3BA6"/>
    <w:rsid w:val="4CE4545C"/>
    <w:rsid w:val="4D123D00"/>
    <w:rsid w:val="4D145005"/>
    <w:rsid w:val="4D5D520F"/>
    <w:rsid w:val="4D9D16E6"/>
    <w:rsid w:val="4DAB5F7A"/>
    <w:rsid w:val="4DAE15C6"/>
    <w:rsid w:val="4DC360A2"/>
    <w:rsid w:val="4DCC2F75"/>
    <w:rsid w:val="4E062438"/>
    <w:rsid w:val="4E085512"/>
    <w:rsid w:val="4EE306F8"/>
    <w:rsid w:val="4EE670FE"/>
    <w:rsid w:val="4F334479"/>
    <w:rsid w:val="4F532425"/>
    <w:rsid w:val="50642410"/>
    <w:rsid w:val="509A584B"/>
    <w:rsid w:val="50A82C45"/>
    <w:rsid w:val="50E25C3F"/>
    <w:rsid w:val="50EC654F"/>
    <w:rsid w:val="51114590"/>
    <w:rsid w:val="514F07F2"/>
    <w:rsid w:val="51A70BC4"/>
    <w:rsid w:val="51BC69A8"/>
    <w:rsid w:val="520B69A6"/>
    <w:rsid w:val="521C11F4"/>
    <w:rsid w:val="521E3449"/>
    <w:rsid w:val="522E0F28"/>
    <w:rsid w:val="52306A4E"/>
    <w:rsid w:val="5233653E"/>
    <w:rsid w:val="52397FF8"/>
    <w:rsid w:val="52800FE6"/>
    <w:rsid w:val="528374C6"/>
    <w:rsid w:val="52EC7319"/>
    <w:rsid w:val="53915C12"/>
    <w:rsid w:val="53A33245"/>
    <w:rsid w:val="53CE790C"/>
    <w:rsid w:val="543C16DA"/>
    <w:rsid w:val="543D36A4"/>
    <w:rsid w:val="544662D1"/>
    <w:rsid w:val="545A24A8"/>
    <w:rsid w:val="548051B1"/>
    <w:rsid w:val="54A07C64"/>
    <w:rsid w:val="54F00716"/>
    <w:rsid w:val="550F3292"/>
    <w:rsid w:val="552A3C28"/>
    <w:rsid w:val="557434C0"/>
    <w:rsid w:val="55807CEC"/>
    <w:rsid w:val="55853555"/>
    <w:rsid w:val="56885586"/>
    <w:rsid w:val="56A65531"/>
    <w:rsid w:val="57106764"/>
    <w:rsid w:val="573E602B"/>
    <w:rsid w:val="574746C0"/>
    <w:rsid w:val="57A34E48"/>
    <w:rsid w:val="57A67934"/>
    <w:rsid w:val="580637F9"/>
    <w:rsid w:val="580D5382"/>
    <w:rsid w:val="58175C92"/>
    <w:rsid w:val="581F559B"/>
    <w:rsid w:val="58AC2BA6"/>
    <w:rsid w:val="58E10AA2"/>
    <w:rsid w:val="58E95BA9"/>
    <w:rsid w:val="59234ECA"/>
    <w:rsid w:val="598D4786"/>
    <w:rsid w:val="59E81790"/>
    <w:rsid w:val="5AFF16B3"/>
    <w:rsid w:val="5B5C4D58"/>
    <w:rsid w:val="5B7E082A"/>
    <w:rsid w:val="5B920779"/>
    <w:rsid w:val="5BCA1926"/>
    <w:rsid w:val="5C003935"/>
    <w:rsid w:val="5C297741"/>
    <w:rsid w:val="5C3D63E1"/>
    <w:rsid w:val="5CD050B5"/>
    <w:rsid w:val="5CDB4FE6"/>
    <w:rsid w:val="5CE53377"/>
    <w:rsid w:val="5CFA2018"/>
    <w:rsid w:val="5D042FB1"/>
    <w:rsid w:val="5D096819"/>
    <w:rsid w:val="5D177188"/>
    <w:rsid w:val="5D21575A"/>
    <w:rsid w:val="5D79574D"/>
    <w:rsid w:val="5DBB3FB7"/>
    <w:rsid w:val="5E0B78D6"/>
    <w:rsid w:val="5E231B5D"/>
    <w:rsid w:val="5E549A03"/>
    <w:rsid w:val="5E785A05"/>
    <w:rsid w:val="5EA70098"/>
    <w:rsid w:val="5ED13367"/>
    <w:rsid w:val="5ED86C69"/>
    <w:rsid w:val="5F296CFF"/>
    <w:rsid w:val="5F4B0E50"/>
    <w:rsid w:val="5F4F0E5B"/>
    <w:rsid w:val="5F5A7800"/>
    <w:rsid w:val="5F5B3D80"/>
    <w:rsid w:val="5F8108E9"/>
    <w:rsid w:val="5F9E5AEE"/>
    <w:rsid w:val="5FDB26EF"/>
    <w:rsid w:val="5FDE68D8"/>
    <w:rsid w:val="60152A1E"/>
    <w:rsid w:val="60457B68"/>
    <w:rsid w:val="60545FFD"/>
    <w:rsid w:val="60695F4D"/>
    <w:rsid w:val="60792FA8"/>
    <w:rsid w:val="607B17DC"/>
    <w:rsid w:val="60AB6F25"/>
    <w:rsid w:val="60C74A21"/>
    <w:rsid w:val="61693D2A"/>
    <w:rsid w:val="61894395"/>
    <w:rsid w:val="619A2136"/>
    <w:rsid w:val="61BC3E5A"/>
    <w:rsid w:val="61BE356A"/>
    <w:rsid w:val="61E35D28"/>
    <w:rsid w:val="620174D7"/>
    <w:rsid w:val="621B57E1"/>
    <w:rsid w:val="62214605"/>
    <w:rsid w:val="62A173E0"/>
    <w:rsid w:val="62E70A4E"/>
    <w:rsid w:val="63267639"/>
    <w:rsid w:val="633A597E"/>
    <w:rsid w:val="634C61F4"/>
    <w:rsid w:val="63B219B9"/>
    <w:rsid w:val="63B523A0"/>
    <w:rsid w:val="63C90AB0"/>
    <w:rsid w:val="63E43B3C"/>
    <w:rsid w:val="63F0428F"/>
    <w:rsid w:val="642E206A"/>
    <w:rsid w:val="6444420E"/>
    <w:rsid w:val="64590086"/>
    <w:rsid w:val="6497295D"/>
    <w:rsid w:val="65334A36"/>
    <w:rsid w:val="65453DB0"/>
    <w:rsid w:val="655E275C"/>
    <w:rsid w:val="65942C36"/>
    <w:rsid w:val="6598698C"/>
    <w:rsid w:val="65F251CE"/>
    <w:rsid w:val="660E3C9E"/>
    <w:rsid w:val="661A1A97"/>
    <w:rsid w:val="663A0E45"/>
    <w:rsid w:val="66434B4A"/>
    <w:rsid w:val="66934D57"/>
    <w:rsid w:val="66A54961"/>
    <w:rsid w:val="67CA2856"/>
    <w:rsid w:val="68466B73"/>
    <w:rsid w:val="687F107F"/>
    <w:rsid w:val="68B07650"/>
    <w:rsid w:val="68B46056"/>
    <w:rsid w:val="68B57855"/>
    <w:rsid w:val="68C617F4"/>
    <w:rsid w:val="68E972B4"/>
    <w:rsid w:val="69197CA1"/>
    <w:rsid w:val="692E469B"/>
    <w:rsid w:val="69613BF1"/>
    <w:rsid w:val="698711F2"/>
    <w:rsid w:val="699658D9"/>
    <w:rsid w:val="69AF3970"/>
    <w:rsid w:val="69C935B8"/>
    <w:rsid w:val="69D20A2C"/>
    <w:rsid w:val="6A681023"/>
    <w:rsid w:val="6A82754B"/>
    <w:rsid w:val="6AB242D2"/>
    <w:rsid w:val="6ABF15AE"/>
    <w:rsid w:val="6AC67AF8"/>
    <w:rsid w:val="6B1940CB"/>
    <w:rsid w:val="6BAA1D8C"/>
    <w:rsid w:val="6BBB5183"/>
    <w:rsid w:val="6BE35E8E"/>
    <w:rsid w:val="6BE4390F"/>
    <w:rsid w:val="6BE741CA"/>
    <w:rsid w:val="6BF3491C"/>
    <w:rsid w:val="6C2471CC"/>
    <w:rsid w:val="6C483634"/>
    <w:rsid w:val="6C8B0FF9"/>
    <w:rsid w:val="6CB06CB1"/>
    <w:rsid w:val="6D0240E7"/>
    <w:rsid w:val="6D227CCA"/>
    <w:rsid w:val="6D3E42BD"/>
    <w:rsid w:val="6D5C7C79"/>
    <w:rsid w:val="6D723F67"/>
    <w:rsid w:val="6DBB3515"/>
    <w:rsid w:val="6DFE1A00"/>
    <w:rsid w:val="6E241705"/>
    <w:rsid w:val="6E313E22"/>
    <w:rsid w:val="6E992F04"/>
    <w:rsid w:val="6F0F4163"/>
    <w:rsid w:val="6F401113"/>
    <w:rsid w:val="6F624B4B"/>
    <w:rsid w:val="6F914B78"/>
    <w:rsid w:val="6F9E7295"/>
    <w:rsid w:val="6FD20CED"/>
    <w:rsid w:val="70027824"/>
    <w:rsid w:val="70344EA3"/>
    <w:rsid w:val="704C4F43"/>
    <w:rsid w:val="708539A9"/>
    <w:rsid w:val="70CA2E18"/>
    <w:rsid w:val="70CE181E"/>
    <w:rsid w:val="70D16026"/>
    <w:rsid w:val="710475CC"/>
    <w:rsid w:val="71347EB1"/>
    <w:rsid w:val="71395E92"/>
    <w:rsid w:val="71AA0173"/>
    <w:rsid w:val="71C61DB6"/>
    <w:rsid w:val="72536115"/>
    <w:rsid w:val="725B321B"/>
    <w:rsid w:val="72C74D55"/>
    <w:rsid w:val="72CE6D66"/>
    <w:rsid w:val="72F23AA2"/>
    <w:rsid w:val="73262C77"/>
    <w:rsid w:val="73AD3F4B"/>
    <w:rsid w:val="73F13E37"/>
    <w:rsid w:val="74294E24"/>
    <w:rsid w:val="742C1313"/>
    <w:rsid w:val="745368A0"/>
    <w:rsid w:val="7461717C"/>
    <w:rsid w:val="74A51B03"/>
    <w:rsid w:val="74DC4AE7"/>
    <w:rsid w:val="75186CAB"/>
    <w:rsid w:val="75450A73"/>
    <w:rsid w:val="754937FF"/>
    <w:rsid w:val="75795A4A"/>
    <w:rsid w:val="757A1C0A"/>
    <w:rsid w:val="75A1363B"/>
    <w:rsid w:val="75B96C85"/>
    <w:rsid w:val="75BF7F65"/>
    <w:rsid w:val="76047BAD"/>
    <w:rsid w:val="76165DD7"/>
    <w:rsid w:val="765E777E"/>
    <w:rsid w:val="76882384"/>
    <w:rsid w:val="76B17F03"/>
    <w:rsid w:val="77073972"/>
    <w:rsid w:val="7734249D"/>
    <w:rsid w:val="77356731"/>
    <w:rsid w:val="77962542"/>
    <w:rsid w:val="779C230C"/>
    <w:rsid w:val="77C86594"/>
    <w:rsid w:val="782A5B6A"/>
    <w:rsid w:val="782F13D2"/>
    <w:rsid w:val="78370287"/>
    <w:rsid w:val="787774B4"/>
    <w:rsid w:val="78C23FF4"/>
    <w:rsid w:val="78CD47BD"/>
    <w:rsid w:val="79515378"/>
    <w:rsid w:val="799257FF"/>
    <w:rsid w:val="79B002F1"/>
    <w:rsid w:val="79C11BD2"/>
    <w:rsid w:val="7A2664CF"/>
    <w:rsid w:val="7A614BD3"/>
    <w:rsid w:val="7A6300D6"/>
    <w:rsid w:val="7A7A7CE9"/>
    <w:rsid w:val="7A951BAA"/>
    <w:rsid w:val="7ACF0A94"/>
    <w:rsid w:val="7ADB489D"/>
    <w:rsid w:val="7B016CDB"/>
    <w:rsid w:val="7B617FF9"/>
    <w:rsid w:val="7BAE0860"/>
    <w:rsid w:val="7BB633EF"/>
    <w:rsid w:val="7BF65636"/>
    <w:rsid w:val="7BF7CFA1"/>
    <w:rsid w:val="7C3A6597"/>
    <w:rsid w:val="7C4250E9"/>
    <w:rsid w:val="7C6F2735"/>
    <w:rsid w:val="7C75463E"/>
    <w:rsid w:val="7CB41EA6"/>
    <w:rsid w:val="7CCC5441"/>
    <w:rsid w:val="7CCD4CCD"/>
    <w:rsid w:val="7CD16F56"/>
    <w:rsid w:val="7D965A4F"/>
    <w:rsid w:val="7DB14637"/>
    <w:rsid w:val="7DDF2478"/>
    <w:rsid w:val="7DEC566F"/>
    <w:rsid w:val="7DF34C50"/>
    <w:rsid w:val="7E02580A"/>
    <w:rsid w:val="7E0E695E"/>
    <w:rsid w:val="7E6C382C"/>
    <w:rsid w:val="7E8940A9"/>
    <w:rsid w:val="7EE06F82"/>
    <w:rsid w:val="7EF23159"/>
    <w:rsid w:val="7EFC7B34"/>
    <w:rsid w:val="7F0823F9"/>
    <w:rsid w:val="7F207AA0"/>
    <w:rsid w:val="7F2A25AD"/>
    <w:rsid w:val="7F395515"/>
    <w:rsid w:val="7F61630B"/>
    <w:rsid w:val="7F8E22D2"/>
    <w:rsid w:val="7FB03B0B"/>
    <w:rsid w:val="7FDF56FA"/>
    <w:rsid w:val="B4EF59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华文楷体"/>
      <w:b/>
      <w:bCs/>
      <w:kern w:val="44"/>
      <w:sz w:val="24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iPriority w:val="0"/>
    <w:rPr>
      <w:szCs w:val="20"/>
    </w:rPr>
  </w:style>
  <w:style w:type="paragraph" w:styleId="4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iPriority w:val="0"/>
  </w:style>
  <w:style w:type="paragraph" w:styleId="8">
    <w:name w:val="toc 2"/>
    <w:basedOn w:val="1"/>
    <w:next w:val="1"/>
    <w:semiHidden/>
    <w:uiPriority w:val="0"/>
    <w:pPr>
      <w:jc w:val="center"/>
    </w:pPr>
    <w:rPr>
      <w:rFonts w:ascii="宋体" w:hAnsi="宋体"/>
    </w:rPr>
  </w:style>
  <w:style w:type="paragraph" w:styleId="9">
    <w:name w:val="Title"/>
    <w:basedOn w:val="1"/>
    <w:qFormat/>
    <w:uiPriority w:val="0"/>
    <w:pPr>
      <w:jc w:val="center"/>
    </w:pPr>
    <w:rPr>
      <w:rFonts w:ascii="宋体" w:hAnsi="宋体"/>
      <w:b/>
      <w:sz w:val="24"/>
    </w:rPr>
  </w:style>
  <w:style w:type="table" w:styleId="11">
    <w:name w:val="Table Grid"/>
    <w:basedOn w:val="10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autoRedefine/>
    <w:qFormat/>
    <w:uiPriority w:val="0"/>
    <w:rPr>
      <w:color w:val="0000FF"/>
      <w:u w:val="single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MC SYSTEM</Company>
  <Pages>7</Pages>
  <Words>462</Words>
  <Characters>476</Characters>
  <Lines>12</Lines>
  <Paragraphs>3</Paragraphs>
  <TotalTime>1</TotalTime>
  <ScaleCrop>false</ScaleCrop>
  <LinksUpToDate>false</LinksUpToDate>
  <CharactersWithSpaces>760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2023-04-29T22:32:00Z</dcterms:created>
  <dc:creator>mengdan</dc:creator>
  <cp:lastModifiedBy>龙波</cp:lastModifiedBy>
  <cp:lastPrinted>2015-03-03T18:01:00Z</cp:lastPrinted>
  <dcterms:modified xsi:type="dcterms:W3CDTF">2024-04-03T03:38:55Z</dcterms:modified>
  <dc:title>平 台 定 义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9824DEF8F7574B53974B73A8540A2199_13</vt:lpwstr>
  </property>
</Properties>
</file>