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col [5 4 3 2 1])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col)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compare-reverse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[el1 el2]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(if (&lt; el1 el2)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false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true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compare-reverse</w:t>
      </w:r>
      <w:r w:rsidDel="00000000" w:rsidR="00000000" w:rsidRPr="00000000">
        <w:rPr>
          <w:rtl w:val="0"/>
        </w:rPr>
        <w:t xml:space="preserve"> col)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