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EF" w:rsidRPr="001803BA" w:rsidRDefault="002E2A58">
      <w:pPr>
        <w:rPr>
          <w:b/>
          <w:sz w:val="24"/>
          <w:szCs w:val="24"/>
          <w:u w:val="single"/>
        </w:rPr>
      </w:pPr>
      <w:r w:rsidRPr="001803BA">
        <w:rPr>
          <w:b/>
          <w:sz w:val="24"/>
          <w:szCs w:val="24"/>
          <w:u w:val="single"/>
        </w:rPr>
        <w:t>Informe TP2</w:t>
      </w:r>
      <w:r w:rsidR="00914F9D">
        <w:rPr>
          <w:b/>
          <w:sz w:val="24"/>
          <w:szCs w:val="24"/>
          <w:u w:val="single"/>
        </w:rPr>
        <w:t>.1</w:t>
      </w:r>
    </w:p>
    <w:p w:rsidR="00F77CC2" w:rsidRDefault="00914F9D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Para utilizar la librerí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a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>,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 el usuario debe crear sus test implementando la </w:t>
      </w:r>
      <w:r>
        <w:rPr>
          <w:rFonts w:ascii="Calibri" w:eastAsia="Times New Roman" w:hAnsi="Calibri" w:cs="Times New Roman"/>
          <w:color w:val="000000"/>
          <w:lang w:eastAsia="es-AR"/>
        </w:rPr>
        <w:t>clase abstracta “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TestCase</w:t>
      </w:r>
      <w:r>
        <w:rPr>
          <w:rFonts w:ascii="Calibri" w:eastAsia="Times New Roman" w:hAnsi="Calibri" w:cs="Times New Roman"/>
          <w:color w:val="000000"/>
          <w:lang w:eastAsia="es-AR"/>
        </w:rPr>
        <w:t>s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” hecha para este propósito.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Anteriormente, el usuario implementaría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ITestCase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pero la hemos cambiado porque al agregar la posibilidad de poder crear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nos hemos decidido por una interfaz más genérica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que provee funcionalidad para ambas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implementando el patrón “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Composite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>” lo cual nos soluciona el problema de insertar un test dentro de otro.</w:t>
      </w:r>
    </w:p>
    <w:p w:rsidR="00914F9D" w:rsidRDefault="004B656C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 este respecto, e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l usuario no implementa directamente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porque preferimos filtrar algunos métodos mediante la clase abstracta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TestCase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que serían irrelevantes para la implementación de cases por el usuario.</w:t>
      </w:r>
    </w:p>
    <w:p w:rsidR="00914F9D" w:rsidRDefault="00914F9D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En este escenario, el usuario puede crear cases implementando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TestCases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y a su vez puede agregarlas a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. La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es suficientemente genérica como para poder recibir cases o suites indistintamente. 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Este comportamiento es posible ya que como se dijo anteriormente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TestCase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y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implementan la interfaz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F77CC2" w:rsidRDefault="004B656C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Ahora bien, para poder correr los test., e</w:t>
      </w:r>
      <w:r w:rsidR="00914F9D">
        <w:rPr>
          <w:rFonts w:ascii="Calibri" w:eastAsia="Times New Roman" w:hAnsi="Calibri" w:cs="Times New Roman"/>
          <w:color w:val="000000"/>
          <w:lang w:eastAsia="es-AR"/>
        </w:rPr>
        <w:t xml:space="preserve">l usuario debe tener una instancia de </w:t>
      </w:r>
      <w:proofErr w:type="spellStart"/>
      <w:r w:rsidR="00914F9D"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 w:rsidR="00914F9D">
        <w:rPr>
          <w:rFonts w:ascii="Calibri" w:eastAsia="Times New Roman" w:hAnsi="Calibri" w:cs="Times New Roman"/>
          <w:color w:val="000000"/>
          <w:lang w:eastAsia="es-AR"/>
        </w:rPr>
        <w:t xml:space="preserve"> y agregarle el test raíz (ya sea Suite o Case).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El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provee dos funcionalidades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para iniciar la corrida de test: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“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Execute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” que correrá todos los test que se le hayan agregado </w:t>
      </w:r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al </w:t>
      </w:r>
      <w:proofErr w:type="spellStart"/>
      <w:r w:rsidR="00761902">
        <w:rPr>
          <w:rFonts w:ascii="Calibri" w:eastAsia="Times New Roman" w:hAnsi="Calibri" w:cs="Times New Roman"/>
          <w:color w:val="000000"/>
          <w:lang w:eastAsia="es-AR"/>
        </w:rPr>
        <w:t>container</w:t>
      </w:r>
      <w:proofErr w:type="spellEnd"/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 de test 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>o “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ExecuteByName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>” que, en base a un nombre o un patrón de expresión regular</w:t>
      </w:r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 que se le pase por parámetro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, buscará en el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container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de test todos aquellos cuyo nombre coincida con el patrón</w:t>
      </w:r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 dado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F77CC2" w:rsidRDefault="00F77CC2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Las clases que implementan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reciben un contexto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por parámetro en sus métodos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Execute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”,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Setup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TearDown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</w:t>
      </w:r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. El </w:t>
      </w:r>
      <w:proofErr w:type="spellStart"/>
      <w:r w:rsidR="00761902"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 es una herramienta que se le provee al usuario para que pueda configurar su ambiente de test. Es i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nicialmente instanciado por el test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Runner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 La responsabilidad del manejo del contexto es del usuario, es decir el mismo se encargará de configurarlo y volverlo a su estado inicial utilizando los métodos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Setup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Teardown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para este propósito.</w:t>
      </w:r>
    </w:p>
    <w:p w:rsidR="004B656C" w:rsidRDefault="00BE49CE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De una manera similar al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el reporte es instanciado por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injectado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a los test mediante el  método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Execute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cada suite se encargará de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setearle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al reporte los resultados de sus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TestCases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y a su vez de pasarle el reporte a sus Suites hijos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. </w:t>
      </w:r>
    </w:p>
    <w:p w:rsidR="00761902" w:rsidRPr="00761902" w:rsidRDefault="00BE49CE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Una vez concluida la corrida de los test, generará un archivo único en el directorio actual con el formato “</w:t>
      </w:r>
      <w:proofErr w:type="spellStart"/>
      <w:r w:rsidRPr="00BE49CE">
        <w:rPr>
          <w:rFonts w:ascii="Calibri" w:eastAsia="Times New Roman" w:hAnsi="Calibri" w:cs="Times New Roman"/>
          <w:color w:val="000000"/>
          <w:lang w:eastAsia="es-AR"/>
        </w:rPr>
        <w:t>TestReport</w:t>
      </w:r>
      <w:proofErr w:type="spellEnd"/>
      <w:r w:rsidRPr="00BE49CE">
        <w:rPr>
          <w:rFonts w:ascii="Calibri" w:eastAsia="Times New Roman" w:hAnsi="Calibri" w:cs="Times New Roman"/>
          <w:color w:val="000000"/>
          <w:lang w:eastAsia="es-AR"/>
        </w:rPr>
        <w:t>_</w:t>
      </w:r>
      <w:r>
        <w:rPr>
          <w:rFonts w:ascii="Calibri" w:eastAsia="Times New Roman" w:hAnsi="Calibri" w:cs="Times New Roman"/>
          <w:color w:val="000000"/>
          <w:lang w:eastAsia="es-AR"/>
        </w:rPr>
        <w:t>&lt;fecha&gt;”.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br/>
        <w:t xml:space="preserve">La librería también provee una clase dónde se encuentran los métodos 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Assert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 que soporta el 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.</w:t>
      </w:r>
      <w:bookmarkStart w:id="0" w:name="_GoBack"/>
      <w:bookmarkEnd w:id="0"/>
    </w:p>
    <w:p w:rsidR="00550577" w:rsidRDefault="00761902">
      <w:r>
        <w:t>Aquí un diagrama de secuencia que ejemplifica lo descripto anteriormente</w:t>
      </w:r>
    </w:p>
    <w:p w:rsidR="00761902" w:rsidRDefault="00761902">
      <w:r>
        <w:rPr>
          <w:noProof/>
          <w:lang w:eastAsia="es-AR"/>
        </w:rPr>
        <w:drawing>
          <wp:inline distT="0" distB="0" distL="0" distR="0">
            <wp:extent cx="5612130" cy="2262517"/>
            <wp:effectExtent l="0" t="0" r="7620" b="4445"/>
            <wp:docPr id="2" name="Picture 2" descr="C:\Users\lcasarreal\AppData\Local\Microsoft\Windows\Temporary Internet Files\Content.Outlook\ZM1C400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asarreal\AppData\Local\Microsoft\Windows\Temporary Internet Files\Content.Outlook\ZM1C400S\Diagra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9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58"/>
    <w:rsid w:val="001803BA"/>
    <w:rsid w:val="002E2A58"/>
    <w:rsid w:val="00464925"/>
    <w:rsid w:val="004B656C"/>
    <w:rsid w:val="00540AEF"/>
    <w:rsid w:val="00550577"/>
    <w:rsid w:val="00761902"/>
    <w:rsid w:val="00914F9D"/>
    <w:rsid w:val="00BE49CE"/>
    <w:rsid w:val="00CD5B47"/>
    <w:rsid w:val="00D14511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Casarreal</dc:creator>
  <cp:lastModifiedBy>Leticia Casarreal</cp:lastModifiedBy>
  <cp:revision>3</cp:revision>
  <dcterms:created xsi:type="dcterms:W3CDTF">2013-11-07T21:15:00Z</dcterms:created>
  <dcterms:modified xsi:type="dcterms:W3CDTF">2013-11-07T21:29:00Z</dcterms:modified>
</cp:coreProperties>
</file>