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67671">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MX" w:eastAsia="zh-CN"/>
        </w:rPr>
      </w:pPr>
      <w:r>
        <w:rPr>
          <w:rFonts w:hint="default" w:ascii="Times New Roman" w:hAnsi="Times New Roman" w:eastAsia="SimSun" w:cs="Times New Roman"/>
          <w:sz w:val="24"/>
          <w:szCs w:val="24"/>
        </w:rPr>
        <w:t>“Año de la Esperanza y el Fortalecimiento de la Democracia”</w:t>
      </w:r>
    </w:p>
    <w:p w14:paraId="24F687D9">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MX" w:eastAsia="zh-CN"/>
        </w:rPr>
      </w:pPr>
      <w:r>
        <w:rPr>
          <w:rFonts w:hint="default" w:ascii="Times New Roman" w:hAnsi="Times New Roman" w:cs="Times New Roman"/>
          <w:sz w:val="24"/>
          <w:szCs w:val="24"/>
        </w:rPr>
        <w:drawing>
          <wp:anchor distT="0" distB="0" distL="114300" distR="114300" simplePos="0" relativeHeight="251659264" behindDoc="0" locked="0" layoutInCell="1" allowOverlap="1">
            <wp:simplePos x="0" y="0"/>
            <wp:positionH relativeFrom="column">
              <wp:posOffset>69850</wp:posOffset>
            </wp:positionH>
            <wp:positionV relativeFrom="paragraph">
              <wp:posOffset>32385</wp:posOffset>
            </wp:positionV>
            <wp:extent cx="4953000" cy="14033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4"/>
                    <a:srcRect t="25896" b="28063"/>
                    <a:stretch>
                      <a:fillRect/>
                    </a:stretch>
                  </pic:blipFill>
                  <pic:spPr>
                    <a:xfrm>
                      <a:off x="0" y="0"/>
                      <a:ext cx="4953000" cy="1403350"/>
                    </a:xfrm>
                    <a:prstGeom prst="rect">
                      <a:avLst/>
                    </a:prstGeom>
                    <a:noFill/>
                    <a:ln>
                      <a:noFill/>
                    </a:ln>
                  </pic:spPr>
                </pic:pic>
              </a:graphicData>
            </a:graphic>
          </wp:anchor>
        </w:drawing>
      </w:r>
    </w:p>
    <w:p w14:paraId="5A27BD9B">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MX" w:eastAsia="zh-CN"/>
        </w:rPr>
      </w:pPr>
    </w:p>
    <w:p w14:paraId="69179F23">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MX" w:eastAsia="zh-CN"/>
        </w:rPr>
      </w:pPr>
    </w:p>
    <w:p w14:paraId="68E630E4">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MX" w:eastAsia="zh-CN"/>
        </w:rPr>
      </w:pPr>
    </w:p>
    <w:p w14:paraId="211A5ABE">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MX" w:eastAsia="zh-CN"/>
        </w:rPr>
      </w:pPr>
    </w:p>
    <w:p w14:paraId="6624549C">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MX" w:eastAsia="zh-CN"/>
        </w:rPr>
      </w:pPr>
    </w:p>
    <w:p w14:paraId="39415EE6">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MX" w:eastAsia="zh-CN"/>
        </w:rPr>
      </w:pPr>
    </w:p>
    <w:p w14:paraId="58A6D3C4">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b/>
          <w:bCs/>
          <w:sz w:val="24"/>
          <w:szCs w:val="24"/>
          <w:lang w:val="es-PE" w:eastAsia="zh-CN"/>
        </w:rPr>
      </w:pPr>
      <w:r>
        <w:rPr>
          <w:rFonts w:hint="default" w:ascii="Times New Roman" w:hAnsi="Times New Roman" w:cs="Times New Roman"/>
          <w:b/>
          <w:bCs/>
          <w:sz w:val="24"/>
          <w:szCs w:val="24"/>
          <w:lang w:val="es-PE" w:eastAsia="zh-CN"/>
        </w:rPr>
        <w:t>FACULTAD :</w:t>
      </w:r>
    </w:p>
    <w:p w14:paraId="122D0CCA">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sz w:val="24"/>
          <w:szCs w:val="24"/>
          <w:lang w:val="es-PE" w:eastAsia="zh-CN"/>
        </w:rPr>
      </w:pPr>
      <w:r>
        <w:rPr>
          <w:rFonts w:hint="default" w:ascii="Times New Roman" w:hAnsi="Times New Roman" w:cs="Times New Roman"/>
          <w:sz w:val="24"/>
          <w:szCs w:val="24"/>
          <w:lang w:val="es-PE" w:eastAsia="zh-CN"/>
        </w:rPr>
        <w:t>Ingenieria</w:t>
      </w:r>
    </w:p>
    <w:p w14:paraId="190F6DD8">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sz w:val="24"/>
          <w:szCs w:val="24"/>
          <w:lang w:val="es-PE" w:eastAsia="zh-CN"/>
        </w:rPr>
      </w:pPr>
    </w:p>
    <w:p w14:paraId="76D0E738">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b/>
          <w:bCs/>
          <w:sz w:val="24"/>
          <w:szCs w:val="24"/>
          <w:lang w:val="es-PE" w:eastAsia="zh-CN"/>
        </w:rPr>
      </w:pPr>
      <w:r>
        <w:rPr>
          <w:rFonts w:hint="default" w:ascii="Times New Roman" w:hAnsi="Times New Roman" w:cs="Times New Roman"/>
          <w:b/>
          <w:bCs/>
          <w:sz w:val="24"/>
          <w:szCs w:val="24"/>
          <w:lang w:val="es-PE" w:eastAsia="zh-CN"/>
        </w:rPr>
        <w:t>TITULO :</w:t>
      </w:r>
    </w:p>
    <w:p w14:paraId="285F0326">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sz w:val="24"/>
          <w:szCs w:val="24"/>
          <w:lang w:val="es-PE" w:eastAsia="zh-CN"/>
        </w:rPr>
      </w:pPr>
      <w:r>
        <w:rPr>
          <w:rFonts w:hint="default" w:ascii="Times New Roman" w:hAnsi="Times New Roman" w:cs="Times New Roman"/>
          <w:sz w:val="24"/>
          <w:szCs w:val="24"/>
          <w:lang w:val="es-PE" w:eastAsia="zh-CN"/>
        </w:rPr>
        <w:t>I</w:t>
      </w:r>
      <w:r>
        <w:rPr>
          <w:rFonts w:hint="default" w:ascii="Times New Roman" w:hAnsi="Times New Roman" w:cs="Times New Roman"/>
          <w:sz w:val="24"/>
          <w:szCs w:val="24"/>
          <w:lang w:val="es-PE" w:eastAsia="zh-CN"/>
        </w:rPr>
        <w:t>nforme de proyecto</w:t>
      </w:r>
    </w:p>
    <w:p w14:paraId="6EA053AD">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sz w:val="24"/>
          <w:szCs w:val="24"/>
          <w:lang w:val="es-PE" w:eastAsia="zh-CN"/>
        </w:rPr>
      </w:pPr>
    </w:p>
    <w:p w14:paraId="7EAB1733">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b/>
          <w:bCs/>
          <w:sz w:val="24"/>
          <w:szCs w:val="24"/>
          <w:lang w:val="es-PE" w:eastAsia="zh-CN"/>
        </w:rPr>
      </w:pPr>
      <w:r>
        <w:rPr>
          <w:rFonts w:hint="default" w:ascii="Times New Roman" w:hAnsi="Times New Roman" w:cs="Times New Roman"/>
          <w:b/>
          <w:bCs/>
          <w:sz w:val="24"/>
          <w:szCs w:val="24"/>
          <w:lang w:val="es-PE" w:eastAsia="zh-CN"/>
        </w:rPr>
        <w:t>INTEGRANTES :</w:t>
      </w:r>
    </w:p>
    <w:p w14:paraId="1E0158BF">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sz w:val="24"/>
          <w:szCs w:val="24"/>
          <w:lang w:val="es-PE" w:eastAsia="zh-CN"/>
        </w:rPr>
      </w:pPr>
      <w:r>
        <w:rPr>
          <w:rFonts w:hint="default" w:ascii="Times New Roman" w:hAnsi="Times New Roman" w:cs="Times New Roman"/>
          <w:sz w:val="24"/>
          <w:szCs w:val="24"/>
          <w:lang w:val="es-PE" w:eastAsia="zh-CN"/>
        </w:rPr>
        <w:t xml:space="preserve"> 1._Huaman Escobar Efrain</w:t>
      </w:r>
    </w:p>
    <w:p w14:paraId="38A213A5">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sz w:val="24"/>
          <w:szCs w:val="24"/>
          <w:lang w:val="es-PE" w:eastAsia="zh-CN"/>
        </w:rPr>
      </w:pPr>
      <w:r>
        <w:rPr>
          <w:rFonts w:hint="default" w:ascii="Times New Roman" w:hAnsi="Times New Roman" w:cs="Times New Roman"/>
          <w:sz w:val="24"/>
          <w:szCs w:val="24"/>
          <w:lang w:val="es-PE" w:eastAsia="zh-CN"/>
        </w:rPr>
        <w:t xml:space="preserve">              2._Nunes Huaman Gerardo Alonso</w:t>
      </w:r>
    </w:p>
    <w:p w14:paraId="507972A4">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sz w:val="24"/>
          <w:szCs w:val="24"/>
          <w:lang w:val="es-PE" w:eastAsia="zh-CN"/>
        </w:rPr>
      </w:pPr>
      <w:r>
        <w:rPr>
          <w:rFonts w:hint="default" w:ascii="Times New Roman" w:hAnsi="Times New Roman" w:cs="Times New Roman"/>
          <w:sz w:val="24"/>
          <w:szCs w:val="24"/>
          <w:lang w:val="es-PE" w:eastAsia="zh-CN"/>
        </w:rPr>
        <w:t xml:space="preserve">    3._Ramos Hinostroza Robert</w:t>
      </w:r>
    </w:p>
    <w:p w14:paraId="61B15D06">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sz w:val="24"/>
          <w:szCs w:val="24"/>
          <w:lang w:val="es-PE" w:eastAsia="zh-CN"/>
        </w:rPr>
      </w:pPr>
    </w:p>
    <w:p w14:paraId="11D84141">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sz w:val="24"/>
          <w:szCs w:val="24"/>
          <w:lang w:val="es-PE" w:eastAsia="zh-CN"/>
        </w:rPr>
      </w:pPr>
    </w:p>
    <w:p w14:paraId="2C371019">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sz w:val="24"/>
          <w:szCs w:val="24"/>
          <w:lang w:val="es-PE" w:eastAsia="zh-CN"/>
        </w:rPr>
      </w:pPr>
      <w:r>
        <w:rPr>
          <w:rFonts w:hint="default" w:ascii="Times New Roman" w:hAnsi="Times New Roman" w:cs="Times New Roman"/>
          <w:b/>
          <w:bCs/>
          <w:sz w:val="24"/>
          <w:szCs w:val="24"/>
          <w:lang w:val="es-PE" w:eastAsia="zh-CN"/>
        </w:rPr>
        <w:t>PROFESORA</w:t>
      </w:r>
      <w:r>
        <w:rPr>
          <w:rFonts w:hint="default" w:ascii="Times New Roman" w:hAnsi="Times New Roman" w:cs="Times New Roman"/>
          <w:sz w:val="24"/>
          <w:szCs w:val="24"/>
          <w:lang w:val="es-PE" w:eastAsia="zh-CN"/>
        </w:rPr>
        <w:t>:</w:t>
      </w:r>
    </w:p>
    <w:p w14:paraId="47DC0C23">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sz w:val="24"/>
          <w:szCs w:val="24"/>
          <w:lang w:val="es-PE" w:eastAsia="zh-CN"/>
        </w:rPr>
      </w:pPr>
      <w:r>
        <w:rPr>
          <w:rFonts w:hint="default" w:ascii="Times New Roman" w:hAnsi="Times New Roman" w:cs="Times New Roman"/>
          <w:sz w:val="24"/>
          <w:szCs w:val="24"/>
          <w:lang w:val="es-PE" w:eastAsia="zh-CN"/>
        </w:rPr>
        <w:t>Rosario Delia Osorio Contreras</w:t>
      </w:r>
    </w:p>
    <w:p w14:paraId="0B97B982">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sz w:val="24"/>
          <w:szCs w:val="24"/>
          <w:lang w:val="es-PE" w:eastAsia="zh-CN"/>
        </w:rPr>
      </w:pPr>
    </w:p>
    <w:p w14:paraId="195E1DAE">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sz w:val="24"/>
          <w:szCs w:val="24"/>
          <w:lang w:val="es-PE" w:eastAsia="zh-CN"/>
        </w:rPr>
      </w:pPr>
      <w:r>
        <w:rPr>
          <w:rFonts w:hint="default" w:ascii="Times New Roman" w:hAnsi="Times New Roman" w:cs="Times New Roman"/>
          <w:b/>
          <w:bCs/>
          <w:sz w:val="24"/>
          <w:szCs w:val="24"/>
          <w:lang w:val="es-PE" w:eastAsia="zh-CN"/>
        </w:rPr>
        <w:t>GRUPO</w:t>
      </w:r>
      <w:r>
        <w:rPr>
          <w:rFonts w:hint="default" w:ascii="Times New Roman" w:hAnsi="Times New Roman" w:cs="Times New Roman"/>
          <w:sz w:val="24"/>
          <w:szCs w:val="24"/>
          <w:lang w:val="es-PE" w:eastAsia="zh-CN"/>
        </w:rPr>
        <w:t>:</w:t>
      </w:r>
    </w:p>
    <w:p w14:paraId="00967495">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sz w:val="24"/>
          <w:szCs w:val="24"/>
          <w:lang w:val="es-PE" w:eastAsia="zh-CN"/>
        </w:rPr>
      </w:pPr>
      <w:r>
        <w:rPr>
          <w:rFonts w:hint="default" w:ascii="Times New Roman" w:hAnsi="Times New Roman" w:cs="Times New Roman"/>
          <w:sz w:val="24"/>
          <w:szCs w:val="24"/>
          <w:lang w:val="es-PE" w:eastAsia="zh-CN"/>
        </w:rPr>
        <w:t>5</w:t>
      </w:r>
    </w:p>
    <w:p w14:paraId="6F6EBA9D">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sz w:val="24"/>
          <w:szCs w:val="24"/>
          <w:lang w:val="es-PE" w:eastAsia="zh-CN"/>
        </w:rPr>
      </w:pPr>
    </w:p>
    <w:p w14:paraId="5FD6DB0D">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sz w:val="24"/>
          <w:szCs w:val="24"/>
          <w:lang w:val="es-PE" w:eastAsia="zh-CN"/>
        </w:rPr>
      </w:pPr>
      <w:r>
        <w:rPr>
          <w:rFonts w:hint="default" w:ascii="Times New Roman" w:hAnsi="Times New Roman" w:cs="Times New Roman"/>
          <w:sz w:val="24"/>
          <w:szCs w:val="24"/>
          <w:lang w:val="es-PE" w:eastAsia="zh-CN"/>
        </w:rPr>
        <w:t>Huancayo - Peru</w:t>
      </w:r>
    </w:p>
    <w:p w14:paraId="3104243F">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sz w:val="24"/>
          <w:szCs w:val="24"/>
          <w:lang w:val="es-PE" w:eastAsia="zh-CN"/>
        </w:rPr>
      </w:pPr>
    </w:p>
    <w:p w14:paraId="464DE2CE">
      <w:pPr>
        <w:pageBreakBefore w:val="0"/>
        <w:widowControl/>
        <w:kinsoku/>
        <w:wordWrap/>
        <w:overflowPunct/>
        <w:topLinePunct w:val="0"/>
        <w:autoSpaceDE/>
        <w:autoSpaceDN/>
        <w:bidi w:val="0"/>
        <w:adjustRightInd/>
        <w:snapToGrid/>
        <w:spacing w:afterAutospacing="0" w:line="360" w:lineRule="auto"/>
        <w:jc w:val="center"/>
        <w:textAlignment w:val="auto"/>
        <w:rPr>
          <w:rFonts w:hint="default" w:ascii="Times New Roman" w:hAnsi="Times New Roman" w:cs="Times New Roman"/>
          <w:sz w:val="24"/>
          <w:szCs w:val="24"/>
          <w:lang w:val="es-PE" w:eastAsia="zh-CN"/>
        </w:rPr>
      </w:pPr>
      <w:r>
        <w:rPr>
          <w:rFonts w:hint="default" w:ascii="Times New Roman" w:hAnsi="Times New Roman" w:cs="Times New Roman"/>
          <w:sz w:val="24"/>
          <w:szCs w:val="24"/>
          <w:lang w:val="es-PE" w:eastAsia="zh-CN"/>
        </w:rPr>
        <w:t>2026</w:t>
      </w:r>
    </w:p>
    <w:p w14:paraId="258AA56D">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71E21EE7">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4EBDBD12">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15BA192F">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1B262E97">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39563057">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251565BC">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sz w:val="24"/>
          <w:szCs w:val="24"/>
          <w:lang w:val="es-PE" w:eastAsia="zh-CN"/>
        </w:rPr>
      </w:pPr>
      <w:r>
        <w:rPr>
          <w:rFonts w:hint="default" w:ascii="Times New Roman" w:hAnsi="Times New Roman" w:cs="Times New Roman"/>
          <w:b/>
          <w:bCs/>
          <w:sz w:val="24"/>
          <w:szCs w:val="24"/>
          <w:lang w:val="es-PE" w:eastAsia="zh-CN"/>
        </w:rPr>
        <w:t>INDICE:</w:t>
      </w:r>
    </w:p>
    <w:p w14:paraId="2D96D070">
      <w:pPr>
        <w:pStyle w:val="9"/>
        <w:pageBreakBefore w:val="0"/>
        <w:widowControl/>
        <w:tabs>
          <w:tab w:val="right" w:leader="dot" w:pos="8306"/>
        </w:tabs>
        <w:kinsoku/>
        <w:wordWrap/>
        <w:overflowPunct/>
        <w:topLinePunct w:val="0"/>
        <w:autoSpaceDE/>
        <w:autoSpaceDN/>
        <w:bidi w:val="0"/>
        <w:adjustRightInd/>
        <w:snapToGrid/>
        <w:spacing w:afterAutospacing="0" w:line="360" w:lineRule="auto"/>
        <w:textAlignment w:val="auto"/>
      </w:pPr>
      <w:r>
        <w:rPr>
          <w:rFonts w:hint="default" w:ascii="Times New Roman" w:hAnsi="Times New Roman" w:cs="Times New Roman"/>
          <w:sz w:val="24"/>
          <w:szCs w:val="24"/>
          <w:lang w:val="es-PE" w:eastAsia="zh-CN"/>
        </w:rPr>
        <w:fldChar w:fldCharType="begin"/>
      </w:r>
      <w:r>
        <w:rPr>
          <w:rFonts w:hint="default" w:ascii="Times New Roman" w:hAnsi="Times New Roman" w:cs="Times New Roman"/>
          <w:sz w:val="24"/>
          <w:szCs w:val="24"/>
          <w:lang w:val="es-PE" w:eastAsia="zh-CN"/>
        </w:rPr>
        <w:instrText xml:space="preserve">TOC \o "1-2" \h \u </w:instrText>
      </w:r>
      <w:r>
        <w:rPr>
          <w:rFonts w:hint="default" w:ascii="Times New Roman" w:hAnsi="Times New Roman" w:cs="Times New Roman"/>
          <w:sz w:val="24"/>
          <w:szCs w:val="24"/>
          <w:lang w:val="es-PE" w:eastAsia="zh-CN"/>
        </w:rPr>
        <w:fldChar w:fldCharType="separate"/>
      </w:r>
      <w:r>
        <w:rPr>
          <w:rFonts w:hint="default" w:ascii="Times New Roman" w:hAnsi="Times New Roman" w:cs="Times New Roman"/>
          <w:szCs w:val="24"/>
          <w:lang w:val="es-PE" w:eastAsia="zh-CN"/>
        </w:rPr>
        <w:fldChar w:fldCharType="begin"/>
      </w:r>
      <w:r>
        <w:rPr>
          <w:rFonts w:hint="default" w:ascii="Times New Roman" w:hAnsi="Times New Roman" w:cs="Times New Roman"/>
          <w:szCs w:val="24"/>
          <w:lang w:val="es-PE" w:eastAsia="zh-CN"/>
        </w:rPr>
        <w:instrText xml:space="preserve"> HYPERLINK \l _Toc25786 </w:instrText>
      </w:r>
      <w:r>
        <w:rPr>
          <w:rFonts w:hint="default" w:ascii="Times New Roman" w:hAnsi="Times New Roman" w:cs="Times New Roman"/>
          <w:szCs w:val="24"/>
          <w:lang w:val="es-PE" w:eastAsia="zh-CN"/>
        </w:rPr>
        <w:fldChar w:fldCharType="separate"/>
      </w:r>
      <w:r>
        <w:rPr>
          <w:rFonts w:hint="default" w:ascii="Times New Roman" w:hAnsi="Times New Roman" w:cs="Times New Roman"/>
          <w:szCs w:val="24"/>
        </w:rPr>
        <w:t>Unidad I – Fundamentos y Modelado Inicial</w:t>
      </w:r>
      <w:r>
        <w:tab/>
      </w:r>
      <w:r>
        <w:fldChar w:fldCharType="begin"/>
      </w:r>
      <w:r>
        <w:instrText xml:space="preserve"> PAGEREF _Toc25786 \h </w:instrText>
      </w:r>
      <w:r>
        <w:fldChar w:fldCharType="separate"/>
      </w:r>
      <w:r>
        <w:t>3</w:t>
      </w:r>
      <w:r>
        <w:fldChar w:fldCharType="end"/>
      </w:r>
      <w:r>
        <w:rPr>
          <w:rFonts w:hint="default" w:ascii="Times New Roman" w:hAnsi="Times New Roman" w:cs="Times New Roman"/>
          <w:szCs w:val="24"/>
          <w:lang w:val="es-PE" w:eastAsia="zh-CN"/>
        </w:rPr>
        <w:fldChar w:fldCharType="end"/>
      </w:r>
    </w:p>
    <w:p w14:paraId="513D0B0F">
      <w:pPr>
        <w:pStyle w:val="10"/>
        <w:pageBreakBefore w:val="0"/>
        <w:widowControl/>
        <w:tabs>
          <w:tab w:val="right" w:leader="dot" w:pos="8306"/>
        </w:tabs>
        <w:kinsoku/>
        <w:wordWrap/>
        <w:overflowPunct/>
        <w:topLinePunct w:val="0"/>
        <w:autoSpaceDE/>
        <w:autoSpaceDN/>
        <w:bidi w:val="0"/>
        <w:adjustRightInd/>
        <w:snapToGrid/>
        <w:spacing w:afterAutospacing="0" w:line="360" w:lineRule="auto"/>
        <w:textAlignment w:val="auto"/>
      </w:pPr>
      <w:r>
        <w:rPr>
          <w:rFonts w:hint="default" w:ascii="Times New Roman" w:hAnsi="Times New Roman" w:cs="Times New Roman"/>
          <w:szCs w:val="24"/>
          <w:lang w:val="es-PE" w:eastAsia="zh-CN"/>
        </w:rPr>
        <w:fldChar w:fldCharType="begin"/>
      </w:r>
      <w:r>
        <w:rPr>
          <w:rFonts w:hint="default" w:ascii="Times New Roman" w:hAnsi="Times New Roman" w:cs="Times New Roman"/>
          <w:szCs w:val="24"/>
          <w:lang w:val="es-PE" w:eastAsia="zh-CN"/>
        </w:rPr>
        <w:instrText xml:space="preserve"> HYPERLINK \l _Toc841 </w:instrText>
      </w:r>
      <w:r>
        <w:rPr>
          <w:rFonts w:hint="default" w:ascii="Times New Roman" w:hAnsi="Times New Roman" w:cs="Times New Roman"/>
          <w:szCs w:val="24"/>
          <w:lang w:val="es-PE" w:eastAsia="zh-CN"/>
        </w:rPr>
        <w:fldChar w:fldCharType="separate"/>
      </w:r>
      <w:r>
        <w:rPr>
          <w:rFonts w:hint="default" w:ascii="Times New Roman" w:hAnsi="Times New Roman" w:cs="Times New Roman"/>
          <w:i w:val="0"/>
          <w:iCs w:val="0"/>
          <w:szCs w:val="20"/>
        </w:rPr>
        <w:t>Capítulo 1. Presentación del Proyecto</w:t>
      </w:r>
      <w:r>
        <w:tab/>
      </w:r>
      <w:r>
        <w:fldChar w:fldCharType="begin"/>
      </w:r>
      <w:r>
        <w:instrText xml:space="preserve"> PAGEREF _Toc841 \h </w:instrText>
      </w:r>
      <w:r>
        <w:fldChar w:fldCharType="separate"/>
      </w:r>
      <w:r>
        <w:t>3</w:t>
      </w:r>
      <w:r>
        <w:fldChar w:fldCharType="end"/>
      </w:r>
      <w:r>
        <w:rPr>
          <w:rFonts w:hint="default" w:ascii="Times New Roman" w:hAnsi="Times New Roman" w:cs="Times New Roman"/>
          <w:szCs w:val="24"/>
          <w:lang w:val="es-PE" w:eastAsia="zh-CN"/>
        </w:rPr>
        <w:fldChar w:fldCharType="end"/>
      </w:r>
    </w:p>
    <w:p w14:paraId="4B62998A">
      <w:pPr>
        <w:pStyle w:val="10"/>
        <w:pageBreakBefore w:val="0"/>
        <w:widowControl/>
        <w:tabs>
          <w:tab w:val="right" w:leader="dot" w:pos="8306"/>
        </w:tabs>
        <w:kinsoku/>
        <w:wordWrap/>
        <w:overflowPunct/>
        <w:topLinePunct w:val="0"/>
        <w:autoSpaceDE/>
        <w:autoSpaceDN/>
        <w:bidi w:val="0"/>
        <w:adjustRightInd/>
        <w:snapToGrid/>
        <w:spacing w:afterAutospacing="0" w:line="360" w:lineRule="auto"/>
        <w:textAlignment w:val="auto"/>
      </w:pPr>
      <w:r>
        <w:rPr>
          <w:rFonts w:hint="default" w:ascii="Times New Roman" w:hAnsi="Times New Roman" w:cs="Times New Roman"/>
          <w:szCs w:val="24"/>
          <w:lang w:val="es-PE" w:eastAsia="zh-CN"/>
        </w:rPr>
        <w:fldChar w:fldCharType="begin"/>
      </w:r>
      <w:r>
        <w:rPr>
          <w:rFonts w:hint="default" w:ascii="Times New Roman" w:hAnsi="Times New Roman" w:cs="Times New Roman"/>
          <w:szCs w:val="24"/>
          <w:lang w:val="es-PE" w:eastAsia="zh-CN"/>
        </w:rPr>
        <w:instrText xml:space="preserve"> HYPERLINK \l _Toc13972 </w:instrText>
      </w:r>
      <w:r>
        <w:rPr>
          <w:rFonts w:hint="default" w:ascii="Times New Roman" w:hAnsi="Times New Roman" w:cs="Times New Roman"/>
          <w:szCs w:val="24"/>
          <w:lang w:val="es-PE" w:eastAsia="zh-CN"/>
        </w:rPr>
        <w:fldChar w:fldCharType="separate"/>
      </w:r>
      <w:r>
        <w:rPr>
          <w:rFonts w:hint="default" w:ascii="Times New Roman" w:hAnsi="Times New Roman" w:cs="Times New Roman"/>
          <w:i w:val="0"/>
          <w:iCs w:val="0"/>
          <w:szCs w:val="20"/>
          <w:lang w:val="es-PE" w:eastAsia="zh-CN"/>
        </w:rPr>
        <w:t xml:space="preserve">Capítulo </w:t>
      </w:r>
      <w:r>
        <w:rPr>
          <w:rFonts w:hint="default" w:ascii="Times New Roman" w:hAnsi="Times New Roman" w:cs="Times New Roman"/>
          <w:bCs/>
          <w:szCs w:val="24"/>
          <w:lang w:val="es-PE" w:eastAsia="zh-CN"/>
        </w:rPr>
        <w:t>2. Análisis de Necesidades y Requerimientos y documentación</w:t>
      </w:r>
      <w:r>
        <w:tab/>
      </w:r>
      <w:r>
        <w:fldChar w:fldCharType="begin"/>
      </w:r>
      <w:r>
        <w:instrText xml:space="preserve"> PAGEREF _Toc13972 \h </w:instrText>
      </w:r>
      <w:r>
        <w:fldChar w:fldCharType="separate"/>
      </w:r>
      <w:r>
        <w:t>4</w:t>
      </w:r>
      <w:r>
        <w:fldChar w:fldCharType="end"/>
      </w:r>
      <w:r>
        <w:rPr>
          <w:rFonts w:hint="default" w:ascii="Times New Roman" w:hAnsi="Times New Roman" w:cs="Times New Roman"/>
          <w:szCs w:val="24"/>
          <w:lang w:val="es-PE" w:eastAsia="zh-CN"/>
        </w:rPr>
        <w:fldChar w:fldCharType="end"/>
      </w:r>
    </w:p>
    <w:p w14:paraId="25C1CB76">
      <w:pPr>
        <w:pStyle w:val="10"/>
        <w:pageBreakBefore w:val="0"/>
        <w:widowControl/>
        <w:tabs>
          <w:tab w:val="right" w:leader="dot" w:pos="8306"/>
        </w:tabs>
        <w:kinsoku/>
        <w:wordWrap/>
        <w:overflowPunct/>
        <w:topLinePunct w:val="0"/>
        <w:autoSpaceDE/>
        <w:autoSpaceDN/>
        <w:bidi w:val="0"/>
        <w:adjustRightInd/>
        <w:snapToGrid/>
        <w:spacing w:afterAutospacing="0" w:line="360" w:lineRule="auto"/>
        <w:textAlignment w:val="auto"/>
      </w:pPr>
      <w:r>
        <w:rPr>
          <w:rFonts w:hint="default" w:ascii="Times New Roman" w:hAnsi="Times New Roman" w:cs="Times New Roman"/>
          <w:szCs w:val="24"/>
          <w:lang w:val="es-PE" w:eastAsia="zh-CN"/>
        </w:rPr>
        <w:fldChar w:fldCharType="begin"/>
      </w:r>
      <w:r>
        <w:rPr>
          <w:rFonts w:hint="default" w:ascii="Times New Roman" w:hAnsi="Times New Roman" w:cs="Times New Roman"/>
          <w:szCs w:val="24"/>
          <w:lang w:val="es-PE" w:eastAsia="zh-CN"/>
        </w:rPr>
        <w:instrText xml:space="preserve"> HYPERLINK \l _Toc17083 </w:instrText>
      </w:r>
      <w:r>
        <w:rPr>
          <w:rFonts w:hint="default" w:ascii="Times New Roman" w:hAnsi="Times New Roman" w:cs="Times New Roman"/>
          <w:szCs w:val="24"/>
          <w:lang w:val="es-PE" w:eastAsia="zh-CN"/>
        </w:rPr>
        <w:fldChar w:fldCharType="separate"/>
      </w:r>
      <w:r>
        <w:rPr>
          <w:rFonts w:hint="default" w:ascii="Times New Roman" w:hAnsi="Times New Roman" w:cs="Times New Roman"/>
          <w:i w:val="0"/>
          <w:iCs w:val="0"/>
          <w:szCs w:val="20"/>
          <w:lang w:val="es-PE" w:eastAsia="zh-CN"/>
        </w:rPr>
        <w:t xml:space="preserve">Capítulo </w:t>
      </w:r>
      <w:r>
        <w:rPr>
          <w:rFonts w:hint="default" w:ascii="Times New Roman" w:hAnsi="Times New Roman" w:cs="Times New Roman"/>
          <w:bCs/>
          <w:szCs w:val="24"/>
          <w:lang w:val="es-PE" w:eastAsia="zh-CN"/>
        </w:rPr>
        <w:t>3. Modelos Iniciales del Sistema</w:t>
      </w:r>
      <w:r>
        <w:tab/>
      </w:r>
      <w:r>
        <w:fldChar w:fldCharType="begin"/>
      </w:r>
      <w:r>
        <w:instrText xml:space="preserve"> PAGEREF _Toc17083 \h </w:instrText>
      </w:r>
      <w:r>
        <w:fldChar w:fldCharType="separate"/>
      </w:r>
      <w:r>
        <w:t>5</w:t>
      </w:r>
      <w:r>
        <w:fldChar w:fldCharType="end"/>
      </w:r>
      <w:r>
        <w:rPr>
          <w:rFonts w:hint="default" w:ascii="Times New Roman" w:hAnsi="Times New Roman" w:cs="Times New Roman"/>
          <w:szCs w:val="24"/>
          <w:lang w:val="es-PE" w:eastAsia="zh-CN"/>
        </w:rPr>
        <w:fldChar w:fldCharType="end"/>
      </w:r>
    </w:p>
    <w:p w14:paraId="23BEF0CD">
      <w:pPr>
        <w:pStyle w:val="9"/>
        <w:pageBreakBefore w:val="0"/>
        <w:widowControl/>
        <w:tabs>
          <w:tab w:val="right" w:leader="dot" w:pos="8306"/>
        </w:tabs>
        <w:kinsoku/>
        <w:wordWrap/>
        <w:overflowPunct/>
        <w:topLinePunct w:val="0"/>
        <w:autoSpaceDE/>
        <w:autoSpaceDN/>
        <w:bidi w:val="0"/>
        <w:adjustRightInd/>
        <w:snapToGrid/>
        <w:spacing w:afterAutospacing="0" w:line="360" w:lineRule="auto"/>
        <w:textAlignment w:val="auto"/>
      </w:pPr>
      <w:r>
        <w:rPr>
          <w:rFonts w:hint="default" w:ascii="Times New Roman" w:hAnsi="Times New Roman" w:cs="Times New Roman"/>
          <w:szCs w:val="24"/>
          <w:lang w:val="es-PE" w:eastAsia="zh-CN"/>
        </w:rPr>
        <w:fldChar w:fldCharType="begin"/>
      </w:r>
      <w:r>
        <w:rPr>
          <w:rFonts w:hint="default" w:ascii="Times New Roman" w:hAnsi="Times New Roman" w:cs="Times New Roman"/>
          <w:szCs w:val="24"/>
          <w:lang w:val="es-PE" w:eastAsia="zh-CN"/>
        </w:rPr>
        <w:instrText xml:space="preserve"> HYPERLINK \l _Toc29533 </w:instrText>
      </w:r>
      <w:r>
        <w:rPr>
          <w:rFonts w:hint="default" w:ascii="Times New Roman" w:hAnsi="Times New Roman" w:cs="Times New Roman"/>
          <w:szCs w:val="24"/>
          <w:lang w:val="es-PE" w:eastAsia="zh-CN"/>
        </w:rPr>
        <w:fldChar w:fldCharType="separate"/>
      </w:r>
      <w:r>
        <w:rPr>
          <w:rFonts w:hint="default" w:ascii="Times New Roman" w:hAnsi="Times New Roman" w:cs="Times New Roman"/>
          <w:szCs w:val="24"/>
        </w:rPr>
        <w:t>Unidad II – Modelos de Diseño y Metodología Ágil (Semanas 5–7)</w:t>
      </w:r>
      <w:r>
        <w:tab/>
      </w:r>
      <w:r>
        <w:fldChar w:fldCharType="begin"/>
      </w:r>
      <w:r>
        <w:instrText xml:space="preserve"> PAGEREF _Toc29533 \h </w:instrText>
      </w:r>
      <w:r>
        <w:fldChar w:fldCharType="separate"/>
      </w:r>
      <w:r>
        <w:t>6</w:t>
      </w:r>
      <w:r>
        <w:fldChar w:fldCharType="end"/>
      </w:r>
      <w:r>
        <w:rPr>
          <w:rFonts w:hint="default" w:ascii="Times New Roman" w:hAnsi="Times New Roman" w:cs="Times New Roman"/>
          <w:szCs w:val="24"/>
          <w:lang w:val="es-PE" w:eastAsia="zh-CN"/>
        </w:rPr>
        <w:fldChar w:fldCharType="end"/>
      </w:r>
    </w:p>
    <w:p w14:paraId="41880895">
      <w:pPr>
        <w:pStyle w:val="10"/>
        <w:pageBreakBefore w:val="0"/>
        <w:widowControl/>
        <w:tabs>
          <w:tab w:val="right" w:leader="dot" w:pos="8306"/>
        </w:tabs>
        <w:kinsoku/>
        <w:wordWrap/>
        <w:overflowPunct/>
        <w:topLinePunct w:val="0"/>
        <w:autoSpaceDE/>
        <w:autoSpaceDN/>
        <w:bidi w:val="0"/>
        <w:adjustRightInd/>
        <w:snapToGrid/>
        <w:spacing w:afterAutospacing="0" w:line="360" w:lineRule="auto"/>
        <w:textAlignment w:val="auto"/>
      </w:pPr>
      <w:r>
        <w:rPr>
          <w:rFonts w:hint="default" w:ascii="Times New Roman" w:hAnsi="Times New Roman" w:cs="Times New Roman"/>
          <w:szCs w:val="24"/>
          <w:lang w:val="es-PE" w:eastAsia="zh-CN"/>
        </w:rPr>
        <w:fldChar w:fldCharType="begin"/>
      </w:r>
      <w:r>
        <w:rPr>
          <w:rFonts w:hint="default" w:ascii="Times New Roman" w:hAnsi="Times New Roman" w:cs="Times New Roman"/>
          <w:szCs w:val="24"/>
          <w:lang w:val="es-PE" w:eastAsia="zh-CN"/>
        </w:rPr>
        <w:instrText xml:space="preserve"> HYPERLINK \l _Toc19616 </w:instrText>
      </w:r>
      <w:r>
        <w:rPr>
          <w:rFonts w:hint="default" w:ascii="Times New Roman" w:hAnsi="Times New Roman" w:cs="Times New Roman"/>
          <w:szCs w:val="24"/>
          <w:lang w:val="es-PE" w:eastAsia="zh-CN"/>
        </w:rPr>
        <w:fldChar w:fldCharType="separate"/>
      </w:r>
      <w:r>
        <w:rPr>
          <w:rFonts w:hint="default" w:ascii="Times New Roman" w:hAnsi="Times New Roman" w:cs="Times New Roman"/>
          <w:szCs w:val="24"/>
        </w:rPr>
        <w:t>Capítulo 4. Modelos de Diseño</w:t>
      </w:r>
      <w:r>
        <w:tab/>
      </w:r>
      <w:r>
        <w:fldChar w:fldCharType="begin"/>
      </w:r>
      <w:r>
        <w:instrText xml:space="preserve"> PAGEREF _Toc19616 \h </w:instrText>
      </w:r>
      <w:r>
        <w:fldChar w:fldCharType="separate"/>
      </w:r>
      <w:r>
        <w:t>6</w:t>
      </w:r>
      <w:r>
        <w:fldChar w:fldCharType="end"/>
      </w:r>
      <w:r>
        <w:rPr>
          <w:rFonts w:hint="default" w:ascii="Times New Roman" w:hAnsi="Times New Roman" w:cs="Times New Roman"/>
          <w:szCs w:val="24"/>
          <w:lang w:val="es-PE" w:eastAsia="zh-CN"/>
        </w:rPr>
        <w:fldChar w:fldCharType="end"/>
      </w:r>
    </w:p>
    <w:p w14:paraId="433EEBED">
      <w:pPr>
        <w:pStyle w:val="10"/>
        <w:pageBreakBefore w:val="0"/>
        <w:widowControl/>
        <w:tabs>
          <w:tab w:val="right" w:leader="dot" w:pos="8306"/>
        </w:tabs>
        <w:kinsoku/>
        <w:wordWrap/>
        <w:overflowPunct/>
        <w:topLinePunct w:val="0"/>
        <w:autoSpaceDE/>
        <w:autoSpaceDN/>
        <w:bidi w:val="0"/>
        <w:adjustRightInd/>
        <w:snapToGrid/>
        <w:spacing w:afterAutospacing="0" w:line="360" w:lineRule="auto"/>
        <w:textAlignment w:val="auto"/>
      </w:pPr>
      <w:r>
        <w:rPr>
          <w:rFonts w:hint="default" w:ascii="Times New Roman" w:hAnsi="Times New Roman" w:cs="Times New Roman"/>
          <w:szCs w:val="24"/>
          <w:lang w:val="es-PE" w:eastAsia="zh-CN"/>
        </w:rPr>
        <w:fldChar w:fldCharType="begin"/>
      </w:r>
      <w:r>
        <w:rPr>
          <w:rFonts w:hint="default" w:ascii="Times New Roman" w:hAnsi="Times New Roman" w:cs="Times New Roman"/>
          <w:szCs w:val="24"/>
          <w:lang w:val="es-PE" w:eastAsia="zh-CN"/>
        </w:rPr>
        <w:instrText xml:space="preserve"> HYPERLINK \l _Toc15 </w:instrText>
      </w:r>
      <w:r>
        <w:rPr>
          <w:rFonts w:hint="default" w:ascii="Times New Roman" w:hAnsi="Times New Roman" w:cs="Times New Roman"/>
          <w:szCs w:val="24"/>
          <w:lang w:val="es-PE" w:eastAsia="zh-CN"/>
        </w:rPr>
        <w:fldChar w:fldCharType="separate"/>
      </w:r>
      <w:r>
        <w:rPr>
          <w:rFonts w:hint="default" w:ascii="Times New Roman" w:hAnsi="Times New Roman" w:cs="Times New Roman"/>
          <w:szCs w:val="24"/>
        </w:rPr>
        <w:t>Capítulo 5. Metodología de Trabajo (SCRUM)</w:t>
      </w:r>
      <w:r>
        <w:tab/>
      </w:r>
      <w:r>
        <w:fldChar w:fldCharType="begin"/>
      </w:r>
      <w:r>
        <w:instrText xml:space="preserve"> PAGEREF _Toc15 \h </w:instrText>
      </w:r>
      <w:r>
        <w:fldChar w:fldCharType="separate"/>
      </w:r>
      <w:r>
        <w:t>6</w:t>
      </w:r>
      <w:r>
        <w:fldChar w:fldCharType="end"/>
      </w:r>
      <w:r>
        <w:rPr>
          <w:rFonts w:hint="default" w:ascii="Times New Roman" w:hAnsi="Times New Roman" w:cs="Times New Roman"/>
          <w:szCs w:val="24"/>
          <w:lang w:val="es-PE" w:eastAsia="zh-CN"/>
        </w:rPr>
        <w:fldChar w:fldCharType="end"/>
      </w:r>
    </w:p>
    <w:p w14:paraId="7E58221A">
      <w:pPr>
        <w:pStyle w:val="10"/>
        <w:pageBreakBefore w:val="0"/>
        <w:widowControl/>
        <w:tabs>
          <w:tab w:val="right" w:leader="dot" w:pos="8306"/>
        </w:tabs>
        <w:kinsoku/>
        <w:wordWrap/>
        <w:overflowPunct/>
        <w:topLinePunct w:val="0"/>
        <w:autoSpaceDE/>
        <w:autoSpaceDN/>
        <w:bidi w:val="0"/>
        <w:adjustRightInd/>
        <w:snapToGrid/>
        <w:spacing w:afterAutospacing="0" w:line="360" w:lineRule="auto"/>
        <w:textAlignment w:val="auto"/>
      </w:pPr>
      <w:r>
        <w:rPr>
          <w:rFonts w:hint="default" w:ascii="Times New Roman" w:hAnsi="Times New Roman" w:cs="Times New Roman"/>
          <w:szCs w:val="24"/>
          <w:lang w:val="es-PE" w:eastAsia="zh-CN"/>
        </w:rPr>
        <w:fldChar w:fldCharType="begin"/>
      </w:r>
      <w:r>
        <w:rPr>
          <w:rFonts w:hint="default" w:ascii="Times New Roman" w:hAnsi="Times New Roman" w:cs="Times New Roman"/>
          <w:szCs w:val="24"/>
          <w:lang w:val="es-PE" w:eastAsia="zh-CN"/>
        </w:rPr>
        <w:instrText xml:space="preserve"> HYPERLINK \l _Toc26125 </w:instrText>
      </w:r>
      <w:r>
        <w:rPr>
          <w:rFonts w:hint="default" w:ascii="Times New Roman" w:hAnsi="Times New Roman" w:cs="Times New Roman"/>
          <w:szCs w:val="24"/>
          <w:lang w:val="es-PE" w:eastAsia="zh-CN"/>
        </w:rPr>
        <w:fldChar w:fldCharType="separate"/>
      </w:r>
      <w:r>
        <w:rPr>
          <w:rFonts w:hint="default" w:ascii="Times New Roman" w:hAnsi="Times New Roman" w:cs="Times New Roman"/>
          <w:szCs w:val="24"/>
        </w:rPr>
        <w:t xml:space="preserve">Conclusiones </w:t>
      </w:r>
      <w:r>
        <w:rPr>
          <w:rFonts w:hint="default"/>
        </w:rPr>
        <w:t>y Recomendaciones</w:t>
      </w:r>
      <w:r>
        <w:tab/>
      </w:r>
      <w:r>
        <w:fldChar w:fldCharType="begin"/>
      </w:r>
      <w:r>
        <w:instrText xml:space="preserve"> PAGEREF _Toc26125 \h </w:instrText>
      </w:r>
      <w:r>
        <w:fldChar w:fldCharType="separate"/>
      </w:r>
      <w:r>
        <w:t>8</w:t>
      </w:r>
      <w:r>
        <w:fldChar w:fldCharType="end"/>
      </w:r>
      <w:r>
        <w:rPr>
          <w:rFonts w:hint="default" w:ascii="Times New Roman" w:hAnsi="Times New Roman" w:cs="Times New Roman"/>
          <w:szCs w:val="24"/>
          <w:lang w:val="es-PE" w:eastAsia="zh-CN"/>
        </w:rPr>
        <w:fldChar w:fldCharType="end"/>
      </w:r>
    </w:p>
    <w:p w14:paraId="56C3BA26">
      <w:pPr>
        <w:pStyle w:val="10"/>
        <w:pageBreakBefore w:val="0"/>
        <w:widowControl/>
        <w:tabs>
          <w:tab w:val="right" w:leader="dot" w:pos="8306"/>
        </w:tabs>
        <w:kinsoku/>
        <w:wordWrap/>
        <w:overflowPunct/>
        <w:topLinePunct w:val="0"/>
        <w:autoSpaceDE/>
        <w:autoSpaceDN/>
        <w:bidi w:val="0"/>
        <w:adjustRightInd/>
        <w:snapToGrid/>
        <w:spacing w:afterAutospacing="0" w:line="360" w:lineRule="auto"/>
        <w:textAlignment w:val="auto"/>
      </w:pPr>
      <w:r>
        <w:rPr>
          <w:rFonts w:hint="default" w:ascii="Times New Roman" w:hAnsi="Times New Roman" w:cs="Times New Roman"/>
          <w:szCs w:val="24"/>
          <w:lang w:val="es-PE" w:eastAsia="zh-CN"/>
        </w:rPr>
        <w:fldChar w:fldCharType="begin"/>
      </w:r>
      <w:r>
        <w:rPr>
          <w:rFonts w:hint="default" w:ascii="Times New Roman" w:hAnsi="Times New Roman" w:cs="Times New Roman"/>
          <w:szCs w:val="24"/>
          <w:lang w:val="es-PE" w:eastAsia="zh-CN"/>
        </w:rPr>
        <w:instrText xml:space="preserve"> HYPERLINK \l _Toc14687 </w:instrText>
      </w:r>
      <w:r>
        <w:rPr>
          <w:rFonts w:hint="default" w:ascii="Times New Roman" w:hAnsi="Times New Roman" w:cs="Times New Roman"/>
          <w:szCs w:val="24"/>
          <w:lang w:val="es-PE" w:eastAsia="zh-CN"/>
        </w:rPr>
        <w:fldChar w:fldCharType="separate"/>
      </w:r>
      <w:r>
        <w:rPr>
          <w:rFonts w:hint="default" w:ascii="Times New Roman" w:hAnsi="Times New Roman" w:cs="Times New Roman"/>
          <w:szCs w:val="24"/>
          <w:lang w:val="en-US" w:eastAsia="zh-CN"/>
        </w:rPr>
        <w:t xml:space="preserve">Referencias </w:t>
      </w:r>
      <w:r>
        <w:rPr>
          <w:rFonts w:hint="default"/>
        </w:rPr>
        <w:t>bibliográficas</w:t>
      </w:r>
      <w:r>
        <w:tab/>
      </w:r>
      <w:r>
        <w:fldChar w:fldCharType="begin"/>
      </w:r>
      <w:r>
        <w:instrText xml:space="preserve"> PAGEREF _Toc14687 \h </w:instrText>
      </w:r>
      <w:r>
        <w:fldChar w:fldCharType="separate"/>
      </w:r>
      <w:r>
        <w:t>9</w:t>
      </w:r>
      <w:r>
        <w:fldChar w:fldCharType="end"/>
      </w:r>
      <w:r>
        <w:rPr>
          <w:rFonts w:hint="default" w:ascii="Times New Roman" w:hAnsi="Times New Roman" w:cs="Times New Roman"/>
          <w:szCs w:val="24"/>
          <w:lang w:val="es-PE" w:eastAsia="zh-CN"/>
        </w:rPr>
        <w:fldChar w:fldCharType="end"/>
      </w:r>
    </w:p>
    <w:p w14:paraId="657A052D">
      <w:pPr>
        <w:pStyle w:val="10"/>
        <w:pageBreakBefore w:val="0"/>
        <w:widowControl/>
        <w:tabs>
          <w:tab w:val="right" w:leader="dot" w:pos="8306"/>
        </w:tabs>
        <w:kinsoku/>
        <w:wordWrap/>
        <w:overflowPunct/>
        <w:topLinePunct w:val="0"/>
        <w:autoSpaceDE/>
        <w:autoSpaceDN/>
        <w:bidi w:val="0"/>
        <w:adjustRightInd/>
        <w:snapToGrid/>
        <w:spacing w:afterAutospacing="0" w:line="360" w:lineRule="auto"/>
        <w:textAlignment w:val="auto"/>
      </w:pPr>
      <w:r>
        <w:rPr>
          <w:rFonts w:hint="default" w:ascii="Times New Roman" w:hAnsi="Times New Roman" w:cs="Times New Roman"/>
          <w:szCs w:val="24"/>
          <w:lang w:val="es-PE" w:eastAsia="zh-CN"/>
        </w:rPr>
        <w:fldChar w:fldCharType="begin"/>
      </w:r>
      <w:r>
        <w:rPr>
          <w:rFonts w:hint="default" w:ascii="Times New Roman" w:hAnsi="Times New Roman" w:cs="Times New Roman"/>
          <w:szCs w:val="24"/>
          <w:lang w:val="es-PE" w:eastAsia="zh-CN"/>
        </w:rPr>
        <w:instrText xml:space="preserve"> HYPERLINK \l _Toc23796 </w:instrText>
      </w:r>
      <w:r>
        <w:rPr>
          <w:rFonts w:hint="default" w:ascii="Times New Roman" w:hAnsi="Times New Roman" w:cs="Times New Roman"/>
          <w:szCs w:val="24"/>
          <w:lang w:val="es-PE" w:eastAsia="zh-CN"/>
        </w:rPr>
        <w:fldChar w:fldCharType="separate"/>
      </w:r>
      <w:r>
        <w:rPr>
          <w:rFonts w:hint="default" w:ascii="Times New Roman" w:hAnsi="Times New Roman" w:cs="Times New Roman"/>
          <w:szCs w:val="24"/>
          <w:lang w:val="en-US" w:eastAsia="zh-CN"/>
        </w:rPr>
        <w:t>Anexos</w:t>
      </w:r>
      <w:r>
        <w:tab/>
      </w:r>
      <w:r>
        <w:fldChar w:fldCharType="begin"/>
      </w:r>
      <w:r>
        <w:instrText xml:space="preserve"> PAGEREF _Toc23796 \h </w:instrText>
      </w:r>
      <w:r>
        <w:fldChar w:fldCharType="separate"/>
      </w:r>
      <w:r>
        <w:t>9</w:t>
      </w:r>
      <w:r>
        <w:fldChar w:fldCharType="end"/>
      </w:r>
      <w:r>
        <w:rPr>
          <w:rFonts w:hint="default" w:ascii="Times New Roman" w:hAnsi="Times New Roman" w:cs="Times New Roman"/>
          <w:szCs w:val="24"/>
          <w:lang w:val="es-PE" w:eastAsia="zh-CN"/>
        </w:rPr>
        <w:fldChar w:fldCharType="end"/>
      </w:r>
    </w:p>
    <w:p w14:paraId="381688F6">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r>
        <w:rPr>
          <w:rFonts w:hint="default" w:ascii="Times New Roman" w:hAnsi="Times New Roman" w:cs="Times New Roman"/>
          <w:szCs w:val="24"/>
          <w:lang w:val="es-PE" w:eastAsia="zh-CN"/>
        </w:rPr>
        <w:fldChar w:fldCharType="end"/>
      </w:r>
    </w:p>
    <w:p w14:paraId="0E3DAC9A">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32250EC5">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1CE98DED">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68F47379">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7F140A70">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5833FDAA">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545B3A6D">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6378596B">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1823E622">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631E31E9">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2EC213D1">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00B9247F">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0D781444">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752FDAFF">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353A7BD2">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0A409BB8">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2061D5D6">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20EDDF2F">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7E4078A6">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11C840C5">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6D4D4682">
      <w:pPr>
        <w:pStyle w:val="2"/>
        <w:keepNext w:val="0"/>
        <w:keepLines w:val="0"/>
        <w:pageBreakBefore w:val="0"/>
        <w:widowControl/>
        <w:kinsoku/>
        <w:wordWrap/>
        <w:overflowPunct/>
        <w:topLinePunct w:val="0"/>
        <w:autoSpaceDE/>
        <w:autoSpaceDN/>
        <w:bidi w:val="0"/>
        <w:adjustRightInd/>
        <w:snapToGrid/>
        <w:spacing w:before="0" w:afterAutospacing="0" w:line="360" w:lineRule="auto"/>
        <w:jc w:val="both"/>
        <w:textAlignment w:val="auto"/>
        <w:rPr>
          <w:rFonts w:hint="default" w:ascii="Times New Roman" w:hAnsi="Times New Roman" w:cs="Times New Roman"/>
          <w:sz w:val="24"/>
          <w:szCs w:val="24"/>
        </w:rPr>
      </w:pPr>
      <w:bookmarkStart w:id="0" w:name="_Toc14314"/>
      <w:bookmarkStart w:id="1" w:name="_Toc25786"/>
    </w:p>
    <w:p w14:paraId="36F98BEB">
      <w:pPr>
        <w:pStyle w:val="2"/>
        <w:keepNext w:val="0"/>
        <w:keepLines w:val="0"/>
        <w:pageBreakBefore w:val="0"/>
        <w:widowControl/>
        <w:kinsoku/>
        <w:wordWrap/>
        <w:overflowPunct/>
        <w:topLinePunct w:val="0"/>
        <w:autoSpaceDE/>
        <w:autoSpaceDN/>
        <w:bidi w:val="0"/>
        <w:adjustRightInd/>
        <w:snapToGrid/>
        <w:spacing w:before="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Unidad I – Fundamentos y Modelado Inicial</w:t>
      </w:r>
      <w:bookmarkEnd w:id="0"/>
      <w:bookmarkEnd w:id="1"/>
    </w:p>
    <w:p w14:paraId="4357D38C">
      <w:pPr>
        <w:pStyle w:val="3"/>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i w:val="0"/>
          <w:iCs w:val="0"/>
          <w:sz w:val="22"/>
          <w:szCs w:val="20"/>
        </w:rPr>
      </w:pPr>
      <w:bookmarkStart w:id="2" w:name="_Toc841"/>
      <w:r>
        <w:rPr>
          <w:rFonts w:hint="default" w:ascii="Times New Roman" w:hAnsi="Times New Roman" w:cs="Times New Roman"/>
          <w:i w:val="0"/>
          <w:iCs w:val="0"/>
          <w:sz w:val="22"/>
          <w:szCs w:val="20"/>
        </w:rPr>
        <w:t>Capítulo 1. Presentación del Proyecto</w:t>
      </w:r>
      <w:bookmarkEnd w:id="2"/>
    </w:p>
    <w:p w14:paraId="6F627D42">
      <w:pPr>
        <w:pageBreakBefore w:val="0"/>
        <w:widowControl/>
        <w:kinsoku/>
        <w:wordWrap/>
        <w:overflowPunct/>
        <w:topLinePunct w:val="0"/>
        <w:autoSpaceDE/>
        <w:autoSpaceDN/>
        <w:bidi w:val="0"/>
        <w:adjustRightInd/>
        <w:snapToGrid/>
        <w:spacing w:afterAutospacing="0" w:line="360" w:lineRule="auto"/>
        <w:jc w:val="both"/>
        <w:textAlignment w:val="auto"/>
        <w:rPr>
          <w:rFonts w:hint="default"/>
        </w:rPr>
      </w:pPr>
    </w:p>
    <w:p w14:paraId="3CCDAD7F">
      <w:pPr>
        <w:pageBreakBefore w:val="0"/>
        <w:widowControl/>
        <w:kinsoku/>
        <w:wordWrap/>
        <w:overflowPunct/>
        <w:topLinePunct w:val="0"/>
        <w:autoSpaceDE/>
        <w:autoSpaceDN/>
        <w:bidi w:val="0"/>
        <w:adjustRightInd/>
        <w:snapToGrid/>
        <w:spacing w:afterAutospacing="0" w:line="360" w:lineRule="auto"/>
        <w:ind w:firstLine="708" w:firstLineChars="0"/>
        <w:jc w:val="both"/>
        <w:textAlignment w:val="auto"/>
        <w:rPr>
          <w:rFonts w:hint="default" w:ascii="Times New Roman" w:hAnsi="Times New Roman" w:cs="Times New Roman"/>
          <w:b/>
          <w:bCs/>
          <w:i/>
          <w:iCs/>
          <w:sz w:val="22"/>
          <w:szCs w:val="22"/>
          <w:lang w:val="es-PE" w:eastAsia="zh-CN"/>
        </w:rPr>
      </w:pPr>
      <w:r>
        <w:rPr>
          <w:rFonts w:hint="default" w:ascii="Times New Roman" w:hAnsi="Times New Roman" w:cs="Times New Roman"/>
          <w:b/>
          <w:bCs/>
          <w:i/>
          <w:iCs/>
          <w:sz w:val="22"/>
          <w:szCs w:val="22"/>
          <w:lang w:val="es-PE" w:eastAsia="zh-CN"/>
        </w:rPr>
        <w:t>ODS 11: Ciudades y Comunidades Sostenibles.</w:t>
      </w:r>
    </w:p>
    <w:p w14:paraId="51186816">
      <w:pPr>
        <w:pageBreakBefore w:val="0"/>
        <w:widowControl/>
        <w:kinsoku/>
        <w:wordWrap/>
        <w:overflowPunct/>
        <w:topLinePunct w:val="0"/>
        <w:autoSpaceDE/>
        <w:autoSpaceDN/>
        <w:bidi w:val="0"/>
        <w:adjustRightInd/>
        <w:snapToGrid/>
        <w:spacing w:afterAutospacing="0" w:line="360" w:lineRule="auto"/>
        <w:ind w:firstLine="708" w:firstLineChars="0"/>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Justificación:</w:t>
      </w:r>
      <w:r>
        <w:rPr>
          <w:rFonts w:hint="default" w:ascii="Times New Roman" w:hAnsi="Times New Roman" w:cs="Times New Roman"/>
          <w:sz w:val="20"/>
          <w:szCs w:val="20"/>
          <w:lang w:val="es-PE" w:eastAsia="zh-CN"/>
        </w:rPr>
        <w:t xml:space="preserve"> Se alinea con la Meta 11.3, que busca fomentar la planificación y gestión </w:t>
      </w:r>
      <w:r>
        <w:rPr>
          <w:rFonts w:hint="default" w:ascii="Times New Roman" w:hAnsi="Times New Roman" w:cs="Times New Roman"/>
          <w:sz w:val="20"/>
          <w:szCs w:val="20"/>
          <w:lang w:val="es-PE" w:eastAsia="zh-CN"/>
        </w:rPr>
        <w:tab/>
        <w:t xml:space="preserve">participativa de los asentamientos humanos [1]. La app empodera al ciudadano, </w:t>
      </w:r>
      <w:r>
        <w:rPr>
          <w:rFonts w:hint="default" w:ascii="Times New Roman" w:hAnsi="Times New Roman" w:cs="Times New Roman"/>
          <w:sz w:val="20"/>
          <w:szCs w:val="20"/>
          <w:lang w:val="es-PE" w:eastAsia="zh-CN"/>
        </w:rPr>
        <w:tab/>
        <w:t xml:space="preserve">transformándolo en un agente activo que colabora directamente en la mejora de su entorno </w:t>
      </w:r>
      <w:r>
        <w:rPr>
          <w:rFonts w:hint="default" w:ascii="Times New Roman" w:hAnsi="Times New Roman" w:cs="Times New Roman"/>
          <w:sz w:val="20"/>
          <w:szCs w:val="20"/>
          <w:lang w:val="es-PE" w:eastAsia="zh-CN"/>
        </w:rPr>
        <w:tab/>
        <w:t>urbano.</w:t>
      </w:r>
    </w:p>
    <w:p w14:paraId="63FBC433">
      <w:pPr>
        <w:pageBreakBefore w:val="0"/>
        <w:widowControl/>
        <w:kinsoku/>
        <w:wordWrap/>
        <w:overflowPunct/>
        <w:topLinePunct w:val="0"/>
        <w:autoSpaceDE/>
        <w:autoSpaceDN/>
        <w:bidi w:val="0"/>
        <w:adjustRightInd/>
        <w:snapToGrid/>
        <w:spacing w:afterAutospacing="0" w:line="360" w:lineRule="auto"/>
        <w:ind w:firstLine="708" w:firstLineChars="0"/>
        <w:jc w:val="both"/>
        <w:textAlignment w:val="auto"/>
        <w:rPr>
          <w:rFonts w:hint="default" w:ascii="Times New Roman" w:hAnsi="Times New Roman" w:cs="Times New Roman"/>
          <w:sz w:val="20"/>
          <w:szCs w:val="20"/>
          <w:lang w:val="es-PE" w:eastAsia="zh-CN"/>
        </w:rPr>
      </w:pPr>
    </w:p>
    <w:p w14:paraId="78696EAA">
      <w:pPr>
        <w:pageBreakBefore w:val="0"/>
        <w:widowControl/>
        <w:kinsoku/>
        <w:wordWrap/>
        <w:overflowPunct/>
        <w:topLinePunct w:val="0"/>
        <w:autoSpaceDE/>
        <w:autoSpaceDN/>
        <w:bidi w:val="0"/>
        <w:adjustRightInd/>
        <w:snapToGrid/>
        <w:spacing w:afterAutospacing="0" w:line="360" w:lineRule="auto"/>
        <w:ind w:firstLine="708" w:firstLineChars="0"/>
        <w:jc w:val="both"/>
        <w:textAlignment w:val="auto"/>
        <w:rPr>
          <w:rFonts w:hint="default" w:ascii="Times New Roman" w:hAnsi="Times New Roman" w:cs="Times New Roman"/>
          <w:b/>
          <w:bCs/>
          <w:i/>
          <w:iCs/>
          <w:sz w:val="22"/>
          <w:szCs w:val="22"/>
          <w:lang w:val="es-PE" w:eastAsia="zh-CN"/>
        </w:rPr>
      </w:pPr>
      <w:r>
        <w:rPr>
          <w:rFonts w:hint="default" w:ascii="Times New Roman" w:hAnsi="Times New Roman" w:cs="Times New Roman"/>
          <w:b/>
          <w:bCs/>
          <w:i/>
          <w:iCs/>
          <w:sz w:val="22"/>
          <w:szCs w:val="22"/>
          <w:lang w:val="es-PE" w:eastAsia="zh-CN"/>
        </w:rPr>
        <w:t>Organización o institución beneficiaria</w:t>
      </w:r>
    </w:p>
    <w:p w14:paraId="70EAA65A">
      <w:pPr>
        <w:pageBreakBefore w:val="0"/>
        <w:widowControl/>
        <w:numPr>
          <w:ilvl w:val="0"/>
          <w:numId w:val="1"/>
        </w:numPr>
        <w:kinsoku/>
        <w:wordWrap/>
        <w:overflowPunct/>
        <w:topLinePunct w:val="0"/>
        <w:autoSpaceDE/>
        <w:autoSpaceDN/>
        <w:bidi w:val="0"/>
        <w:adjustRightInd/>
        <w:snapToGrid/>
        <w:spacing w:afterAutospacing="0" w:line="360" w:lineRule="auto"/>
        <w:ind w:left="840" w:leftChars="0" w:hanging="420" w:firstLineChars="0"/>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Instituciones:</w:t>
      </w:r>
      <w:r>
        <w:rPr>
          <w:rFonts w:hint="default" w:ascii="Times New Roman" w:hAnsi="Times New Roman" w:cs="Times New Roman"/>
          <w:sz w:val="20"/>
          <w:szCs w:val="20"/>
          <w:lang w:val="es-PE" w:eastAsia="zh-CN"/>
        </w:rPr>
        <w:t xml:space="preserve"> Municipalidades, Gobiernos Regionales y Ministerios de Vivienda.</w:t>
      </w:r>
    </w:p>
    <w:p w14:paraId="6049CA86">
      <w:pPr>
        <w:pageBreakBefore w:val="0"/>
        <w:widowControl/>
        <w:numPr>
          <w:ilvl w:val="0"/>
          <w:numId w:val="1"/>
        </w:numPr>
        <w:kinsoku/>
        <w:wordWrap/>
        <w:overflowPunct/>
        <w:topLinePunct w:val="0"/>
        <w:autoSpaceDE/>
        <w:autoSpaceDN/>
        <w:bidi w:val="0"/>
        <w:adjustRightInd/>
        <w:snapToGrid/>
        <w:spacing w:afterAutospacing="0" w:line="360" w:lineRule="auto"/>
        <w:ind w:left="840" w:leftChars="0" w:hanging="420" w:firstLineChars="0"/>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Contexto y Actores:</w:t>
      </w:r>
      <w:r>
        <w:rPr>
          <w:rFonts w:hint="default" w:ascii="Times New Roman" w:hAnsi="Times New Roman" w:cs="Times New Roman"/>
          <w:sz w:val="20"/>
          <w:szCs w:val="20"/>
          <w:lang w:val="es-PE" w:eastAsia="zh-CN"/>
        </w:rPr>
        <w:t xml:space="preserve"> Gestionan servicios urbanos complejos. Los actores del sistema son: el Ciudadano (reporta), el Operador Municipal (gestiona), el Técnico de Campo (resuelve) y el Administrador (configura).</w:t>
      </w:r>
    </w:p>
    <w:p w14:paraId="5E033093">
      <w:pPr>
        <w:pageBreakBefore w:val="0"/>
        <w:widowControl/>
        <w:numPr>
          <w:ilvl w:val="0"/>
          <w:numId w:val="1"/>
        </w:numPr>
        <w:kinsoku/>
        <w:wordWrap/>
        <w:overflowPunct/>
        <w:topLinePunct w:val="0"/>
        <w:autoSpaceDE/>
        <w:autoSpaceDN/>
        <w:bidi w:val="0"/>
        <w:adjustRightInd/>
        <w:snapToGrid/>
        <w:spacing w:afterAutospacing="0" w:line="360" w:lineRule="auto"/>
        <w:ind w:left="840" w:leftChars="0" w:hanging="420" w:firstLineChars="0"/>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Limitaciones:</w:t>
      </w:r>
      <w:r>
        <w:rPr>
          <w:rFonts w:hint="default" w:ascii="Times New Roman" w:hAnsi="Times New Roman" w:cs="Times New Roman"/>
          <w:sz w:val="20"/>
          <w:szCs w:val="20"/>
          <w:lang w:val="es-PE" w:eastAsia="zh-CN"/>
        </w:rPr>
        <w:t xml:space="preserve"> Suelen tener presupuestos limitados, brechas de alfabetización digital en la población y procesos administrativos tradicionales (en papel) que deben digitalizarse.</w:t>
      </w:r>
    </w:p>
    <w:p w14:paraId="764A18EF">
      <w:pPr>
        <w:pageBreakBefore w:val="0"/>
        <w:widowControl/>
        <w:numPr>
          <w:numId w:val="0"/>
        </w:numPr>
        <w:kinsoku/>
        <w:wordWrap/>
        <w:overflowPunct/>
        <w:topLinePunct w:val="0"/>
        <w:autoSpaceDE/>
        <w:autoSpaceDN/>
        <w:bidi w:val="0"/>
        <w:adjustRightInd/>
        <w:snapToGrid/>
        <w:spacing w:afterAutospacing="0" w:line="360" w:lineRule="auto"/>
        <w:ind w:left="420" w:leftChars="0"/>
        <w:jc w:val="both"/>
        <w:textAlignment w:val="auto"/>
        <w:rPr>
          <w:rFonts w:hint="default" w:ascii="Times New Roman" w:hAnsi="Times New Roman" w:cs="Times New Roman"/>
          <w:sz w:val="20"/>
          <w:szCs w:val="20"/>
          <w:lang w:val="es-PE" w:eastAsia="zh-CN"/>
        </w:rPr>
      </w:pPr>
    </w:p>
    <w:p w14:paraId="6557EF01">
      <w:pPr>
        <w:pageBreakBefore w:val="0"/>
        <w:widowControl/>
        <w:kinsoku/>
        <w:wordWrap/>
        <w:overflowPunct/>
        <w:topLinePunct w:val="0"/>
        <w:autoSpaceDE/>
        <w:autoSpaceDN/>
        <w:bidi w:val="0"/>
        <w:adjustRightInd/>
        <w:snapToGrid/>
        <w:spacing w:afterAutospacing="0" w:line="360" w:lineRule="auto"/>
        <w:ind w:firstLine="708" w:firstLineChars="0"/>
        <w:jc w:val="both"/>
        <w:textAlignment w:val="auto"/>
        <w:rPr>
          <w:rFonts w:hint="default" w:ascii="Times New Roman" w:hAnsi="Times New Roman" w:cs="Times New Roman"/>
          <w:b/>
          <w:bCs/>
          <w:i/>
          <w:iCs/>
          <w:sz w:val="22"/>
          <w:szCs w:val="22"/>
          <w:lang w:val="es-PE" w:eastAsia="zh-CN"/>
        </w:rPr>
      </w:pPr>
      <w:r>
        <w:rPr>
          <w:rFonts w:hint="default" w:ascii="Times New Roman" w:hAnsi="Times New Roman" w:cs="Times New Roman"/>
          <w:b/>
          <w:bCs/>
          <w:i/>
          <w:iCs/>
          <w:sz w:val="22"/>
          <w:szCs w:val="22"/>
          <w:lang w:val="es-PE" w:eastAsia="zh-CN"/>
        </w:rPr>
        <w:t>Problema identificado</w:t>
      </w:r>
    </w:p>
    <w:p w14:paraId="099B1F25">
      <w:pPr>
        <w:pageBreakBefore w:val="0"/>
        <w:widowControl/>
        <w:kinsoku/>
        <w:wordWrap/>
        <w:overflowPunct/>
        <w:topLinePunct w:val="0"/>
        <w:autoSpaceDE/>
        <w:autoSpaceDN/>
        <w:bidi w:val="0"/>
        <w:adjustRightInd/>
        <w:snapToGrid/>
        <w:spacing w:afterAutospacing="0" w:line="360" w:lineRule="auto"/>
        <w:ind w:firstLine="708" w:firstLineChars="0"/>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sz w:val="20"/>
          <w:szCs w:val="20"/>
          <w:lang w:val="es-PE" w:eastAsia="zh-CN"/>
        </w:rPr>
        <w:t xml:space="preserve">La gestión actual de incidencias urbanas es </w:t>
      </w:r>
      <w:r>
        <w:rPr>
          <w:rFonts w:hint="default" w:ascii="Times New Roman" w:hAnsi="Times New Roman" w:cs="Times New Roman"/>
          <w:sz w:val="20"/>
          <w:szCs w:val="20"/>
          <w:lang w:val="es-PE" w:eastAsia="zh-CN"/>
        </w:rPr>
        <w:tab/>
        <w:t>ineficiente.</w:t>
      </w:r>
    </w:p>
    <w:p w14:paraId="7AA92D35">
      <w:pPr>
        <w:pageBreakBefore w:val="0"/>
        <w:widowControl/>
        <w:numPr>
          <w:ilvl w:val="0"/>
          <w:numId w:val="1"/>
        </w:numPr>
        <w:kinsoku/>
        <w:wordWrap/>
        <w:overflowPunct/>
        <w:topLinePunct w:val="0"/>
        <w:autoSpaceDE/>
        <w:autoSpaceDN/>
        <w:bidi w:val="0"/>
        <w:adjustRightInd/>
        <w:snapToGrid/>
        <w:spacing w:afterAutospacing="0" w:line="360" w:lineRule="auto"/>
        <w:ind w:left="840" w:leftChars="0" w:hanging="420" w:firstLineChars="0"/>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 xml:space="preserve">Causas: </w:t>
      </w:r>
      <w:r>
        <w:rPr>
          <w:rFonts w:hint="default" w:ascii="Times New Roman" w:hAnsi="Times New Roman" w:cs="Times New Roman"/>
          <w:sz w:val="20"/>
          <w:szCs w:val="20"/>
          <w:lang w:val="es-PE" w:eastAsia="zh-CN"/>
        </w:rPr>
        <w:t>Los canales de reporte son fragmentados (teléfono, ventanilla), no capturan geolocalización automática y dependen de registros manuales.</w:t>
      </w:r>
    </w:p>
    <w:p w14:paraId="20D653C8">
      <w:pPr>
        <w:pageBreakBefore w:val="0"/>
        <w:widowControl/>
        <w:numPr>
          <w:ilvl w:val="0"/>
          <w:numId w:val="1"/>
        </w:numPr>
        <w:kinsoku/>
        <w:wordWrap/>
        <w:overflowPunct/>
        <w:topLinePunct w:val="0"/>
        <w:autoSpaceDE/>
        <w:autoSpaceDN/>
        <w:bidi w:val="0"/>
        <w:adjustRightInd/>
        <w:snapToGrid/>
        <w:spacing w:afterAutospacing="0" w:line="360" w:lineRule="auto"/>
        <w:ind w:left="840" w:leftChars="0" w:hanging="420" w:firstLineChars="0"/>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Efectos:</w:t>
      </w:r>
      <w:r>
        <w:rPr>
          <w:rFonts w:hint="default" w:ascii="Times New Roman" w:hAnsi="Times New Roman" w:cs="Times New Roman"/>
          <w:sz w:val="20"/>
          <w:szCs w:val="20"/>
          <w:lang w:val="es-PE" w:eastAsia="zh-CN"/>
        </w:rPr>
        <w:t xml:space="preserve"> Esto genera duplicidad de reportes, tiempos de respuesta lentos, pérdida de datos y desconfianza ciudadana por la falta de trazabilidad.</w:t>
      </w:r>
    </w:p>
    <w:p w14:paraId="53E3908E">
      <w:pPr>
        <w:pageBreakBefore w:val="0"/>
        <w:widowControl/>
        <w:numPr>
          <w:ilvl w:val="0"/>
          <w:numId w:val="1"/>
        </w:numPr>
        <w:kinsoku/>
        <w:wordWrap/>
        <w:overflowPunct/>
        <w:topLinePunct w:val="0"/>
        <w:autoSpaceDE/>
        <w:autoSpaceDN/>
        <w:bidi w:val="0"/>
        <w:adjustRightInd/>
        <w:snapToGrid/>
        <w:spacing w:afterAutospacing="0" w:line="360" w:lineRule="auto"/>
        <w:ind w:left="840" w:leftChars="0" w:hanging="420" w:firstLineChars="0"/>
        <w:jc w:val="both"/>
        <w:textAlignment w:val="auto"/>
        <w:rPr>
          <w:rFonts w:hint="default" w:ascii="Times New Roman" w:hAnsi="Times New Roman" w:cs="Times New Roman"/>
          <w:sz w:val="24"/>
          <w:szCs w:val="24"/>
          <w:lang w:val="es-PE" w:eastAsia="zh-CN"/>
        </w:rPr>
      </w:pPr>
      <w:r>
        <w:rPr>
          <w:rFonts w:hint="default" w:ascii="Times New Roman" w:hAnsi="Times New Roman" w:cs="Times New Roman"/>
          <w:b/>
          <w:bCs/>
          <w:sz w:val="20"/>
          <w:szCs w:val="20"/>
          <w:lang w:val="es-PE" w:eastAsia="zh-CN"/>
        </w:rPr>
        <w:t>Evidencia:</w:t>
      </w:r>
      <w:r>
        <w:rPr>
          <w:rFonts w:hint="default" w:ascii="Times New Roman" w:hAnsi="Times New Roman" w:cs="Times New Roman"/>
          <w:sz w:val="20"/>
          <w:szCs w:val="20"/>
          <w:lang w:val="es-PE" w:eastAsia="zh-CN"/>
        </w:rPr>
        <w:t xml:space="preserve"> Según el BID, la falta de canales digitales integrados en gobiernos locales reduce la eficiencia operativa hasta en un 40% y limita la toma de decisiones basada en datos [2].</w:t>
      </w:r>
    </w:p>
    <w:p w14:paraId="66646A90">
      <w:pPr>
        <w:pageBreakBefore w:val="0"/>
        <w:widowControl/>
        <w:numPr>
          <w:numId w:val="0"/>
        </w:numPr>
        <w:kinsoku/>
        <w:wordWrap/>
        <w:overflowPunct/>
        <w:topLinePunct w:val="0"/>
        <w:autoSpaceDE/>
        <w:autoSpaceDN/>
        <w:bidi w:val="0"/>
        <w:adjustRightInd/>
        <w:snapToGrid/>
        <w:spacing w:afterAutospacing="0" w:line="360" w:lineRule="auto"/>
        <w:ind w:left="420" w:leftChars="0"/>
        <w:jc w:val="both"/>
        <w:textAlignment w:val="auto"/>
        <w:rPr>
          <w:rFonts w:hint="default" w:ascii="Times New Roman" w:hAnsi="Times New Roman" w:cs="Times New Roman"/>
          <w:sz w:val="24"/>
          <w:szCs w:val="24"/>
          <w:lang w:val="es-PE" w:eastAsia="zh-CN"/>
        </w:rPr>
      </w:pPr>
    </w:p>
    <w:p w14:paraId="1529D47C">
      <w:pPr>
        <w:pageBreakBefore w:val="0"/>
        <w:widowControl/>
        <w:kinsoku/>
        <w:wordWrap/>
        <w:overflowPunct/>
        <w:topLinePunct w:val="0"/>
        <w:autoSpaceDE/>
        <w:autoSpaceDN/>
        <w:bidi w:val="0"/>
        <w:adjustRightInd/>
        <w:snapToGrid/>
        <w:spacing w:afterAutospacing="0" w:line="360" w:lineRule="auto"/>
        <w:ind w:firstLine="708" w:firstLineChars="0"/>
        <w:jc w:val="both"/>
        <w:textAlignment w:val="auto"/>
        <w:rPr>
          <w:rFonts w:hint="default" w:ascii="Times New Roman" w:hAnsi="Times New Roman" w:cs="Times New Roman"/>
          <w:b/>
          <w:bCs/>
          <w:i/>
          <w:iCs/>
          <w:sz w:val="22"/>
          <w:szCs w:val="22"/>
          <w:lang w:val="es-PE" w:eastAsia="zh-CN"/>
        </w:rPr>
      </w:pPr>
      <w:r>
        <w:rPr>
          <w:rFonts w:hint="default" w:ascii="Times New Roman" w:hAnsi="Times New Roman" w:cs="Times New Roman"/>
          <w:b/>
          <w:bCs/>
          <w:i/>
          <w:iCs/>
          <w:sz w:val="22"/>
          <w:szCs w:val="22"/>
          <w:lang w:val="es-PE" w:eastAsia="zh-CN"/>
        </w:rPr>
        <w:t>Solución propuesta EXPLICADO A DETALLE</w:t>
      </w:r>
    </w:p>
    <w:p w14:paraId="2DA160EA">
      <w:pPr>
        <w:pageBreakBefore w:val="0"/>
        <w:widowControl/>
        <w:kinsoku/>
        <w:wordWrap/>
        <w:overflowPunct/>
        <w:topLinePunct w:val="0"/>
        <w:autoSpaceDE/>
        <w:autoSpaceDN/>
        <w:bidi w:val="0"/>
        <w:adjustRightInd/>
        <w:snapToGrid/>
        <w:spacing w:afterAutospacing="0" w:line="360" w:lineRule="auto"/>
        <w:ind w:firstLine="708" w:firstLineChars="0"/>
        <w:jc w:val="both"/>
        <w:textAlignment w:val="auto"/>
        <w:rPr>
          <w:rFonts w:hint="default" w:ascii="Times New Roman" w:hAnsi="Times New Roman" w:cs="Times New Roman"/>
          <w:sz w:val="24"/>
          <w:szCs w:val="24"/>
          <w:lang w:val="es-PE" w:eastAsia="zh-CN"/>
        </w:rPr>
      </w:pPr>
      <w:r>
        <w:rPr>
          <w:rFonts w:hint="default" w:ascii="Times New Roman" w:hAnsi="Times New Roman" w:cs="Times New Roman"/>
          <w:sz w:val="20"/>
          <w:szCs w:val="20"/>
          <w:lang w:val="es-PE" w:eastAsia="zh-CN"/>
        </w:rPr>
        <w:t xml:space="preserve">Desarrollo de un Sistema de Reporte y Gestión de Incidencias Ciudadanas (App móvil + </w:t>
      </w:r>
      <w:r>
        <w:rPr>
          <w:rFonts w:hint="default" w:ascii="Times New Roman" w:hAnsi="Times New Roman" w:cs="Times New Roman"/>
          <w:sz w:val="20"/>
          <w:szCs w:val="20"/>
          <w:lang w:val="es-PE" w:eastAsia="zh-CN"/>
        </w:rPr>
        <w:tab/>
        <w:t>Panel Web)</w:t>
      </w:r>
      <w:r>
        <w:rPr>
          <w:rFonts w:hint="default" w:ascii="Times New Roman" w:hAnsi="Times New Roman" w:cs="Times New Roman"/>
          <w:sz w:val="24"/>
          <w:szCs w:val="24"/>
          <w:lang w:val="es-PE" w:eastAsia="zh-CN"/>
        </w:rPr>
        <w:t>.</w:t>
      </w:r>
    </w:p>
    <w:p w14:paraId="564BFAE1">
      <w:pPr>
        <w:pageBreakBefore w:val="0"/>
        <w:widowControl/>
        <w:kinsoku/>
        <w:wordWrap/>
        <w:overflowPunct/>
        <w:topLinePunct w:val="0"/>
        <w:autoSpaceDE/>
        <w:autoSpaceDN/>
        <w:bidi w:val="0"/>
        <w:adjustRightInd/>
        <w:snapToGrid/>
        <w:spacing w:afterAutospacing="0" w:line="360" w:lineRule="auto"/>
        <w:ind w:firstLine="708" w:firstLineChars="0"/>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Alcance:</w:t>
      </w:r>
      <w:r>
        <w:rPr>
          <w:rFonts w:hint="default" w:ascii="Times New Roman" w:hAnsi="Times New Roman" w:cs="Times New Roman"/>
          <w:sz w:val="20"/>
          <w:szCs w:val="20"/>
          <w:lang w:val="es-PE" w:eastAsia="zh-CN"/>
        </w:rPr>
        <w:t xml:space="preserve"> La app permite reportar con foto, descripción y GPS, generando un código de </w:t>
      </w:r>
      <w:r>
        <w:rPr>
          <w:rFonts w:hint="default" w:ascii="Times New Roman" w:hAnsi="Times New Roman" w:cs="Times New Roman"/>
          <w:sz w:val="20"/>
          <w:szCs w:val="20"/>
          <w:lang w:val="es-PE" w:eastAsia="zh-CN"/>
        </w:rPr>
        <w:tab/>
        <w:t xml:space="preserve">seguimiento único. El panel web permite a la municipalidad validar, priorizar, asignar y cerrar </w:t>
      </w:r>
      <w:r>
        <w:rPr>
          <w:rFonts w:hint="default" w:ascii="Times New Roman" w:hAnsi="Times New Roman" w:cs="Times New Roman"/>
          <w:sz w:val="20"/>
          <w:szCs w:val="20"/>
          <w:lang w:val="es-PE" w:eastAsia="zh-CN"/>
        </w:rPr>
        <w:tab/>
        <w:t>incidencias, notificando al usuario en tiempo real.</w:t>
      </w:r>
    </w:p>
    <w:p w14:paraId="4F7BFD7F">
      <w:pPr>
        <w:pageBreakBefore w:val="0"/>
        <w:widowControl/>
        <w:kinsoku/>
        <w:wordWrap/>
        <w:overflowPunct/>
        <w:topLinePunct w:val="0"/>
        <w:autoSpaceDE/>
        <w:autoSpaceDN/>
        <w:bidi w:val="0"/>
        <w:adjustRightInd/>
        <w:snapToGrid/>
        <w:spacing w:afterAutospacing="0" w:line="360" w:lineRule="auto"/>
        <w:ind w:firstLine="708" w:firstLineChars="0"/>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Actores:</w:t>
      </w:r>
      <w:r>
        <w:rPr>
          <w:rFonts w:hint="default" w:ascii="Times New Roman" w:hAnsi="Times New Roman" w:cs="Times New Roman"/>
          <w:sz w:val="20"/>
          <w:szCs w:val="20"/>
          <w:lang w:val="es-PE" w:eastAsia="zh-CN"/>
        </w:rPr>
        <w:t xml:space="preserve"> Ciudadano, Operador, Técnico de Campo y Administrador.</w:t>
      </w:r>
    </w:p>
    <w:p w14:paraId="0528AC97">
      <w:pPr>
        <w:pageBreakBefore w:val="0"/>
        <w:widowControl/>
        <w:kinsoku/>
        <w:wordWrap/>
        <w:overflowPunct/>
        <w:topLinePunct w:val="0"/>
        <w:autoSpaceDE/>
        <w:autoSpaceDN/>
        <w:bidi w:val="0"/>
        <w:adjustRightInd/>
        <w:snapToGrid/>
        <w:spacing w:afterAutospacing="0" w:line="360" w:lineRule="auto"/>
        <w:ind w:firstLine="708" w:firstLineChars="0"/>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Beneficios:</w:t>
      </w:r>
      <w:r>
        <w:rPr>
          <w:rFonts w:hint="default" w:ascii="Times New Roman" w:hAnsi="Times New Roman" w:cs="Times New Roman"/>
          <w:sz w:val="20"/>
          <w:szCs w:val="20"/>
          <w:lang w:val="es-PE" w:eastAsia="zh-CN"/>
        </w:rPr>
        <w:t xml:space="preserve"> Elimina la duplicidad de reportes, reduce tiempos de respuesta, optimiza rutas de </w:t>
      </w:r>
      <w:r>
        <w:rPr>
          <w:rFonts w:hint="default" w:ascii="Times New Roman" w:hAnsi="Times New Roman" w:cs="Times New Roman"/>
          <w:sz w:val="20"/>
          <w:szCs w:val="20"/>
          <w:lang w:val="es-PE" w:eastAsia="zh-CN"/>
        </w:rPr>
        <w:tab/>
        <w:t>técnicos y genera mapas de calor (analytics) para mejorar la inversión pública.</w:t>
      </w:r>
    </w:p>
    <w:p w14:paraId="5AF7E19F">
      <w:pPr>
        <w:pageBreakBefore w:val="0"/>
        <w:widowControl/>
        <w:kinsoku/>
        <w:wordWrap/>
        <w:overflowPunct/>
        <w:topLinePunct w:val="0"/>
        <w:autoSpaceDE/>
        <w:autoSpaceDN/>
        <w:bidi w:val="0"/>
        <w:adjustRightInd/>
        <w:snapToGrid/>
        <w:spacing w:afterAutospacing="0" w:line="360" w:lineRule="auto"/>
        <w:ind w:firstLine="708" w:firstLineChars="0"/>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 xml:space="preserve">Restricciones: </w:t>
      </w:r>
      <w:r>
        <w:rPr>
          <w:rFonts w:hint="default" w:ascii="Times New Roman" w:hAnsi="Times New Roman" w:cs="Times New Roman"/>
          <w:sz w:val="20"/>
          <w:szCs w:val="20"/>
          <w:lang w:val="es-PE" w:eastAsia="zh-CN"/>
        </w:rPr>
        <w:t xml:space="preserve">Requiere que el usuario tenga smartphone e internet para el envío inicial. La </w:t>
      </w:r>
      <w:r>
        <w:rPr>
          <w:rFonts w:hint="default" w:ascii="Times New Roman" w:hAnsi="Times New Roman" w:cs="Times New Roman"/>
          <w:sz w:val="20"/>
          <w:szCs w:val="20"/>
          <w:lang w:val="es-PE" w:eastAsia="zh-CN"/>
        </w:rPr>
        <w:tab/>
        <w:t xml:space="preserve">precisión del GPS depende del dispositivo. Debe cumplir estrictamente con las leyes de </w:t>
      </w:r>
      <w:r>
        <w:rPr>
          <w:rFonts w:hint="default" w:ascii="Times New Roman" w:hAnsi="Times New Roman" w:cs="Times New Roman"/>
          <w:sz w:val="20"/>
          <w:szCs w:val="20"/>
          <w:lang w:val="es-PE" w:eastAsia="zh-CN"/>
        </w:rPr>
        <w:tab/>
        <w:t>protección de datos personales [3].</w:t>
      </w:r>
    </w:p>
    <w:p w14:paraId="48AA83FB">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58FAB8C4">
      <w:pPr>
        <w:pStyle w:val="3"/>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sz w:val="24"/>
          <w:szCs w:val="24"/>
          <w:lang w:val="es-PE" w:eastAsia="zh-CN"/>
        </w:rPr>
      </w:pPr>
      <w:bookmarkStart w:id="3" w:name="_Toc27334"/>
      <w:bookmarkStart w:id="4" w:name="_Toc13972"/>
      <w:r>
        <w:rPr>
          <w:rFonts w:hint="default" w:ascii="Times New Roman" w:hAnsi="Times New Roman" w:cs="Times New Roman"/>
          <w:i w:val="0"/>
          <w:iCs w:val="0"/>
          <w:sz w:val="22"/>
          <w:szCs w:val="20"/>
          <w:lang w:val="es-PE" w:eastAsia="zh-CN"/>
        </w:rPr>
        <w:t xml:space="preserve">Capítulo </w:t>
      </w:r>
      <w:r>
        <w:rPr>
          <w:rFonts w:hint="default" w:ascii="Times New Roman" w:hAnsi="Times New Roman" w:cs="Times New Roman"/>
          <w:b/>
          <w:bCs/>
          <w:sz w:val="24"/>
          <w:szCs w:val="24"/>
          <w:lang w:val="es-PE" w:eastAsia="zh-CN"/>
        </w:rPr>
        <w:t>2. Análisis de Necesidades y Requerimientos y documentación</w:t>
      </w:r>
      <w:bookmarkEnd w:id="3"/>
      <w:bookmarkEnd w:id="4"/>
    </w:p>
    <w:p w14:paraId="413D3B38">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i/>
          <w:iCs/>
          <w:sz w:val="22"/>
          <w:szCs w:val="22"/>
          <w:lang w:val="es-PE" w:eastAsia="zh-CN"/>
        </w:rPr>
      </w:pPr>
      <w:r>
        <w:rPr>
          <w:rFonts w:hint="default" w:ascii="Times New Roman" w:hAnsi="Times New Roman" w:cs="Times New Roman"/>
          <w:b/>
          <w:bCs/>
          <w:i/>
          <w:iCs/>
          <w:sz w:val="22"/>
          <w:szCs w:val="22"/>
          <w:lang w:val="es-PE" w:eastAsia="zh-CN"/>
        </w:rPr>
        <w:t xml:space="preserve">Descripción del problema </w:t>
      </w:r>
    </w:p>
    <w:p w14:paraId="0414C3E3">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sz w:val="20"/>
          <w:szCs w:val="20"/>
          <w:lang w:val="es-PE" w:eastAsia="zh-CN"/>
        </w:rPr>
        <w:t>Los ciudadanos carecen de un canal digital estandarizado para reportar incidencias urbanas con evidencia geolocalizada, mientras que las municipalidades no poseen un flujo digital para validar, asignar y dar trazabilidad a estos reportes, resultando en ineficiencia operativa y desconfianza ciudadana.</w:t>
      </w:r>
    </w:p>
    <w:p w14:paraId="32DC7FCB">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i/>
          <w:iCs/>
          <w:sz w:val="22"/>
          <w:szCs w:val="22"/>
          <w:lang w:val="es-PE" w:eastAsia="zh-CN"/>
        </w:rPr>
      </w:pPr>
      <w:r>
        <w:rPr>
          <w:rFonts w:hint="default" w:ascii="Times New Roman" w:hAnsi="Times New Roman" w:cs="Times New Roman"/>
          <w:b/>
          <w:bCs/>
          <w:i/>
          <w:iCs/>
          <w:sz w:val="22"/>
          <w:szCs w:val="22"/>
          <w:lang w:val="es-PE" w:eastAsia="zh-CN"/>
        </w:rPr>
        <w:t>Necesidades de los usuarios</w:t>
      </w:r>
    </w:p>
    <w:p w14:paraId="26D2DA72">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Ciudadano:</w:t>
      </w:r>
      <w:r>
        <w:rPr>
          <w:rFonts w:hint="default" w:ascii="Times New Roman" w:hAnsi="Times New Roman" w:cs="Times New Roman"/>
          <w:sz w:val="20"/>
          <w:szCs w:val="20"/>
          <w:lang w:val="es-PE" w:eastAsia="zh-CN"/>
        </w:rPr>
        <w:t xml:space="preserve"> Necesita reportar incidencias de forma rápida (con foto y GPS), recibir un comprobante de su reporte y conocer el estado de su solicitud en tiempo real.</w:t>
      </w:r>
    </w:p>
    <w:p w14:paraId="73705EC5">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Operador Municipal:</w:t>
      </w:r>
      <w:r>
        <w:rPr>
          <w:rFonts w:hint="default" w:ascii="Times New Roman" w:hAnsi="Times New Roman" w:cs="Times New Roman"/>
          <w:sz w:val="20"/>
          <w:szCs w:val="20"/>
          <w:lang w:val="es-PE" w:eastAsia="zh-CN"/>
        </w:rPr>
        <w:t xml:space="preserve"> Necesita recibir reportes validados, sin duplicados, y poder clasificarlos y asignarlos a técnicos de campo de manera ágil.</w:t>
      </w:r>
    </w:p>
    <w:p w14:paraId="5D777156">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 xml:space="preserve">Técnico de Campo: </w:t>
      </w:r>
      <w:r>
        <w:rPr>
          <w:rFonts w:hint="default" w:ascii="Times New Roman" w:hAnsi="Times New Roman" w:cs="Times New Roman"/>
          <w:sz w:val="20"/>
          <w:szCs w:val="20"/>
          <w:lang w:val="es-PE" w:eastAsia="zh-CN"/>
        </w:rPr>
        <w:t>Necesita visualizar la ubicación exacta y los detalles de la incidencia en su dispositivo móvil para resolverla en terreno.</w:t>
      </w:r>
    </w:p>
    <w:p w14:paraId="79995599">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Administrador:</w:t>
      </w:r>
      <w:r>
        <w:rPr>
          <w:rFonts w:hint="default" w:ascii="Times New Roman" w:hAnsi="Times New Roman" w:cs="Times New Roman"/>
          <w:sz w:val="20"/>
          <w:szCs w:val="20"/>
          <w:lang w:val="es-PE" w:eastAsia="zh-CN"/>
        </w:rPr>
        <w:t xml:space="preserve"> Necesita configurar las categorías de incidencias, gestionar usuarios y generar reportes estadísticos para la toma de decisiones.</w:t>
      </w:r>
    </w:p>
    <w:p w14:paraId="49497B4D">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p>
    <w:p w14:paraId="18373EB9">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i/>
          <w:iCs/>
          <w:sz w:val="22"/>
          <w:szCs w:val="22"/>
          <w:lang w:val="es-PE" w:eastAsia="zh-CN"/>
        </w:rPr>
      </w:pPr>
      <w:r>
        <w:rPr>
          <w:rFonts w:hint="default" w:ascii="Times New Roman" w:hAnsi="Times New Roman" w:cs="Times New Roman"/>
          <w:b/>
          <w:bCs/>
          <w:i/>
          <w:iCs/>
          <w:sz w:val="22"/>
          <w:szCs w:val="22"/>
          <w:lang w:val="es-PE" w:eastAsia="zh-CN"/>
        </w:rPr>
        <w:t>Requerimientos Funcionales (RF)</w:t>
      </w:r>
    </w:p>
    <w:p w14:paraId="1C897A6D">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sz w:val="20"/>
          <w:szCs w:val="20"/>
          <w:lang w:val="es-PE" w:eastAsia="zh-CN"/>
        </w:rPr>
        <w:t>Definen qué debe hacer el sistema. Están redactados de forma clara y trazable.</w:t>
      </w:r>
    </w:p>
    <w:p w14:paraId="679FB8A2">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RF-01:</w:t>
      </w:r>
      <w:r>
        <w:rPr>
          <w:rFonts w:hint="default" w:ascii="Times New Roman" w:hAnsi="Times New Roman" w:cs="Times New Roman"/>
          <w:sz w:val="20"/>
          <w:szCs w:val="20"/>
          <w:lang w:val="es-PE" w:eastAsia="zh-CN"/>
        </w:rPr>
        <w:t xml:space="preserve"> El sistema debe permitir el registro y autenticación de usuarios (ciudadanos y personal municipal) mediante correo electrónico y validación de roles.</w:t>
      </w:r>
    </w:p>
    <w:p w14:paraId="2574EF09">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RF-02</w:t>
      </w:r>
      <w:r>
        <w:rPr>
          <w:rFonts w:hint="default" w:ascii="Times New Roman" w:hAnsi="Times New Roman" w:cs="Times New Roman"/>
          <w:sz w:val="20"/>
          <w:szCs w:val="20"/>
          <w:lang w:val="es-PE" w:eastAsia="zh-CN"/>
        </w:rPr>
        <w:t>: El sistema debe permitir al ciudadano crear una incidencia capturando o adjuntando una fotografía, seleccionando una categoría, ingresando una descripción y obteniendo la geolocalización automática (GPS).</w:t>
      </w:r>
    </w:p>
    <w:p w14:paraId="6932C804">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RF-03</w:t>
      </w:r>
      <w:r>
        <w:rPr>
          <w:rFonts w:hint="default" w:ascii="Times New Roman" w:hAnsi="Times New Roman" w:cs="Times New Roman"/>
          <w:sz w:val="20"/>
          <w:szCs w:val="20"/>
          <w:lang w:val="es-PE" w:eastAsia="zh-CN"/>
        </w:rPr>
        <w:t>: El sistema debe generar y asignar automáticamente un código de seguimiento único (alfanumérico o QR) a cada incidencia registrada.</w:t>
      </w:r>
    </w:p>
    <w:p w14:paraId="7361393E">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RF-04:</w:t>
      </w:r>
      <w:r>
        <w:rPr>
          <w:rFonts w:hint="default" w:ascii="Times New Roman" w:hAnsi="Times New Roman" w:cs="Times New Roman"/>
          <w:sz w:val="20"/>
          <w:szCs w:val="20"/>
          <w:lang w:val="es-PE" w:eastAsia="zh-CN"/>
        </w:rPr>
        <w:t xml:space="preserve"> El sistema debe permitir al operador municipal cambiar el estado de la incidencia (ej. Pendiente, En proceso, Resuelto), asignar un técnico responsable y agregar observaciones.</w:t>
      </w:r>
    </w:p>
    <w:p w14:paraId="46B7E2A0">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RF-05:</w:t>
      </w:r>
      <w:r>
        <w:rPr>
          <w:rFonts w:hint="default" w:ascii="Times New Roman" w:hAnsi="Times New Roman" w:cs="Times New Roman"/>
          <w:sz w:val="20"/>
          <w:szCs w:val="20"/>
          <w:lang w:val="es-PE" w:eastAsia="zh-CN"/>
        </w:rPr>
        <w:t xml:space="preserve"> El sistema debe enviar notificaciones push o por correo electrónico al ciudadano cada vez que el estado de su incidencia sea actualizado.</w:t>
      </w:r>
    </w:p>
    <w:p w14:paraId="3A5108B5">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RF-06:</w:t>
      </w:r>
      <w:r>
        <w:rPr>
          <w:rFonts w:hint="default" w:ascii="Times New Roman" w:hAnsi="Times New Roman" w:cs="Times New Roman"/>
          <w:sz w:val="20"/>
          <w:szCs w:val="20"/>
          <w:lang w:val="es-PE" w:eastAsia="zh-CN"/>
        </w:rPr>
        <w:t xml:space="preserve"> El sistema debe mostrar un mapa interactivo con las incidencias reportadas, permitiendo filtrar por categoría, estado y zona geográfica.</w:t>
      </w:r>
    </w:p>
    <w:p w14:paraId="6420886C">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p>
    <w:p w14:paraId="56481E72">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i/>
          <w:iCs/>
          <w:sz w:val="22"/>
          <w:szCs w:val="22"/>
          <w:lang w:val="es-PE" w:eastAsia="zh-CN"/>
        </w:rPr>
      </w:pPr>
      <w:r>
        <w:rPr>
          <w:rFonts w:hint="default" w:ascii="Times New Roman" w:hAnsi="Times New Roman" w:cs="Times New Roman"/>
          <w:b/>
          <w:bCs/>
          <w:i/>
          <w:iCs/>
          <w:sz w:val="22"/>
          <w:szCs w:val="22"/>
          <w:lang w:val="es-PE" w:eastAsia="zh-CN"/>
        </w:rPr>
        <w:t>Requerimientos No Funcionales (RNF)</w:t>
      </w:r>
    </w:p>
    <w:p w14:paraId="10A81EEC">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sz w:val="20"/>
          <w:szCs w:val="20"/>
          <w:lang w:val="es-PE" w:eastAsia="zh-CN"/>
        </w:rPr>
        <w:t>Definen cómo debe comportarse el sistema. Son precisos, medibles y verificables.</w:t>
      </w:r>
    </w:p>
    <w:p w14:paraId="24A14150">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RNF-01</w:t>
      </w:r>
      <w:r>
        <w:rPr>
          <w:rFonts w:hint="default" w:ascii="Times New Roman" w:hAnsi="Times New Roman" w:cs="Times New Roman"/>
          <w:sz w:val="20"/>
          <w:szCs w:val="20"/>
          <w:lang w:val="es-PE" w:eastAsia="zh-CN"/>
        </w:rPr>
        <w:t xml:space="preserve"> (Rendimiento): El sistema debe soportar al menos 1,000 usuarios concurrentes, manteniendo un tiempo de respuesta de la interfaz inferior a 2 segundos para el 95% de las solicitudes [1].</w:t>
      </w:r>
    </w:p>
    <w:p w14:paraId="386C02E7">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RNF-02</w:t>
      </w:r>
      <w:r>
        <w:rPr>
          <w:rFonts w:hint="default" w:ascii="Times New Roman" w:hAnsi="Times New Roman" w:cs="Times New Roman"/>
          <w:sz w:val="20"/>
          <w:szCs w:val="20"/>
          <w:lang w:val="es-PE" w:eastAsia="zh-CN"/>
        </w:rPr>
        <w:t xml:space="preserve"> (Disponibilidad): El sistema debe garantizar una disponibilidad operativa del 99.9% en horario continuo (24/7), permitiendo un tiempo de inactividad no planificado máximo de 8.7 horas al año.</w:t>
      </w:r>
    </w:p>
    <w:p w14:paraId="7D869684">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RNF-03</w:t>
      </w:r>
      <w:r>
        <w:rPr>
          <w:rFonts w:hint="default" w:ascii="Times New Roman" w:hAnsi="Times New Roman" w:cs="Times New Roman"/>
          <w:sz w:val="20"/>
          <w:szCs w:val="20"/>
          <w:lang w:val="es-PE" w:eastAsia="zh-CN"/>
        </w:rPr>
        <w:t xml:space="preserve"> (Seguridad): Las contraseñas de los usuarios deben almacenarse cifradas utilizando algoritmos hash robustos (ej. bcrypt), y todas las comunicaciones entre el cliente y el servidor deben usar el protocolo HTTPS/TLS 1.2 o superior [1].</w:t>
      </w:r>
    </w:p>
    <w:p w14:paraId="10D8B449">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lang w:val="es-PE" w:eastAsia="zh-CN"/>
        </w:rPr>
      </w:pPr>
      <w:r>
        <w:rPr>
          <w:rFonts w:hint="default" w:ascii="Times New Roman" w:hAnsi="Times New Roman" w:cs="Times New Roman"/>
          <w:b/>
          <w:bCs/>
          <w:sz w:val="20"/>
          <w:szCs w:val="20"/>
          <w:lang w:val="es-PE" w:eastAsia="zh-CN"/>
        </w:rPr>
        <w:t>RNF-04</w:t>
      </w:r>
      <w:r>
        <w:rPr>
          <w:rFonts w:hint="default" w:ascii="Times New Roman" w:hAnsi="Times New Roman" w:cs="Times New Roman"/>
          <w:sz w:val="20"/>
          <w:szCs w:val="20"/>
          <w:lang w:val="es-PE" w:eastAsia="zh-CN"/>
        </w:rPr>
        <w:t xml:space="preserve"> (Usabilidad y Accesibilidad): La interfaz de la aplicación móvil debe cumplir con los lineamientos de accesibilidad WCAG 2.1 nivel AA, garantizando su uso por personas con discapacidades visuales o motoras [2].</w:t>
      </w:r>
    </w:p>
    <w:p w14:paraId="4FD11908">
      <w:pPr>
        <w:pageBreakBefore w:val="0"/>
        <w:widowControl/>
        <w:kinsoku/>
        <w:wordWrap/>
        <w:overflowPunct/>
        <w:topLinePunct w:val="0"/>
        <w:autoSpaceDE/>
        <w:autoSpaceDN/>
        <w:bidi w:val="0"/>
        <w:adjustRightInd/>
        <w:snapToGrid/>
        <w:spacing w:afterAutospacing="0" w:line="360" w:lineRule="auto"/>
        <w:ind w:firstLine="708" w:firstLineChars="0"/>
        <w:jc w:val="both"/>
        <w:textAlignment w:val="auto"/>
        <w:rPr>
          <w:rFonts w:hint="default" w:ascii="Times New Roman" w:hAnsi="Times New Roman" w:cs="Times New Roman"/>
          <w:sz w:val="24"/>
          <w:szCs w:val="24"/>
          <w:lang w:val="es-PE" w:eastAsia="zh-CN"/>
        </w:rPr>
      </w:pPr>
    </w:p>
    <w:p w14:paraId="1D3F7867">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i/>
          <w:iCs/>
          <w:sz w:val="22"/>
          <w:szCs w:val="22"/>
          <w:lang w:val="es-PE" w:eastAsia="zh-CN"/>
        </w:rPr>
      </w:pPr>
      <w:r>
        <w:rPr>
          <w:rFonts w:hint="default" w:ascii="Times New Roman" w:hAnsi="Times New Roman" w:cs="Times New Roman"/>
          <w:b/>
          <w:bCs/>
          <w:i/>
          <w:iCs/>
          <w:sz w:val="22"/>
          <w:szCs w:val="22"/>
          <w:lang w:val="es-PE" w:eastAsia="zh-CN"/>
        </w:rPr>
        <w:t>Requerimientos de Dominio</w:t>
      </w:r>
    </w:p>
    <w:p w14:paraId="22C5CC57">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i/>
          <w:iCs/>
          <w:sz w:val="20"/>
          <w:szCs w:val="20"/>
          <w:lang w:val="es-PE" w:eastAsia="zh-CN"/>
        </w:rPr>
      </w:pPr>
      <w:r>
        <w:rPr>
          <w:rFonts w:hint="default" w:ascii="Times New Roman" w:hAnsi="Times New Roman" w:cs="Times New Roman"/>
          <w:i/>
          <w:iCs/>
          <w:sz w:val="20"/>
          <w:szCs w:val="20"/>
          <w:lang w:val="es-PE" w:eastAsia="zh-CN"/>
        </w:rPr>
        <w:t>Reglas de negocio, restricciones normativas y contexto del entorno.</w:t>
      </w:r>
    </w:p>
    <w:p w14:paraId="2DF08F00">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i/>
          <w:iCs/>
          <w:sz w:val="20"/>
          <w:szCs w:val="20"/>
          <w:lang w:val="es-PE" w:eastAsia="zh-CN"/>
        </w:rPr>
      </w:pPr>
      <w:r>
        <w:rPr>
          <w:rFonts w:hint="default" w:ascii="Times New Roman" w:hAnsi="Times New Roman" w:cs="Times New Roman"/>
          <w:b/>
          <w:bCs/>
          <w:i/>
          <w:iCs/>
          <w:sz w:val="20"/>
          <w:szCs w:val="20"/>
          <w:lang w:val="es-PE" w:eastAsia="zh-CN"/>
        </w:rPr>
        <w:t>RD-01</w:t>
      </w:r>
      <w:r>
        <w:rPr>
          <w:rFonts w:hint="default" w:ascii="Times New Roman" w:hAnsi="Times New Roman" w:cs="Times New Roman"/>
          <w:i/>
          <w:iCs/>
          <w:sz w:val="20"/>
          <w:szCs w:val="20"/>
          <w:lang w:val="es-PE" w:eastAsia="zh-CN"/>
        </w:rPr>
        <w:t xml:space="preserve"> (Regla de Negocio - Flujo de Estados): Una incidencia no puede ser marcada como "Resuelta" por el sistema si no ha pasado previamente por el estado "En proceso" y no cuenta con al menos una observación o fotografía de cierre adjuntada por el técnico de campo.</w:t>
      </w:r>
    </w:p>
    <w:p w14:paraId="16BF38D1">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i/>
          <w:iCs/>
          <w:sz w:val="20"/>
          <w:szCs w:val="20"/>
          <w:lang w:val="es-PE" w:eastAsia="zh-CN"/>
        </w:rPr>
      </w:pPr>
      <w:r>
        <w:rPr>
          <w:rFonts w:hint="default" w:ascii="Times New Roman" w:hAnsi="Times New Roman" w:cs="Times New Roman"/>
          <w:b/>
          <w:bCs/>
          <w:i/>
          <w:iCs/>
          <w:sz w:val="20"/>
          <w:szCs w:val="20"/>
          <w:lang w:val="es-PE" w:eastAsia="zh-CN"/>
        </w:rPr>
        <w:t xml:space="preserve">RD-02 </w:t>
      </w:r>
      <w:r>
        <w:rPr>
          <w:rFonts w:hint="default" w:ascii="Times New Roman" w:hAnsi="Times New Roman" w:cs="Times New Roman"/>
          <w:i/>
          <w:iCs/>
          <w:sz w:val="20"/>
          <w:szCs w:val="20"/>
          <w:lang w:val="es-PE" w:eastAsia="zh-CN"/>
        </w:rPr>
        <w:t>(Restricción Normativa - Protección de Datos): El tratamiento de los datos personales de los ciudadanos (nombres, ubicación exacta, fotografías) debe cumplir estrictamente con la Ley de Protección de Datos Personales vigente en el país, garantizando el consentimiento expreso y el derecho al olvido [3].</w:t>
      </w:r>
    </w:p>
    <w:p w14:paraId="5D7F9040">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i/>
          <w:iCs/>
          <w:sz w:val="20"/>
          <w:szCs w:val="20"/>
          <w:lang w:val="es-PE" w:eastAsia="zh-CN"/>
        </w:rPr>
      </w:pPr>
      <w:r>
        <w:rPr>
          <w:rFonts w:hint="default" w:ascii="Times New Roman" w:hAnsi="Times New Roman" w:cs="Times New Roman"/>
          <w:b/>
          <w:bCs/>
          <w:i/>
          <w:iCs/>
          <w:sz w:val="20"/>
          <w:szCs w:val="20"/>
          <w:lang w:val="es-PE" w:eastAsia="zh-CN"/>
        </w:rPr>
        <w:t>RD-03</w:t>
      </w:r>
      <w:r>
        <w:rPr>
          <w:rFonts w:hint="default" w:ascii="Times New Roman" w:hAnsi="Times New Roman" w:cs="Times New Roman"/>
          <w:i/>
          <w:iCs/>
          <w:sz w:val="20"/>
          <w:szCs w:val="20"/>
          <w:lang w:val="es-PE" w:eastAsia="zh-CN"/>
        </w:rPr>
        <w:t xml:space="preserve"> (Contexto Institucional): Las categorías de incidencias (ej. baches, alumbrado, limpieza) y las zonas de atención deben estar predefinidas y mapeadas exclusivamente a las competencias territoriales de la municipalidad o gobierno regional que administra el sistema.</w:t>
      </w:r>
    </w:p>
    <w:p w14:paraId="1C04BDC1">
      <w:pPr>
        <w:pStyle w:val="3"/>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sz w:val="24"/>
          <w:szCs w:val="24"/>
          <w:lang w:val="es-PE" w:eastAsia="zh-CN"/>
        </w:rPr>
      </w:pPr>
      <w:bookmarkStart w:id="5" w:name="_Toc17083"/>
      <w:r>
        <w:rPr>
          <w:rFonts w:hint="default" w:ascii="Times New Roman" w:hAnsi="Times New Roman" w:cs="Times New Roman"/>
          <w:i w:val="0"/>
          <w:iCs w:val="0"/>
          <w:sz w:val="22"/>
          <w:szCs w:val="20"/>
          <w:lang w:val="es-PE" w:eastAsia="zh-CN"/>
        </w:rPr>
        <w:t xml:space="preserve">Capítulo </w:t>
      </w:r>
      <w:r>
        <w:rPr>
          <w:rFonts w:hint="default" w:ascii="Times New Roman" w:hAnsi="Times New Roman" w:cs="Times New Roman"/>
          <w:b/>
          <w:bCs/>
          <w:sz w:val="24"/>
          <w:szCs w:val="24"/>
          <w:lang w:val="es-PE" w:eastAsia="zh-CN"/>
        </w:rPr>
        <w:t>3. Modelos Iniciales del Sistema</w:t>
      </w:r>
      <w:bookmarkEnd w:id="5"/>
    </w:p>
    <w:p w14:paraId="50278710">
      <w:pPr>
        <w:rPr>
          <w:rFonts w:hint="default" w:ascii="Times New Roman" w:hAnsi="Times New Roman" w:cs="Times New Roman"/>
          <w:b/>
          <w:bCs/>
          <w:i/>
          <w:iCs/>
          <w:sz w:val="22"/>
          <w:szCs w:val="22"/>
        </w:rPr>
      </w:pPr>
      <w:r>
        <w:rPr>
          <w:rFonts w:hint="default" w:ascii="Times New Roman" w:hAnsi="Times New Roman" w:cs="Times New Roman"/>
          <w:b/>
          <w:bCs/>
          <w:i/>
          <w:iCs/>
          <w:sz w:val="22"/>
          <w:szCs w:val="22"/>
        </w:rPr>
        <w:t>Modelo Funcional</w:t>
      </w:r>
    </w:p>
    <w:p w14:paraId="72D1FC93">
      <w:pPr>
        <w:rPr>
          <w:rFonts w:hint="default" w:ascii="Times New Roman" w:hAnsi="Times New Roman" w:cs="Times New Roman"/>
          <w:b/>
          <w:bCs/>
          <w:i/>
          <w:iCs/>
          <w:sz w:val="22"/>
          <w:szCs w:val="22"/>
        </w:rPr>
      </w:pPr>
    </w:p>
    <w:p w14:paraId="460D459D">
      <w:pPr>
        <w:rPr>
          <w:rFonts w:hint="default" w:ascii="Times New Roman" w:hAnsi="Times New Roman" w:cs="Times New Roman"/>
          <w:b/>
          <w:bCs/>
          <w:i/>
          <w:iCs/>
          <w:sz w:val="22"/>
          <w:szCs w:val="22"/>
        </w:rPr>
      </w:pPr>
      <w:r>
        <w:drawing>
          <wp:inline distT="0" distB="0" distL="114300" distR="114300">
            <wp:extent cx="5262880" cy="2690495"/>
            <wp:effectExtent l="0" t="0" r="13970" b="14605"/>
            <wp:docPr id="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7"/>
                    <pic:cNvPicPr>
                      <a:picLocks noChangeAspect="1"/>
                    </pic:cNvPicPr>
                  </pic:nvPicPr>
                  <pic:blipFill>
                    <a:blip r:embed="rId5"/>
                    <a:stretch>
                      <a:fillRect/>
                    </a:stretch>
                  </pic:blipFill>
                  <pic:spPr>
                    <a:xfrm>
                      <a:off x="0" y="0"/>
                      <a:ext cx="5262880" cy="2690495"/>
                    </a:xfrm>
                    <a:prstGeom prst="rect">
                      <a:avLst/>
                    </a:prstGeom>
                    <a:noFill/>
                    <a:ln>
                      <a:noFill/>
                    </a:ln>
                  </pic:spPr>
                </pic:pic>
              </a:graphicData>
            </a:graphic>
          </wp:inline>
        </w:drawing>
      </w:r>
    </w:p>
    <w:p w14:paraId="1867B48F">
      <w:pPr>
        <w:rPr>
          <w:rFonts w:hint="default" w:ascii="Times New Roman" w:hAnsi="Times New Roman" w:cs="Times New Roman"/>
          <w:b/>
          <w:bCs/>
          <w:i/>
          <w:iCs/>
          <w:sz w:val="22"/>
          <w:szCs w:val="22"/>
        </w:rPr>
      </w:pPr>
    </w:p>
    <w:p w14:paraId="05979EC1">
      <w:pPr>
        <w:rPr>
          <w:rFonts w:hint="default" w:ascii="Times New Roman" w:hAnsi="Times New Roman" w:cs="Times New Roman"/>
          <w:b/>
          <w:bCs/>
          <w:i/>
          <w:iCs/>
          <w:sz w:val="22"/>
          <w:szCs w:val="22"/>
        </w:rPr>
      </w:pPr>
    </w:p>
    <w:p w14:paraId="0CEA39F0">
      <w:pPr>
        <w:rPr>
          <w:rFonts w:hint="default" w:ascii="Times New Roman" w:hAnsi="Times New Roman" w:cs="Times New Roman"/>
          <w:b/>
          <w:bCs/>
          <w:i/>
          <w:iCs/>
          <w:sz w:val="22"/>
          <w:szCs w:val="22"/>
        </w:rPr>
      </w:pPr>
    </w:p>
    <w:p w14:paraId="4F4B5390">
      <w:pPr>
        <w:rPr>
          <w:rFonts w:hint="default" w:ascii="Times New Roman" w:hAnsi="Times New Roman" w:cs="Times New Roman"/>
          <w:b/>
          <w:bCs/>
          <w:i/>
          <w:iCs/>
          <w:sz w:val="22"/>
          <w:szCs w:val="22"/>
        </w:rPr>
      </w:pPr>
      <w:r>
        <w:rPr>
          <w:rFonts w:hint="default" w:ascii="Times New Roman" w:hAnsi="Times New Roman" w:cs="Times New Roman"/>
          <w:b/>
          <w:bCs/>
          <w:i/>
          <w:iCs/>
          <w:sz w:val="22"/>
          <w:szCs w:val="22"/>
        </w:rPr>
        <w:t>Modelo de Procesos</w:t>
      </w:r>
      <w:bookmarkStart w:id="16" w:name="_GoBack"/>
      <w:bookmarkEnd w:id="16"/>
    </w:p>
    <w:p w14:paraId="3A4AFD8D">
      <w:pPr>
        <w:rPr>
          <w:rFonts w:hint="default" w:ascii="Times New Roman" w:hAnsi="Times New Roman" w:cs="Times New Roman"/>
          <w:b/>
          <w:bCs/>
          <w:i/>
          <w:iCs/>
          <w:sz w:val="22"/>
          <w:szCs w:val="22"/>
        </w:rPr>
      </w:pPr>
    </w:p>
    <w:p w14:paraId="4D3B71E7">
      <w:pPr>
        <w:rPr>
          <w:rFonts w:hint="default" w:ascii="Times New Roman" w:hAnsi="Times New Roman" w:cs="Times New Roman"/>
          <w:b/>
          <w:bCs/>
          <w:i/>
          <w:iCs/>
          <w:sz w:val="22"/>
          <w:szCs w:val="22"/>
        </w:rPr>
      </w:pPr>
      <w:r>
        <w:rPr>
          <w:rFonts w:hint="default" w:ascii="Times New Roman" w:hAnsi="Times New Roman" w:cs="Times New Roman"/>
          <w:b/>
          <w:bCs/>
          <w:i/>
          <w:iCs/>
          <w:sz w:val="22"/>
          <w:szCs w:val="22"/>
        </w:rPr>
        <w:t>Modelo de Datos (Modelo E-R)</w:t>
      </w:r>
    </w:p>
    <w:p w14:paraId="69BC6EF8">
      <w:pPr>
        <w:pStyle w:val="2"/>
        <w:pageBreakBefore w:val="0"/>
        <w:widowControl/>
        <w:kinsoku/>
        <w:wordWrap/>
        <w:overflowPunct/>
        <w:topLinePunct w:val="0"/>
        <w:autoSpaceDE/>
        <w:autoSpaceDN/>
        <w:bidi w:val="0"/>
        <w:adjustRightInd/>
        <w:snapToGrid/>
        <w:spacing w:before="0" w:afterAutospacing="0" w:line="360" w:lineRule="auto"/>
        <w:jc w:val="both"/>
        <w:textAlignment w:val="auto"/>
        <w:rPr>
          <w:rFonts w:hint="default" w:ascii="Times New Roman" w:hAnsi="Times New Roman" w:cs="Times New Roman"/>
          <w:sz w:val="24"/>
          <w:szCs w:val="24"/>
        </w:rPr>
      </w:pPr>
    </w:p>
    <w:p w14:paraId="051DBF6B">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rPr>
      </w:pPr>
    </w:p>
    <w:p w14:paraId="41071B6C">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rPr>
      </w:pPr>
    </w:p>
    <w:p w14:paraId="63C8F22C">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rPr>
      </w:pPr>
    </w:p>
    <w:p w14:paraId="0B262C31">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rPr>
      </w:pPr>
    </w:p>
    <w:p w14:paraId="1B78CFA0">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rPr>
      </w:pPr>
    </w:p>
    <w:p w14:paraId="675258C2">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rPr>
      </w:pPr>
    </w:p>
    <w:p w14:paraId="34C2E15E">
      <w:pPr>
        <w:pStyle w:val="2"/>
        <w:pageBreakBefore w:val="0"/>
        <w:widowControl/>
        <w:kinsoku/>
        <w:wordWrap/>
        <w:overflowPunct/>
        <w:topLinePunct w:val="0"/>
        <w:autoSpaceDE/>
        <w:autoSpaceDN/>
        <w:bidi w:val="0"/>
        <w:adjustRightInd/>
        <w:snapToGrid/>
        <w:spacing w:before="0" w:afterAutospacing="0" w:line="360" w:lineRule="auto"/>
        <w:jc w:val="both"/>
        <w:textAlignment w:val="auto"/>
        <w:rPr>
          <w:rFonts w:hint="default" w:ascii="Times New Roman" w:hAnsi="Times New Roman" w:cs="Times New Roman"/>
          <w:sz w:val="24"/>
          <w:szCs w:val="24"/>
        </w:rPr>
      </w:pPr>
    </w:p>
    <w:p w14:paraId="19CD6540">
      <w:pPr>
        <w:rPr>
          <w:rFonts w:hint="default"/>
        </w:rPr>
      </w:pPr>
    </w:p>
    <w:p w14:paraId="26E76F5A">
      <w:pPr>
        <w:pStyle w:val="2"/>
        <w:pageBreakBefore w:val="0"/>
        <w:widowControl/>
        <w:kinsoku/>
        <w:wordWrap/>
        <w:overflowPunct/>
        <w:topLinePunct w:val="0"/>
        <w:autoSpaceDE/>
        <w:autoSpaceDN/>
        <w:bidi w:val="0"/>
        <w:adjustRightInd/>
        <w:snapToGrid/>
        <w:spacing w:before="0" w:afterAutospacing="0" w:line="360" w:lineRule="auto"/>
        <w:jc w:val="both"/>
        <w:textAlignment w:val="auto"/>
        <w:rPr>
          <w:rFonts w:hint="default" w:ascii="Times New Roman" w:hAnsi="Times New Roman" w:cs="Times New Roman"/>
          <w:sz w:val="24"/>
          <w:szCs w:val="24"/>
        </w:rPr>
      </w:pPr>
      <w:bookmarkStart w:id="6" w:name="_Toc5349"/>
      <w:bookmarkStart w:id="7" w:name="_Toc29533"/>
      <w:r>
        <w:rPr>
          <w:rFonts w:hint="default" w:ascii="Times New Roman" w:hAnsi="Times New Roman" w:cs="Times New Roman"/>
          <w:sz w:val="24"/>
          <w:szCs w:val="24"/>
        </w:rPr>
        <w:t>Unidad II – Modelos de Diseño y Metodología Ágil (Semanas 5–7)</w:t>
      </w:r>
      <w:bookmarkEnd w:id="6"/>
      <w:bookmarkEnd w:id="7"/>
    </w:p>
    <w:p w14:paraId="00000019">
      <w:pPr>
        <w:pStyle w:val="3"/>
        <w:pageBreakBefore w:val="0"/>
        <w:widowControl/>
        <w:kinsoku/>
        <w:wordWrap/>
        <w:overflowPunct/>
        <w:topLinePunct w:val="0"/>
        <w:autoSpaceDE/>
        <w:autoSpaceDN/>
        <w:bidi w:val="0"/>
        <w:adjustRightInd/>
        <w:snapToGrid/>
        <w:spacing w:before="0" w:afterAutospacing="0" w:line="360" w:lineRule="auto"/>
        <w:jc w:val="both"/>
        <w:textAlignment w:val="auto"/>
        <w:rPr>
          <w:rFonts w:hint="default" w:ascii="Times New Roman" w:hAnsi="Times New Roman" w:cs="Times New Roman"/>
          <w:sz w:val="24"/>
          <w:szCs w:val="24"/>
        </w:rPr>
      </w:pPr>
      <w:bookmarkStart w:id="8" w:name="_Toc19616"/>
      <w:r>
        <w:rPr>
          <w:rFonts w:hint="default" w:ascii="Times New Roman" w:hAnsi="Times New Roman" w:cs="Times New Roman"/>
          <w:sz w:val="24"/>
          <w:szCs w:val="24"/>
        </w:rPr>
        <w:t>Capítulo 4. Modelos de Diseño</w:t>
      </w:r>
      <w:bookmarkEnd w:id="8"/>
    </w:p>
    <w:p w14:paraId="0000001A">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i/>
          <w:iCs/>
          <w:sz w:val="22"/>
          <w:szCs w:val="22"/>
        </w:rPr>
      </w:pPr>
      <w:r>
        <w:rPr>
          <w:rFonts w:hint="default" w:ascii="Times New Roman" w:hAnsi="Times New Roman" w:cs="Times New Roman"/>
          <w:b/>
          <w:bCs/>
          <w:i/>
          <w:iCs/>
          <w:sz w:val="22"/>
          <w:szCs w:val="22"/>
        </w:rPr>
        <w:t>Modelo estructural (diagrama de clases inicial):</w:t>
      </w:r>
    </w:p>
    <w:p w14:paraId="73C61340">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i/>
          <w:iCs/>
          <w:sz w:val="22"/>
          <w:szCs w:val="22"/>
        </w:rPr>
      </w:pPr>
    </w:p>
    <w:p w14:paraId="17D7D063">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i/>
          <w:iCs/>
          <w:sz w:val="22"/>
          <w:szCs w:val="22"/>
        </w:rPr>
      </w:pPr>
    </w:p>
    <w:p w14:paraId="0000001B">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i/>
          <w:iCs/>
          <w:sz w:val="20"/>
          <w:szCs w:val="20"/>
        </w:rPr>
      </w:pPr>
      <w:r>
        <w:rPr>
          <w:rFonts w:hint="default" w:ascii="Times New Roman" w:hAnsi="Times New Roman" w:cs="Times New Roman"/>
          <w:b/>
          <w:bCs/>
          <w:i/>
          <w:iCs/>
          <w:sz w:val="20"/>
          <w:szCs w:val="20"/>
        </w:rPr>
        <w:t>Modelo de interacción (diagrama de secuencia):</w:t>
      </w:r>
    </w:p>
    <w:p w14:paraId="15D8FBA4">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rPr>
      </w:pPr>
    </w:p>
    <w:p w14:paraId="4CD420AC">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rPr>
      </w:pPr>
    </w:p>
    <w:p w14:paraId="41BA4CD5">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rPr>
      </w:pPr>
    </w:p>
    <w:p w14:paraId="6E05CD03">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rPr>
      </w:pPr>
    </w:p>
    <w:p w14:paraId="0000001C">
      <w:pPr>
        <w:pStyle w:val="3"/>
        <w:pageBreakBefore w:val="0"/>
        <w:widowControl/>
        <w:kinsoku/>
        <w:wordWrap/>
        <w:overflowPunct/>
        <w:topLinePunct w:val="0"/>
        <w:autoSpaceDE/>
        <w:autoSpaceDN/>
        <w:bidi w:val="0"/>
        <w:adjustRightInd/>
        <w:snapToGrid/>
        <w:spacing w:before="0" w:afterAutospacing="0" w:line="360" w:lineRule="auto"/>
        <w:jc w:val="both"/>
        <w:textAlignment w:val="auto"/>
        <w:rPr>
          <w:rFonts w:hint="default" w:ascii="Times New Roman" w:hAnsi="Times New Roman" w:cs="Times New Roman"/>
          <w:sz w:val="24"/>
          <w:szCs w:val="24"/>
        </w:rPr>
      </w:pPr>
      <w:bookmarkStart w:id="9" w:name="_Toc15"/>
      <w:r>
        <w:rPr>
          <w:rFonts w:hint="default" w:ascii="Times New Roman" w:hAnsi="Times New Roman" w:cs="Times New Roman"/>
          <w:sz w:val="24"/>
          <w:szCs w:val="24"/>
        </w:rPr>
        <w:t>Capítulo 5. Metodología de Trabajo (SCRUM)</w:t>
      </w:r>
      <w:bookmarkEnd w:id="9"/>
    </w:p>
    <w:p w14:paraId="11746541">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i/>
          <w:iCs/>
          <w:sz w:val="22"/>
          <w:szCs w:val="22"/>
        </w:rPr>
      </w:pPr>
      <w:r>
        <w:rPr>
          <w:rFonts w:hint="default" w:ascii="Times New Roman" w:hAnsi="Times New Roman" w:cs="Times New Roman"/>
          <w:b/>
          <w:bCs/>
          <w:i/>
          <w:iCs/>
          <w:sz w:val="22"/>
          <w:szCs w:val="22"/>
        </w:rPr>
        <w:t>Definición de la metodología ágil usada</w:t>
      </w:r>
    </w:p>
    <w:p w14:paraId="516EC2A3">
      <w:pPr>
        <w:pageBreakBefore w:val="0"/>
        <w:widowControl/>
        <w:numPr>
          <w:numId w:val="0"/>
        </w:numPr>
        <w:kinsoku/>
        <w:wordWrap/>
        <w:overflowPunct/>
        <w:topLinePunct w:val="0"/>
        <w:autoSpaceDE/>
        <w:autoSpaceDN/>
        <w:bidi w:val="0"/>
        <w:adjustRightInd/>
        <w:snapToGrid/>
        <w:spacing w:afterAutospacing="0" w:line="360" w:lineRule="auto"/>
        <w:ind w:left="420" w:leftChars="0"/>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Para el desarrollo del Sistema de Reporte de Incidencias Ciudadanas, se ha seleccionado el marco de trabajo ágil SCRUM. SCRUM permite la entrega incremental de valor, la adaptación continua a los cambios y la transparencia en el progreso del proyecto [1].</w:t>
      </w:r>
    </w:p>
    <w:p w14:paraId="3B4EB3A3">
      <w:pPr>
        <w:pageBreakBefore w:val="0"/>
        <w:widowControl/>
        <w:numPr>
          <w:numId w:val="0"/>
        </w:numPr>
        <w:kinsoku/>
        <w:wordWrap/>
        <w:overflowPunct/>
        <w:topLinePunct w:val="0"/>
        <w:autoSpaceDE/>
        <w:autoSpaceDN/>
        <w:bidi w:val="0"/>
        <w:adjustRightInd/>
        <w:snapToGrid/>
        <w:spacing w:afterAutospacing="0" w:line="360" w:lineRule="auto"/>
        <w:ind w:left="420" w:leftChars="0"/>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El equipo se organiza en tres roles fundamentales:</w:t>
      </w:r>
    </w:p>
    <w:p w14:paraId="7381E48B">
      <w:pPr>
        <w:pageBreakBefore w:val="0"/>
        <w:widowControl/>
        <w:numPr>
          <w:numId w:val="0"/>
        </w:numPr>
        <w:kinsoku/>
        <w:wordWrap/>
        <w:overflowPunct/>
        <w:topLinePunct w:val="0"/>
        <w:autoSpaceDE/>
        <w:autoSpaceDN/>
        <w:bidi w:val="0"/>
        <w:adjustRightInd/>
        <w:snapToGrid/>
        <w:spacing w:afterAutospacing="0" w:line="360" w:lineRule="auto"/>
        <w:ind w:left="420" w:leftChars="0"/>
        <w:jc w:val="both"/>
        <w:textAlignment w:val="auto"/>
        <w:rPr>
          <w:rFonts w:hint="default" w:ascii="Times New Roman" w:hAnsi="Times New Roman" w:cs="Times New Roman"/>
          <w:sz w:val="20"/>
          <w:szCs w:val="20"/>
        </w:rPr>
      </w:pPr>
      <w:r>
        <w:rPr>
          <w:rFonts w:hint="default" w:ascii="Times New Roman" w:hAnsi="Times New Roman" w:cs="Times New Roman"/>
          <w:b/>
          <w:bCs/>
          <w:sz w:val="20"/>
          <w:szCs w:val="20"/>
        </w:rPr>
        <w:t>Product Owner (Dueño del Producto):</w:t>
      </w:r>
      <w:r>
        <w:rPr>
          <w:rFonts w:hint="default" w:ascii="Times New Roman" w:hAnsi="Times New Roman" w:cs="Times New Roman"/>
          <w:sz w:val="20"/>
          <w:szCs w:val="20"/>
        </w:rPr>
        <w:t xml:space="preserve"> Representa a las municipalidades y ciudadanos, prioriza el Backlog y define el "qué" se debe construir.</w:t>
      </w:r>
    </w:p>
    <w:p w14:paraId="3DE12B08">
      <w:pPr>
        <w:pageBreakBefore w:val="0"/>
        <w:widowControl/>
        <w:numPr>
          <w:numId w:val="0"/>
        </w:numPr>
        <w:kinsoku/>
        <w:wordWrap/>
        <w:overflowPunct/>
        <w:topLinePunct w:val="0"/>
        <w:autoSpaceDE/>
        <w:autoSpaceDN/>
        <w:bidi w:val="0"/>
        <w:adjustRightInd/>
        <w:snapToGrid/>
        <w:spacing w:afterAutospacing="0" w:line="360" w:lineRule="auto"/>
        <w:ind w:left="420" w:leftChars="0"/>
        <w:jc w:val="both"/>
        <w:textAlignment w:val="auto"/>
        <w:rPr>
          <w:rFonts w:hint="default" w:ascii="Times New Roman" w:hAnsi="Times New Roman" w:cs="Times New Roman"/>
          <w:sz w:val="20"/>
          <w:szCs w:val="20"/>
        </w:rPr>
      </w:pPr>
      <w:r>
        <w:rPr>
          <w:rFonts w:hint="default" w:ascii="Times New Roman" w:hAnsi="Times New Roman" w:cs="Times New Roman"/>
          <w:b/>
          <w:bCs/>
          <w:sz w:val="20"/>
          <w:szCs w:val="20"/>
        </w:rPr>
        <w:t>Scrum Master:</w:t>
      </w:r>
      <w:r>
        <w:rPr>
          <w:rFonts w:hint="default" w:ascii="Times New Roman" w:hAnsi="Times New Roman" w:cs="Times New Roman"/>
          <w:sz w:val="20"/>
          <w:szCs w:val="20"/>
        </w:rPr>
        <w:t xml:space="preserve"> Facilita el proceso, elimina impedimentos y asegura que el equipo siga los principios ágiles.</w:t>
      </w:r>
    </w:p>
    <w:p w14:paraId="1DBBB4EB">
      <w:pPr>
        <w:pageBreakBefore w:val="0"/>
        <w:widowControl/>
        <w:numPr>
          <w:numId w:val="0"/>
        </w:numPr>
        <w:kinsoku/>
        <w:wordWrap/>
        <w:overflowPunct/>
        <w:topLinePunct w:val="0"/>
        <w:autoSpaceDE/>
        <w:autoSpaceDN/>
        <w:bidi w:val="0"/>
        <w:adjustRightInd/>
        <w:snapToGrid/>
        <w:spacing w:afterAutospacing="0" w:line="360" w:lineRule="auto"/>
        <w:ind w:left="420" w:leftChars="0"/>
        <w:jc w:val="both"/>
        <w:textAlignment w:val="auto"/>
        <w:rPr>
          <w:rFonts w:hint="default" w:ascii="Times New Roman" w:hAnsi="Times New Roman" w:cs="Times New Roman"/>
          <w:sz w:val="20"/>
          <w:szCs w:val="20"/>
        </w:rPr>
      </w:pPr>
      <w:r>
        <w:rPr>
          <w:rFonts w:hint="default" w:ascii="Times New Roman" w:hAnsi="Times New Roman" w:cs="Times New Roman"/>
          <w:b/>
          <w:bCs/>
          <w:sz w:val="20"/>
          <w:szCs w:val="20"/>
        </w:rPr>
        <w:t>Equipo de Desarrollo:</w:t>
      </w:r>
      <w:r>
        <w:rPr>
          <w:rFonts w:hint="default" w:ascii="Times New Roman" w:hAnsi="Times New Roman" w:cs="Times New Roman"/>
          <w:sz w:val="20"/>
          <w:szCs w:val="20"/>
        </w:rPr>
        <w:t xml:space="preserve"> Profesionales multidisciplinarios (diseñadores, desarrolladores frontend/backend, QA) encargados de entregar el incremento de software funcional.</w:t>
      </w:r>
    </w:p>
    <w:p w14:paraId="30F7C4BB">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i/>
          <w:iCs/>
          <w:sz w:val="22"/>
          <w:szCs w:val="22"/>
        </w:rPr>
      </w:pPr>
      <w:r>
        <w:rPr>
          <w:rFonts w:hint="default" w:ascii="Times New Roman" w:hAnsi="Times New Roman" w:cs="Times New Roman"/>
          <w:b/>
          <w:bCs/>
          <w:i/>
          <w:iCs/>
          <w:sz w:val="22"/>
          <w:szCs w:val="22"/>
        </w:rPr>
        <w:t>Backlog del Producto (Épicas e Historias de Usuario)</w:t>
      </w:r>
    </w:p>
    <w:p w14:paraId="679C74A7">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El Product Backlog está organizado en 9 Épicas (grandes bloques de funcionalidad), las cuales se desglosan en Historias de Usuario. A continuación, se presenta el resumen de las Épicas definidas:</w:t>
      </w:r>
    </w:p>
    <w:tbl>
      <w:tblPr>
        <w:tblW w:w="0" w:type="auto"/>
        <w:tblCellSpacing w:w="15"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904"/>
        <w:gridCol w:w="2850"/>
        <w:gridCol w:w="4647"/>
      </w:tblGrid>
      <w:tr w14:paraId="3BDE6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859" w:type="dxa"/>
            <w:shd w:val="clear" w:color="auto" w:fill="auto"/>
            <w:vAlign w:val="center"/>
          </w:tcPr>
          <w:p w14:paraId="4795DDBA">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lang w:val="en-US" w:eastAsia="zh-CN"/>
              </w:rPr>
              <w:t>Código</w:t>
            </w:r>
          </w:p>
        </w:tc>
        <w:tc>
          <w:tcPr>
            <w:tcW w:w="2820" w:type="dxa"/>
            <w:shd w:val="clear" w:color="auto" w:fill="auto"/>
            <w:vAlign w:val="center"/>
          </w:tcPr>
          <w:p w14:paraId="3F383019">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lang w:val="en-US" w:eastAsia="zh-CN"/>
              </w:rPr>
              <w:t>Épica</w:t>
            </w:r>
          </w:p>
        </w:tc>
        <w:tc>
          <w:tcPr>
            <w:tcW w:w="4602" w:type="dxa"/>
            <w:shd w:val="clear" w:color="auto" w:fill="auto"/>
            <w:vAlign w:val="center"/>
          </w:tcPr>
          <w:p w14:paraId="43256658">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lang w:val="en-US" w:eastAsia="zh-CN"/>
              </w:rPr>
              <w:t>Objetivo Principal</w:t>
            </w:r>
          </w:p>
        </w:tc>
      </w:tr>
      <w:tr w14:paraId="62864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859" w:type="dxa"/>
            <w:shd w:val="clear" w:color="auto" w:fill="auto"/>
            <w:vAlign w:val="center"/>
          </w:tcPr>
          <w:p w14:paraId="6AFE5B93">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EP-01</w:t>
            </w:r>
          </w:p>
        </w:tc>
        <w:tc>
          <w:tcPr>
            <w:tcW w:w="2820" w:type="dxa"/>
            <w:shd w:val="clear" w:color="auto" w:fill="auto"/>
            <w:vAlign w:val="center"/>
          </w:tcPr>
          <w:p w14:paraId="57474811">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Gestión de usuarios y acceso</w:t>
            </w:r>
          </w:p>
        </w:tc>
        <w:tc>
          <w:tcPr>
            <w:tcW w:w="4602" w:type="dxa"/>
            <w:shd w:val="clear" w:color="auto" w:fill="auto"/>
            <w:vAlign w:val="center"/>
          </w:tcPr>
          <w:p w14:paraId="625C9CA3">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Permitir el ingreso seguro al sistema según el rol.</w:t>
            </w:r>
          </w:p>
        </w:tc>
      </w:tr>
      <w:tr w14:paraId="76DF2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859" w:type="dxa"/>
            <w:shd w:val="clear" w:color="auto" w:fill="auto"/>
            <w:vAlign w:val="center"/>
          </w:tcPr>
          <w:p w14:paraId="6C322CBC">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EP-02</w:t>
            </w:r>
          </w:p>
        </w:tc>
        <w:tc>
          <w:tcPr>
            <w:tcW w:w="2820" w:type="dxa"/>
            <w:shd w:val="clear" w:color="auto" w:fill="auto"/>
            <w:vAlign w:val="center"/>
          </w:tcPr>
          <w:p w14:paraId="1692CE60">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Registro de incidencias urbanas</w:t>
            </w:r>
          </w:p>
        </w:tc>
        <w:tc>
          <w:tcPr>
            <w:tcW w:w="4602" w:type="dxa"/>
            <w:shd w:val="clear" w:color="auto" w:fill="auto"/>
            <w:vAlign w:val="center"/>
          </w:tcPr>
          <w:p w14:paraId="26FB4642">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Capturar problemas urbanos de forma completa y verificable.</w:t>
            </w:r>
          </w:p>
        </w:tc>
      </w:tr>
      <w:tr w14:paraId="0EB8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859" w:type="dxa"/>
            <w:shd w:val="clear" w:color="auto" w:fill="auto"/>
            <w:vAlign w:val="center"/>
          </w:tcPr>
          <w:p w14:paraId="24661432">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EP-03</w:t>
            </w:r>
          </w:p>
        </w:tc>
        <w:tc>
          <w:tcPr>
            <w:tcW w:w="2820" w:type="dxa"/>
            <w:shd w:val="clear" w:color="auto" w:fill="auto"/>
            <w:vAlign w:val="center"/>
          </w:tcPr>
          <w:p w14:paraId="3FF4002A">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Geolocalización y visualización</w:t>
            </w:r>
          </w:p>
        </w:tc>
        <w:tc>
          <w:tcPr>
            <w:tcW w:w="4602" w:type="dxa"/>
            <w:shd w:val="clear" w:color="auto" w:fill="auto"/>
            <w:vAlign w:val="center"/>
          </w:tcPr>
          <w:p w14:paraId="6656369D">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Ubicar incidencias en mapa y detectar zonas críticas.</w:t>
            </w:r>
          </w:p>
        </w:tc>
      </w:tr>
      <w:tr w14:paraId="73A1E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859" w:type="dxa"/>
            <w:shd w:val="clear" w:color="auto" w:fill="auto"/>
            <w:vAlign w:val="center"/>
          </w:tcPr>
          <w:p w14:paraId="57495FE1">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EP-04</w:t>
            </w:r>
          </w:p>
        </w:tc>
        <w:tc>
          <w:tcPr>
            <w:tcW w:w="2820" w:type="dxa"/>
            <w:shd w:val="clear" w:color="auto" w:fill="auto"/>
            <w:vAlign w:val="center"/>
          </w:tcPr>
          <w:p w14:paraId="5BDACB70">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Seguimiento ciudadano</w:t>
            </w:r>
          </w:p>
        </w:tc>
        <w:tc>
          <w:tcPr>
            <w:tcW w:w="4602" w:type="dxa"/>
            <w:shd w:val="clear" w:color="auto" w:fill="auto"/>
            <w:vAlign w:val="center"/>
          </w:tcPr>
          <w:p w14:paraId="7B09AB4F">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Dar transparencia al estado del reporte al ciudadano.</w:t>
            </w:r>
          </w:p>
        </w:tc>
      </w:tr>
      <w:tr w14:paraId="5E500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859" w:type="dxa"/>
            <w:shd w:val="clear" w:color="auto" w:fill="auto"/>
            <w:vAlign w:val="center"/>
          </w:tcPr>
          <w:p w14:paraId="7D4FD7A8">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EP-05</w:t>
            </w:r>
          </w:p>
        </w:tc>
        <w:tc>
          <w:tcPr>
            <w:tcW w:w="2820" w:type="dxa"/>
            <w:shd w:val="clear" w:color="auto" w:fill="auto"/>
            <w:vAlign w:val="center"/>
          </w:tcPr>
          <w:p w14:paraId="76390C48">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Gestión municipal de incidencias</w:t>
            </w:r>
          </w:p>
        </w:tc>
        <w:tc>
          <w:tcPr>
            <w:tcW w:w="4602" w:type="dxa"/>
            <w:shd w:val="clear" w:color="auto" w:fill="auto"/>
            <w:vAlign w:val="center"/>
          </w:tcPr>
          <w:p w14:paraId="6EB97B35">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Validar, priorizar, asignar y atender los reportes.</w:t>
            </w:r>
          </w:p>
        </w:tc>
      </w:tr>
      <w:tr w14:paraId="7DD17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859" w:type="dxa"/>
            <w:shd w:val="clear" w:color="auto" w:fill="auto"/>
            <w:vAlign w:val="center"/>
          </w:tcPr>
          <w:p w14:paraId="4AB58B0F">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EP-06</w:t>
            </w:r>
          </w:p>
        </w:tc>
        <w:tc>
          <w:tcPr>
            <w:tcW w:w="2820" w:type="dxa"/>
            <w:shd w:val="clear" w:color="auto" w:fill="auto"/>
            <w:vAlign w:val="center"/>
          </w:tcPr>
          <w:p w14:paraId="77919BD9">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Notificaciones y comunicaciones</w:t>
            </w:r>
          </w:p>
        </w:tc>
        <w:tc>
          <w:tcPr>
            <w:tcW w:w="4602" w:type="dxa"/>
            <w:shd w:val="clear" w:color="auto" w:fill="auto"/>
            <w:vAlign w:val="center"/>
          </w:tcPr>
          <w:p w14:paraId="2A32606E">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Mantener informados a los actores sobre cambios de estado.</w:t>
            </w:r>
          </w:p>
        </w:tc>
      </w:tr>
      <w:tr w14:paraId="13CEB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859" w:type="dxa"/>
            <w:shd w:val="clear" w:color="auto" w:fill="auto"/>
            <w:vAlign w:val="center"/>
          </w:tcPr>
          <w:p w14:paraId="0F99ABAC">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EP-07</w:t>
            </w:r>
          </w:p>
        </w:tc>
        <w:tc>
          <w:tcPr>
            <w:tcW w:w="2820" w:type="dxa"/>
            <w:shd w:val="clear" w:color="auto" w:fill="auto"/>
            <w:vAlign w:val="center"/>
          </w:tcPr>
          <w:p w14:paraId="3C18B37C">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Administración del sistema</w:t>
            </w:r>
          </w:p>
        </w:tc>
        <w:tc>
          <w:tcPr>
            <w:tcW w:w="4602" w:type="dxa"/>
            <w:shd w:val="clear" w:color="auto" w:fill="auto"/>
            <w:vAlign w:val="center"/>
          </w:tcPr>
          <w:p w14:paraId="787F727C">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Configurar datos maestros, roles y permisos.</w:t>
            </w:r>
          </w:p>
        </w:tc>
      </w:tr>
      <w:tr w14:paraId="37A40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859" w:type="dxa"/>
            <w:shd w:val="clear" w:color="auto" w:fill="auto"/>
            <w:vAlign w:val="center"/>
          </w:tcPr>
          <w:p w14:paraId="218FF339">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EP-08</w:t>
            </w:r>
          </w:p>
        </w:tc>
        <w:tc>
          <w:tcPr>
            <w:tcW w:w="2820" w:type="dxa"/>
            <w:shd w:val="clear" w:color="auto" w:fill="auto"/>
            <w:vAlign w:val="center"/>
          </w:tcPr>
          <w:p w14:paraId="2E70333B">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Reportes, indicadores y analítica</w:t>
            </w:r>
          </w:p>
        </w:tc>
        <w:tc>
          <w:tcPr>
            <w:tcW w:w="4602" w:type="dxa"/>
            <w:shd w:val="clear" w:color="auto" w:fill="auto"/>
            <w:vAlign w:val="center"/>
          </w:tcPr>
          <w:p w14:paraId="11A6048F">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Brindar información para la toma de decisiones basada en datos.</w:t>
            </w:r>
          </w:p>
        </w:tc>
      </w:tr>
      <w:tr w14:paraId="450B0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859" w:type="dxa"/>
            <w:shd w:val="clear" w:color="auto" w:fill="auto"/>
            <w:vAlign w:val="center"/>
          </w:tcPr>
          <w:p w14:paraId="199036A1">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EP-09</w:t>
            </w:r>
          </w:p>
        </w:tc>
        <w:tc>
          <w:tcPr>
            <w:tcW w:w="2820" w:type="dxa"/>
            <w:shd w:val="clear" w:color="auto" w:fill="auto"/>
            <w:vAlign w:val="center"/>
          </w:tcPr>
          <w:p w14:paraId="4F4D11B3">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Seguridad, auditoría y calidad</w:t>
            </w:r>
          </w:p>
        </w:tc>
        <w:tc>
          <w:tcPr>
            <w:tcW w:w="4602" w:type="dxa"/>
            <w:shd w:val="clear" w:color="auto" w:fill="auto"/>
            <w:vAlign w:val="center"/>
          </w:tcPr>
          <w:p w14:paraId="5B8CEED8">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Proteger datos, controlar accesos y garantizar trazabilidad.</w:t>
            </w:r>
          </w:p>
        </w:tc>
      </w:tr>
    </w:tbl>
    <w:p w14:paraId="2341ABEE">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p>
    <w:p w14:paraId="58CE5A7A">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Detalle de Historias de Usuario (Ejemplo para la Épica EP-02)</w:t>
      </w:r>
    </w:p>
    <w:p w14:paraId="3FFD314A">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Para cumplir con el estándar de calidad, cada historia de usuario incluye sus Criterios de Aceptación, que definen cuándo la tarea se considera terminada (Definition of Done).</w:t>
      </w:r>
    </w:p>
    <w:p w14:paraId="7F66D193">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HU-02.1: Como ciudadano, quiero adjuntar una fotografía y la ubicación GPS al reportar una incidencia, para que la municipalidad tenga evidencia exacta del problema.</w:t>
      </w:r>
    </w:p>
    <w:p w14:paraId="21AF6A09">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Criterios de Aceptación:</w:t>
      </w:r>
    </w:p>
    <w:p w14:paraId="09D7AC9D">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El sistema debe permitir tomar una foto desde la cámara o subirla de la galería.</w:t>
      </w:r>
    </w:p>
    <w:p w14:paraId="60333616">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El sistema debe capturar las coordenadas (latitud, longitud) automáticamente al presionar "Reportar".</w:t>
      </w:r>
    </w:p>
    <w:p w14:paraId="3850879E">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Si el usuario niega el permiso de GPS, el sistema debe mostrar un mensaje de error y no permitir el envío.</w:t>
      </w:r>
    </w:p>
    <w:p w14:paraId="18FCA225">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HU-02.2: Como ciudadano, quiero recibir un código de seguimiento único al crear una incidencia, para poder consultar su estado posteriormente.</w:t>
      </w:r>
    </w:p>
    <w:p w14:paraId="314B2C45">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Criterios de Aceptación:</w:t>
      </w:r>
    </w:p>
    <w:p w14:paraId="7DAC086F">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El código debe ser alfanumérico de 8 caracteres (ej. INC-8X92).</w:t>
      </w:r>
    </w:p>
    <w:p w14:paraId="3223CCD0">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El código debe mostrarse en pantalla y enviarse al correo del usuario inmediatamente.</w:t>
      </w:r>
    </w:p>
    <w:p w14:paraId="1B81E562">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p>
    <w:p w14:paraId="5738E137">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i/>
          <w:iCs/>
          <w:sz w:val="22"/>
          <w:szCs w:val="22"/>
        </w:rPr>
      </w:pPr>
      <w:r>
        <w:rPr>
          <w:rFonts w:hint="default" w:ascii="Times New Roman" w:hAnsi="Times New Roman" w:cs="Times New Roman"/>
          <w:b/>
          <w:bCs/>
          <w:i/>
          <w:iCs/>
          <w:sz w:val="22"/>
          <w:szCs w:val="22"/>
        </w:rPr>
        <w:t>Planificación de Sprints (Sprint 1 y Sprint 2)</w:t>
      </w:r>
    </w:p>
    <w:p w14:paraId="6D493615">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Se han planificado Sprints . A continuación, se detalla la planificación de los dos primeros Sprints:</w:t>
      </w:r>
    </w:p>
    <w:p w14:paraId="3139F056">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sz w:val="20"/>
          <w:szCs w:val="20"/>
        </w:rPr>
      </w:pPr>
      <w:r>
        <w:rPr>
          <w:rFonts w:hint="default" w:ascii="Times New Roman" w:hAnsi="Times New Roman" w:cs="Times New Roman"/>
          <w:b/>
          <w:bCs/>
          <w:sz w:val="20"/>
          <w:szCs w:val="20"/>
        </w:rPr>
        <w:t>Sprint 1: "Fundamentos y Reporte Ciudadano"</w:t>
      </w:r>
    </w:p>
    <w:p w14:paraId="71EEF8CB">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Objetivo del Sprint (Sprint Goal): Lograr que un ciudadano pueda registrarse en la plataforma y crear su primera incidencia con evidencia fotográfica y geolocalización.</w:t>
      </w:r>
    </w:p>
    <w:p w14:paraId="1CCA1F93">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Épicas abordadas: EP-01 (Gestión de usuarios), EP-02 (Registro de incidencias), EP-03 (Geolocalización).</w:t>
      </w:r>
    </w:p>
    <w:p w14:paraId="1F8BC287">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Entregable (Incremento): App móvil funcional con login y formulario de creación de incidencias que guarda los datos en la base de datos.</w:t>
      </w:r>
    </w:p>
    <w:p w14:paraId="1550E369">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b/>
          <w:bCs/>
          <w:sz w:val="20"/>
          <w:szCs w:val="20"/>
        </w:rPr>
        <w:t>Sprint 2:</w:t>
      </w:r>
      <w:r>
        <w:rPr>
          <w:rFonts w:hint="default" w:ascii="Times New Roman" w:hAnsi="Times New Roman" w:cs="Times New Roman"/>
          <w:sz w:val="20"/>
          <w:szCs w:val="20"/>
        </w:rPr>
        <w:t xml:space="preserve"> "Gestión y Seguimiento"</w:t>
      </w:r>
    </w:p>
    <w:p w14:paraId="499A694C">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Objetivo del Sprint (Sprint Goal): Permitir que el operador municipal gestione las incidencias creadas y que el ciudadano pueda visualizar el estado de sus reportes.</w:t>
      </w:r>
    </w:p>
    <w:p w14:paraId="0F650747">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Épicas abordadas: EP-04 (Seguimiento ciudadano), EP-05 (Gestión municipal), EP-06 (Notificaciones).</w:t>
      </w:r>
    </w:p>
    <w:p w14:paraId="5E1B90B8">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Entregable (Incremento): Panel web para operadores (cambio de estado y asignación) y vista de historial/notificaciones en la app del ciudadano.</w:t>
      </w:r>
    </w:p>
    <w:p w14:paraId="30813000">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p>
    <w:p w14:paraId="3A29B1F2">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sz w:val="22"/>
          <w:szCs w:val="22"/>
        </w:rPr>
      </w:pPr>
      <w:r>
        <w:rPr>
          <w:rFonts w:hint="default" w:ascii="Times New Roman" w:hAnsi="Times New Roman" w:cs="Times New Roman"/>
          <w:b/>
          <w:bCs/>
          <w:sz w:val="22"/>
          <w:szCs w:val="22"/>
        </w:rPr>
        <w:t>Herramientas utilizadas</w:t>
      </w:r>
    </w:p>
    <w:p w14:paraId="09FC1936">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US" w:eastAsia="zh-CN"/>
        </w:rPr>
        <w:t>Para garantizar la trazabilidad, el diseño y el control de versiones, se utiliza el siguiente stack de herramientas:</w:t>
      </w:r>
    </w:p>
    <w:p w14:paraId="22D594F9">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Jira: Gestión del Product Backlog, planificación de Sprints y seguimiento de tareas Dbdiagram.io: Diseño y documentación del Modelo Entidad-Relación (E-R) mediante código DBML.</w:t>
      </w:r>
    </w:p>
    <w:p w14:paraId="3EF1507A">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GitHub: Control de versiones del código fuente, gestión de ramas (GitFlow) y revisión de código (Pull Requests).</w:t>
      </w:r>
    </w:p>
    <w:p w14:paraId="185B5778">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rPr>
      </w:pPr>
    </w:p>
    <w:p w14:paraId="71A9B5A6">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rPr>
      </w:pPr>
    </w:p>
    <w:p w14:paraId="69BA35A9">
      <w:pPr>
        <w:pStyle w:val="3"/>
        <w:pageBreakBefore w:val="0"/>
        <w:widowControl/>
        <w:kinsoku/>
        <w:wordWrap/>
        <w:overflowPunct/>
        <w:topLinePunct w:val="0"/>
        <w:autoSpaceDE/>
        <w:autoSpaceDN/>
        <w:bidi w:val="0"/>
        <w:adjustRightInd/>
        <w:snapToGrid/>
        <w:spacing w:before="0" w:afterAutospacing="0" w:line="360" w:lineRule="auto"/>
        <w:jc w:val="both"/>
        <w:textAlignment w:val="auto"/>
        <w:rPr>
          <w:rFonts w:hint="default"/>
        </w:rPr>
      </w:pPr>
      <w:bookmarkStart w:id="10" w:name="_Toc416"/>
      <w:bookmarkStart w:id="11" w:name="_Toc26125"/>
      <w:r>
        <w:rPr>
          <w:rFonts w:hint="default" w:ascii="Times New Roman" w:hAnsi="Times New Roman" w:cs="Times New Roman"/>
          <w:sz w:val="24"/>
          <w:szCs w:val="24"/>
        </w:rPr>
        <w:t xml:space="preserve">Conclusiones </w:t>
      </w:r>
      <w:r>
        <w:rPr>
          <w:rFonts w:hint="default"/>
        </w:rPr>
        <w:t>y Recomendaciones</w:t>
      </w:r>
      <w:bookmarkEnd w:id="10"/>
      <w:bookmarkEnd w:id="11"/>
    </w:p>
    <w:p w14:paraId="1B5E23D1">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i/>
          <w:iCs/>
          <w:sz w:val="22"/>
          <w:szCs w:val="22"/>
        </w:rPr>
      </w:pPr>
      <w:r>
        <w:rPr>
          <w:rFonts w:hint="default" w:ascii="Times New Roman" w:hAnsi="Times New Roman" w:cs="Times New Roman"/>
          <w:b/>
          <w:bCs/>
          <w:i/>
          <w:iCs/>
          <w:sz w:val="22"/>
          <w:szCs w:val="22"/>
        </w:rPr>
        <w:t>Conclusiones del equipo</w:t>
      </w:r>
    </w:p>
    <w:p w14:paraId="09DED8E0">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b/>
          <w:bCs/>
          <w:sz w:val="20"/>
          <w:szCs w:val="20"/>
        </w:rPr>
        <w:t>Alineación Estratégica y Técnica:</w:t>
      </w:r>
      <w:r>
        <w:rPr>
          <w:rFonts w:hint="default" w:ascii="Times New Roman" w:hAnsi="Times New Roman" w:cs="Times New Roman"/>
          <w:sz w:val="20"/>
          <w:szCs w:val="20"/>
        </w:rPr>
        <w:t xml:space="preserve"> El desarrollo del Sistema de Reporte de Incidencias Ciudadanas demuestra que la tecnología, cuando se alinea con los ODS (específicamente el ODS 11), es un catalizador fundamental para la gestión urbana participativa. La arquitectura propuesta resuelve la fragmentación de los canales de reporte actuales.</w:t>
      </w:r>
    </w:p>
    <w:p w14:paraId="690672EF">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b/>
          <w:bCs/>
          <w:sz w:val="20"/>
          <w:szCs w:val="20"/>
        </w:rPr>
        <w:t>Importancia del Modelado:</w:t>
      </w:r>
      <w:r>
        <w:rPr>
          <w:rFonts w:hint="default" w:ascii="Times New Roman" w:hAnsi="Times New Roman" w:cs="Times New Roman"/>
          <w:sz w:val="20"/>
          <w:szCs w:val="20"/>
        </w:rPr>
        <w:t xml:space="preserve"> La elaboración rigurosa de los modelos UML (Casos de uso, Secuencia y Clases) y el Modelo E-R en las fases iniciales permitió identificar reglas de negocio críticas (como la obligatoriedad de la evidencia fotográfica para el cierre) antes de escribir una sola línea de código, reduciendo la deuda técnica.</w:t>
      </w:r>
    </w:p>
    <w:p w14:paraId="793BBC87">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b/>
          <w:bCs/>
          <w:sz w:val="20"/>
          <w:szCs w:val="20"/>
        </w:rPr>
        <w:t>Eficacia de la Metodología Ágil:</w:t>
      </w:r>
      <w:r>
        <w:rPr>
          <w:rFonts w:hint="default" w:ascii="Times New Roman" w:hAnsi="Times New Roman" w:cs="Times New Roman"/>
          <w:sz w:val="20"/>
          <w:szCs w:val="20"/>
        </w:rPr>
        <w:t xml:space="preserve"> La aplicación de SCRUM, mediante la división del trabajo </w:t>
      </w:r>
      <w:r>
        <w:rPr>
          <w:rFonts w:hint="default" w:ascii="Times New Roman" w:hAnsi="Times New Roman" w:cs="Times New Roman"/>
          <w:sz w:val="20"/>
          <w:szCs w:val="20"/>
          <w:lang w:val="es-PE"/>
        </w:rPr>
        <w:tab/>
      </w:r>
      <w:r>
        <w:rPr>
          <w:rFonts w:hint="default" w:ascii="Times New Roman" w:hAnsi="Times New Roman" w:cs="Times New Roman"/>
          <w:sz w:val="20"/>
          <w:szCs w:val="20"/>
        </w:rPr>
        <w:t xml:space="preserve">en Épicas y Sprints con objetivos claros (Sprint Goals), permitió al equipo mantener el foco en </w:t>
      </w:r>
      <w:r>
        <w:rPr>
          <w:rFonts w:hint="default" w:ascii="Times New Roman" w:hAnsi="Times New Roman" w:cs="Times New Roman"/>
          <w:sz w:val="20"/>
          <w:szCs w:val="20"/>
          <w:lang w:val="es-PE"/>
        </w:rPr>
        <w:tab/>
      </w:r>
      <w:r>
        <w:rPr>
          <w:rFonts w:hint="default" w:ascii="Times New Roman" w:hAnsi="Times New Roman" w:cs="Times New Roman"/>
          <w:sz w:val="20"/>
          <w:szCs w:val="20"/>
        </w:rPr>
        <w:t xml:space="preserve">la entrega de valor incremental, adaptándose a los cambios y garantizando la trazabilidad </w:t>
      </w:r>
      <w:r>
        <w:rPr>
          <w:rFonts w:hint="default" w:ascii="Times New Roman" w:hAnsi="Times New Roman" w:cs="Times New Roman"/>
          <w:sz w:val="20"/>
          <w:szCs w:val="20"/>
          <w:lang w:val="es-PE"/>
        </w:rPr>
        <w:tab/>
      </w:r>
      <w:r>
        <w:rPr>
          <w:rFonts w:hint="default" w:ascii="Times New Roman" w:hAnsi="Times New Roman" w:cs="Times New Roman"/>
          <w:sz w:val="20"/>
          <w:szCs w:val="20"/>
        </w:rPr>
        <w:t>desde el requerimiento hasta el código.</w:t>
      </w:r>
    </w:p>
    <w:p w14:paraId="2AEAA2C5">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i/>
          <w:iCs/>
          <w:sz w:val="22"/>
          <w:szCs w:val="22"/>
        </w:rPr>
      </w:pPr>
      <w:r>
        <w:rPr>
          <w:rFonts w:hint="default" w:ascii="Times New Roman" w:hAnsi="Times New Roman" w:cs="Times New Roman"/>
          <w:b/>
          <w:bCs/>
          <w:i/>
          <w:iCs/>
          <w:sz w:val="22"/>
          <w:szCs w:val="22"/>
        </w:rPr>
        <w:t>Lecciones aprendidas</w:t>
      </w:r>
    </w:p>
    <w:p w14:paraId="2FC1C216">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La claridad en los Criterios de Aceptación es vital: Durante la definición de las Historias de Usuario, el equipo aprendió que redactar criterios de aceptación medibles (ej. "el sistema debe capturar coordenadas GPS automáticamente") elimina la ambigüedad y reduce los retrabajos en la fase de pruebas (QA).</w:t>
      </w:r>
    </w:p>
    <w:p w14:paraId="64A09A92">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b/>
          <w:bCs/>
          <w:sz w:val="20"/>
          <w:szCs w:val="20"/>
        </w:rPr>
        <w:t>Integración Continua:</w:t>
      </w:r>
      <w:r>
        <w:rPr>
          <w:rFonts w:hint="default" w:ascii="Times New Roman" w:hAnsi="Times New Roman" w:cs="Times New Roman"/>
          <w:sz w:val="20"/>
          <w:szCs w:val="20"/>
        </w:rPr>
        <w:t xml:space="preserve"> El uso simultáneo de Jira para la gestión de tareas y GitHub para el control de versiones enseñó al equipo la importancia de vincular cada commit y Pull Request con el ID de la tarea en Jira, garantizando una auditoría completa del trabajo individual y grupal.</w:t>
      </w:r>
    </w:p>
    <w:p w14:paraId="15FB3151">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p>
    <w:p w14:paraId="781BA2EF">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b/>
          <w:bCs/>
          <w:i/>
          <w:iCs/>
          <w:sz w:val="22"/>
          <w:szCs w:val="22"/>
        </w:rPr>
      </w:pPr>
      <w:r>
        <w:rPr>
          <w:rFonts w:hint="default" w:ascii="Times New Roman" w:hAnsi="Times New Roman" w:cs="Times New Roman"/>
          <w:b/>
          <w:bCs/>
          <w:i/>
          <w:iCs/>
          <w:sz w:val="22"/>
          <w:szCs w:val="22"/>
        </w:rPr>
        <w:t>Recomendaciones para futuras mejoras del sistema</w:t>
      </w:r>
    </w:p>
    <w:p w14:paraId="13A61828">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b/>
          <w:bCs/>
          <w:sz w:val="20"/>
          <w:szCs w:val="20"/>
        </w:rPr>
        <w:t>Implementación de Inteligencia Artificial (IA):</w:t>
      </w:r>
      <w:r>
        <w:rPr>
          <w:rFonts w:hint="default" w:ascii="Times New Roman" w:hAnsi="Times New Roman" w:cs="Times New Roman"/>
          <w:sz w:val="20"/>
          <w:szCs w:val="20"/>
        </w:rPr>
        <w:t xml:space="preserve"> Integrar un modelo de Machine Learning en el frontend de la app para que clasifique automáticamente la categoría de la incidencia (ej. bache, basura) al momento de subir la foto, reduciendo la carga operativa del validador municipal.</w:t>
      </w:r>
    </w:p>
    <w:p w14:paraId="0C435715">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b/>
          <w:bCs/>
          <w:sz w:val="20"/>
          <w:szCs w:val="20"/>
        </w:rPr>
        <w:t xml:space="preserve">Arquitectura Offline-First: </w:t>
      </w:r>
      <w:r>
        <w:rPr>
          <w:rFonts w:hint="default" w:ascii="Times New Roman" w:hAnsi="Times New Roman" w:cs="Times New Roman"/>
          <w:sz w:val="20"/>
          <w:szCs w:val="20"/>
        </w:rPr>
        <w:t>Desarrollar un modo de operación sin conexión para que los ciudadanos en zonas con baja cobertura puedan guardar el reporte en el dispositivo y sincronizarlo automáticamente cuando recuperen la conectividad.</w:t>
      </w:r>
    </w:p>
    <w:p w14:paraId="60DDEAF6">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b/>
          <w:bCs/>
          <w:sz w:val="20"/>
          <w:szCs w:val="20"/>
        </w:rPr>
        <w:t>Gamificación Ciudadana</w:t>
      </w:r>
      <w:r>
        <w:rPr>
          <w:rFonts w:hint="default" w:ascii="Times New Roman" w:hAnsi="Times New Roman" w:cs="Times New Roman"/>
          <w:sz w:val="20"/>
          <w:szCs w:val="20"/>
        </w:rPr>
        <w:t>: Incorporar un sistema de recompensas o "puntos cívicos" para los ciudadanos que reporten incidencias verificadas y validadas, fomentando la participación continua y el cuidado del entorno.</w:t>
      </w:r>
    </w:p>
    <w:p w14:paraId="0CF09E60">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Integración con IoT: En una fase posterior (V2.0), conectar el sistema con sensores IoT municipales (ej. sensores de llenado en contenedores de basura) para generar alertas automáticas sin depender exclusivamente del reporte ciudadano.</w:t>
      </w:r>
    </w:p>
    <w:p w14:paraId="4A45E4B8">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p>
    <w:p w14:paraId="60589036">
      <w:pPr>
        <w:pStyle w:val="3"/>
        <w:pageBreakBefore w:val="0"/>
        <w:widowControl/>
        <w:kinsoku/>
        <w:wordWrap/>
        <w:overflowPunct/>
        <w:topLinePunct w:val="0"/>
        <w:autoSpaceDE/>
        <w:autoSpaceDN/>
        <w:bidi w:val="0"/>
        <w:adjustRightInd/>
        <w:snapToGrid/>
        <w:spacing w:before="0" w:afterAutospacing="0" w:line="360" w:lineRule="auto"/>
        <w:jc w:val="both"/>
        <w:textAlignment w:val="auto"/>
        <w:rPr>
          <w:rFonts w:hint="default"/>
        </w:rPr>
      </w:pPr>
      <w:bookmarkStart w:id="12" w:name="_Toc8347"/>
      <w:bookmarkStart w:id="13" w:name="_Toc14687"/>
      <w:r>
        <w:rPr>
          <w:rFonts w:hint="default" w:ascii="Times New Roman" w:hAnsi="Times New Roman" w:cs="Times New Roman"/>
          <w:sz w:val="24"/>
          <w:szCs w:val="24"/>
          <w:lang w:val="en-US" w:eastAsia="zh-CN"/>
        </w:rPr>
        <w:t xml:space="preserve">Referencias </w:t>
      </w:r>
      <w:r>
        <w:rPr>
          <w:rFonts w:hint="default"/>
        </w:rPr>
        <w:t>bibliográficas</w:t>
      </w:r>
      <w:bookmarkEnd w:id="12"/>
      <w:bookmarkEnd w:id="13"/>
    </w:p>
    <w:p w14:paraId="559DC785">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(Formato ISO 690 numérico. Copia y pega esta lista al final de tu documento).</w:t>
      </w:r>
    </w:p>
    <w:p w14:paraId="6CD1274E">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[1] NACIONES UNIDAS. Agenda 2030 para el Desarrollo Sostenible: ODS 11 - Ciudades y Comunidades Sostenibles. Nueva York: ONU, 2015. Disponible en: https://www.un.org/sustainabledevelopment/es/cities/</w:t>
      </w:r>
    </w:p>
    <w:p w14:paraId="12C49A7D">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[2] BANCO INTERAMERICANO DE DESARROLLO (BID). Gobierno digital en América Latina y el Caribe: Hacia una transformación digital eficiente. Washington D.C.: BID, 2021.</w:t>
      </w:r>
    </w:p>
    <w:p w14:paraId="0E5C84AC">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[3] SOMMERVILLE, Ian. Ingeniería de software. 10ma ed. Madrid: Pearson Educación, 2016.</w:t>
      </w:r>
    </w:p>
    <w:p w14:paraId="05623ADE">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[4] PRESSMAN, Roger S. Ingeniería del software: un enfoque práctico. 8va ed. Ciudad de México: McGraw-Hill, 2015.</w:t>
      </w:r>
    </w:p>
    <w:p w14:paraId="3C4843D5">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[5] WORLD WIDE WEB CONSORTIUM (W3C). Web Content Accessibility Guidelines (WCAG) 2.1. W3C Recommendation, 2018. Disponible en: https://www.w3.org/TR/WCAG21/</w:t>
      </w:r>
    </w:p>
    <w:p w14:paraId="40038353">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[6] OBJECT MANAGEMENT GROUP (OMG). Unified Modeling Language (UML) Version 2.5.1. Needham, MA: OMG, 2017.</w:t>
      </w:r>
    </w:p>
    <w:p w14:paraId="1E53E3B1">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[7] SCHWABER, Ken; SUTHERLAND, Jeff. The Scrum Guide: The Definitive Guide to Scrum: The Rules of the Game. 2020. Disponible en: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"https://scrumguides.org/scrum-guide.html" </w:instrText>
      </w:r>
      <w:r>
        <w:rPr>
          <w:rFonts w:hint="default" w:ascii="Times New Roman" w:hAnsi="Times New Roman" w:cs="Times New Roman"/>
          <w:sz w:val="20"/>
          <w:szCs w:val="20"/>
        </w:rPr>
        <w:fldChar w:fldCharType="separate"/>
      </w:r>
      <w:r>
        <w:rPr>
          <w:rStyle w:val="8"/>
          <w:rFonts w:hint="default" w:ascii="Times New Roman" w:hAnsi="Times New Roman" w:cs="Times New Roman"/>
          <w:sz w:val="20"/>
          <w:szCs w:val="20"/>
        </w:rPr>
        <w:t>https://scrumguides.org/scrum-guide.html</w:t>
      </w:r>
      <w:r>
        <w:rPr>
          <w:rFonts w:hint="default" w:ascii="Times New Roman" w:hAnsi="Times New Roman" w:cs="Times New Roman"/>
          <w:sz w:val="20"/>
          <w:szCs w:val="20"/>
        </w:rPr>
        <w:fldChar w:fldCharType="end"/>
      </w:r>
    </w:p>
    <w:p w14:paraId="0C8CC4F8">
      <w:pPr>
        <w:pStyle w:val="3"/>
        <w:pageBreakBefore w:val="0"/>
        <w:widowControl/>
        <w:kinsoku/>
        <w:wordWrap/>
        <w:overflowPunct/>
        <w:topLinePunct w:val="0"/>
        <w:autoSpaceDE/>
        <w:autoSpaceDN/>
        <w:bidi w:val="0"/>
        <w:adjustRightInd/>
        <w:snapToGrid/>
        <w:spacing w:before="0" w:afterAutospacing="0" w:line="360" w:lineRule="auto"/>
        <w:jc w:val="both"/>
        <w:textAlignment w:val="auto"/>
        <w:rPr>
          <w:rFonts w:hint="default" w:ascii="Times New Roman" w:hAnsi="Times New Roman" w:cs="Times New Roman"/>
          <w:sz w:val="24"/>
          <w:szCs w:val="24"/>
        </w:rPr>
      </w:pPr>
      <w:bookmarkStart w:id="14" w:name="_Toc24790"/>
      <w:bookmarkStart w:id="15" w:name="_Toc23796"/>
      <w:r>
        <w:rPr>
          <w:rFonts w:hint="default" w:ascii="Times New Roman" w:hAnsi="Times New Roman" w:cs="Times New Roman"/>
          <w:sz w:val="24"/>
          <w:szCs w:val="24"/>
          <w:lang w:val="en-US" w:eastAsia="zh-CN"/>
        </w:rPr>
        <w:t>Anexos</w:t>
      </w:r>
      <w:bookmarkEnd w:id="14"/>
      <w:bookmarkEnd w:id="15"/>
    </w:p>
    <w:p w14:paraId="229F92B8">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rPr>
      </w:pPr>
    </w:p>
    <w:p w14:paraId="731F589E">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70A6F0B9">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08F5D877">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7BA2C443">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40472F17">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PE" w:eastAsia="zh-CN"/>
        </w:rPr>
      </w:pPr>
    </w:p>
    <w:p w14:paraId="001B4177">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MX" w:eastAsia="zh-CN"/>
        </w:rPr>
      </w:pPr>
    </w:p>
    <w:p w14:paraId="3DA14AE7">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MX" w:eastAsia="zh-CN"/>
        </w:rPr>
      </w:pPr>
    </w:p>
    <w:p w14:paraId="2FC3F9DD">
      <w:pPr>
        <w:pageBreakBefore w:val="0"/>
        <w:widowControl/>
        <w:kinsoku/>
        <w:wordWrap/>
        <w:overflowPunct/>
        <w:topLinePunct w:val="0"/>
        <w:autoSpaceDE/>
        <w:autoSpaceDN/>
        <w:bidi w:val="0"/>
        <w:adjustRightInd/>
        <w:snapToGrid/>
        <w:spacing w:afterAutospacing="0" w:line="360" w:lineRule="auto"/>
        <w:jc w:val="both"/>
        <w:textAlignment w:val="auto"/>
        <w:rPr>
          <w:rFonts w:hint="default" w:ascii="Times New Roman" w:hAnsi="Times New Roman" w:cs="Times New Roman"/>
          <w:sz w:val="24"/>
          <w:szCs w:val="24"/>
          <w:lang w:val="es-MX"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Utilizar fuente ptara texto asiático)">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SimSu">
    <w:altName w:val="Segoe Print"/>
    <w:panose1 w:val="00000000000000000000"/>
    <w:charset w:val="00"/>
    <w:family w:val="auto"/>
    <w:pitch w:val="default"/>
    <w:sig w:usb0="00000000" w:usb1="00000000" w:usb2="00000000" w:usb3="00000000" w:csb0="00000000" w:csb1="00000000"/>
  </w:font>
  <w:font w:name="SimS">
    <w:altName w:val="Segoe Print"/>
    <w:panose1 w:val="00000000000000000000"/>
    <w:charset w:val="00"/>
    <w:family w:val="auto"/>
    <w:pitch w:val="default"/>
    <w:sig w:usb0="00000000" w:usb1="00000000" w:usb2="00000000" w:usb3="00000000" w:csb0="00000000" w:csb1="00000000"/>
  </w:font>
  <w:font w:name="Sim">
    <w:altName w:val="Segoe Print"/>
    <w:panose1 w:val="00000000000000000000"/>
    <w:charset w:val="00"/>
    <w:family w:val="auto"/>
    <w:pitch w:val="default"/>
    <w:sig w:usb0="00000000" w:usb1="00000000" w:usb2="00000000" w:usb3="00000000" w:csb0="00000000" w:csb1="00000000"/>
  </w:font>
  <w:font w:name="Si">
    <w:altName w:val="Segoe Print"/>
    <w:panose1 w:val="00000000000000000000"/>
    <w:charset w:val="00"/>
    <w:family w:val="auto"/>
    <w:pitch w:val="default"/>
    <w:sig w:usb0="00000000" w:usb1="00000000" w:usb2="00000000" w:usb3="00000000" w:csb0="00000000" w:csb1="00000000"/>
  </w:font>
  <w:font w:name="S">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Cuerpo del texto asiático">
    <w:altName w:val="Segoe Print"/>
    <w:panose1 w:val="00000000000000000000"/>
    <w:charset w:val="00"/>
    <w:family w:val="auto"/>
    <w:pitch w:val="default"/>
    <w:sig w:usb0="00000000" w:usb1="00000000" w:usb2="00000000" w:usb3="00000000" w:csb0="00000000" w:csb1="00000000"/>
  </w:font>
  <w:font w:name="+Cuerpo">
    <w:altName w:val="Segoe Print"/>
    <w:panose1 w:val="00000000000000000000"/>
    <w:charset w:val="00"/>
    <w:family w:val="auto"/>
    <w:pitch w:val="default"/>
    <w:sig w:usb0="00000000" w:usb1="00000000" w:usb2="00000000" w:usb3="00000000" w:csb0="00000000" w:csb1="00000000"/>
  </w:font>
  <w:font w:name="times">
    <w:altName w:val="Segoe Print"/>
    <w:panose1 w:val="00000000000000000000"/>
    <w:charset w:val="00"/>
    <w:family w:val="auto"/>
    <w:pitch w:val="default"/>
    <w:sig w:usb0="00000000" w:usb1="00000000" w:usb2="00000000" w:usb3="00000000" w:csb0="00000000" w:csb1="00000000"/>
  </w:font>
  <w:font w:name="Tu">
    <w:altName w:val="Segoe Print"/>
    <w:panose1 w:val="00000000000000000000"/>
    <w:charset w:val="00"/>
    <w:family w:val="auto"/>
    <w:pitch w:val="default"/>
    <w:sig w:usb0="00000000" w:usb1="00000000" w:usb2="00000000" w:usb3="00000000" w:csb0="00000000" w:csb1="00000000"/>
  </w:font>
  <w:font w:name="Tum">
    <w:altName w:val="Segoe Print"/>
    <w:panose1 w:val="00000000000000000000"/>
    <w:charset w:val="00"/>
    <w:family w:val="auto"/>
    <w:pitch w:val="default"/>
    <w:sig w:usb0="00000000" w:usb1="00000000" w:usb2="00000000" w:usb3="00000000" w:csb0="00000000" w:csb1="00000000"/>
  </w:font>
  <w:font w:name="Tum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DD7517"/>
    <w:multiLevelType w:val="singleLevel"/>
    <w:tmpl w:val="58DD7517"/>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B01B5A"/>
    <w:rsid w:val="3FB01B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before="0" w:beforeAutospacing="1" w:after="0" w:afterAutospacing="1"/>
      <w:jc w:val="left"/>
      <w:outlineLvl w:val="0"/>
    </w:pPr>
    <w:rPr>
      <w:rFonts w:ascii="Times New Roman" w:hAnsi="Times New Roman" w:eastAsia="SimSun" w:cs="SimSun"/>
      <w:b/>
      <w:bCs/>
      <w:kern w:val="32"/>
      <w:sz w:val="24"/>
      <w:szCs w:val="24"/>
      <w:lang w:bidi="ar"/>
    </w:rPr>
  </w:style>
  <w:style w:type="paragraph" w:styleId="3">
    <w:name w:val="heading 2"/>
    <w:basedOn w:val="1"/>
    <w:next w:val="1"/>
    <w:unhideWhenUsed/>
    <w:qFormat/>
    <w:uiPriority w:val="9"/>
    <w:pPr>
      <w:keepNext/>
      <w:keepLines/>
      <w:spacing w:before="200" w:after="0"/>
      <w:outlineLvl w:val="1"/>
    </w:pPr>
    <w:rPr>
      <w:rFonts w:asciiTheme="minorAscii" w:hAnsiTheme="minorAscii" w:eastAsiaTheme="minorEastAsia"/>
      <w:b/>
      <w:bCs/>
      <w:color w:val="000000" w:themeColor="text1"/>
      <w:sz w:val="26"/>
      <w:szCs w:val="22"/>
      <w14:textFill>
        <w14:solidFill>
          <w14:schemeClr w14:val="tx1"/>
        </w14:solidFill>
      </w14:textFill>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uiPriority w:val="0"/>
    <w:rPr>
      <w:color w:val="0000FF"/>
      <w:u w:val="single"/>
    </w:rPr>
  </w:style>
  <w:style w:type="paragraph" w:styleId="9">
    <w:name w:val="toc 1"/>
    <w:basedOn w:val="1"/>
    <w:next w:val="1"/>
    <w:uiPriority w:val="0"/>
  </w:style>
  <w:style w:type="paragraph" w:styleId="10">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917</Words>
  <Characters>5508</Characters>
  <Lines>0</Lines>
  <Paragraphs>0</Paragraphs>
  <TotalTime>2</TotalTime>
  <ScaleCrop>false</ScaleCrop>
  <LinksUpToDate>false</LinksUpToDate>
  <CharactersWithSpaces>6377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2026-09-30T00:30:00Z</dcterms:created>
  <dc:creator>Robert Ramos Hinostroza</dc:creator>
  <cp:lastModifiedBy>Robert Ramos Hinostroza</cp:lastModifiedBy>
  <dcterms:modified xsi:type="dcterms:W3CDTF">2026-09-30T03:10:04Z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2058-12.1.0.28485</vt:lpwstr>
  </property>
  <property fmtid="{D5CDD505-2E9C-101B-9397-08002B2CF9AE}" pid="3" name="ICV">
    <vt:lpwstr>848291A9EC054630BA15586598CA2AF1_11</vt:lpwstr>
  </property>
  <property fmtid="{D5CDD505-2E9C-101B-9397-08002B2CF9AE}" pid="4" name="KSOTemplateDocerSaveRecord">
    <vt:lpwstr>eyJoZGlkIjoiNGM4NzgxNGNiYzhjOWI1YWIwNjJmZjM5NWZhNjlmN2EiLCJ1c2VySWQiOiIxNjY2NTUzNjQ0MjY0In0=</vt:lpwstr>
  </property>
</Properties>
</file>