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 DATOS GENERALES</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Título:</w:t>
      </w:r>
      <w:r w:rsidDel="00000000" w:rsidR="00000000" w:rsidRPr="00000000">
        <w:rPr>
          <w:rFonts w:ascii="Times New Roman" w:cs="Times New Roman" w:eastAsia="Times New Roman" w:hAnsi="Times New Roman"/>
          <w:color w:val="303030"/>
          <w:rtl w:val="0"/>
        </w:rPr>
        <w:t xml:space="preserve"> Applications of AI in classical software engineering.</w:t>
      </w:r>
    </w:p>
    <w:p w:rsidR="00000000" w:rsidDel="00000000" w:rsidP="00000000" w:rsidRDefault="00000000" w:rsidRPr="00000000" w14:paraId="0000000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Autores:</w:t>
      </w:r>
      <w:r w:rsidDel="00000000" w:rsidR="00000000" w:rsidRPr="00000000">
        <w:rPr>
          <w:rFonts w:ascii="Times New Roman" w:cs="Times New Roman" w:eastAsia="Times New Roman" w:hAnsi="Times New Roman"/>
          <w:color w:val="303030"/>
          <w:rtl w:val="0"/>
        </w:rPr>
        <w:t xml:space="preserve"> Marco Barenkamp, Jonas Rebstadt y Oliver Thomas.</w:t>
      </w:r>
    </w:p>
    <w:p w:rsidR="00000000" w:rsidDel="00000000" w:rsidP="00000000" w:rsidRDefault="00000000" w:rsidRPr="00000000" w14:paraId="0000000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Año:</w:t>
      </w:r>
      <w:r w:rsidDel="00000000" w:rsidR="00000000" w:rsidRPr="00000000">
        <w:rPr>
          <w:rFonts w:ascii="Times New Roman" w:cs="Times New Roman" w:eastAsia="Times New Roman" w:hAnsi="Times New Roman"/>
          <w:color w:val="303030"/>
          <w:rtl w:val="0"/>
        </w:rPr>
        <w:t xml:space="preserve"> 2020.</w:t>
      </w:r>
    </w:p>
    <w:p w:rsidR="00000000" w:rsidDel="00000000" w:rsidP="00000000" w:rsidRDefault="00000000" w:rsidRPr="00000000" w14:paraId="0000000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Tipo de documento:</w:t>
      </w:r>
      <w:r w:rsidDel="00000000" w:rsidR="00000000" w:rsidRPr="00000000">
        <w:rPr>
          <w:rFonts w:ascii="Times New Roman" w:cs="Times New Roman" w:eastAsia="Times New Roman" w:hAnsi="Times New Roman"/>
          <w:color w:val="303030"/>
          <w:rtl w:val="0"/>
        </w:rPr>
        <w:t xml:space="preserve"> Artículo de investigación (Research Article).</w:t>
      </w:r>
    </w:p>
    <w:p w:rsidR="00000000" w:rsidDel="00000000" w:rsidP="00000000" w:rsidRDefault="00000000" w:rsidRPr="00000000" w14:paraId="0000000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Fuente:</w:t>
      </w:r>
      <w:r w:rsidDel="00000000" w:rsidR="00000000" w:rsidRPr="00000000">
        <w:rPr>
          <w:rFonts w:ascii="Times New Roman" w:cs="Times New Roman" w:eastAsia="Times New Roman" w:hAnsi="Times New Roman"/>
          <w:color w:val="303030"/>
          <w:rtl w:val="0"/>
        </w:rPr>
        <w:t xml:space="preserve"> AI Perspectives (SpringerOpen).</w:t>
      </w:r>
    </w:p>
    <w:p w:rsidR="00000000" w:rsidDel="00000000" w:rsidP="00000000" w:rsidRDefault="00000000" w:rsidRPr="00000000" w14:paraId="0000000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 CONTEXTO DE APLICACIÓN DE IA</w:t>
      </w:r>
    </w:p>
    <w:p w:rsidR="00000000" w:rsidDel="00000000" w:rsidP="00000000" w:rsidRDefault="00000000" w:rsidRPr="00000000" w14:paraId="0000000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B">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analiza la IA no solo como una palabra de moda, sino como una herramienta sistemática integrada en el </w:t>
      </w:r>
      <w:r w:rsidDel="00000000" w:rsidR="00000000" w:rsidRPr="00000000">
        <w:rPr>
          <w:rFonts w:ascii="Times New Roman" w:cs="Times New Roman" w:eastAsia="Times New Roman" w:hAnsi="Times New Roman"/>
          <w:b w:val="1"/>
          <w:bCs w:val="1"/>
          <w:color w:val="303030"/>
          <w:highlight w:val="white"/>
          <w:rtl w:val="0"/>
        </w:rPr>
        <w:t xml:space="preserve">Ciclo de Vida de Desarrollo de Software (SDLC)</w:t>
      </w:r>
      <w:r w:rsidDel="00000000" w:rsidR="00000000" w:rsidRPr="00000000">
        <w:rPr>
          <w:rFonts w:ascii="Times New Roman" w:cs="Times New Roman" w:eastAsia="Times New Roman" w:hAnsi="Times New Roman"/>
          <w:color w:val="303030"/>
          <w:highlight w:val="white"/>
          <w:rtl w:val="0"/>
        </w:rPr>
        <w:t xml:space="preserve">. La aplicación se divide en las siguientes fases:</w:t>
      </w:r>
    </w:p>
    <w:p w:rsidR="00000000" w:rsidDel="00000000" w:rsidP="00000000" w:rsidRDefault="00000000" w:rsidRPr="00000000" w14:paraId="0000000C">
      <w:pPr>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0D">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Planificación del Proyecto:</w:t>
      </w:r>
      <w:r w:rsidDel="00000000" w:rsidR="00000000" w:rsidRPr="00000000">
        <w:rPr>
          <w:rFonts w:ascii="Times New Roman" w:cs="Times New Roman" w:eastAsia="Times New Roman" w:hAnsi="Times New Roman"/>
          <w:color w:val="303030"/>
          <w:rtl w:val="0"/>
        </w:rPr>
        <w:t xml:space="preserve"> Se utiliza para la optimización de objetivos (costo, duración y calidad) mediante algoritmos de búsqueda y redes bayesianas que manejan incertidumbres. También apoya en la asignación de tareas y recursos humanos basándose en rasgos de personalidad y competencias.</w:t>
      </w:r>
    </w:p>
    <w:p w:rsidR="00000000" w:rsidDel="00000000" w:rsidP="00000000" w:rsidRDefault="00000000" w:rsidRPr="00000000" w14:paraId="0000000E">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Análisis del Problema:</w:t>
      </w:r>
      <w:r w:rsidDel="00000000" w:rsidR="00000000" w:rsidRPr="00000000">
        <w:rPr>
          <w:rFonts w:ascii="Times New Roman" w:cs="Times New Roman" w:eastAsia="Times New Roman" w:hAnsi="Times New Roman"/>
          <w:color w:val="303030"/>
          <w:rtl w:val="0"/>
        </w:rPr>
        <w:t xml:space="preserve"> La IA ayuda a predecir el éxito y los riesgos del proyecto mediante análisis discriminante y hojas de ruta tecnológicas híbridas que evalúan datos cualitativos y cuantitativos.</w:t>
      </w:r>
    </w:p>
    <w:p w:rsidR="00000000" w:rsidDel="00000000" w:rsidP="00000000" w:rsidRDefault="00000000" w:rsidRPr="00000000" w14:paraId="0000000F">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Diseño de Software:</w:t>
      </w:r>
      <w:r w:rsidDel="00000000" w:rsidR="00000000" w:rsidRPr="00000000">
        <w:rPr>
          <w:rFonts w:ascii="Times New Roman" w:cs="Times New Roman" w:eastAsia="Times New Roman" w:hAnsi="Times New Roman"/>
          <w:color w:val="303030"/>
          <w:rtl w:val="0"/>
        </w:rPr>
        <w:t xml:space="preserve"> Se aplica para verificar la lógica de los programas, generar contenido y comportamiento de agentes (especialmente en juegos) y proporcionar acceso estructurado a patrones de diseño previos.</w:t>
      </w:r>
    </w:p>
    <w:p w:rsidR="00000000" w:rsidDel="00000000" w:rsidP="00000000" w:rsidRDefault="00000000" w:rsidRPr="00000000" w14:paraId="00000010">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Implementación (Codificación):</w:t>
      </w:r>
      <w:r w:rsidDel="00000000" w:rsidR="00000000" w:rsidRPr="00000000">
        <w:rPr>
          <w:rFonts w:ascii="Times New Roman" w:cs="Times New Roman" w:eastAsia="Times New Roman" w:hAnsi="Times New Roman"/>
          <w:color w:val="303030"/>
          <w:rtl w:val="0"/>
        </w:rPr>
        <w:t xml:space="preserve"> Uso de asistentes de programación que automatizan la documentación, ofrecen sugerencias de mejora (debugging) y transforman lenguaje natural en código o modelos. Se emplean autoencoders para la fusión de características no lineales y optimización de código.</w:t>
      </w:r>
    </w:p>
    <w:p w:rsidR="00000000" w:rsidDel="00000000" w:rsidP="00000000" w:rsidRDefault="00000000" w:rsidRPr="00000000" w14:paraId="00000011">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Pruebas e Integración:</w:t>
      </w:r>
      <w:r w:rsidDel="00000000" w:rsidR="00000000" w:rsidRPr="00000000">
        <w:rPr>
          <w:rFonts w:ascii="Times New Roman" w:cs="Times New Roman" w:eastAsia="Times New Roman" w:hAnsi="Times New Roman"/>
          <w:color w:val="303030"/>
          <w:rtl w:val="0"/>
        </w:rPr>
        <w:t xml:space="preserve"> Automatización de scripts de prueba, predicción probabilística de errores basada en grandes volúmenes de datos y eliminación de redundancias en arquitecturas orientadas a servicios (SOA).</w:t>
      </w:r>
    </w:p>
    <w:p w:rsidR="00000000" w:rsidDel="00000000" w:rsidP="00000000" w:rsidRDefault="00000000" w:rsidRPr="00000000" w14:paraId="00000012">
      <w:pPr>
        <w:numPr>
          <w:ilvl w:val="0"/>
          <w:numId w:val="1"/>
        </w:numPr>
        <w:shd w:fill="ffffff" w:val="clea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 Clasificación de consultas de usuarios, sistemas autoadaptativos que responden a eventos impredecibles en la red y recuperación de información estructural en códigos antiguos (modernización).</w:t>
      </w:r>
    </w:p>
    <w:p w:rsidR="00000000" w:rsidDel="00000000" w:rsidP="00000000" w:rsidRDefault="00000000" w:rsidRPr="00000000" w14:paraId="000000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3. NIVEL DE IMPACTO POR FASE</w:t>
      </w:r>
    </w:p>
    <w:p w:rsidR="00000000" w:rsidDel="00000000" w:rsidP="00000000" w:rsidRDefault="00000000" w:rsidRPr="00000000" w14:paraId="00000014">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Implementación y Pruebas:</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Alto.</w:t>
      </w:r>
      <w:r w:rsidDel="00000000" w:rsidR="00000000" w:rsidRPr="00000000">
        <w:rPr>
          <w:rFonts w:ascii="Times New Roman" w:cs="Times New Roman" w:eastAsia="Times New Roman" w:hAnsi="Times New Roman"/>
          <w:color w:val="303030"/>
          <w:rtl w:val="0"/>
        </w:rPr>
        <w:t xml:space="preserve"> El artículo destaca que la automatización de tareas rutinarias de depuración y documentación reduce drásticamente los tiempos y costos.</w:t>
      </w:r>
    </w:p>
    <w:p w:rsidR="00000000" w:rsidDel="00000000" w:rsidP="00000000" w:rsidRDefault="00000000" w:rsidRPr="00000000" w14:paraId="0000001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Planificación y Análisis:</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Medio-Alto.</w:t>
      </w:r>
      <w:r w:rsidDel="00000000" w:rsidR="00000000" w:rsidRPr="00000000">
        <w:rPr>
          <w:rFonts w:ascii="Times New Roman" w:cs="Times New Roman" w:eastAsia="Times New Roman" w:hAnsi="Times New Roman"/>
          <w:color w:val="303030"/>
          <w:rtl w:val="0"/>
        </w:rPr>
        <w:t xml:space="preserve"> Mejora la precisión en las estimaciones de tiempo y costos frente a los métodos lineales convencionales al considerar múltiples variables y experiencias previas.</w:t>
      </w:r>
    </w:p>
    <w:p w:rsidR="00000000" w:rsidDel="00000000" w:rsidP="00000000" w:rsidRDefault="00000000" w:rsidRPr="00000000" w14:paraId="0000001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Diseño: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Medio.</w:t>
      </w:r>
      <w:r w:rsidDel="00000000" w:rsidR="00000000" w:rsidRPr="00000000">
        <w:rPr>
          <w:rFonts w:ascii="Times New Roman" w:cs="Times New Roman" w:eastAsia="Times New Roman" w:hAnsi="Times New Roman"/>
          <w:color w:val="303030"/>
          <w:rtl w:val="0"/>
        </w:rPr>
        <w:t xml:space="preserve"> Aunque ayuda a estructurar datos y verificar lógicas, la IA sigue siendo principalmente reproductiva y depende de estructuras definidas por humanos para ser efectiva.</w:t>
      </w:r>
    </w:p>
    <w:p w:rsidR="00000000" w:rsidDel="00000000" w:rsidP="00000000" w:rsidRDefault="00000000" w:rsidRPr="00000000" w14:paraId="0000001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 RESUMEN EJECUTIVO</w:t>
      </w:r>
    </w:p>
    <w:p w:rsidR="00000000" w:rsidDel="00000000" w:rsidP="00000000" w:rsidRDefault="00000000" w:rsidRPr="00000000" w14:paraId="0000001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D">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Este estudio combina una revisión sistemática de más de </w:t>
      </w:r>
      <w:r w:rsidDel="00000000" w:rsidR="00000000" w:rsidRPr="00000000">
        <w:rPr>
          <w:rFonts w:ascii="Times New Roman" w:cs="Times New Roman" w:eastAsia="Times New Roman" w:hAnsi="Times New Roman"/>
          <w:b w:val="1"/>
          <w:bCs w:val="1"/>
          <w:color w:val="303030"/>
          <w:highlight w:val="white"/>
          <w:rtl w:val="0"/>
        </w:rPr>
        <w:t xml:space="preserve">60 publicaciones</w:t>
      </w:r>
      <w:r w:rsidDel="00000000" w:rsidR="00000000" w:rsidRPr="00000000">
        <w:rPr>
          <w:rFonts w:ascii="Times New Roman" w:cs="Times New Roman" w:eastAsia="Times New Roman" w:hAnsi="Times New Roman"/>
          <w:color w:val="303030"/>
          <w:highlight w:val="white"/>
          <w:rtl w:val="0"/>
        </w:rPr>
        <w:t xml:space="preserve"> con entrevistas a expertos para evaluar el impacto de la IA en la ingeniería de software clásica. El aporte principal es la demostración de que la IA es una herramienta de apoyo fundamental para </w:t>
      </w:r>
      <w:r w:rsidDel="00000000" w:rsidR="00000000" w:rsidRPr="00000000">
        <w:rPr>
          <w:rFonts w:ascii="Times New Roman" w:cs="Times New Roman" w:eastAsia="Times New Roman" w:hAnsi="Times New Roman"/>
          <w:b w:val="1"/>
          <w:bCs w:val="1"/>
          <w:color w:val="303030"/>
          <w:highlight w:val="white"/>
          <w:rtl w:val="0"/>
        </w:rPr>
        <w:t xml:space="preserve">automatizar trabajos rutinarios y tediosos</w:t>
      </w:r>
      <w:r w:rsidDel="00000000" w:rsidR="00000000" w:rsidRPr="00000000">
        <w:rPr>
          <w:rFonts w:ascii="Times New Roman" w:cs="Times New Roman" w:eastAsia="Times New Roman" w:hAnsi="Times New Roman"/>
          <w:color w:val="303030"/>
          <w:highlight w:val="white"/>
          <w:rtl w:val="0"/>
        </w:rPr>
        <w:t xml:space="preserve"> (como el debugging y la documentación), permitiendo que los desarrolladores humanos multipliquen su </w:t>
      </w:r>
      <w:r w:rsidDel="00000000" w:rsidR="00000000" w:rsidRPr="00000000">
        <w:rPr>
          <w:rFonts w:ascii="Times New Roman" w:cs="Times New Roman" w:eastAsia="Times New Roman" w:hAnsi="Times New Roman"/>
          <w:b w:val="1"/>
          <w:bCs w:val="1"/>
          <w:color w:val="303030"/>
          <w:highlight w:val="white"/>
          <w:rtl w:val="0"/>
        </w:rPr>
        <w:t xml:space="preserve">potencial creativo</w:t>
      </w:r>
      <w:r w:rsidDel="00000000" w:rsidR="00000000" w:rsidRPr="00000000">
        <w:rPr>
          <w:rFonts w:ascii="Times New Roman" w:cs="Times New Roman" w:eastAsia="Times New Roman" w:hAnsi="Times New Roman"/>
          <w:color w:val="303030"/>
          <w:highlight w:val="white"/>
          <w:rtl w:val="0"/>
        </w:rPr>
        <w:t xml:space="preserve">. Si bien la IA actual depende de estructuras creadas por el hombre y es mayormente reproductiva, su capacidad para analizar grandes depósitos de datos y descubrir patrones acelera los procesos de desarrollo y reduce costos operativos de manera significativa.</w:t>
      </w:r>
    </w:p>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5. DIMENSIONES DE MEJORA</w:t>
      </w:r>
    </w:p>
    <w:p w:rsidR="00000000" w:rsidDel="00000000" w:rsidP="00000000" w:rsidRDefault="00000000" w:rsidRPr="00000000" w14:paraId="00000020">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Productividad:</w:t>
      </w:r>
      <w:r w:rsidDel="00000000" w:rsidR="00000000" w:rsidRPr="00000000">
        <w:rPr>
          <w:rFonts w:ascii="Times New Roman" w:cs="Times New Roman" w:eastAsia="Times New Roman" w:hAnsi="Times New Roman"/>
          <w:color w:val="303030"/>
          <w:rtl w:val="0"/>
        </w:rPr>
        <w:t xml:space="preserve"> Se incrementa al liberar recursos mentales de los desarrolladores, quienes pueden enfocarse en el diseño conceptual mientras la IA maneja tareas repetitivas.</w:t>
      </w:r>
    </w:p>
    <w:p w:rsidR="00000000" w:rsidDel="00000000" w:rsidP="00000000" w:rsidRDefault="00000000" w:rsidRPr="00000000" w14:paraId="0000002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Calidad del código:</w:t>
      </w:r>
      <w:r w:rsidDel="00000000" w:rsidR="00000000" w:rsidRPr="00000000">
        <w:rPr>
          <w:rFonts w:ascii="Times New Roman" w:cs="Times New Roman" w:eastAsia="Times New Roman" w:hAnsi="Times New Roman"/>
          <w:color w:val="303030"/>
          <w:rtl w:val="0"/>
        </w:rPr>
        <w:t xml:space="preserve"> Mejora mediante la detección sistemática de anomalías, predicción de fallos antes de la ejecución y evaluaciones de seguridad con redes neuronales.</w:t>
      </w:r>
    </w:p>
    <w:p w:rsidR="00000000" w:rsidDel="00000000" w:rsidP="00000000" w:rsidRDefault="00000000" w:rsidRPr="00000000" w14:paraId="0000002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Reducción de tiempo:</w:t>
      </w:r>
      <w:r w:rsidDel="00000000" w:rsidR="00000000" w:rsidRPr="00000000">
        <w:rPr>
          <w:rFonts w:ascii="Times New Roman" w:cs="Times New Roman" w:eastAsia="Times New Roman" w:hAnsi="Times New Roman"/>
          <w:color w:val="303030"/>
          <w:rtl w:val="0"/>
        </w:rPr>
        <w:t xml:space="preserve"> La automatización de compiladores y procesos de prueba acelera la entrega de software (time-to-market).</w:t>
      </w:r>
    </w:p>
    <w:p w:rsidR="00000000" w:rsidDel="00000000" w:rsidP="00000000" w:rsidRDefault="00000000" w:rsidRPr="00000000" w14:paraId="0000002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Apoyo en toma de decisiones:</w:t>
      </w:r>
      <w:r w:rsidDel="00000000" w:rsidR="00000000" w:rsidRPr="00000000">
        <w:rPr>
          <w:rFonts w:ascii="Times New Roman" w:cs="Times New Roman" w:eastAsia="Times New Roman" w:hAnsi="Times New Roman"/>
          <w:color w:val="303030"/>
          <w:rtl w:val="0"/>
        </w:rPr>
        <w:t xml:space="preserve"> El análisis de "Big Data" de proyectos anteriores permite predicciones más realistas sobre hitos y cuellos de botella.</w:t>
      </w:r>
    </w:p>
    <w:p w:rsidR="00000000" w:rsidDel="00000000" w:rsidP="00000000" w:rsidRDefault="00000000" w:rsidRPr="00000000" w14:paraId="0000002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Automatización de tareas:</w:t>
      </w:r>
      <w:r w:rsidDel="00000000" w:rsidR="00000000" w:rsidRPr="00000000">
        <w:rPr>
          <w:rFonts w:ascii="Times New Roman" w:cs="Times New Roman" w:eastAsia="Times New Roman" w:hAnsi="Times New Roman"/>
          <w:color w:val="303030"/>
          <w:rtl w:val="0"/>
        </w:rPr>
        <w:t xml:space="preserve"> Alta efectividad en la generación de prototipos desde lenguaje natural y en la depuración automática.</w:t>
      </w:r>
    </w:p>
    <w:p w:rsidR="00000000" w:rsidDel="00000000" w:rsidP="00000000" w:rsidRDefault="00000000" w:rsidRPr="00000000" w14:paraId="0000002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Curva de aprendizaje:</w:t>
      </w:r>
      <w:r w:rsidDel="00000000" w:rsidR="00000000" w:rsidRPr="00000000">
        <w:rPr>
          <w:rFonts w:ascii="Times New Roman" w:cs="Times New Roman" w:eastAsia="Times New Roman" w:hAnsi="Times New Roman"/>
          <w:color w:val="303030"/>
          <w:rtl w:val="0"/>
        </w:rPr>
        <w:t xml:space="preserve"> La IA actúa como un asistente personal que proporciona pistas e información necesaria, "mejorando" las competencias de los desarrolladores al darles acceso a conocimientos complejos.</w:t>
      </w:r>
    </w:p>
    <w:p w:rsidR="00000000" w:rsidDel="00000000" w:rsidP="00000000" w:rsidRDefault="00000000" w:rsidRPr="00000000" w14:paraId="0000002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6. LIMITACIONES Y FALENCIAS</w:t>
      </w:r>
    </w:p>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Falta de creatividad:</w:t>
      </w:r>
      <w:r w:rsidDel="00000000" w:rsidR="00000000" w:rsidRPr="00000000">
        <w:rPr>
          <w:rFonts w:ascii="Times New Roman" w:cs="Times New Roman" w:eastAsia="Times New Roman" w:hAnsi="Times New Roman"/>
          <w:color w:val="303030"/>
          <w:rtl w:val="0"/>
        </w:rPr>
        <w:t xml:space="preserve"> La IA no puede innovar por sí misma; solo aplica y procesa conocimientos existentes.</w:t>
      </w:r>
    </w:p>
    <w:p w:rsidR="00000000" w:rsidDel="00000000" w:rsidP="00000000" w:rsidRDefault="00000000" w:rsidRPr="00000000" w14:paraId="0000003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Dependencia de estructuras humanas:</w:t>
      </w:r>
      <w:r w:rsidDel="00000000" w:rsidR="00000000" w:rsidRPr="00000000">
        <w:rPr>
          <w:rFonts w:ascii="Times New Roman" w:cs="Times New Roman" w:eastAsia="Times New Roman" w:hAnsi="Times New Roman"/>
          <w:color w:val="303030"/>
          <w:rtl w:val="0"/>
        </w:rPr>
        <w:t xml:space="preserve"> Los sistemas de IA actuales requieren que los humanos definan los conjuntos de problemas y las rutinas de control.</w:t>
      </w:r>
    </w:p>
    <w:p w:rsidR="00000000" w:rsidDel="00000000" w:rsidP="00000000" w:rsidRDefault="00000000" w:rsidRPr="00000000" w14:paraId="0000003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Falta de contexto y comprensión:</w:t>
      </w:r>
      <w:r w:rsidDel="00000000" w:rsidR="00000000" w:rsidRPr="00000000">
        <w:rPr>
          <w:rFonts w:ascii="Times New Roman" w:cs="Times New Roman" w:eastAsia="Times New Roman" w:hAnsi="Times New Roman"/>
          <w:color w:val="303030"/>
          <w:rtl w:val="0"/>
        </w:rPr>
        <w:t xml:space="preserve"> Existe el riesgo de que el software generado automáticamente no sea comprendido por los humanos, dificultando su control y mantenimiento futuro.</w:t>
      </w:r>
    </w:p>
    <w:p w:rsidR="00000000" w:rsidDel="00000000" w:rsidP="00000000" w:rsidRDefault="00000000" w:rsidRPr="00000000" w14:paraId="0000003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Riesgos técnicos:</w:t>
      </w:r>
      <w:r w:rsidDel="00000000" w:rsidR="00000000" w:rsidRPr="00000000">
        <w:rPr>
          <w:rFonts w:ascii="Times New Roman" w:cs="Times New Roman" w:eastAsia="Times New Roman" w:hAnsi="Times New Roman"/>
          <w:color w:val="303030"/>
          <w:rtl w:val="0"/>
        </w:rPr>
        <w:t xml:space="preserve"> Las decisiones autónomas de la IA podrían inducir ciclos de retroalimentación impredecibles que escapen al control humano en infraestructuras críticas.</w:t>
      </w:r>
    </w:p>
    <w:p w:rsidR="00000000" w:rsidDel="00000000" w:rsidP="00000000" w:rsidRDefault="00000000" w:rsidRPr="00000000" w14:paraId="0000003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7. ANÁLISIS CRÍTICO</w:t>
      </w:r>
    </w:p>
    <w:p w:rsidR="00000000" w:rsidDel="00000000" w:rsidP="00000000" w:rsidRDefault="00000000" w:rsidRPr="00000000" w14:paraId="00000039">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3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más fuertes:</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Implementación y Pruebas.</w:t>
      </w:r>
      <w:r w:rsidDel="00000000" w:rsidR="00000000" w:rsidRPr="00000000">
        <w:rPr>
          <w:rFonts w:ascii="Times New Roman" w:cs="Times New Roman" w:eastAsia="Times New Roman" w:hAnsi="Times New Roman"/>
          <w:color w:val="303030"/>
          <w:rtl w:val="0"/>
        </w:rPr>
        <w:t xml:space="preserve"> Aquí es donde la IA ya ofrece soluciones técnicas tangibles que ahorran tiempo y dinero mediante la automatización de rutinas.</w:t>
      </w:r>
    </w:p>
    <w:p w:rsidR="00000000" w:rsidDel="00000000" w:rsidP="00000000" w:rsidRDefault="00000000" w:rsidRPr="00000000" w14:paraId="0000003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débiles/inmaduras:</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Análisis de problemas y Diseño creativo.</w:t>
      </w:r>
      <w:r w:rsidDel="00000000" w:rsidR="00000000" w:rsidRPr="00000000">
        <w:rPr>
          <w:rFonts w:ascii="Times New Roman" w:cs="Times New Roman" w:eastAsia="Times New Roman" w:hAnsi="Times New Roman"/>
          <w:color w:val="303030"/>
          <w:rtl w:val="0"/>
        </w:rPr>
        <w:t xml:space="preserve"> El descubrimiento de nuevas ideas y la descomposición de problemas complejos del mundo real siguen siendo tareas eminentemente humanas.</w:t>
      </w:r>
    </w:p>
    <w:p w:rsidR="00000000" w:rsidDel="00000000" w:rsidP="00000000" w:rsidRDefault="00000000" w:rsidRPr="00000000" w14:paraId="0000003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Aspectos a mejorar:</w:t>
      </w:r>
      <w:r w:rsidDel="00000000" w:rsidR="00000000" w:rsidRPr="00000000">
        <w:rPr>
          <w:rFonts w:ascii="Times New Roman" w:cs="Times New Roman" w:eastAsia="Times New Roman" w:hAnsi="Times New Roman"/>
          <w:color w:val="303030"/>
          <w:rtl w:val="0"/>
        </w:rPr>
        <w:t xml:space="preserve"> Es necesario que la IA desarrolle capacidades de </w:t>
      </w:r>
      <w:r w:rsidDel="00000000" w:rsidR="00000000" w:rsidRPr="00000000">
        <w:rPr>
          <w:rFonts w:ascii="Times New Roman" w:cs="Times New Roman" w:eastAsia="Times New Roman" w:hAnsi="Times New Roman"/>
          <w:b w:val="1"/>
          <w:bCs w:val="1"/>
          <w:color w:val="303030"/>
          <w:rtl w:val="0"/>
        </w:rPr>
        <w:t xml:space="preserve">aprendizaje autodirigido</w:t>
      </w:r>
      <w:r w:rsidDel="00000000" w:rsidR="00000000" w:rsidRPr="00000000">
        <w:rPr>
          <w:rFonts w:ascii="Times New Roman" w:cs="Times New Roman" w:eastAsia="Times New Roman" w:hAnsi="Times New Roman"/>
          <w:color w:val="303030"/>
          <w:rtl w:val="0"/>
        </w:rPr>
        <w:t xml:space="preserve"> e interpretación de fenómenos del mundo real, más allá de la simple optimización de rutinas predefinidas.</w:t>
      </w:r>
    </w:p>
    <w:p w:rsidR="00000000" w:rsidDel="00000000" w:rsidP="00000000" w:rsidRDefault="00000000" w:rsidRPr="00000000" w14:paraId="0000003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8. TABLA GENERAL DE PROS Y CONTRAS</w:t>
      </w:r>
    </w:p>
    <w:p w:rsidR="00000000" w:rsidDel="00000000" w:rsidP="00000000" w:rsidRDefault="00000000" w:rsidRPr="00000000" w14:paraId="00000041">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090"/>
        <w:gridCol w:w="4185"/>
        <w:tblGridChange w:id="0">
          <w:tblGrid>
            <w:gridCol w:w="1755"/>
            <w:gridCol w:w="3090"/>
            <w:gridCol w:w="4185"/>
          </w:tblGrid>
        </w:tblGridChange>
      </w:tblGrid>
      <w:tr>
        <w:trPr>
          <w:cantSplit w:val="0"/>
          <w:trHeight w:val="81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Pros</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Contras</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Automatización de tareas rutinarias; libera potencial creativo.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Requiere desarrolladores más capacitados para supervisar la IA.</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Detección de errores y vulnerabilidades con alta precisión (&gt;90%).</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Posible pérdida de control sobre el código autogenerado.</w:t>
            </w:r>
          </w:p>
        </w:tc>
      </w:tr>
      <w:tr>
        <w:trPr>
          <w:cantSplit w:val="0"/>
          <w:trHeight w:val="6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Aceleración de procesos de compilación y "time-to-market".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Tiempo invertido en definir algoritmos y estructuras de control.</w:t>
            </w:r>
          </w:p>
        </w:tc>
      </w:tr>
      <w:tr>
        <w:trPr>
          <w:cantSplit w:val="0"/>
          <w:trHeight w:val="407.77587890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Limpieza automática de código redundante y adaptación a la red.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Dependencia de documentación previa para el entrenamiento de modelos.</w:t>
            </w:r>
          </w:p>
        </w:tc>
      </w:tr>
      <w:tr>
        <w:trPr>
          <w:cantSplit w:val="0"/>
          <w:trHeight w:val="137.77587890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Proporciona una base de datos de conocimiento infinita para el usuario.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sustitución de programadores que solo realizan tareas rutinarias.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 la adopción de nuevas tecnologías mediante asistentes.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Exige una actualización constante de competencias técnicas.</w:t>
            </w:r>
          </w:p>
        </w:tc>
      </w:tr>
    </w:tbl>
    <w:p w:rsidR="00000000" w:rsidDel="00000000" w:rsidP="00000000" w:rsidRDefault="00000000" w:rsidRPr="00000000" w14:paraId="00000057">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9. RECOMENDACIONES ESTRATÉGICAS</w:t>
      </w:r>
    </w:p>
    <w:p w:rsidR="00000000" w:rsidDel="00000000" w:rsidP="00000000" w:rsidRDefault="00000000" w:rsidRPr="00000000" w14:paraId="00000059">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usar IA:</w:t>
      </w:r>
      <w:r w:rsidDel="00000000" w:rsidR="00000000" w:rsidRPr="00000000">
        <w:rPr>
          <w:rFonts w:ascii="Times New Roman" w:cs="Times New Roman" w:eastAsia="Times New Roman" w:hAnsi="Times New Roman"/>
          <w:color w:val="303030"/>
          <w:rtl w:val="0"/>
        </w:rPr>
        <w:t xml:space="preserve"> Es recomendable para el manejo de </w:t>
      </w:r>
      <w:r w:rsidDel="00000000" w:rsidR="00000000" w:rsidRPr="00000000">
        <w:rPr>
          <w:rFonts w:ascii="Times New Roman" w:cs="Times New Roman" w:eastAsia="Times New Roman" w:hAnsi="Times New Roman"/>
          <w:b w:val="1"/>
          <w:bCs w:val="1"/>
          <w:color w:val="303030"/>
          <w:rtl w:val="0"/>
        </w:rPr>
        <w:t xml:space="preserve">grandes volúmenes de datos</w:t>
      </w:r>
      <w:r w:rsidDel="00000000" w:rsidR="00000000" w:rsidRPr="00000000">
        <w:rPr>
          <w:rFonts w:ascii="Times New Roman" w:cs="Times New Roman" w:eastAsia="Times New Roman" w:hAnsi="Times New Roman"/>
          <w:color w:val="303030"/>
          <w:rtl w:val="0"/>
        </w:rPr>
        <w:t xml:space="preserve">, cálculos de optimización complejos, depuración repetitiva y documentación automática.</w:t>
      </w:r>
    </w:p>
    <w:p w:rsidR="00000000" w:rsidDel="00000000" w:rsidP="00000000" w:rsidRDefault="00000000" w:rsidRPr="00000000" w14:paraId="0000005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NO depender de ella:</w:t>
      </w:r>
      <w:r w:rsidDel="00000000" w:rsidR="00000000" w:rsidRPr="00000000">
        <w:rPr>
          <w:rFonts w:ascii="Times New Roman" w:cs="Times New Roman" w:eastAsia="Times New Roman" w:hAnsi="Times New Roman"/>
          <w:color w:val="303030"/>
          <w:rtl w:val="0"/>
        </w:rPr>
        <w:t xml:space="preserve"> En la definición de </w:t>
      </w:r>
      <w:r w:rsidDel="00000000" w:rsidR="00000000" w:rsidRPr="00000000">
        <w:rPr>
          <w:rFonts w:ascii="Times New Roman" w:cs="Times New Roman" w:eastAsia="Times New Roman" w:hAnsi="Times New Roman"/>
          <w:b w:val="1"/>
          <w:bCs w:val="1"/>
          <w:color w:val="303030"/>
          <w:rtl w:val="0"/>
        </w:rPr>
        <w:t xml:space="preserve">nuevos conceptos de software</w:t>
      </w:r>
      <w:r w:rsidDel="00000000" w:rsidR="00000000" w:rsidRPr="00000000">
        <w:rPr>
          <w:rFonts w:ascii="Times New Roman" w:cs="Times New Roman" w:eastAsia="Times New Roman" w:hAnsi="Times New Roman"/>
          <w:color w:val="303030"/>
          <w:rtl w:val="0"/>
        </w:rPr>
        <w:t xml:space="preserve">, resolución de problemas éticos o arquitecturas de seguridad críticas donde la supervisión humana sea imposible.</w:t>
      </w:r>
    </w:p>
    <w:p w:rsidR="00000000" w:rsidDel="00000000" w:rsidP="00000000" w:rsidRDefault="00000000" w:rsidRPr="00000000" w14:paraId="0000005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Buenas prácticas:</w:t>
      </w:r>
      <w:r w:rsidDel="00000000" w:rsidR="00000000" w:rsidRPr="00000000">
        <w:rPr>
          <w:rFonts w:ascii="Times New Roman" w:cs="Times New Roman" w:eastAsia="Times New Roman" w:hAnsi="Times New Roman"/>
          <w:color w:val="303030"/>
          <w:rtl w:val="0"/>
        </w:rPr>
        <w:t xml:space="preserve"> Integrar la IA como un </w:t>
      </w:r>
      <w:r w:rsidDel="00000000" w:rsidR="00000000" w:rsidRPr="00000000">
        <w:rPr>
          <w:rFonts w:ascii="Times New Roman" w:cs="Times New Roman" w:eastAsia="Times New Roman" w:hAnsi="Times New Roman"/>
          <w:b w:val="1"/>
          <w:bCs w:val="1"/>
          <w:color w:val="303030"/>
          <w:rtl w:val="0"/>
        </w:rPr>
        <w:t xml:space="preserve">asistente (symbiosis)</w:t>
      </w:r>
      <w:r w:rsidDel="00000000" w:rsidR="00000000" w:rsidRPr="00000000">
        <w:rPr>
          <w:rFonts w:ascii="Times New Roman" w:cs="Times New Roman" w:eastAsia="Times New Roman" w:hAnsi="Times New Roman"/>
          <w:color w:val="303030"/>
          <w:rtl w:val="0"/>
        </w:rPr>
        <w:t xml:space="preserve"> y no como un reemplazo; el humano debe mantener el rol de innovador y validador final.</w:t>
      </w:r>
    </w:p>
    <w:p w:rsidR="00000000" w:rsidDel="00000000" w:rsidP="00000000" w:rsidRDefault="00000000" w:rsidRPr="00000000" w14:paraId="0000005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Sugerencias:</w:t>
      </w:r>
      <w:r w:rsidDel="00000000" w:rsidR="00000000" w:rsidRPr="00000000">
        <w:rPr>
          <w:rFonts w:ascii="Times New Roman" w:cs="Times New Roman" w:eastAsia="Times New Roman" w:hAnsi="Times New Roman"/>
          <w:color w:val="303030"/>
          <w:rtl w:val="0"/>
        </w:rPr>
        <w:t xml:space="preserve"> Las empresas deben invertir en infraestructura de hardware y programas de IA, fomentando una mentalidad abierta y creativa en sus equipos de desarrollo.</w:t>
      </w:r>
    </w:p>
    <w:p w:rsidR="00000000" w:rsidDel="00000000" w:rsidP="00000000" w:rsidRDefault="00000000" w:rsidRPr="00000000" w14:paraId="0000006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10. VACÍOS DE INVESTIGACIÓN (MUY IMPORTANTE)</w:t>
      </w:r>
    </w:p>
    <w:p w:rsidR="00000000" w:rsidDel="00000000" w:rsidP="00000000" w:rsidRDefault="00000000" w:rsidRPr="00000000" w14:paraId="00000063">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6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Validación de herramientas futuras:</w:t>
      </w:r>
      <w:r w:rsidDel="00000000" w:rsidR="00000000" w:rsidRPr="00000000">
        <w:rPr>
          <w:rFonts w:ascii="Times New Roman" w:cs="Times New Roman" w:eastAsia="Times New Roman" w:hAnsi="Times New Roman"/>
          <w:color w:val="303030"/>
          <w:rtl w:val="0"/>
        </w:rPr>
        <w:t xml:space="preserve"> El estudio reconoce que muchas herramientas prometidas aún no están disponibles para ser evaluadas en la práctica real.</w:t>
      </w:r>
    </w:p>
    <w:p w:rsidR="00000000" w:rsidDel="00000000" w:rsidP="00000000" w:rsidRDefault="00000000" w:rsidRPr="00000000" w14:paraId="0000006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Alcance tecnológico:</w:t>
      </w:r>
      <w:r w:rsidDel="00000000" w:rsidR="00000000" w:rsidRPr="00000000">
        <w:rPr>
          <w:rFonts w:ascii="Times New Roman" w:cs="Times New Roman" w:eastAsia="Times New Roman" w:hAnsi="Times New Roman"/>
          <w:color w:val="303030"/>
          <w:rtl w:val="0"/>
        </w:rPr>
        <w:t xml:space="preserve"> La revisión de 60 estudios no es suficiente para cubrir todas las tecnologías de IA emergentes y sus limitaciones de forma exhaustiva.</w:t>
      </w:r>
    </w:p>
    <w:p w:rsidR="00000000" w:rsidDel="00000000" w:rsidP="00000000" w:rsidRDefault="00000000" w:rsidRPr="00000000" w14:paraId="0000006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Falta de colaboración interdisciplinaria:</w:t>
      </w:r>
      <w:r w:rsidDel="00000000" w:rsidR="00000000" w:rsidRPr="00000000">
        <w:rPr>
          <w:rFonts w:ascii="Times New Roman" w:cs="Times New Roman" w:eastAsia="Times New Roman" w:hAnsi="Times New Roman"/>
          <w:color w:val="303030"/>
          <w:rtl w:val="0"/>
        </w:rPr>
        <w:t xml:space="preserve"> Se requiere una mayor integración entre los </w:t>
      </w:r>
      <w:r w:rsidDel="00000000" w:rsidR="00000000" w:rsidRPr="00000000">
        <w:rPr>
          <w:rFonts w:ascii="Times New Roman" w:cs="Times New Roman" w:eastAsia="Times New Roman" w:hAnsi="Times New Roman"/>
          <w:b w:val="1"/>
          <w:bCs w:val="1"/>
          <w:color w:val="303030"/>
          <w:rtl w:val="0"/>
        </w:rPr>
        <w:t xml:space="preserve">investigadores de IA</w:t>
      </w:r>
      <w:r w:rsidDel="00000000" w:rsidR="00000000" w:rsidRPr="00000000">
        <w:rPr>
          <w:rFonts w:ascii="Times New Roman" w:cs="Times New Roman" w:eastAsia="Times New Roman" w:hAnsi="Times New Roman"/>
          <w:color w:val="303030"/>
          <w:rtl w:val="0"/>
        </w:rPr>
        <w:t xml:space="preserve"> (que entienden la teoría) y los </w:t>
      </w:r>
      <w:r w:rsidDel="00000000" w:rsidR="00000000" w:rsidRPr="00000000">
        <w:rPr>
          <w:rFonts w:ascii="Times New Roman" w:cs="Times New Roman" w:eastAsia="Times New Roman" w:hAnsi="Times New Roman"/>
          <w:b w:val="1"/>
          <w:bCs w:val="1"/>
          <w:color w:val="303030"/>
          <w:rtl w:val="0"/>
        </w:rPr>
        <w:t xml:space="preserve">ingenieros de software</w:t>
      </w:r>
      <w:r w:rsidDel="00000000" w:rsidR="00000000" w:rsidRPr="00000000">
        <w:rPr>
          <w:rFonts w:ascii="Times New Roman" w:cs="Times New Roman" w:eastAsia="Times New Roman" w:hAnsi="Times New Roman"/>
          <w:color w:val="303030"/>
          <w:rtl w:val="0"/>
        </w:rPr>
        <w:t xml:space="preserve"> (que conocen los problemas diarios) para cerrar la brecha entre la teoría y la práctica.</w:t>
      </w:r>
    </w:p>
    <w:p w:rsidR="00000000" w:rsidDel="00000000" w:rsidP="00000000" w:rsidRDefault="00000000" w:rsidRPr="00000000" w14:paraId="0000006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Impacto a largo plazo:</w:t>
      </w:r>
      <w:r w:rsidDel="00000000" w:rsidR="00000000" w:rsidRPr="00000000">
        <w:rPr>
          <w:rFonts w:ascii="Times New Roman" w:cs="Times New Roman" w:eastAsia="Times New Roman" w:hAnsi="Times New Roman"/>
          <w:color w:val="303030"/>
          <w:rtl w:val="0"/>
        </w:rPr>
        <w:t xml:space="preserve"> Faltan estudios que profundicen en las implicaciones de seguridad y fiabilidad de sistemas de software que se autogestionan de forma autónoma.</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