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Evaluating the Impact of Generative AI on Intelligent Programming Assistance and Code Quality.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Magnus Chukwuebuka Ahuchogu, Pravin Ganpatrao Gawande, Dr. Charu Mohla, Dr. Deepak A. Vidhate, Nidal Al Said y Dr. Eric Howard.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 (Marzo).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Power System Technology (ISSN: 1000-3673).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describe un ecosistema donde la IA generativa se integra en la totalidad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Ciclo de Vida de Desarrollo de Software (SDLC)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transformando al desarrollador de un escritor de código a un supervisor estratégico.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Planificación del Proyecto: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sistemas expertos para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predicción de problemas y riesgos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potenciales.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Análisis del Problema: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Aplicación de analítica basada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Big Data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liberación de recursos creativos humanos al automatizar el análisis técnico inicial.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de Software: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Acceso estructurado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patrones de diseño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optimización del potencial creativo del desarrollador.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(Implementación):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automática de fragmentos de código, funciones y módulos completos a partir de lenguaje natural (ej. GitHub Copilot, Codex). Incluye autocompletado inteligente y traducción de código entre diferentes lenguajes (ej. TransCoder).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e Integración: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Implementación de rutinas de prueba automatizadas,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predicción probabilística de errores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 integración continua de código asistida por 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Limpieza automática de código, rutinas autoadaptativas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automática de documentación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(docstrings y comentarios).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registra un aumento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52.2% en las líneas de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escritas por día y una reducción del 30-40% en el tiempo de codificación.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Debugging: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tiempo de depuración por error disminuye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44%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densidad de errores (bugs) se reduce en un 45.5%.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legibilidad del código mejora en un 37.4% y la complejidad ciclomática se reduce en un 30%, facilitando la evolución del sistema.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Planificación y Análisis: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se menciona la predicción de riesgos, el impacto empírico detallado se centra más en la ejecución técnica que en la gestión de alto nivel.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evalúa la revolución que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IA generativa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(basada en LLMs como Codex y GPT-4) ha introducido en la ingeniería de software moderna. A través de datos empíricos, demuestra que los asistentes de 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maximizan la productividad y la calidad del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reduciendo drásticamente los tiempos de desarrollo y la densidad de errores. No obstante, el estudio subraya que la IA no es un reemplazo, sino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herramienta de aumentación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El aporte principal radica en identificar que, si bien la IA optimiza la eficiencia operativa,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supervisión humana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sigue siendo el componente crítico para mitigar riesgos de seguridad, alucinaciones lógicas y falta de conciencia contextual en proyectos de gran escala.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Incremento masivo en la capacidad de entrega; los desarrolladores con IA escriben un promedio de 230 líneas diarias frente a 150 sin ella.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Mejora en la estructura y adherencia a mejores prácticas, elevando el puntaje de legibilidad de 6.1 a 8.4.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tiempo de completado de tareas de código disminuye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32.2%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Provee acceso rápido a soluciones optimizadas y patrones de diseño, reduciendo la carga cognitiva del desarrollador.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Delegación de tareas repetitivas (boilerplate) y generación automática de documentación técnica detallada.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Actúa como un mentor virtual para desarrolladores junior, proporcionando explicaciones en tiempo real y ejemplos de implementación.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Exactitud y Fiabilidad: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puede producir salidas sintácticamente correctas pero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lógicos o algoritmos ineficientes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estudio citado indica que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41% de las funciones generadas por IA contienen vulnerabilidades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como credenciales hardcodeadas o falta de autenticación.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Conciencia del Contexto: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tiene dificultades con las dependencias a largo plazo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proyectos a gran escala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careciendo de una comprensión profunda de la arquitectura global y las reglas de negocio específicas.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Sobre-dependencia: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que los desarrolladores confíen ciegamente en la IA, lo que podría degradar el pensamiento crítico y la capacidad de resolución de problemas manual.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Sesgos Éticos: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pueden propagar malos hábitos de codificación o prácticas no conformes presentes en sus datos de entrenamiento.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es sumamente madura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codificación de fragmentos (snippets)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autocompletado inteligente y traducción entre lenguajes.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Sigue siendo inmadura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comprensión arquitectónica de proyectos empresariales complejos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la generación de código intrínsecamente seguro por defecto.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fundamental avanzar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explicabilidad de la 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(que la IA justifique sus sugerencias) y en mecanismos de memoria que permitan a la IA entender todo el repositorio de código y no solo fragmentos aislados.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3407.1069822896748"/>
        <w:gridCol w:w="3691.8234432052463"/>
        <w:tblGridChange w:id="0">
          <w:tblGrid>
            <w:gridCol w:w="1926.581385528702"/>
            <w:gridCol w:w="3407.1069822896748"/>
            <w:gridCol w:w="3691.8234432052463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Aumento del 52.2% en líneas de código diarias.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aceptar código ineficiente por velocidad.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del 30% en complejidad ciclomática.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41% de funciones pueden tener fallos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del 44% en tiempo de depuración.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requerido para la revisión manual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del 37.4% en legibilidad y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manejar dependencias en gran escala.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Reduce la carga cognitiva en tareas monótonas.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Erosión potencial de habilidades de lógica fundamental.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Mentoría en tiempo real para perfiles junior.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Propagación de sesgos o malas prácticas del dataset.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Simbiosis, no reemplazo: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Integrar la IA como un asistente que potencia la creatividad, manteniendo siempre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humano como el validador final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 lógica y seguridad.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Auditorías de Seguridad Obligatorias: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desplegar código generado por IA en producción sin pasar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auditorías de seguridad automatizadas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revisiones humanas exhaustivas.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Uso como Herramienta Educativa: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Fomentar el uso de asistentes para acelerar la adopción de nuevas tecnologías y lenguajes en los equipos.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Enfoque en Problemas de Alto Nivel: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Incentivar a los desarrolladores a delegar la sintaxis a la IA para enfocarse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arquitectura y la resolución de problemas complejos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Comprensión de Contexto Global: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cómo los modelos pueden procesar y entender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arquitecturas de proyectos completos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no solo archivos individuales.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Mitigación de Sesgos Técnicos: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desarrollar métodos más robustos para eliminar patrones de codificación obsoletos o inseguros de los datasets de entrenamiento.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Propiedad Intelectual y Ética: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señala la necesidad de marcos claros sobre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autoría y atribución legal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código generado por modelos entrenados en repositorios públicos.</w:t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Modelos de Auto-aprendizaje: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Investigación en modelos que aprendan de forma continua de las tendencias de codificación y mejores prácticas del mundo real en tiempo real.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