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Significant Productivity Gains through Programming with Large Language Models.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Thomas Weber, Maximilian Brandmaier, Albrecht Schmidt y Sven Mayer.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2024 (Publicado en junio).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 de investigación).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ACM (Proceedings of the ACM on Human-Computer Interaction).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evalúa el uso de Modelos de Lenguaje Extensos (LLMs) integrados en el entorno de desarrollo a través de dos modalidades principales: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auto-completado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(GitHub Copilot)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sistemas conversacionales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(GPT-3). La aplicación de la IA se identifica en las siguientes fases: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de fragmentos de código, funciones completas y "boilerplate" a partir de lenguaje natural o especificaciones informales.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automática de casos de prueba.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se aplica en tareas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depuración (debugging)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corrección de errores (bug fixing), generación de documentación y explicaciones de código existente.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Impacto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implementaron aproximadamente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65% más de requisitos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el mismo tiempo que el grupo de control sin apoyo de IA.</w:t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el estudio se centró en la codificación, el artículo señala que las LLMs pueden asumir eficazmente tareas tediosas de depuración y documentación, reduciendo la carga de trabajo manual.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presenta un estudio con 24 programadores para cuantificar el impacto de las LLMs en la productividad mediante el marco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 Compara interfaces de auto-completado y conversacionales frente a métodos de búsqueda tradicionales. Los resultados demuestran que ambas interfaces de 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incrementan significativamente la eficiencia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permitiendo completar un 65% más de tareas de programación en Python. El estudio revela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patrones de uso distintivos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: el auto-completado favorece fragmentos pequeños y frecuentes ("modo aceleración"), mientras que los sistemas conversacionales se utilizan para bloques de código extensos y exploración ("modo explorativo"). Aunque la productividad aumenta drásticamente,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calidad del código producido es comparable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a la del código escrito por humanos, sugiriendo que la IA potencia la velocidad sin degradar necesariamente el resultado técnico.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Mejora masiva en todas las dimensiones del marco SPACE (Satisfacción, Rendimiento, Actividad, Comunicación y Eficiencia).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produce código con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Índice de Mantenibilidad similar al humano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asegurando que el software sea funcionalmente correcto y estructuralmente sólido.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Disminución drástica del tiempo necesario para completar tareas, con participantes terminando implementaciones en minutos gracias a la generación de código instantánea.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Facilita la exploración de enfoques abstractos y ayuda a los desarrolladores a conceptualizar soluciones mediante interacciones en lenguaje natural.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Delegación de tareas repetitivas y monótonas a la IA, permitiendo que los ingenieros se enfoquen en la lógica del problema.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Reduce la barrera de entrada para tareas que involucran librerías o módulos desconocidos, permitiendo a los desarrolladores comenzar a trabajar inmediatamente sin un conocimiento profundo previo.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Sobreconfianza (Overtrust):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Riesgo de que los programadores acepten soluciones de la IA sin una revisión exhaustiva, lo que puede llevar a errores sutiles o "agujeros de conejo" en la depuración posterior.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Interrupciones en el flujo: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sistema conversacional puede requerir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cambios de contexto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entre el editor y el chat, lo que algunos usuarios perciben como una distracción que dificulta el enfoque.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 los Prompts: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efectividad depende fuertemente de la habilidad del usuario para redactar instrucciones claras; los novatos pueden tener dificultades para integrar el código generado.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Exceso de información: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respuestas elaboradas de los chatbots pueden contener información innecesaria que abruma al desarrollador.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es extremadamente eficaz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técnica (coding)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requisitos de bajo y medio nivel, donde la automatización basada en patrones conocidos sobresale.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descomposición de problemas complejos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subtareas arquitectónicas sigue siendo una competencia principalmente humana que la IA no maneja de forma autónoma en la actualidad.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necesario optimizar el diseño de interacción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reducir el ruido informativo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las LLMs y mejorar la capacidad de los modelos para alinearse con el contexto específico de proyectos a gran escala.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581385528702"/>
        <w:gridCol w:w="3535.2293897016816"/>
        <w:gridCol w:w="3563.7010357932395"/>
        <w:tblGridChange w:id="0">
          <w:tblGrid>
            <w:gridCol w:w="1926.581385528702"/>
            <w:gridCol w:w="3535.2293897016816"/>
            <w:gridCol w:w="3563.7010357932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Incremento del 65% en la finalización de requisitos.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Sobrecarga cognitiva si se generan respuestas demasiado largas.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Mantenibilidad y corrección funcional similar a la humana.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Tendencia a omitir la validación rigurosa por exceso de confianza.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significativa del tiempo por tarea; generación instantánea.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perdido en la corrección de sugerencias incorrectas de la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generación de comentarios y documentación técnica.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que los comentarios sean meramente descriptivos y no explicativos.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Permite a novatos trabajar con APIs desconocidas rápidamente.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 erosión del esfuerzo por entender profundamente el código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Asistencia interactiva que actúa como un "compañero" de programación.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el desarrollo de una nueva habilidad: la ingeniería de prompts.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Uso Recomendable: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Emplear interfaces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auto-completado para tareas de alta frecuencia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bloques lógicos simples,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chat para exploración arquitectónica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comprensión de problemas complejos.</w:t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depender de la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etapas donde la seguridad o la lógica de negocio es extremadamente crítica, no se debe confiar en la IA sin un proceso formal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verificación manual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generación de pruebas unitarias automáticas paralelas.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Proporcionar un nivel adecuado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contexto a la 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(comentarios detallados en el código) para mejorar la precisión de las sugerencias y tratar la salida de la IA como una propuesta que requiere supervisión estratégica.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Ofrecer flexibilidad a los desarrolladores para elegir entre diferentes tipos de interfaces según la tarea, integrando el apoyo de IA como un complemento que reduce el trabajo manual tedioso.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Dinámica de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se centró en desarrolladores individuales; falta investigar cómo la IA afecta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colaboración en equipos humanos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la dinámica de grupos en proyectos corporativos.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a Largo Plazo: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han evaluado los efectos prolongados del uso de IA en el desarrollo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habilidades fundamentales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(unlearning) de los programadores senior.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Descomposición de Problemas: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más investigación sobre cómo las LLMs pueden asistir en la traducción de requisitos de alto nivel a pasos de programación concretos (pensamiento computacional).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Tareas Creativas: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estudio utilizó tareas guiadas; queda por validar el impacto de la IA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de software innovador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creativo donde no hay patrones previos claros.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