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4hqskq42p1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 — INFORMACIÓN GENERAL DEL PAPER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2.8791196689444"/>
        <w:gridCol w:w="6442.632691354679"/>
        <w:tblGridChange w:id="0">
          <w:tblGrid>
            <w:gridCol w:w="2582.8791196689444"/>
            <w:gridCol w:w="6442.6326913546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Información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ID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2309.01105v2.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 Study on the Implementation of Generative AI Services Using an Enterprise Data-Based LLM Application Architecture.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Autores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Cheonsu Jeong (Principal Consultant &amp; Technical Leader for AI Automation Platform en SAMSUNG SDS).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2023 (Referenciado en el cuerpo del texto y bibliografía).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Fuente/Publicación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SAMSUNG SDS / arXiv.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DOI/Link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doi:10.48550/arXiv.2309.01105.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Tipo de estudio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Estudio de implementación técnica y propuesta de framework arquitectónico basado en casos de uso empresariales.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Dominio de aplicación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Servicios de Inteligencia Artificial Generativa en el entorno corporativo (Enterprise AI).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Herramientas IA analizadas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OpenAI GPT-4, GPT-3.5 Turbo, GPT4All (basado en LLaMA 7B), LangChain (Orchestration Framework), Semantic Kernel, Chroma DB, FAISS.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Tipo de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Arquitectura RAG (Retrieval-Augmented Generation) para almacenamiento y recuperación de información empresarial.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Escala del proyecto/repositorio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 especificado en el artículo (el estudio se enfoca en casos ilustrativos de implementación).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Metodología utilizada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Diseño de un framework de integración RAG-LangChain y validación mediante la implementación de prototipos funcionales para procesamiento de documentos (PDF, DOCX, TXT), datos web y videos.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Dataset/Benchmark utilizado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Datos internos de empresa: Estándares de código de vestimenta (PDF), Cálculos de seguros de pago (TXT), Estándares de gestión de licencias y retornos (DOCX), Blog corporativo de Samsung SDS (Web) y Contenido educativo/promocional (YouTube).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Tamaño de muestra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No especificado en el artículo (el análisis es cualitativo basado en la precisión de respuestas a consultas específicas).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Métricas utilizadas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Precisión de la respuesta generada en relación con el contexto (evaluación cualitativa), costos operativos (comparativa teórica vs. fine-tuning), y latencia/consistencia de los resultados.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Objetivo principal del 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Desarrollar y proponer un framework metodológico para implementar servicios de IA generativa que superen la escasez de información, mitiguen alucinaciones y reduzcan costos operativos mediante la arquitectura RAG en contextos empresariales.</w:t>
            </w:r>
          </w:p>
        </w:tc>
      </w:tr>
      <w:tr>
        <w:trPr>
          <w:cantSplit w:val="0"/>
          <w:trHeight w:val="728.50708007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highlight w:val="white"/>
                <w:rtl w:val="0"/>
              </w:rPr>
              <w:t xml:space="preserve">Conclusión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La arquitectura RAG, combinada con frameworks de orquestación como LangChain, permite a las empresas utilizar LLMs de manera práctica y precisa con datos internos sin necesidad de reentrenamiento, abordando eficazmente el problema de la alucinación y la obsolescencia de los datos.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j4yc1pzbypb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2 — PRODUCTIVIDAD REAL VS PRODUCTIVIDAD PERCIBIDA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8.224273689927"/>
        <w:gridCol w:w="6657.2875373336965"/>
        <w:tblGridChange w:id="0">
          <w:tblGrid>
            <w:gridCol w:w="2368.224273689927"/>
            <w:gridCol w:w="6657.287537333696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encontrada en el artículo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percibida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Identificada mediante el reporte de Gartner (2023) como el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Pico de Expectativas Infladas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Peak of Inflated Expectations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real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especificada para desarrolladores humanos. El estudio mide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capacidad de respuesta del sistema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(ej. GPT-3.5 Turbo fine-tuned igualando o superando a GPT-4 en tareas específicas).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% mejora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en términos de horas-hombre o líneas de código.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% reducción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 ahorrado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Alta eficiencia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en la recuperación de información mediante RAG al no requerir esfuerzos de entrenamiento de modelos por separado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not requiring separate model training efforts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 adicional introducido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entrenamiento e implementación de modelos LLM puede consumir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 y recursos significativos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 debido a su tamaño y complejidad.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requiere un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testeo riguroso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rigorous 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para asegurar que las respuestas del LLM se mantengan dentro de los límites esperados y alineadas con los requisitos del negocio.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mejorar la calidad de los datos de origen, ajustar parámetros del modelo o refinar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system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alcanzar precisión.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Overhead de 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Complejidad en la selección de componentes técnicos (bases de datos vectoriales) e integración en operaciones comerciales.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de falsa 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Fenómeno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alucinación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: el modelo fabrica información que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parece plausible en la superficie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appear plausible on the surface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pero es incorrecta.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Diferencia junior vs senior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sostenible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propone la arquitectura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como más sostenible que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fine-tuning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masivo debido a la reducción de costos operativos y la capacidad de actualización sin reentrenamiento.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Impacto largo plazo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Pronóstico de logros transformadores y una "nueva era de productividad humana mejorada" en un horizonte de 2 a 5 años.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 usada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Costos de entrenamiento ($2.40 por 100k tokens), capacidad de procesamiento de palabras (8,000 palabras/5 páginas), precisión cualitativa y latencia (mencionada como "sub-minuto" en referencias externas citadas).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tarea evaluada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Recuperación de información empresarial interna: estándares de vestimenta (PDF), cálculos de seguros (TXT), gestión de licencias (DOCX), y datos de YouTube/Web.</w:t>
            </w:r>
          </w:p>
        </w:tc>
      </w:tr>
    </w:tbl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PATRONES Y RIESGOS (AI-SDLC GOVERNANCE)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Casos de aceleración aparente vs. ralentización real:</w:t>
      </w:r>
    </w:p>
    <w:p w:rsidR="00000000" w:rsidDel="00000000" w:rsidP="00000000" w:rsidRDefault="00000000" w:rsidRPr="00000000" w14:paraId="0000004D">
      <w:pPr>
        <w:numPr>
          <w:ilvl w:val="1"/>
          <w:numId w:val="1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 generación de contenido mediante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prompts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simples es rápida, pero el problema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alucinación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obliga a una fase de validación humana o sistemática que puede neutralizar la velocidad inicial.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El uso de modelos ultra-grandes ofrece alta capacidad pero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latencia y el consumo de recursos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(GPU/Memoria) pueden ralentizar la implementación práctica en comparación con modelos pequeños (sLLM).</w:t>
      </w:r>
    </w:p>
    <w:p w:rsidR="00000000" w:rsidDel="00000000" w:rsidP="00000000" w:rsidRDefault="00000000" w:rsidRPr="00000000" w14:paraId="0000004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Costos ocultos: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Gastos de Fine-tuning: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desglosa costos iniciales de entrenamiento frente a costos de uso por token.</w:t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Infraestructura: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Dependencia de GPUs para modelos grandes, aunque se menciona que GPT4All (LLaMA 7B) puede ejecutarse en CPUs como medida de mitigación de costos.</w:t>
      </w:r>
    </w:p>
    <w:p w:rsidR="00000000" w:rsidDel="00000000" w:rsidP="00000000" w:rsidRDefault="00000000" w:rsidRPr="00000000" w14:paraId="0000005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Deuda técnica futura (AI Technical Debt):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Obsolescencia de datos: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Modelos estáticos (ej. GPT-3.5 sin datos post-2021) generan una brecha de información que requiere el mantenimiento constante de una arquitectura RAG externa.</w:t>
      </w:r>
    </w:p>
    <w:p w:rsidR="00000000" w:rsidDel="00000000" w:rsidP="00000000" w:rsidRDefault="00000000" w:rsidRPr="00000000" w14:paraId="00000056">
      <w:pPr>
        <w:numPr>
          <w:ilvl w:val="1"/>
          <w:numId w:val="11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Fragmentación tecnológica: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falta de guías para combinar diversas tecnologías de IA genera sistemas difíciles de gestionar en escenarios reales de negocio.</w:t>
      </w:r>
    </w:p>
    <w:p w:rsidR="00000000" w:rsidDel="00000000" w:rsidP="00000000" w:rsidRDefault="00000000" w:rsidRPr="00000000" w14:paraId="00000057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Diferencias entre percepción y medición real: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percepción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está en el "pico de expectativas", pero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realidad técnica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enfrenta limitaciones de seguridad, privacidad de datos sensibles ("insider information") y consistencia en los resultados generados.</w:t>
      </w:r>
    </w:p>
    <w:p w:rsidR="00000000" w:rsidDel="00000000" w:rsidP="00000000" w:rsidRDefault="00000000" w:rsidRPr="00000000" w14:paraId="0000005A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qs1gq6hq1c5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3 — ANÁLISIS POR FASE DEL SDLC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9.433145501362"/>
        <w:gridCol w:w="2000.9165205060272"/>
        <w:gridCol w:w="4995.162145016234"/>
        <w:tblGridChange w:id="0">
          <w:tblGrid>
            <w:gridCol w:w="2029.433145501362"/>
            <w:gridCol w:w="2000.9165205060272"/>
            <w:gridCol w:w="4995.162145016234"/>
          </w:tblGrid>
        </w:tblGridChange>
      </w:tblGrid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 del Artículo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Requisitos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Captura y procesamiento de consultas de usuarios en lenguaje natural para servicios empresariales.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Interfaz de chat para recibir consultas sobre normativas internas, cálculos de seguros y estándares operativos.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en la comprensión de la intención del usuario y reducción de la brecha de información mediante RAG.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adaptabilidad a datos nuevos sin arquitectura de soporte.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GPT-3.5 carece de datos posteriores a septiembre de 2021.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Selección y orquestación de modelos de lenguaje (Foundation Models) y bases de datos vectoriales.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Diseño del modelo RAG para integrar almacenamiento y recuperación de información sin reentrenamiento.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Alta en la integración de flujos mediante frameworks como LangChain y Semantic Kernel.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 costos de infraestructura y mitigación de alucinaciones mediante inyección de contexto.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Complejidad en la integración de capas (Aplicación, Modelo, Infraestructura, Orquestación).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Costos de fine-tuning para GPT-3.5 Turbo estimados en $2.40 por 100,000 tokens.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Diseño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Generación de componentes creativos y estructuras de datos (embeddings).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Conversión de documentos no estructurados en vectores numéricos representativos del significado semántico.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Automatización del proceso de fragmentación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chunking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y vectorización.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Capacidad de representar relaciones semánticas complejas entre documentos internos.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Fallos identificados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Limitaciones en la capacidad de procesamiento de entradas (GPT-3.5: 5 páginas; GPT-4: 50 páginas).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Desarrollo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Generación automática de código fuente, consultas SQL y aplicaciones web.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Aplicación de herramientas como OpenAI Codex, GitHub Copilot y Amazon CodeWhisperer para codificación y formateo.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Aceleración en la creación de aplicaciones y documentación de código.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Requerida para la configuración de llaves API y gestión de variables de entorno (.env).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Automatización de pruebas de software (Testing).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detalladamente en el artículo más allá de su mención como campo de aplicación.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potencial en la detección de errores.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 obligatorio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: Se requiere un "testeo riguroso" para asegurar que las respuestas se alineen con los requisitos de negocio.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Identificación y mitigación de errores de alucinación y consistencia.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Refinamiento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system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ajuste de parámetros del modelo para mejorar la precisión.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Respuestas que parecen plausibles pero contienen información incorrecta.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DevOps / CI-CD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Despliegue de modelos personalizados y servicios de chat a escala.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Transición de entornos de desarrollo a producción (ej. Google Colab a servidores empresariales).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Limitaciones de hardware y costos de GPU para el despliegue de modelos extensos.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Monitoreo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Capacidad de monitoreo de modelos para comprender y salvaguardar su distribución.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Capas de orquestación y monitoreo (MLOps/LLMops) para proteger el sistema y gestionar prompts.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Requerida para evaluar la consistencia y adecuación de los resultados generados.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Actualización de la base de conocimientos y optimización de modelos sLLM.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de la calidad de los datos de origen y ajuste de la arquitectura RAG para mayor eficiencia.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Nivel automatización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Beneficios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 la obsolescencia de datos sin reentrenamiento masivo.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Refactorización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Operación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Ejecución de servicios de consulta y automatización de tareas empresariales.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Cómo se usa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Integración de chatbots con plataformas de automatización como RPA y OCR para mejorar la eficiencia operativa.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Nivel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(se sugiere supervisión por riesgos de privacidad y seguridad).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Evidencia cuantitativa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Reducción de quiebres de stock en un 28-35% mediante integración con RPA (en contextos citados).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Incident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</w:tbl>
    <w:p w:rsidR="00000000" w:rsidDel="00000000" w:rsidP="00000000" w:rsidRDefault="00000000" w:rsidRPr="00000000" w14:paraId="000000F5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PATRONES Y RECOMENDACIONES CIENTÍFICAS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la IA funciona mejor: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Arquitectura y Diseño: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Especialmente en la estructuración de datos vectoriales y la creación de flujos de orquestación asíncronos mediante RAG.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Desarrollo/Codificación: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Alta efectividad en la generación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boilerplate code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consultas SQL y traducción de lenguajes.</w:t>
      </w:r>
    </w:p>
    <w:p w:rsidR="00000000" w:rsidDel="00000000" w:rsidP="00000000" w:rsidRDefault="00000000" w:rsidRPr="00000000" w14:paraId="000000FA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la IA falla:</w:t>
      </w:r>
    </w:p>
    <w:p w:rsidR="00000000" w:rsidDel="00000000" w:rsidP="00000000" w:rsidRDefault="00000000" w:rsidRPr="00000000" w14:paraId="000000FC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Generación de Conocimiento (Debugging/Operación):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fenómeno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alucinación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crítico en tareas que requieren hechos reales precisos sin una arquitectura de soporte (RAG).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Consistencia de Datos: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adecuación de los resultados generados puede variar significativamente, afectando la confiabilidad operativa.</w:t>
      </w:r>
    </w:p>
    <w:p w:rsidR="00000000" w:rsidDel="00000000" w:rsidP="00000000" w:rsidRDefault="00000000" w:rsidRPr="00000000" w14:paraId="000000F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debería restringirse:</w:t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Operación con Datos Sensibles: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transmisión de "información privilegiada de negocios"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business insider information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 hacia modelos externos debe estar restringida o protegida mediante implementaciones locales o privadas.</w:t>
      </w:r>
    </w:p>
    <w:p w:rsidR="00000000" w:rsidDel="00000000" w:rsidP="00000000" w:rsidRDefault="00000000" w:rsidRPr="00000000" w14:paraId="00000101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donde HITL (Human-in-the-Loop) es obligatorio: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y Validación: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Para garantizar que las respuestas del LLM se mantengan dentro de los límites esperados y alineadas con los requisitos del negocio.</w:t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Entrenamiento Inicial (RLHF):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proceso de aprendizaje por refuerzo a partir de la retroalimentación humana es esencial para modelos como GPT-3.5.</w:t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Supervisión de Seguridad: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Evaluación constante de cómo y dónde se almacenan y recopilan los datos personales y corporativos.</w:t>
      </w:r>
    </w:p>
    <w:p w:rsidR="00000000" w:rsidDel="00000000" w:rsidP="00000000" w:rsidRDefault="00000000" w:rsidRPr="00000000" w14:paraId="00000106">
      <w:pPr>
        <w:spacing w:after="180" w:lineRule="auto"/>
        <w:ind w:left="144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dibvyo0xwkp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4 — GOBERNANZA Y AUTONOMÍA IA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8.4459989013003"/>
        <w:gridCol w:w="7107.065812122322"/>
        <w:tblGridChange w:id="0">
          <w:tblGrid>
            <w:gridCol w:w="1918.4459989013003"/>
            <w:gridCol w:w="7107.0658121223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encontrada en el artículo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Human-in-the-Loop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identifica en el proceso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Reinforcement Learning from Human Feedback (RLHF)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utilizado para entrenar modelos como GPT-3.5.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Requerida para realizar un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testeo riguroso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asegure que las respuestas se mantengan dentro de los límites esperados. Los desarrolladores deben intervenir en el refinamiento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system prompts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parámetros del modelo.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Límites de 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IA presenta límites ante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escasez de información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reciente (post-septiembre 2021 para GPT-3.5) y la tendencia a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alucinación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al enfrentar hechos desconocidos.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Approval workflows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Accountability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establece que los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clientes son los dueños de los datos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transmitidos a través de la API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fine-tuning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y ninguna organización externa puede usarlos para entrenar otros modelos.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Auditabilidad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Incluida en la capa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Orquestación y Monitoreo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diseñada para desplegar, entender y salvaguardar la distribución de los modelos.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Menciona la existencia de leyes para evitar que los desarrolladores recopilen y utilicen datos de usuarios sin su consentimiento.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Gestión de riesgo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Aborda el riesgo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relacionado con el uso de información pública y la necesidad de proteger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privilegiada de negocios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insider information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Restricciones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Limitaciones en la capacidad de procesamiento de entradas (GPT-3.5: ~5 páginas; GPT-4: ~50 páginas) y brechas de información temporal.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Gobernanza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requiere un framework que orqueste diversas tecnologías de IA para resolver problemas de seguridad al utilizar información comercial interna.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Escalamiento humano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 obligatoria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testeo riguroso es vital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garantizar que las respuestas de los LLM se alineen con los requisitos del negocio.</w:t>
            </w:r>
          </w:p>
        </w:tc>
      </w:tr>
    </w:tbl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PATRONES DE AUTONOMÍA Y RIESGO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Cuándo debe intervenir el humano:</w:t>
      </w:r>
    </w:p>
    <w:p w:rsidR="00000000" w:rsidDel="00000000" w:rsidP="00000000" w:rsidRDefault="00000000" w:rsidRPr="00000000" w14:paraId="00000127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Durante la fase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RLHF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para alinear el modelo con el comportamiento humano.</w:t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En la configuración segura de llaves API y variables de entorno para evitar filtraciones.</w:t>
      </w:r>
    </w:p>
    <w:p w:rsidR="00000000" w:rsidDel="00000000" w:rsidP="00000000" w:rsidRDefault="00000000" w:rsidRPr="00000000" w14:paraId="00000129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En la validación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consistencia y adecuación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de los resultados generados por el modelo RAG.</w:t>
      </w:r>
    </w:p>
    <w:p w:rsidR="00000000" w:rsidDel="00000000" w:rsidP="00000000" w:rsidRDefault="00000000" w:rsidRPr="00000000" w14:paraId="0000012A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Para mejorar la calidad de los datos de origen que alimentan la base de conocimientos.</w:t>
      </w:r>
    </w:p>
    <w:p w:rsidR="00000000" w:rsidDel="00000000" w:rsidP="00000000" w:rsidRDefault="00000000" w:rsidRPr="00000000" w14:paraId="0000012B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Cuándo NO debería actuar la IA:</w:t>
      </w:r>
    </w:p>
    <w:p w:rsidR="00000000" w:rsidDel="00000000" w:rsidP="00000000" w:rsidRDefault="00000000" w:rsidRPr="00000000" w14:paraId="0000012D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En tareas que requieran datos actualizados sobre eventos recientes si el modelo carece de una arquitectura de búsqueda (RAG).</w:t>
      </w:r>
    </w:p>
    <w:p w:rsidR="00000000" w:rsidDel="00000000" w:rsidP="00000000" w:rsidRDefault="00000000" w:rsidRPr="00000000" w14:paraId="0000012E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En el manejo autónomo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información confidencial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sin un marco de orquestación que garantice la privacidad y el cumplimiento legal.</w:t>
      </w:r>
    </w:p>
    <w:p w:rsidR="00000000" w:rsidDel="00000000" w:rsidP="00000000" w:rsidRDefault="00000000" w:rsidRPr="00000000" w14:paraId="0000012F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Cuando el riesgo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alucinación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(fabricación de información plausible pero falsa) sea inaceptable para la operación comercial.</w:t>
      </w:r>
    </w:p>
    <w:p w:rsidR="00000000" w:rsidDel="00000000" w:rsidP="00000000" w:rsidRDefault="00000000" w:rsidRPr="00000000" w14:paraId="0000013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Fases críticas:</w:t>
      </w:r>
    </w:p>
    <w:p w:rsidR="00000000" w:rsidDel="00000000" w:rsidP="00000000" w:rsidRDefault="00000000" w:rsidRPr="00000000" w14:paraId="00000132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Testeo y Validación: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Es vital para la viabilidad industrial.</w:t>
      </w:r>
    </w:p>
    <w:p w:rsidR="00000000" w:rsidDel="00000000" w:rsidP="00000000" w:rsidRDefault="00000000" w:rsidRPr="00000000" w14:paraId="00000133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Recopilación y Limpieza de Datos: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Paso previo indispensable (Preprocessing) donde se detecta información de identificación personal (PII).</w:t>
      </w:r>
    </w:p>
    <w:p w:rsidR="00000000" w:rsidDel="00000000" w:rsidP="00000000" w:rsidRDefault="00000000" w:rsidRPr="00000000" w14:paraId="00000134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Integración de Datos Empresariales: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Requiere un equilibrio entre accesibilidad y seguridad de la información privilegiada.</w:t>
      </w:r>
    </w:p>
    <w:p w:rsidR="00000000" w:rsidDel="00000000" w:rsidP="00000000" w:rsidRDefault="00000000" w:rsidRPr="00000000" w14:paraId="0000013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Riesgos de autonomía excesiva:</w:t>
      </w:r>
    </w:p>
    <w:p w:rsidR="00000000" w:rsidDel="00000000" w:rsidP="00000000" w:rsidRDefault="00000000" w:rsidRPr="00000000" w14:paraId="00000137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Fenómenos emergentes: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Los modelos de gran escala pueden mostrar comportamientos que ni siquiera los desarrolladores pueden predecir.</w:t>
      </w:r>
    </w:p>
    <w:p w:rsidR="00000000" w:rsidDel="00000000" w:rsidP="00000000" w:rsidRDefault="00000000" w:rsidRPr="00000000" w14:paraId="00000138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Desinformación plausible: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La generación de contenido que "parece correcto" pero es erróneo puede inducir a decisiones de negocio equivocadas.</w:t>
      </w:r>
    </w:p>
    <w:p w:rsidR="00000000" w:rsidDel="00000000" w:rsidP="00000000" w:rsidRDefault="00000000" w:rsidRPr="00000000" w14:paraId="00000139">
      <w:pPr>
        <w:numPr>
          <w:ilvl w:val="1"/>
          <w:numId w:val="2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Falta de transparencia en la recopilación: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Dificultad para que el usuario discierna cuánta data se está recolectando y dónde se almacena.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uvwucqp97cm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5 — CALIDAD, SEGURIDAD Y VALIDACIÓN</w:t>
      </w:r>
    </w:p>
    <w:p w:rsidR="00000000" w:rsidDel="00000000" w:rsidP="00000000" w:rsidRDefault="00000000" w:rsidRPr="00000000" w14:paraId="0000013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9681233454844"/>
        <w:gridCol w:w="6708.543687678139"/>
        <w:tblGridChange w:id="0">
          <w:tblGrid>
            <w:gridCol w:w="2316.9681233454844"/>
            <w:gridCol w:w="6708.543687678139"/>
          </w:tblGrid>
        </w:tblGridChange>
      </w:tblGrid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 del Artículo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Vulnerabilidades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filtración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privilegiada de negocios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business insider information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al procesar consultas mediante LLM externos. Falta de transparencia sobre la cantidad de datos recolectados por desarrolladores y su ubicación de almacenamiento.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Bugs ocultos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Fenómeno donde el LLM fabrica información al enfrentar hechos desconocidos, generando respuestas que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"parecen plausibles en la superficie"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pero son incorrectas.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Código inseguro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(aunque se menciona la generación de código y SQL como aplicación técnica).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Lógica incorrecta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Generación de respuestas que no se alinean con los datos reales debido a vacíos de información o obsolescencia del modelo.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Problemas arquitectónicos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Limitaciones de capacidad de entrada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: GPT-3.5 está restringido a ~8,000 palabras (5 páginas) y GPT-4 a ~50 páginas, lo que dificulta la incorporación manual de grandes volúmenes de contexto en el prompt.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Problemas 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Obsolescencia de los datos en modelos pre-entrenados estáticos (ej. GPT-3.5 carece de datos post-septiembre 2021).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entrenamiento e implementación de modelos de gran escala consumen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"tiempo y recursos significativos"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debido a su tamaño y complejidad inherente.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Drift arquitectónico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Degradación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Variabilidad en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consistencia y adecuación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los resultados generados por el modelo RAG según el contexto y los datos de origen.</w:t>
            </w:r>
          </w:p>
        </w:tc>
      </w:tr>
    </w:tbl>
    <w:p w:rsidR="00000000" w:rsidDel="00000000" w:rsidP="00000000" w:rsidRDefault="00000000" w:rsidRPr="00000000" w14:paraId="00000154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MECANISMOS DE VALIDACIÓN EXTRAÍDOS</w:t>
      </w:r>
    </w:p>
    <w:p w:rsidR="00000000" w:rsidDel="00000000" w:rsidP="00000000" w:rsidRDefault="00000000" w:rsidRPr="00000000" w14:paraId="0000015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9.7602273400034"/>
        <w:gridCol w:w="6955.751583683619"/>
        <w:tblGridChange w:id="0">
          <w:tblGrid>
            <w:gridCol w:w="2069.7602273400034"/>
            <w:gridCol w:w="6955.751583683619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Tipo de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Técnica y Metodológica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Sintáctica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explícitamente (mencionado indirectamente como parte del formateo de código mediante herramientas de 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Semántica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embeddings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cálculo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similitud de coseno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asegurar que los fragmentos recuperados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chunks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sean semánticamente relevantes a la consulta del usuario.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Privacy Reduction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: Fase de pre-procesamiento para detectar y remover Información de Identificación Personal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PII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de los corpus de entrenamiento. Gestión segura de llaves API mediante archivos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shd w:fill="f2f2f2" w:val="clear"/>
                <w:rtl w:val="0"/>
              </w:rPr>
              <w:t xml:space="preserve">.env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Validación de respuestas para asegurar que se mantengan dentro de los límites esperados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alineadas con los requisitos del negocio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Implementación de una capa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Orquestación y Monitoreo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(LLMops) para salvaguardar la distribución de los modelos y gestionar el flujo de datos.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"testeo riguroso"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rigorous testing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se define como vital antes de la transición de entornos de desarrollo a producción.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Formal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Capacidades de monitoreo y gestión (Orchestrator/LLMops) para proteger el sistema y supervisar los prompts de entrada/salida.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permitir actualizaciones de conocimiento en tiempo real mediante la base de datos vectorial sin necesidad de reentrenar los parámetros del modelo.</w:t>
            </w:r>
          </w:p>
        </w:tc>
      </w:tr>
    </w:tbl>
    <w:p w:rsidR="00000000" w:rsidDel="00000000" w:rsidP="00000000" w:rsidRDefault="00000000" w:rsidRPr="00000000" w14:paraId="0000016B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PATRONES DE CALIDAD Y RECOMENDACIONES CIENTÍFICAS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Mecanismos de Mitigación de Errores Críticos:</w:t>
      </w:r>
    </w:p>
    <w:p w:rsidR="00000000" w:rsidDel="00000000" w:rsidP="00000000" w:rsidRDefault="00000000" w:rsidRPr="00000000" w14:paraId="0000016E">
      <w:pPr>
        <w:numPr>
          <w:ilvl w:val="1"/>
          <w:numId w:val="9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Para reducir la alucinación, el artículo recomienda: inyección de contexto en prompts, uso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Chain-Of-Thought (CoT)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mejora de la auto-consistencia y solicitudes de respuestas concisas.</w:t>
      </w:r>
    </w:p>
    <w:p w:rsidR="00000000" w:rsidDel="00000000" w:rsidP="00000000" w:rsidRDefault="00000000" w:rsidRPr="00000000" w14:paraId="0000016F">
      <w:pPr>
        <w:numPr>
          <w:ilvl w:val="1"/>
          <w:numId w:val="9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El modelo RAG actúa como una validación externa al suministrar "materiales de referencia asociados de antemano" al LLM.</w:t>
      </w:r>
    </w:p>
    <w:p w:rsidR="00000000" w:rsidDel="00000000" w:rsidP="00000000" w:rsidRDefault="00000000" w:rsidRPr="00000000" w14:paraId="0000017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Propiedad y Gobernanza de Datos:</w:t>
      </w:r>
    </w:p>
    <w:p w:rsidR="00000000" w:rsidDel="00000000" w:rsidP="00000000" w:rsidRDefault="00000000" w:rsidRPr="00000000" w14:paraId="00000172">
      <w:pPr>
        <w:numPr>
          <w:ilvl w:val="1"/>
          <w:numId w:val="9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 arquitectura debe garantizar que los datos transmitidos para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fine-tuning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pertenezcan exclusivamente al cliente, prohibiendo su uso para el entrenamiento de modelos de terceras organizaciones.</w:t>
      </w:r>
    </w:p>
    <w:p w:rsidR="00000000" w:rsidDel="00000000" w:rsidP="00000000" w:rsidRDefault="00000000" w:rsidRPr="00000000" w14:paraId="00000173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Factores de Éxito en la Implementación:</w:t>
      </w:r>
    </w:p>
    <w:p w:rsidR="00000000" w:rsidDel="00000000" w:rsidP="00000000" w:rsidRDefault="00000000" w:rsidRPr="00000000" w14:paraId="00000175">
      <w:pPr>
        <w:numPr>
          <w:ilvl w:val="1"/>
          <w:numId w:val="9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La calidad del resultado de la IA generativa depende directamente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mejora en la calidad de los datos de origen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del refinamiento de 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system prompts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parámetros del modelo.</w:t>
      </w:r>
    </w:p>
    <w:p w:rsidR="00000000" w:rsidDel="00000000" w:rsidP="00000000" w:rsidRDefault="00000000" w:rsidRPr="00000000" w14:paraId="00000176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frft64jz1xn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6 — COGNICIÓN HUMANA Y DEPENDENCIA IA</w:t>
      </w:r>
    </w:p>
    <w:p w:rsidR="00000000" w:rsidDel="00000000" w:rsidP="00000000" w:rsidRDefault="00000000" w:rsidRPr="00000000" w14:paraId="0000017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9.9148873832632"/>
        <w:gridCol w:w="7245.59692364036"/>
        <w:tblGridChange w:id="0">
          <w:tblGrid>
            <w:gridCol w:w="1779.9148873832632"/>
            <w:gridCol w:w="7245.59692364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 del Artículo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Overtrust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Identificado indirectamente a través del reporte de Gartner (2023), que sitúa a la IA generativa en el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Pico de Expectativas Infladas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", sugiriendo un nivel de confianza excesivo o desproporcionado en las capacidades actuales de la tecnología.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Deskilling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Cognitive laziness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Passive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implícito derivado del fenómeno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alucinación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: el modelo genera respuestas que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parecen plausibles en la superficie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", lo que puede inducir al usuario a aceptar información incorrecta como verdadera sin verificación.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Automation bias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artículo menciona que las redes neuronales pueden tomar decisiones o inferir pasos de forma autónoma basándose solo en los datos disponibles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emergencia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), lo que podría reforzar la tendencia del usuario a confiar en el juicio del sistema sobre el propio.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proyecta una "nueva era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 humana mejorada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", lo que implica una integración operativa profunda y una dependencia de estas herramientas para mantener niveles de competitividad empresarial.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Pérdida debugging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Pérdida razonamiento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Comprensión reducida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Shallow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 cognitivo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Derivado de la dificultad de los usuarios para discernir cuánta información se está recolectando y dónde se almacena, afectando la toma de decisiones informadas sobre privacidad y uso.</w:t>
            </w:r>
          </w:p>
        </w:tc>
      </w:tr>
    </w:tbl>
    <w:p w:rsidR="00000000" w:rsidDel="00000000" w:rsidP="00000000" w:rsidRDefault="00000000" w:rsidRPr="00000000" w14:paraId="00000190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PATRONES DE COMPORTAMIENTO Y RIESGOS COGNITIVOS</w:t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Cambios de comportamiento:</w:t>
      </w:r>
    </w:p>
    <w:p w:rsidR="00000000" w:rsidDel="00000000" w:rsidP="00000000" w:rsidRDefault="00000000" w:rsidRPr="00000000" w14:paraId="00000193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La transición hacia una interacción basada en lenguaje natural (chatbots) permite que los usuarios deleguen tareas complejas de razonamiento y síntesis al modelo.</w:t>
      </w:r>
    </w:p>
    <w:p w:rsidR="00000000" w:rsidDel="00000000" w:rsidP="00000000" w:rsidRDefault="00000000" w:rsidRPr="00000000" w14:paraId="00000194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Existe una tendencia a utilizar interfaces de IA para analizar emociones e intenciones humanas, moviendo la interacción hacia respuestas "a medida" que pueden influir en el comportamiento del usuario.</w:t>
      </w:r>
    </w:p>
    <w:p w:rsidR="00000000" w:rsidDel="00000000" w:rsidP="00000000" w:rsidRDefault="00000000" w:rsidRPr="00000000" w14:paraId="0000019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Pérdida de habilidades:</w:t>
      </w:r>
    </w:p>
    <w:p w:rsidR="00000000" w:rsidDel="00000000" w:rsidP="00000000" w:rsidRDefault="00000000" w:rsidRPr="00000000" w14:paraId="00000197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No especificado en el artículo (el enfoque es sobre la mejora de la productividad, no sobre la atrofia de habilidades).</w:t>
      </w:r>
    </w:p>
    <w:p w:rsidR="00000000" w:rsidDel="00000000" w:rsidP="00000000" w:rsidRDefault="00000000" w:rsidRPr="00000000" w14:paraId="0000019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Dependencia operacional:</w:t>
      </w:r>
    </w:p>
    <w:p w:rsidR="00000000" w:rsidDel="00000000" w:rsidP="00000000" w:rsidRDefault="00000000" w:rsidRPr="00000000" w14:paraId="0000019A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La arquitectura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RAG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se presenta como una solución necesaria para que las empresas superen la escasez de información de los modelos base, creando una dependencia técnica y operativa de bases de datos vectoriales y capas de orquestación (LangChain/Semantic Kernel) para el funcionamiento diario.</w:t>
      </w:r>
    </w:p>
    <w:p w:rsidR="00000000" w:rsidDel="00000000" w:rsidP="00000000" w:rsidRDefault="00000000" w:rsidRPr="00000000" w14:paraId="0000019B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Se anticipa que la IA generativa logre logros transformadores en un horizonte de 2 a 5 años, integrándose como un componente esencial del ecosistema empresarial.</w:t>
      </w:r>
    </w:p>
    <w:p w:rsidR="00000000" w:rsidDel="00000000" w:rsidP="00000000" w:rsidRDefault="00000000" w:rsidRPr="00000000" w14:paraId="0000019C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Diferencias junior/senior:</w:t>
      </w:r>
    </w:p>
    <w:p w:rsidR="00000000" w:rsidDel="00000000" w:rsidP="00000000" w:rsidRDefault="00000000" w:rsidRPr="00000000" w14:paraId="0000019E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No especificado en el artículo.</w:t>
      </w:r>
    </w:p>
    <w:p w:rsidR="00000000" w:rsidDel="00000000" w:rsidP="00000000" w:rsidRDefault="00000000" w:rsidRPr="00000000" w14:paraId="0000019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Riesgos cognitivos:</w:t>
      </w:r>
    </w:p>
    <w:p w:rsidR="00000000" w:rsidDel="00000000" w:rsidP="00000000" w:rsidRDefault="00000000" w:rsidRPr="00000000" w14:paraId="000001A1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Inpredictibilidad: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Los modelos presentan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fenómenos emergentes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" que incluso los desarrolladores no pueden predecir, lo que crea un entorno de incertidumbre cognitiva para el usuario final y el supervisor humano.</w:t>
      </w:r>
    </w:p>
    <w:p w:rsidR="00000000" w:rsidDel="00000000" w:rsidP="00000000" w:rsidRDefault="00000000" w:rsidRPr="00000000" w14:paraId="000001A2">
      <w:pPr>
        <w:numPr>
          <w:ilvl w:val="1"/>
          <w:numId w:val="4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Plausibilidad vs. Veracidad: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El riesgo de que la coherencia lingüística del modelo (NLG) enmascare la falta de precisión lógica o fáctica, desafiando la capacidad crítica del humano para validar el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w544j1o2lck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7 — CONTEXTO Y MULTIARCHIVO</w:t>
      </w:r>
    </w:p>
    <w:p w:rsidR="00000000" w:rsidDel="00000000" w:rsidP="00000000" w:rsidRDefault="00000000" w:rsidRPr="00000000" w14:paraId="000001A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9.1958981871453"/>
        <w:gridCol w:w="7006.315912836477"/>
        <w:tblGridChange w:id="0">
          <w:tblGrid>
            <w:gridCol w:w="2019.1958981871453"/>
            <w:gridCol w:w="7006.3159128364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 del Artículo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Multi-file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sistema procesa diversos formatos de archivo (PDF, TXT, DOCX, Web, YouTube) extrayendo información no estructurada para su integración en un corpus de conocimiento unificado.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Repositorios grandes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aborda mediante el 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bases de datos vectoriales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(Chroma, FAISS) especializadas en almacenar y gestionar índices de vectores de alta dimensión a escala.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Los servicios de LLM actuales tienen restricciones físicas de entrada: GPT-3.5 se limita a ~8,000 palabras (5 páginas) y GPT-4 a aproximadamente 50 páginas de texto.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Arquitectura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propone un framework de cuatro capas: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Aplicación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Modelo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(Foundation Models),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Infraestructura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Orquestación/Monitoreo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para integrar datos corporativos sensibles.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Dependencias entre módulos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Gestionadas mediante frameworks de orquestación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LangChain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Semantic Kernel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 que encadenan prompts de LLM con ejecuciones de fuentes externas y bases de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Tacit 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fragmentation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Mitigada mediante la división de documentos extensos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unidades granulares o "chunks"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(sentencias o párrafos) para facilitar búsquedas semánticas precisas.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Semantic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artículo reconoce que la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consistencia y adecuación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de los resultados generados por el modelo RAG pueden variar según la complejidad del modelo y los datos.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Repository hallucinations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Fenómeno donde el modelo fabrica información ante consultas sobre datos corporativos no presentes en su entrenamiento original; se mitiga inyectando contexto relevante vía RAG.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Long-context limitations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imposibilidad práctica de incrustar manualmente toda la información empresarial en un prompt debido a los límites de tokens de los LLM.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Arquitectura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Generación Aumentada por Recuperación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almacena información en bases de datos y recupera materiales de referencia para el LLM en tiempo de ejecución.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Semantic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Implementada mediante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bases de datos vectoriales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que funcionan como memoria de largo plazo para el LLM, capturando relaciones semánticas complejas en vectores densos.</w:t>
            </w:r>
          </w:p>
        </w:tc>
      </w:tr>
    </w:tbl>
    <w:p w:rsidR="00000000" w:rsidDel="00000000" w:rsidP="00000000" w:rsidRDefault="00000000" w:rsidRPr="00000000" w14:paraId="000001BF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FALLOS Y LIMITACIONES SISTÉMICAS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Fallos por falta de contexto:</w:t>
      </w:r>
    </w:p>
    <w:p w:rsidR="00000000" w:rsidDel="00000000" w:rsidP="00000000" w:rsidRDefault="00000000" w:rsidRPr="00000000" w14:paraId="000001C2">
      <w:pPr>
        <w:numPr>
          <w:ilvl w:val="1"/>
          <w:numId w:val="10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Los modelos base (como GPT-3.5) presentan un "vacío de información" temporal (datos solo hasta septiembre 2021), lo que les impide responder sobre eventos recientes o datos privados sin soporte externo.</w:t>
      </w:r>
    </w:p>
    <w:p w:rsidR="00000000" w:rsidDel="00000000" w:rsidP="00000000" w:rsidRDefault="00000000" w:rsidRPr="00000000" w14:paraId="000001C3">
      <w:pPr>
        <w:numPr>
          <w:ilvl w:val="1"/>
          <w:numId w:val="10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La alucinación ocurre cuando el sistema intenta "llenar creativamente" los vacíos de su conocimiento con información fabricada pero plausible.</w:t>
      </w:r>
    </w:p>
    <w:p w:rsidR="00000000" w:rsidDel="00000000" w:rsidP="00000000" w:rsidRDefault="00000000" w:rsidRPr="00000000" w14:paraId="000001C4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Problemas enterprise-scale:</w:t>
      </w:r>
    </w:p>
    <w:p w:rsidR="00000000" w:rsidDel="00000000" w:rsidP="00000000" w:rsidRDefault="00000000" w:rsidRPr="00000000" w14:paraId="000001C6">
      <w:pPr>
        <w:numPr>
          <w:ilvl w:val="1"/>
          <w:numId w:val="10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Consumo de recursos: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El entrenamiento e implementación de modelos a gran escala consumen tiempo y recursos significativos debido a su tamaño y complejidad.</w:t>
      </w:r>
    </w:p>
    <w:p w:rsidR="00000000" w:rsidDel="00000000" w:rsidP="00000000" w:rsidRDefault="00000000" w:rsidRPr="00000000" w14:paraId="000001C7">
      <w:pPr>
        <w:numPr>
          <w:ilvl w:val="1"/>
          <w:numId w:val="10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Escalabilidad de índices: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Los índices vectoriales independientes pueden carecer de funcionalidades de gestión robustas para entornos de producción masivos.</w:t>
      </w:r>
    </w:p>
    <w:p w:rsidR="00000000" w:rsidDel="00000000" w:rsidP="00000000" w:rsidRDefault="00000000" w:rsidRPr="00000000" w14:paraId="000001C8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Limitaciones multiarchivo:</w:t>
      </w:r>
    </w:p>
    <w:p w:rsidR="00000000" w:rsidDel="00000000" w:rsidP="00000000" w:rsidRDefault="00000000" w:rsidRPr="00000000" w14:paraId="000001CA">
      <w:pPr>
        <w:numPr>
          <w:ilvl w:val="1"/>
          <w:numId w:val="10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La fragmentación de grandes volúmenes de texto en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highlight w:val="white"/>
          <w:rtl w:val="0"/>
        </w:rPr>
        <w:t xml:space="preserve">chunks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requiere un equilibrio crítico: 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highlight w:val="white"/>
          <w:rtl w:val="0"/>
        </w:rPr>
        <w:t xml:space="preserve">chunks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deben ser lo suficientemente pequeños para la búsqueda pero mantener suficiente contexto para la generación.</w:t>
      </w:r>
    </w:p>
    <w:p w:rsidR="00000000" w:rsidDel="00000000" w:rsidP="00000000" w:rsidRDefault="00000000" w:rsidRPr="00000000" w14:paraId="000001CB">
      <w:pPr>
        <w:numPr>
          <w:ilvl w:val="1"/>
          <w:numId w:val="10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Capacidad de procesamiento restringida a las ventanas de contexto del modelo seleccionado (máximo 50 páginas en GPT-4).</w:t>
      </w:r>
    </w:p>
    <w:p w:rsidR="00000000" w:rsidDel="00000000" w:rsidP="00000000" w:rsidRDefault="00000000" w:rsidRPr="00000000" w14:paraId="000001CC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0"/>
        </w:numPr>
        <w:spacing w:after="0" w:after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Errores arquitectónicos sistémicos:</w:t>
      </w:r>
    </w:p>
    <w:p w:rsidR="00000000" w:rsidDel="00000000" w:rsidP="00000000" w:rsidRDefault="00000000" w:rsidRPr="00000000" w14:paraId="000001CE">
      <w:pPr>
        <w:numPr>
          <w:ilvl w:val="1"/>
          <w:numId w:val="10"/>
        </w:numPr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Ineficiencia del Fine-Tuning: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Actualizar todos los parámetros de un modelo ultra-grande para datos nuevos es arduo y costoso, sugiriéndose estrategias de entrenamiento parcial (LoRA, P-tuning) o RAG.</w:t>
      </w:r>
    </w:p>
    <w:p w:rsidR="00000000" w:rsidDel="00000000" w:rsidP="00000000" w:rsidRDefault="00000000" w:rsidRPr="00000000" w14:paraId="000001CF">
      <w:pPr>
        <w:numPr>
          <w:ilvl w:val="1"/>
          <w:numId w:val="10"/>
        </w:numPr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Inconsistencia del RAG: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 La calidad de la respuesta depende directamente de la precisión de la búsqueda semántica y la similitud de coseno, lo que puede derivar en resultados variables.</w:t>
      </w:r>
    </w:p>
    <w:p w:rsidR="00000000" w:rsidDel="00000000" w:rsidP="00000000" w:rsidRDefault="00000000" w:rsidRPr="00000000" w14:paraId="000001D0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30r8pg8y1j9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8 — PROMPT ENGINEERING Y GOVERNANCE</w:t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7.926791105999"/>
        <w:gridCol w:w="6897.585019917624"/>
        <w:tblGridChange w:id="0">
          <w:tblGrid>
            <w:gridCol w:w="2127.926791105999"/>
            <w:gridCol w:w="6897.585019917624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Científica Extraída del Artículo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 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Definida por tres pilares: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Claridad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(lenguaje específico y ejemplos),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Relevancia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(alineación con el texto esperado)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Creatividad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(diversidad de ideas). La calidad de la respuesta generada depende directamente de cuán detallados y específicos sean los prompts.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Structured prompting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Clasificación técnica en siete tipos según estructura y complejidad: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Prefix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(control de formato),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Cloze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(completar espacios),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Anticipatory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(guía conversacional),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Chain-of-Thought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(razonamiento paso a paso),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Heuristic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(descomposición basada en reglas),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Ensemble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(voto mayoritario de múltiples salidas)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Few-shot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(basado en ejemplos).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reliability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busca mejorar la confiabilidad mediante el suministro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consultas predefinidas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materiales de referencia asociados de antemano al LLM (vía RAG), reduciendo la tendencia a la alucinación.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reproducibility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asocia a la capa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Orquestación y Monitoreo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(LLMops), encargada de salvaguardar la distribución de los modelos y gestionar los parámetros de interfaz entre aplicaciones.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traceability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Incluida implícitamente en la capacidad de monitoreo de la capa de orquestación para entender el comportamiento y distribución de los modelos.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versioning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standardization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Implementada mediante el uso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"system prompts"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y plantillas de orquestación en frameworks como LangChain y Semantic Kernel para garantizar consistencia en las respuestas de negocio.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precaución extrema al aplicar parámetros para la interfaz entre aplicaciones, especialmente respecto al manejo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datos personales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 e información confidencial.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injection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literalmente en el artículo.</w:t>
            </w:r>
          </w:p>
        </w:tc>
      </w:tr>
    </w:tbl>
    <w:p w:rsidR="00000000" w:rsidDel="00000000" w:rsidP="00000000" w:rsidRDefault="00000000" w:rsidRPr="00000000" w14:paraId="000001E8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IDENTIFICACIÓN DE PATRONES DE GESTIÓN Y CONTROL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Cómo afecta el prompt al resultado:</w:t>
      </w:r>
    </w:p>
    <w:p w:rsidR="00000000" w:rsidDel="00000000" w:rsidP="00000000" w:rsidRDefault="00000000" w:rsidRPr="00000000" w14:paraId="000001EB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Mejora de Calidad: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ingeniería de prompts permite mejorar la calidad de las respuestas sin necesidad de actualizaciones masivas de parámetros o procesos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fine-tuning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costosos.</w:t>
      </w:r>
    </w:p>
    <w:p w:rsidR="00000000" w:rsidDel="00000000" w:rsidP="00000000" w:rsidRDefault="00000000" w:rsidRPr="00000000" w14:paraId="000001EC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Control de Alucinaciones: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prompts con contexto inyectado (RAG) o técnicas como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Chain-of-Thought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(CoT) orienta al modelo hacia respuestas que se alinean con los datos reales en lugar de fabricar información.</w:t>
      </w:r>
    </w:p>
    <w:p w:rsidR="00000000" w:rsidDel="00000000" w:rsidP="00000000" w:rsidRDefault="00000000" w:rsidRPr="00000000" w14:paraId="000001ED">
      <w:pPr>
        <w:numPr>
          <w:ilvl w:val="1"/>
          <w:numId w:val="7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Fenómenos Emergentes: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 modelos de gran escala, el prompt puede desencadenar comportamientos que los desarrolladores no pueden predecir.</w:t>
      </w:r>
    </w:p>
    <w:p w:rsidR="00000000" w:rsidDel="00000000" w:rsidP="00000000" w:rsidRDefault="00000000" w:rsidRPr="00000000" w14:paraId="000001EE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Tratamiento de los prompts como artefactos:</w:t>
      </w:r>
    </w:p>
    <w:p w:rsidR="00000000" w:rsidDel="00000000" w:rsidP="00000000" w:rsidRDefault="00000000" w:rsidRPr="00000000" w14:paraId="000001F0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Los prompts se gestionan como componentes integrales de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arquitectura de aplicación LLM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integrados en la capa de orquestación (LangChain) y vinculados a flujos de ejecución externos (calculadoras, búsquedas, código).</w:t>
      </w:r>
    </w:p>
    <w:p w:rsidR="00000000" w:rsidDel="00000000" w:rsidP="00000000" w:rsidRDefault="00000000" w:rsidRPr="00000000" w14:paraId="000001F1">
      <w:pPr>
        <w:numPr>
          <w:ilvl w:val="1"/>
          <w:numId w:val="7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Se consideran "materiales de referencia suministrados de antemano" que forman parte de la base de conocimientos operacional del sistema.</w:t>
      </w:r>
    </w:p>
    <w:p w:rsidR="00000000" w:rsidDel="00000000" w:rsidP="00000000" w:rsidRDefault="00000000" w:rsidRPr="00000000" w14:paraId="000001F2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Mecanismos de gobernanza:</w:t>
      </w:r>
    </w:p>
    <w:p w:rsidR="00000000" w:rsidDel="00000000" w:rsidP="00000000" w:rsidRDefault="00000000" w:rsidRPr="00000000" w14:paraId="000001F4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Frameworks de Orquestación: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LangChain y Semantic Kernel actúan como el mecanismo de gobernanza técnica, encadenando prompts con validaciones y fuentes de datos autorizadas.</w:t>
      </w:r>
    </w:p>
    <w:p w:rsidR="00000000" w:rsidDel="00000000" w:rsidP="00000000" w:rsidRDefault="00000000" w:rsidRPr="00000000" w14:paraId="000001F5">
      <w:pPr>
        <w:numPr>
          <w:ilvl w:val="1"/>
          <w:numId w:val="7"/>
        </w:numPr>
        <w:spacing w:after="0" w:afterAutospacing="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Control de Parámetros: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ajuste de parámetros del modelo y de los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system prompts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 una tarea de mantenimiento vital para asegurar que las respuestas se mantengan dentro de los límites de negocio esperados.</w:t>
      </w:r>
    </w:p>
    <w:p w:rsidR="00000000" w:rsidDel="00000000" w:rsidP="00000000" w:rsidRDefault="00000000" w:rsidRPr="00000000" w14:paraId="000001F6">
      <w:pPr>
        <w:numPr>
          <w:ilvl w:val="1"/>
          <w:numId w:val="7"/>
        </w:numPr>
        <w:spacing w:after="180" w:lineRule="auto"/>
        <w:ind w:left="144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Protección de Datos: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establecen capas de seguridad para evitar que la información de los prompts sea utilizada para el entrenamiento de modelos de terceras organizaciones.</w:t>
      </w:r>
    </w:p>
    <w:p w:rsidR="00000000" w:rsidDel="00000000" w:rsidP="00000000" w:rsidRDefault="00000000" w:rsidRPr="00000000" w14:paraId="000001F7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t8lpm9na2dp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9 — RESEARCH GAPS (BRECHAS DE INVESTIGACIÓN)</w:t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4.3438179250152"/>
        <w:gridCol w:w="7101.167993098607"/>
        <w:tblGridChange w:id="0">
          <w:tblGrid>
            <w:gridCol w:w="1924.3438179250152"/>
            <w:gridCol w:w="7101.1679930986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(Brecha) Encontrado en el Artículo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Gobernanza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guías integrales para combinar y gestionar diversas tecnologías de IA generativa de forma efectiva en escenarios comerciales reales.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Autonomía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Incapacidad de predecir o controlar totalmente los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fenómenos emergentes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 en modelos de gran escala, donde el sistema toma decisiones o infiere pasos de forma autónoma basándose solo en datos disponibles.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Ausencia de un framework automatizado que reemplace la necesidad actual de un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testeo riguroso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" y supervisión humana constante para validar la consistencia de las respuestas.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consistencia y adecuación de los resultados generados por el modelo RAG presentan una variabilidad que el paper no logra estandarizar ni eliminar.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técnica para que el usuario final discierna la cantidad de datos recolectados y su ubicación de almacenamiento por parte de los desarrolladores.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se analizan los riesgos de la dependencia operativa a largo plazo de arquitecturas externas (APIs de terceros) para el funcionamiento del conocimiento empresarial.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se especifica un mecanismo de auditoría o linaje para rastrear qué fragmento de dato específico causó una alucinación particular en el proceso de generación.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Limitaciones físicas de entrada en los LLM (máximo 50 páginas en GPT-4) que impiden el procesamiento de contextos empresariales masivos sin fragmentación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303030"/>
                <w:highlight w:val="white"/>
                <w:rtl w:val="0"/>
              </w:rPr>
              <w:t xml:space="preserve">chunking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).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Dependencia excesiva de la elaboración manual y específica de prompts para obtener calidad, lo que carece de reproducibilidad técnica garantizada.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entrenamiento e implementación de modelos a gran escala consumen tiempo y recursos significativos, generando una deuda de infraestructura que el paper no resuelve.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Métricas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métricas cuantitativas estandarizadas para medir la "calidad de la respuesta" más allá de evaluaciones cualitativas o costos monetarios de tokens.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Desafío de aplicar normativas de privacidad en interfaces de chat de dominio abierto donde el flujo de información es difícil de restringir sin afectar la utilidad.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Enterprise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Escasez de casos de implementación real y metodologías publicadas para resolver la escasez de información interna de forma sistemática.</w:t>
            </w:r>
          </w:p>
        </w:tc>
      </w:tr>
    </w:tbl>
    <w:p w:rsidR="00000000" w:rsidDel="00000000" w:rsidP="00000000" w:rsidRDefault="00000000" w:rsidRPr="00000000" w14:paraId="00000215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ANÁLISIS DE LIMITACIONES Y LÍNEAS FUTURAS</w:t>
      </w:r>
    </w:p>
    <w:p w:rsidR="00000000" w:rsidDel="00000000" w:rsidP="00000000" w:rsidRDefault="00000000" w:rsidRPr="00000000" w14:paraId="00000217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Qué NO resuelve el paper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Complejidad del Modelo: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resuelve la carga computacional y de recursos requerida para modelos ultra-grandes.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Precisión Absoluta: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garantiza la eliminación total de las alucinaciones ni la consistencia de los resultados en cada ejecución.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hd w:fill="ffffff" w:val="clear"/>
        <w:spacing w:after="18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Universalidad: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No proporciona soluciones para idiomas o contextos culturales fuera de los evaluados (implícitos coreano/inglés).</w:t>
      </w:r>
    </w:p>
    <w:p w:rsidR="00000000" w:rsidDel="00000000" w:rsidP="00000000" w:rsidRDefault="00000000" w:rsidRPr="00000000" w14:paraId="0000021B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Limitaciones metodológicas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Estudio Ilustrativo: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estudio se basa en "instancias ilustrativas" y casos específicos de prueba, no en una validación estadística masiva en un entorno de producción real de largo plazo.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shd w:fill="ffffff" w:val="clear"/>
        <w:spacing w:after="18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Sesgo Tecnológico: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implementación está fuertemente ligada a frameworks específicos (LangChain, OpenAI) y bases de datos vectoriales locales (Chroma), lo que limita la generalización a otras arquitecturas.</w:t>
      </w:r>
    </w:p>
    <w:p w:rsidR="00000000" w:rsidDel="00000000" w:rsidP="00000000" w:rsidRDefault="00000000" w:rsidRPr="00000000" w14:paraId="0000021E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Problemas abiertos y Contradicciones</w:t>
      </w:r>
    </w:p>
    <w:p w:rsidR="00000000" w:rsidDel="00000000" w:rsidP="00000000" w:rsidRDefault="00000000" w:rsidRPr="00000000" w14:paraId="0000021F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Problema Abierto: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optimización de la "ventana de contexto" sigue siendo un cuello de botella para la visibilidad total de grandes repositorios documentales.</w:t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shd w:fill="ffffff" w:val="clear"/>
        <w:spacing w:after="18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Contradicción Operativa: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uso de modelos de código abierto (sLLM) busca reducir costos, pero el artículo reconoce que estos modelos a menudo carecen de funcionalidades presentes en los modelos comerciales de alto rendimiento.</w:t>
      </w:r>
    </w:p>
    <w:p w:rsidR="00000000" w:rsidDel="00000000" w:rsidP="00000000" w:rsidRDefault="00000000" w:rsidRPr="00000000" w14:paraId="00000221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Futuras líneas de investigación sugeridas</w:t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Miniaturización (sLLM):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Explorar métodos para lograr resultados efectivos con modelos más pequeños y menos complejos para reducir la deuda técnica y de recursos.</w:t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Optimización de Búsqueda RAG: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Desarrollar nuevas técnicas de recuperación de información más precisas para alimentar al LLM con contextos más refinados.</w:t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Consistencia de Contenido: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Investigar técnicas para estandarizar y asegurar la adecuación de los resultados generados.</w:t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shd w:fill="ffffff" w:val="clear"/>
        <w:spacing w:after="180" w:lineRule="auto"/>
        <w:ind w:left="720" w:hanging="36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Adaptación Multilingüe: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Implementar y validar el modelo RAG en diversos lenguajes y contextos culturales para fomentar su utilización industrial global.</w:t>
      </w:r>
    </w:p>
    <w:p w:rsidR="00000000" w:rsidDel="00000000" w:rsidP="00000000" w:rsidRDefault="00000000" w:rsidRPr="00000000" w14:paraId="00000226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dgtnzuws9n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10 — CLASIFICACIÓN POR PILARES</w:t>
      </w:r>
    </w:p>
    <w:p w:rsidR="00000000" w:rsidDel="00000000" w:rsidP="00000000" w:rsidRDefault="00000000" w:rsidRPr="00000000" w14:paraId="00000227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1 — Gobernanza IA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2.9937377994545"/>
        <w:gridCol w:w="1286.4262475151186"/>
        <w:gridCol w:w="1029.8252672926878"/>
        <w:gridCol w:w="1389.0666396040906"/>
        <w:gridCol w:w="1471.1789532752684"/>
        <w:gridCol w:w="1235.1060514706323"/>
        <w:gridCol w:w="1460.9149140663712"/>
        <w:tblGridChange w:id="0">
          <w:tblGrid>
            <w:gridCol w:w="1152.9937377994545"/>
            <w:gridCol w:w="1286.4262475151186"/>
            <w:gridCol w:w="1029.8252672926878"/>
            <w:gridCol w:w="1389.0666396040906"/>
            <w:gridCol w:w="1471.1789532752684"/>
            <w:gridCol w:w="1235.1060514706323"/>
            <w:gridCol w:w="1460.9149140663712"/>
          </w:tblGrid>
        </w:tblGridChange>
      </w:tblGrid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Autonomía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Característica de "emergencia": capacidad del modelo para derivar conocimiento y tomar decisiones sin programación explícita.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Define la naturaleza no determinista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modelo infiere pasos autónomamente basándose solo en datos disponibles.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control sobre fenómenos emergentes impredecibles.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Diseño y Operación: requiere estrategias de contención de autonomía.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Criticidad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Aplicación en sectores de alta sensibilidad: médico, financiero y manufactura.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Identifica dominios donde el fallo tiene impacto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para identificar condiciones médicas y gestionar riesgos financieros.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un modelo de clasificación de criticidad.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Requisitos: definición de niveles de riesgo por dominio.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Reinforcement Learning from Human Feedback (RLHF).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Establece al humano como validador del comportamiento del modelo.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GPT-3.5 desarrollado mediante procesos de retroalimentación humana.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testeo riguroso manual para asegurar alineación con el negocio.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Entrenamiento y Validación (Mantenimiento).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Propiedad de datos y leyes de privacidad (PII).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Garantiza que los datos de fine-tuning pertenecen al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OpenAI prohíbe el uso de datos de clientes para entrenar otros modelos.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Dificultad del usuario para discernir qué datos se recolectan y dónde.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Requisitos y Gestión de Datos: cumplimiento de leyes de privacidad.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Auditoría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Capa de monitoreo para salvaguardar la distribución de modelos.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Define la necesidad de supervisión técnica de la distribución.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Inclusión de una capa de "Orchestration and Monitoring" en el stack tecnológico.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un protocolo formal de auditoría de decisiones.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Operación y Monitoreo (LLMops).</w:t>
            </w:r>
          </w:p>
        </w:tc>
      </w:tr>
    </w:tbl>
    <w:p w:rsidR="00000000" w:rsidDel="00000000" w:rsidP="00000000" w:rsidRDefault="00000000" w:rsidRPr="00000000" w14:paraId="00000253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2 — Calidad y Seguridad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3.6785072283974"/>
        <w:gridCol w:w="1276.9212851608986"/>
        <w:gridCol w:w="1091.9128035040637"/>
        <w:gridCol w:w="1451.0469149555663"/>
        <w:gridCol w:w="1342.218396333899"/>
        <w:gridCol w:w="1309.5698407473988"/>
        <w:gridCol w:w="1440.1640630933998"/>
        <w:tblGridChange w:id="0">
          <w:tblGrid>
            <w:gridCol w:w="1113.6785072283974"/>
            <w:gridCol w:w="1276.9212851608986"/>
            <w:gridCol w:w="1091.9128035040637"/>
            <w:gridCol w:w="1451.0469149555663"/>
            <w:gridCol w:w="1342.218396333899"/>
            <w:gridCol w:w="1309.5698407473988"/>
            <w:gridCol w:w="1440.164063093399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Validación multinivel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Comparativa entre Fine-tuning y RAG.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Propone RAG como método de validación externa inyectando contexto veraz.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RAG informa al LLM con materiales de referencia previos para mitigar alucinaciones.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consistencia de los resultados de RAG puede variar.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Arquitectura: selección del método de validación de conocimiento.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Privacy Reduction (remoción de PII) y protección de insider info.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Metodología para proteger información empresarial sensible.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Detección y remoción de información de identidad personal en el pre-procesamiento.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investigación sistemática sobre orquestación segura de info interna.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Desarrollo y DevOps: integración de seguridad en el pipeline.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Costos operativos y complejidad por tamaño de modelos.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Cuantificación financiera y de recursos de la implementación.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Fine-tuning de 100k tokens cuesta ~$2.40; modelos grandes consumen tiempo significativo.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reducir complejidad mediante modelos más pequeños (sLLM).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Planificación y Arquitectura: estimación de deuda y recursos.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Rigorous testing previo a producción.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Define el testing como etapa vital para la alineación comercial.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 vital asegurar que las respuestas se mantengan dentro de los límites esperados.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un framework de testing automatizado.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Testing: validación obligatoria de límites de respuesta.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Mitigación de alucinaciones y mejora de precisión.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Establece técnicas para elevar la confiabilidad de la salida.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CoT (Chain-Of-Thought) y prompts contextuales para reducir errores.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problema de la escasez de información persiste en modelos estáticos.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Mantenimiento: ajuste de parámetros para precisión.</w:t>
            </w:r>
          </w:p>
        </w:tc>
      </w:tr>
    </w:tbl>
    <w:p w:rsidR="00000000" w:rsidDel="00000000" w:rsidP="00000000" w:rsidRDefault="00000000" w:rsidRPr="00000000" w14:paraId="0000027F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PILAR 3 — Cognición Humana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8.7359044934904"/>
        <w:gridCol w:w="1373.2235543588624"/>
        <w:gridCol w:w="1033.350724655044"/>
        <w:gridCol w:w="1465.9161442780855"/>
        <w:gridCol w:w="1383.5227310165537"/>
        <w:gridCol w:w="1177.5391978627247"/>
        <w:gridCol w:w="1373.2235543588624"/>
        <w:tblGridChange w:id="0">
          <w:tblGrid>
            <w:gridCol w:w="1218.7359044934904"/>
            <w:gridCol w:w="1373.2235543588624"/>
            <w:gridCol w:w="1033.350724655044"/>
            <w:gridCol w:w="1465.9161442780855"/>
            <w:gridCol w:w="1383.5227310165537"/>
            <w:gridCol w:w="1177.5391978627247"/>
            <w:gridCol w:w="1373.2235543588624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Era de "productividad humana mejorada".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Proyecta la integración de la IA como catalizador de eficiencia humana.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Gartner prevé logros transformadores que heraldan una nueva era de productividad.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el riesgo de atrofia de habilidades (deskilling).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Operación: impacto en el flujo de trabajo del usuario.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Degradación cognitiva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Aceptación de respuestas "plausibles pero incorrectas".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Advierte sobre la superficialidad de la validación humana ante alucinaciones coherentes.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Las respuestas pueden parecer plausibles en la superficie pero ser falsas.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usuario tiene dificultad para discernir la veracidad sin soporte externo.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Testing y UX: diseño de interfaces que fomenten el pensamiento crítico.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Confianza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Peak of Inflated Expectations (Pico de expectativas infladas).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Sitúa el nivel de confianza actual en un estado de sobreexpectativa.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Gartner marca a la GenAI en el pico máximo de su Hype Cycle 2023.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Brecha entre la expectativa de omnisciencia y la realidad de la escasez de datos.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Requisitos: gestión de expectativas de los stakeholders.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In-context learning y Few-shot learning.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Capacitación del modelo mediante ejemplos en tiempo de ejecución.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modelo adquiere nuevas habilidades mediante ejemplos en el prompt sin reentrenamiento.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un modelo de aprendizaje continuo post-despliegue.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Diseño: implementación de memorias de corto plazo.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Supervisión humana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Necesidad de refinar system prompts y parámetros.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Define el rol humano como curador y refinador del sistema.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 requiere intervención para mejorar la calidad de los datos de origen y prompts.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Dependencia de la pericia humana para obtener resultados de calidad.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Operación y Mantenimiento: supervisión experta obligatoria.</w:t>
            </w:r>
          </w:p>
        </w:tc>
      </w:tr>
    </w:tbl>
    <w:p w:rsidR="00000000" w:rsidDel="00000000" w:rsidP="00000000" w:rsidRDefault="00000000" w:rsidRPr="00000000" w14:paraId="000002AB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PILAR 4 — Contexto y Operación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1.7443688763651"/>
        <w:gridCol w:w="1222.720080898267"/>
        <w:gridCol w:w="1063.6957929201687"/>
        <w:gridCol w:w="1254.5249384938866"/>
        <w:gridCol w:w="1477.1589416632241"/>
        <w:gridCol w:w="1339.3378920822056"/>
        <w:gridCol w:w="1286.329796089506"/>
        <w:tblGridChange w:id="0">
          <w:tblGrid>
            <w:gridCol w:w="1381.7443688763651"/>
            <w:gridCol w:w="1222.720080898267"/>
            <w:gridCol w:w="1063.6957929201687"/>
            <w:gridCol w:w="1254.5249384938866"/>
            <w:gridCol w:w="1477.1589416632241"/>
            <w:gridCol w:w="1339.3378920822056"/>
            <w:gridCol w:w="1286.329796089506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Nivel relevancia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Aporte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Evidencia clave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identificado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Relación con AI-SDLC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Ingeniería de prompts como alternativa al fine-tuning.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Reduce costos de actualización mediante diseño de instrucciones.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Mejora la calidad de respuestas sin actualizaciones de parámetros a gran escala.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Carece de guías de combinación efectiva de tecnologías en escenarios reales.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Desarrollo: el prompt como artefacto de software.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Integración de PDF, DOCX, TXT, Web y Youtube.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Permite el razonamiento sobre repositorios documentales heterogéneos.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Carga de estándares de vestimenta (PDF) y contenidos educativos de Youtube.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Limitación física de entrada de los LLM (~5 a 50 páginas).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Diseño: arquitectura de ingesta de datos.</w:t>
            </w:r>
          </w:p>
        </w:tc>
      </w:tr>
      <w:tr>
        <w:trPr>
          <w:cantSplit w:val="0"/>
          <w:trHeight w:val="1658.327636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Orquestación para entender y salvaguardar la distribución.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Vincula el flujo de datos con la capa de orquestación.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LangChain permite encadenar prompts con ejecuciones de fuentes externas.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un linaje de datos granular por respuesta generada.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Monitoreo: trazabilidad del origen del contexto.</w:t>
            </w:r>
          </w:p>
        </w:tc>
      </w:tr>
      <w:tr>
        <w:trPr>
          <w:cantSplit w:val="0"/>
          <w:trHeight w:val="1148.327636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Contexto organizacional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Uso de datos internos (insider information).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Resuelve la brecha entre el conocimiento público y el privado empresarial.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El LLM carece de info interna corporativa, por lo que debe inyectarse en el prompt.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Riesgo de seguridad al manejar información comercial privilegiada.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Requisitos y Seguridad: definición de límites de contexto.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Memoria Semántica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Bases de datos vectoriales y embeddings.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Provee memoria de largo plazo y búsqueda por significado.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Almacenamiento de representaciones vectoriales para recuperación eficiente y similitud de coseno.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La gestión de índices vectoriales independientes puede carecer de robustez productiva.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Fase de Arquitectura: diseño de la base de conocimiento.</w:t>
            </w:r>
          </w:p>
        </w:tc>
      </w:tr>
    </w:tbl>
    <w:p w:rsidR="00000000" w:rsidDel="00000000" w:rsidP="00000000" w:rsidRDefault="00000000" w:rsidRPr="00000000" w14:paraId="000002D7">
      <w:pPr>
        <w:pStyle w:val="Heading1"/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g4zjn4xu8tg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SECCIÓN 11 — EXTRACCIÓN FINAL PARA MATRIZ GENERAL</w:t>
      </w:r>
    </w:p>
    <w:p w:rsidR="00000000" w:rsidDel="00000000" w:rsidP="00000000" w:rsidRDefault="00000000" w:rsidRPr="00000000" w14:paraId="000002D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7.0080205090644"/>
        <w:gridCol w:w="6628.503790514559"/>
        <w:tblGridChange w:id="0">
          <w:tblGrid>
            <w:gridCol w:w="2397.0080205090644"/>
            <w:gridCol w:w="6628.50379051455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Información Extraída del Paper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2309.01105v2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2023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IA/Herramienta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GPT-4, GPT-3.5 Turbo, GPT4All, LangChain, RAG, Chroma DB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Dominio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Servicios de IA Generativa Empresarial (Enterprise AI)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Fase SDLC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Arquitectura, Diseño y Mantenimiento (actualización de conocimiento)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Mejora productividad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 (Cualitativo: "Logros transformadores" en 2-5 años)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Empeoramiento (%)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No especificado en el artículo</w:t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Riesgo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Alucinación (Hallucination) y filtración de información privilegiada de negocios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Alta (Necesaria para superar la escasez de información y obsolescencia de datos)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Multiarchivo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Sí (Procesamiento de PDF, TXT, DOCX, WebURL y YouTube)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HITL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Sí (RLHF en entrenamiento y validación rigurosa obligatoria en producción)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Media (Implementada mediante la capa de Orquestación y Monitoreo)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Prompt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Sí (vía capa Orchestrator/LLMops para gestionar prompts y salvaguardar distribución)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AI Technical Debt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Alta (Consumo significativo de tiempo y recursos por tamaño y complejidad del modelo)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Gap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Falta de guías sistemáticas de integración y variabilidad en la consistencia de resultados RAG</w:t>
            </w:r>
          </w:p>
        </w:tc>
      </w:tr>
    </w:tbl>
    <w:p w:rsidR="00000000" w:rsidDel="00000000" w:rsidP="00000000" w:rsidRDefault="00000000" w:rsidRPr="00000000" w14:paraId="000002F9">
      <w:pPr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