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9c8c9c1e7d459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421e6d3ec7481e" /><Relationship Type="http://schemas.openxmlformats.org/officeDocument/2006/relationships/numbering" Target="/word/numbering.xml" Id="Rc013e4738e394c09" /><Relationship Type="http://schemas.openxmlformats.org/officeDocument/2006/relationships/settings" Target="/word/settings.xml" Id="R732b10136cdb4f0a" /></Relationships>
</file>