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1f94a292a7430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9020.00030517578" w:type="dxa"/>
        <w:tblLayout w:type="fixed"/>
        <w:tblLook w:val="04A0"/>
      </w:tblPr>
      <w:tblGrid>
        <w:gridCol w:w="3006.6668701171875"/>
        <w:gridCol w:w="4510"/>
        <w:gridCol w:w="1503.3334350585938"/>
      </w:tblGrid>
      <w:tr>
        <w:tc>
          <w:tcPr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extDirection w:val="right"/>
          </w:tcPr>
          <w:p>
            <w:pPr/>
            <w:r>
              <w:t>Second</w:t>
            </w:r>
          </w:p>
        </w:tc>
        <w:tc>
          <w:tcPr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/>
          <w:p>
            <w:pPr/>
            <w:r>
              <w:t>Fifth</w:t>
            </w:r>
          </w:p>
        </w:tc>
        <w:tc>
          <w:tcPr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27bb74ede745c7" /><Relationship Type="http://schemas.openxmlformats.org/officeDocument/2006/relationships/numbering" Target="/word/numbering.xml" Id="Rb85bc7090aeb4e09" /><Relationship Type="http://schemas.openxmlformats.org/officeDocument/2006/relationships/settings" Target="/word/settings.xml" Id="Rf64c0dba6a4e4d9b" /></Relationships>
</file>