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 w:line="360" w:lineRule="auto"/>
        <w:jc w:val="center"/>
      </w:pPr>
      <w:r>
        <w:rPr>
          <w:b/>
          <w:rFonts w:ascii="黑体" w:hAnsi="黑体" w:eastAsia="黑体"/>
          <w:sz w:val="44"/>
          <w:szCs w:val="44"/>
        </w:rPr>
        <w:t>民事起诉状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sz w:val="24"/>
          <w:szCs w:val="24"/>
        </w:rPr>
        <w:t>案由：民间借贷纠纷</w:t>
      </w:r>
    </w:p>
    <w:p>
      <w:pPr>
        <w:spacing w:after="40" w:line="360" w:lineRule="auto"/>
        <w:jc w:val="left"/>
      </w:pPr>
      <w:r>
        <w:rPr>
          <w:rFonts w:ascii="宋体" w:hAnsi="宋体" w:eastAsia="宋体"/>
          <w:sz w:val="24"/>
          <w:szCs w:val="24"/>
        </w:rPr>
        <w:t>原告：张明远，男，1979年11月出生，汉族，公司职员，住浙江省杭州市西湖区【待填：详细住址】，公民身份号码：【待填：公民身份号码】，联系电话：【待填：联系电话】。</w:t>
      </w:r>
    </w:p>
    <w:p>
      <w:pPr>
        <w:spacing w:after="40" w:line="360" w:lineRule="auto"/>
        <w:jc w:val="left"/>
      </w:pPr>
      <w:r>
        <w:rPr>
          <w:rFonts w:ascii="宋体" w:hAnsi="宋体" w:eastAsia="宋体"/>
          <w:sz w:val="24"/>
          <w:szCs w:val="24"/>
        </w:rPr>
        <w:t>被告：赵永康，男，1981年3月出生，汉族，个体经营者，住浙江省杭州市上城区【待填：详细住址】，公民身份号码：【待填：公民身份号码】，联系电话：【待填：联系电话】。</w:t>
      </w:r>
    </w:p>
    <w:p>
      <w:pPr>
        <w:spacing w:after="60" w:line="360" w:lineRule="auto"/>
        <w:jc w:val="left"/>
      </w:pPr>
      <w:r>
        <w:rPr>
          <w:b/>
          <w:rFonts w:ascii="黑体" w:hAnsi="黑体" w:eastAsia="黑体"/>
          <w:sz w:val="24"/>
          <w:szCs w:val="24"/>
        </w:rPr>
        <w:t>诉讼请求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一、判令被告向原告返还借款本金人民币300,000元；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二、判令被告向原告支付借期内利息人民币36,000元（以借款本金300,000元为基数，按月利率1%计算，自2023年5月20日起至2024年5月19日止）；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三、判令被告向原告支付逾期利息（以借款本金300,000元为基数，按月利率1%计算，自2024年5月20日起至实际清偿之日止；如人民法院认为约定利率标准过高，请求依法调整）；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四、本案诉讼费用由被告承担。</w:t>
      </w:r>
    </w:p>
    <w:p>
      <w:pPr>
        <w:spacing w:after="60" w:line="360" w:lineRule="auto"/>
        <w:jc w:val="left"/>
      </w:pPr>
      <w:r>
        <w:rPr>
          <w:b/>
          <w:rFonts w:ascii="黑体" w:hAnsi="黑体" w:eastAsia="黑体"/>
          <w:sz w:val="24"/>
          <w:szCs w:val="24"/>
        </w:rPr>
        <w:t>事实与理由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原告与被告系大学同学。2023年5月20日，被告因资金周转需要向原告借款，双方签订《借条》一份，约定：借款本金为人民币300,000元（大写：叁拾万元整）；借期一年，自2023年5月20日起至2024年5月19日止；月利率1%；到期一次性还本付息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同日，原告通过招商银行账户（尾号6688）向被告的工商银行账户（尾号5210）转账人民币300,000元，转账附言为“借款”。原告已依约履行完毕出借义务。依照《中华人民共和国民法典》第六百七十九条之规定，自然人之间的借款合同自贷款人提供借款时成立，本案借款合同已依法成立并生效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借款期限届满后，被告未按约定还本付息。经原告多次催收：2024年6月3日，原告通过微信向被告催告还款，被告回复“最近手头紧，宽限几个月”；2024年8月、11月，原告两次电话催收，被告均承诺“年前一定还”，但始终未兑现；2025年1月10日，原告委托律师向被告发出《律师函》，被告本人签收后仍未还款。截至起诉之日，被告尚欠原告借款本金300,000元及借期内利息36,000元，分文未付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原告认为，双方签订的《借条》系双方真实意思表示，内容不违反法律、行政法规的强制性规定，合法有效。依照《中华人民共和国民法典》第六百六十七条、第六百七十四条、第六百七十五条之规定，被告负有按照约定支付利息、返还借款的义务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双方约定的月利率1%（折合年利率12%），未超过合同成立时一年期贷款市场报价利率（2023年5月20日为3.65%）的四倍（年利率14.6%），符合《最高人民法院关于审理民间借贷案件适用法律若干问题的规定》第二十五条之规定，被告应当依约支付借期内利息36,000元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借款到期后，被告未按约返还借款，依照《中华人民共和国民法典》第六百七十六条及《最高人民法院关于审理民间借贷案件适用法律若干问题的规定》第二十八条之规定，被告应当自逾期之日（2024年5月20日）起，按约定月利率1%向原告支付逾期利息，直至实际清偿之日止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被告住所地位于杭州市上城区，依照《中华人民共和国民事诉讼法》第二十四条之规定，因合同纠纷提起的诉讼，由被告住所地或者合同履行地人民法院管辖，贵院对本案依法享有管辖权。</w:t>
      </w:r>
    </w:p>
    <w:p>
      <w:pPr>
        <w:spacing w:after="120" w:line="360" w:lineRule="auto"/>
        <w:ind w:firstLineChars="200" w:firstLine="480"/>
        <w:jc w:val="both"/>
      </w:pPr>
      <w:r>
        <w:rPr>
          <w:rFonts w:ascii="宋体" w:hAnsi="宋体" w:eastAsia="宋体"/>
          <w:sz w:val="24"/>
          <w:szCs w:val="24"/>
        </w:rPr>
        <w:t>综上，被告拒不返还借款本息，已构成违约，严重侵害了原告的合法权益。依照《中华人民共和国民事诉讼法》第一百二十二条之规定，原告特向贵院提起诉讼，恳请贵院依法判如所请。</w:t>
      </w:r>
    </w:p>
    <w:p>
      <w:pPr>
        <w:spacing w:after="120" w:line="360" w:lineRule="auto"/>
        <w:jc w:val="both"/>
      </w:pP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此致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杭州市上城区人民法院</w:t>
      </w:r>
    </w:p>
    <w:p>
      <w:pPr>
        <w:spacing w:after="120" w:line="360" w:lineRule="auto"/>
        <w:jc w:val="both"/>
      </w:pPr>
    </w:p>
    <w:p>
      <w:pPr>
        <w:spacing w:after="60" w:line="360" w:lineRule="auto"/>
        <w:jc w:val="right"/>
      </w:pPr>
      <w:r>
        <w:rPr>
          <w:rFonts w:ascii="宋体" w:hAnsi="宋体" w:eastAsia="宋体"/>
          <w:sz w:val="24"/>
          <w:szCs w:val="24"/>
        </w:rPr>
        <w:t>具状人：【待填：原告签名或捺印】</w:t>
      </w:r>
    </w:p>
    <w:p>
      <w:pPr>
        <w:spacing w:after="60" w:line="360" w:lineRule="auto"/>
        <w:jc w:val="right"/>
      </w:pPr>
      <w:r>
        <w:rPr>
          <w:rFonts w:ascii="宋体" w:hAnsi="宋体" w:eastAsia="宋体"/>
          <w:sz w:val="24"/>
          <w:szCs w:val="24"/>
        </w:rPr>
        <w:t>委托代理人：王律师</w:t>
      </w:r>
    </w:p>
    <w:p>
      <w:pPr>
        <w:spacing w:after="60" w:line="360" w:lineRule="auto"/>
        <w:jc w:val="right"/>
      </w:pPr>
      <w:r>
        <w:rPr>
          <w:rFonts w:ascii="宋体" w:hAnsi="宋体" w:eastAsia="宋体"/>
          <w:sz w:val="24"/>
          <w:szCs w:val="24"/>
        </w:rPr>
        <w:t>XX律师事务所【待填：律师事务所全称】</w:t>
      </w:r>
    </w:p>
    <w:p>
      <w:pPr>
        <w:spacing w:after="60" w:line="360" w:lineRule="auto"/>
        <w:jc w:val="right"/>
      </w:pPr>
      <w:r>
        <w:rPr>
          <w:rFonts w:ascii="宋体" w:hAnsi="宋体" w:eastAsia="宋体"/>
          <w:sz w:val="24"/>
          <w:szCs w:val="24"/>
        </w:rPr>
        <w:t>【待填：落款日期】</w:t>
      </w:r>
    </w:p>
    <w:p>
      <w:pPr>
        <w:spacing w:after="120" w:line="360" w:lineRule="auto"/>
        <w:jc w:val="both"/>
      </w:pP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附：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1. 本起诉状副本1份；</w:t>
      </w:r>
    </w:p>
    <w:p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2. 证据清单及证据材料：《借条》原件、招商银行转账凭证、微信聊天记录、电话催收记录、《律师函》及签收凭证等。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  <w:sz w:val="24"/>
        <w:szCs w:val="24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word/styles.xml"/></Relationships>
</file>