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D1276">
      <w:pPr>
        <w:ind w:left="0" w:leftChars="0" w:firstLine="0" w:firstLineChars="0"/>
        <w:rPr>
          <w:rFonts w:hint="eastAsia"/>
        </w:rPr>
      </w:pPr>
    </w:p>
    <w:p w14:paraId="020D2CE5">
      <w:pPr>
        <w:pStyle w:val="2"/>
        <w:numPr>
          <w:ilvl w:val="0"/>
          <w:numId w:val="1"/>
        </w:numPr>
        <w:rPr>
          <w:rFonts w:hint="eastAsia" w:ascii="黑体" w:hAnsi="黑体"/>
          <w:color w:val="0070C0"/>
          <w:highlight w:val="yellow"/>
        </w:rPr>
      </w:pPr>
      <w:bookmarkStart w:id="0" w:name="_Toc8201"/>
      <w:r>
        <w:rPr>
          <w:rFonts w:hint="eastAsia"/>
          <w:color w:val="C00000"/>
        </w:rPr>
        <w:t xml:space="preserve"> 国家考古遗址公园文化效能评估</w:t>
      </w:r>
      <w:r>
        <w:rPr>
          <w:rFonts w:hint="eastAsia" w:ascii="黑体" w:hAnsi="黑体"/>
          <w:color w:val="0070C0"/>
          <w:highlight w:val="yellow"/>
        </w:rPr>
        <w:t>（张棪森、杨书佳、池婷）</w:t>
      </w:r>
      <w:bookmarkEnd w:id="0"/>
    </w:p>
    <w:p w14:paraId="3944407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国家考古</w:t>
      </w:r>
      <w:r>
        <w:rPr>
          <w:rFonts w:hint="eastAsia"/>
          <w:sz w:val="24"/>
          <w:szCs w:val="24"/>
        </w:rPr>
        <w:t>遗址公园作为重要的公共文化设施，承载着保护文化遗产、传播历史文化、服务社会公众的多重使命。在前述调研中，已经详细分析了不同类型国家考古遗址公园在保护与展示方面的现状，揭示了遗址公园在文化传播、历史传承和社会服务等方面的潜力与挑战。本章通过构建科学、系统的文化效能评估框架，结合具体的案例分析，旨在</w:t>
      </w:r>
      <w:r>
        <w:rPr>
          <w:rFonts w:hint="eastAsia"/>
          <w:sz w:val="24"/>
          <w:szCs w:val="24"/>
          <w:lang w:val="en-US" w:eastAsia="zh-CN"/>
        </w:rPr>
        <w:t>为</w:t>
      </w:r>
      <w:r>
        <w:rPr>
          <w:rFonts w:hint="eastAsia"/>
          <w:sz w:val="24"/>
          <w:szCs w:val="24"/>
        </w:rPr>
        <w:t>深入分析不同类型遗址公园的文化效能现状提供可靠的数据支持与理论依据</w:t>
      </w:r>
      <w:r>
        <w:rPr>
          <w:rFonts w:hint="eastAsia"/>
          <w:sz w:val="24"/>
          <w:szCs w:val="24"/>
          <w:lang w:eastAsia="zh-CN"/>
        </w:rPr>
        <w:t>，</w:t>
      </w:r>
      <w:r>
        <w:rPr>
          <w:rFonts w:hint="eastAsia"/>
          <w:sz w:val="24"/>
          <w:szCs w:val="24"/>
        </w:rPr>
        <w:t>为后续的机制分析和优化提升策略的提出奠定了坚实的基础。</w:t>
      </w:r>
    </w:p>
    <w:p w14:paraId="7015F3D0">
      <w:pPr>
        <w:pStyle w:val="4"/>
        <w:bidi w:val="0"/>
        <w:rPr>
          <w:rFonts w:hint="eastAsia"/>
          <w:lang w:val="en-US" w:eastAsia="zh-CN"/>
        </w:rPr>
      </w:pPr>
      <w:bookmarkStart w:id="1" w:name="_Toc10139"/>
      <w:bookmarkStart w:id="2" w:name="_Toc20200"/>
      <w:r>
        <w:rPr>
          <w:rFonts w:hint="eastAsia"/>
          <w:lang w:val="en-US" w:eastAsia="zh-CN"/>
        </w:rPr>
        <w:t>第一节 文化效能评估理论框架</w:t>
      </w:r>
      <w:r>
        <w:rPr>
          <w:rFonts w:hint="eastAsia"/>
          <w:lang w:eastAsia="zh-CN"/>
        </w:rPr>
        <w:t>（</w:t>
      </w:r>
      <w:r>
        <w:rPr>
          <w:rFonts w:hint="eastAsia"/>
          <w:lang w:val="en-US" w:eastAsia="zh-CN"/>
        </w:rPr>
        <w:t>杨书佳）</w:t>
      </w:r>
      <w:bookmarkEnd w:id="1"/>
      <w:bookmarkEnd w:id="2"/>
    </w:p>
    <w:p w14:paraId="2D0FDE6F">
      <w:pPr>
        <w:pStyle w:val="4"/>
        <w:bidi w:val="0"/>
        <w:rPr>
          <w:rFonts w:hint="eastAsia"/>
          <w:lang w:val="en-US" w:eastAsia="zh-CN"/>
        </w:rPr>
      </w:pPr>
      <w:bookmarkStart w:id="3" w:name="_Toc18905"/>
      <w:r>
        <w:rPr>
          <w:rFonts w:hint="eastAsia"/>
          <w:lang w:val="en-US" w:eastAsia="zh-CN"/>
        </w:rPr>
        <w:t>一、文化效能概念界定与评估维度分析</w:t>
      </w:r>
      <w:bookmarkEnd w:id="3"/>
    </w:p>
    <w:p w14:paraId="7CF3F47B">
      <w:pPr>
        <w:pStyle w:val="5"/>
        <w:bidi w:val="0"/>
        <w:rPr>
          <w:rFonts w:hint="eastAsia"/>
          <w:lang w:val="en-US" w:eastAsia="zh-CN"/>
        </w:rPr>
      </w:pPr>
      <w:r>
        <w:rPr>
          <w:rFonts w:hint="eastAsia"/>
          <w:lang w:val="en-US" w:eastAsia="zh-CN"/>
        </w:rPr>
        <w:t>（一）基于“新定位”的文化效能定义</w:t>
      </w:r>
    </w:p>
    <w:p w14:paraId="7C626CFA">
      <w:pPr>
        <w:bidi w:val="0"/>
        <w:rPr>
          <w:rFonts w:hint="eastAsia"/>
          <w:lang w:val="en-US" w:eastAsia="zh-CN"/>
        </w:rPr>
      </w:pPr>
      <w:r>
        <w:rPr>
          <w:rFonts w:hint="eastAsia"/>
          <w:sz w:val="24"/>
          <w:szCs w:val="24"/>
        </w:rPr>
        <w:t>文化效能是指公共文化服务体系在提供公共文化服务、</w:t>
      </w:r>
      <w:r>
        <w:rPr>
          <w:rFonts w:hint="eastAsia"/>
        </w:rPr>
        <w:t>满足公众文化需求、推动文化发展方面的能力和效果，国家考古遗址公园</w:t>
      </w:r>
      <w:r>
        <w:rPr>
          <w:rFonts w:hint="eastAsia"/>
          <w:lang w:val="en-US" w:eastAsia="zh-CN"/>
        </w:rPr>
        <w:t>的</w:t>
      </w:r>
      <w:r>
        <w:rPr>
          <w:rFonts w:hint="eastAsia"/>
        </w:rPr>
        <w:t>文化效能</w:t>
      </w:r>
      <w:r>
        <w:t>是指</w:t>
      </w:r>
      <w:r>
        <w:rPr>
          <w:rFonts w:hint="eastAsia"/>
          <w:lang w:val="en-US" w:eastAsia="zh-CN"/>
        </w:rPr>
        <w:t>在坚守遗址保护与价值传承核心使命的前提下，依托其“重大公共文化设施”的基础定位、“意义空间”的核心定位以及“中华文明标识”的目标定位</w:t>
      </w:r>
      <w:r>
        <w:rPr>
          <w:rStyle w:val="25"/>
          <w:rFonts w:hint="eastAsia"/>
          <w:lang w:val="en-US" w:eastAsia="zh-CN"/>
        </w:rPr>
        <w:t>[</w:t>
      </w:r>
      <w:r>
        <w:rPr>
          <w:rStyle w:val="25"/>
          <w:rFonts w:hint="eastAsia"/>
          <w:lang w:val="en-US" w:eastAsia="zh-CN"/>
        </w:rPr>
        <w:footnoteReference w:id="0"/>
      </w:r>
      <w:r>
        <w:rPr>
          <w:rStyle w:val="25"/>
          <w:rFonts w:hint="eastAsia"/>
          <w:lang w:val="en-US" w:eastAsia="zh-CN"/>
        </w:rPr>
        <w:t>]</w:t>
      </w:r>
      <w:r>
        <w:rPr>
          <w:rFonts w:hint="eastAsia"/>
          <w:lang w:val="en-US" w:eastAsia="zh-CN"/>
        </w:rPr>
        <w:t>，在保护和展示重要考古遗址及其背景环境的过程中，所展现出的守护文明根脉、阐释文化意义、传承历史文脉、服务公众需求、塑造国家文化形象、凝聚民族认同等关键领域的综合能力与实际成效。为科学解构这一复杂概念并实现可操作话评估，课题组将</w:t>
      </w:r>
      <w:r>
        <w:t>国家考古遗址公园</w:t>
      </w:r>
      <w:r>
        <w:rPr>
          <w:rFonts w:hint="eastAsia"/>
          <w:lang w:val="en-US" w:eastAsia="zh-CN"/>
        </w:rPr>
        <w:t>的文化效能细化为文化传播效能、文化传承效能与文化服务效能三个相互关联、协同增效的核心维度，旨在构建逻辑严密、指标明确、方法可行的评估框架与实践路径。</w:t>
      </w:r>
    </w:p>
    <w:p w14:paraId="6A67AE52">
      <w:pPr>
        <w:pStyle w:val="6"/>
        <w:bidi w:val="0"/>
        <w:rPr>
          <w:rFonts w:hint="default"/>
          <w:lang w:val="en-US" w:eastAsia="zh-CN"/>
        </w:rPr>
      </w:pPr>
      <w:r>
        <w:rPr>
          <w:rFonts w:hint="eastAsia"/>
          <w:lang w:val="en-US" w:eastAsia="zh-CN"/>
        </w:rPr>
        <w:t>1.文化传播效能</w:t>
      </w:r>
    </w:p>
    <w:p w14:paraId="2BB537AA">
      <w:pPr>
        <w:bidi w:val="0"/>
        <w:rPr>
          <w:rFonts w:hint="default"/>
          <w:lang w:val="en-US" w:eastAsia="zh-CN"/>
        </w:rPr>
      </w:pPr>
      <w:r>
        <w:rPr>
          <w:rFonts w:hint="eastAsia"/>
          <w:lang w:val="en-US" w:eastAsia="zh-CN"/>
        </w:rPr>
        <w:t>基于国家考古遗址公园中主客体互动模式，将文化传播界定为特定社会语境下，知识生产者借助结构化媒介渠道向目标受众实施定向信息传递，并追求预设传播目标的社会互动机制</w:t>
      </w:r>
      <w:r>
        <w:rPr>
          <w:rStyle w:val="25"/>
          <w:rFonts w:hint="eastAsia"/>
          <w:lang w:val="en-US" w:eastAsia="zh-CN"/>
        </w:rPr>
        <w:t>[</w:t>
      </w:r>
      <w:r>
        <w:rPr>
          <w:rStyle w:val="25"/>
          <w:rFonts w:hint="eastAsia"/>
          <w:lang w:val="en-US" w:eastAsia="zh-CN"/>
        </w:rPr>
        <w:footnoteReference w:id="1"/>
      </w:r>
      <w:r>
        <w:rPr>
          <w:rStyle w:val="25"/>
          <w:rFonts w:hint="eastAsia"/>
          <w:lang w:val="en-US" w:eastAsia="zh-CN"/>
        </w:rPr>
        <w:t>]</w:t>
      </w:r>
      <w:r>
        <w:rPr>
          <w:rFonts w:hint="eastAsia"/>
          <w:lang w:val="en-US" w:eastAsia="zh-CN"/>
        </w:rPr>
        <w:t>。</w:t>
      </w:r>
    </w:p>
    <w:p w14:paraId="6F255BE3">
      <w:pPr>
        <w:bidi w:val="0"/>
        <w:rPr>
          <w:rFonts w:hint="eastAsia"/>
          <w:lang w:val="en-US" w:eastAsia="zh-CN"/>
        </w:rPr>
      </w:pPr>
      <w:r>
        <w:rPr>
          <w:rFonts w:hint="eastAsia"/>
          <w:lang w:val="en-US" w:eastAsia="zh-CN"/>
        </w:rPr>
        <w:t>国家考古遗址公园的文化传播效能是指通过文化展示活动进行文化传播所产生的实际综合影响，国家考古遗址公园作为城市公共文化设施，其传播效能体现为其实现特定文化传播目标的能力及其效率和效益的综合表现</w:t>
      </w:r>
      <w:r>
        <w:rPr>
          <w:rStyle w:val="25"/>
          <w:rFonts w:hint="eastAsia"/>
          <w:lang w:val="en-US" w:eastAsia="zh-CN"/>
        </w:rPr>
        <w:t>[</w:t>
      </w:r>
      <w:r>
        <w:rPr>
          <w:rStyle w:val="25"/>
          <w:rFonts w:hint="eastAsia"/>
          <w:lang w:val="en-US" w:eastAsia="zh-CN"/>
        </w:rPr>
        <w:footnoteReference w:id="2"/>
      </w:r>
      <w:r>
        <w:rPr>
          <w:rStyle w:val="25"/>
          <w:rFonts w:hint="eastAsia"/>
          <w:lang w:val="en-US" w:eastAsia="zh-CN"/>
        </w:rPr>
        <w:t>]</w:t>
      </w:r>
      <w:r>
        <w:rPr>
          <w:rFonts w:hint="eastAsia"/>
          <w:lang w:val="en-US" w:eastAsia="zh-CN"/>
        </w:rPr>
        <w:t>。</w:t>
      </w:r>
    </w:p>
    <w:p w14:paraId="20A68655">
      <w:pPr>
        <w:pStyle w:val="6"/>
        <w:bidi w:val="0"/>
        <w:rPr>
          <w:rFonts w:hint="eastAsia"/>
          <w:lang w:val="en-US" w:eastAsia="zh-CN"/>
        </w:rPr>
      </w:pPr>
      <w:r>
        <w:rPr>
          <w:rFonts w:hint="eastAsia"/>
          <w:lang w:val="en-US" w:eastAsia="zh-CN"/>
        </w:rPr>
        <w:t>2.文化传承效能</w:t>
      </w:r>
    </w:p>
    <w:p w14:paraId="02C103B0">
      <w:pPr>
        <w:bidi w:val="0"/>
        <w:rPr>
          <w:rFonts w:hint="default"/>
          <w:lang w:val="en-US" w:eastAsia="zh-CN"/>
        </w:rPr>
      </w:pPr>
      <w:r>
        <w:rPr>
          <w:rFonts w:hint="eastAsia"/>
          <w:lang w:val="en-US" w:eastAsia="zh-CN"/>
        </w:rPr>
        <w:t>指在国家考古遗址公园、历史城镇等特定空间环境与人类行为持续互动的动态过程，空间支撑能力、主体行为效益和传承过程效率三个维度的综合能力表现，强调遗产在当代社会的“活性”传承</w:t>
      </w:r>
      <w:r>
        <w:rPr>
          <w:rStyle w:val="25"/>
          <w:rFonts w:hint="eastAsia"/>
          <w:lang w:val="en-US" w:eastAsia="zh-CN"/>
        </w:rPr>
        <w:t>[</w:t>
      </w:r>
      <w:r>
        <w:rPr>
          <w:rStyle w:val="25"/>
          <w:rFonts w:hint="eastAsia"/>
          <w:lang w:val="en-US" w:eastAsia="zh-CN"/>
        </w:rPr>
        <w:footnoteReference w:id="3"/>
      </w:r>
      <w:r>
        <w:rPr>
          <w:rStyle w:val="25"/>
          <w:rFonts w:hint="eastAsia"/>
          <w:lang w:val="en-US" w:eastAsia="zh-CN"/>
        </w:rPr>
        <w:t>]</w:t>
      </w:r>
      <w:r>
        <w:rPr>
          <w:rFonts w:hint="eastAsia"/>
          <w:lang w:val="en-US" w:eastAsia="zh-CN"/>
        </w:rPr>
        <w:t>。</w:t>
      </w:r>
    </w:p>
    <w:p w14:paraId="666845D7">
      <w:pPr>
        <w:pStyle w:val="6"/>
        <w:bidi w:val="0"/>
        <w:rPr>
          <w:rFonts w:hint="eastAsia"/>
          <w:lang w:val="en-US" w:eastAsia="zh-CN"/>
        </w:rPr>
      </w:pPr>
      <w:r>
        <w:rPr>
          <w:rFonts w:hint="eastAsia"/>
          <w:lang w:val="en-US" w:eastAsia="zh-CN"/>
        </w:rPr>
        <w:t>3.文化服务效能</w:t>
      </w:r>
    </w:p>
    <w:p w14:paraId="47F641E5">
      <w:pPr>
        <w:bidi w:val="0"/>
        <w:rPr>
          <w:rFonts w:hint="eastAsia"/>
          <w:lang w:val="en-US" w:eastAsia="zh-CN"/>
        </w:rPr>
      </w:pPr>
      <w:r>
        <w:rPr>
          <w:rFonts w:hint="eastAsia"/>
          <w:lang w:val="en-US" w:eastAsia="zh-CN"/>
        </w:rPr>
        <w:t>文化服务效能是公共文化设施在实现“满足人民文化需求、涵养精神品质、提升文化软实力”目标过程中所展现的综合绩效水平，具体体现为服务供给的质量、效率、效益及公众满意度的提升</w:t>
      </w:r>
      <w:r>
        <w:rPr>
          <w:rStyle w:val="25"/>
          <w:rFonts w:hint="eastAsia"/>
          <w:lang w:val="en-US" w:eastAsia="zh-CN"/>
        </w:rPr>
        <w:t>[</w:t>
      </w:r>
      <w:r>
        <w:rPr>
          <w:rStyle w:val="25"/>
          <w:rFonts w:hint="eastAsia"/>
          <w:lang w:val="en-US" w:eastAsia="zh-CN"/>
        </w:rPr>
        <w:footnoteReference w:id="4"/>
      </w:r>
      <w:r>
        <w:rPr>
          <w:rStyle w:val="25"/>
          <w:rFonts w:hint="eastAsia"/>
          <w:lang w:val="en-US" w:eastAsia="zh-CN"/>
        </w:rPr>
        <w:t>]</w:t>
      </w:r>
      <w:r>
        <w:rPr>
          <w:rFonts w:hint="eastAsia"/>
          <w:lang w:val="en-US" w:eastAsia="zh-CN"/>
        </w:rPr>
        <w:t>。</w:t>
      </w:r>
    </w:p>
    <w:p w14:paraId="3531E69C">
      <w:pPr>
        <w:pStyle w:val="5"/>
        <w:bidi w:val="0"/>
        <w:rPr>
          <w:rFonts w:hint="eastAsia"/>
          <w:lang w:val="en-US" w:eastAsia="zh-CN"/>
        </w:rPr>
      </w:pPr>
      <w:r>
        <w:rPr>
          <w:rFonts w:hint="eastAsia"/>
          <w:lang w:val="en-US" w:eastAsia="zh-CN"/>
        </w:rPr>
        <w:t>（二）评估维度分析</w:t>
      </w:r>
    </w:p>
    <w:p w14:paraId="18543320">
      <w:pPr>
        <w:bidi w:val="0"/>
        <w:rPr>
          <w:rFonts w:hint="default"/>
          <w:lang w:val="en-US" w:eastAsia="zh-CN"/>
        </w:rPr>
      </w:pPr>
      <w:r>
        <w:rPr>
          <w:rFonts w:hint="default"/>
          <w:lang w:val="en-US" w:eastAsia="zh-CN"/>
        </w:rPr>
        <w:t>国家考古遗址公园文化效能的评估维度构建，需立足其</w:t>
      </w:r>
      <w:r>
        <w:rPr>
          <w:rFonts w:hint="eastAsia"/>
          <w:lang w:val="en-US" w:eastAsia="zh-CN"/>
        </w:rPr>
        <w:t>“</w:t>
      </w:r>
      <w:r>
        <w:rPr>
          <w:rFonts w:hint="default"/>
          <w:lang w:val="en-US" w:eastAsia="zh-CN"/>
        </w:rPr>
        <w:t>中华文明标识</w:t>
      </w:r>
      <w:r>
        <w:rPr>
          <w:rFonts w:hint="eastAsia"/>
          <w:lang w:val="en-US" w:eastAsia="zh-CN"/>
        </w:rPr>
        <w:t>”“</w:t>
      </w:r>
      <w:r>
        <w:rPr>
          <w:rFonts w:hint="default"/>
          <w:lang w:val="en-US" w:eastAsia="zh-CN"/>
        </w:rPr>
        <w:t>意义空间</w:t>
      </w:r>
      <w:r>
        <w:rPr>
          <w:rFonts w:hint="eastAsia"/>
          <w:lang w:val="en-US" w:eastAsia="zh-CN"/>
        </w:rPr>
        <w:t>”“</w:t>
      </w:r>
      <w:r>
        <w:rPr>
          <w:rFonts w:hint="default"/>
          <w:lang w:val="en-US" w:eastAsia="zh-CN"/>
        </w:rPr>
        <w:t>重大公共文化设施</w:t>
      </w:r>
      <w:r>
        <w:rPr>
          <w:rFonts w:hint="eastAsia"/>
          <w:lang w:val="en-US" w:eastAsia="zh-CN"/>
        </w:rPr>
        <w:t>”</w:t>
      </w:r>
      <w:r>
        <w:rPr>
          <w:rFonts w:hint="default"/>
          <w:lang w:val="en-US" w:eastAsia="zh-CN"/>
        </w:rPr>
        <w:t>的三重定位，结合功能属性与实践需求，从遗址保护、文化传播、教育传承与社会服务四个核心维度展开，形成逻辑闭环的评估体系。</w:t>
      </w:r>
    </w:p>
    <w:p w14:paraId="41F6773B">
      <w:pPr>
        <w:pStyle w:val="6"/>
        <w:bidi w:val="0"/>
        <w:rPr>
          <w:rFonts w:hint="default"/>
          <w:lang w:val="en-US" w:eastAsia="zh-CN"/>
        </w:rPr>
      </w:pPr>
      <w:r>
        <w:rPr>
          <w:rFonts w:hint="eastAsia"/>
          <w:lang w:val="en-US" w:eastAsia="zh-CN"/>
        </w:rPr>
        <w:t>1.</w:t>
      </w:r>
      <w:r>
        <w:rPr>
          <w:rFonts w:hint="default"/>
          <w:lang w:val="en-US" w:eastAsia="zh-CN"/>
        </w:rPr>
        <w:t>遗址保护效能：文明根脉的守护底线</w:t>
      </w:r>
    </w:p>
    <w:p w14:paraId="1F34C3E0">
      <w:pPr>
        <w:bidi w:val="0"/>
        <w:rPr>
          <w:rFonts w:hint="default"/>
          <w:lang w:val="en-US" w:eastAsia="zh-CN"/>
        </w:rPr>
      </w:pPr>
      <w:r>
        <w:rPr>
          <w:rFonts w:hint="default"/>
          <w:lang w:val="en-US" w:eastAsia="zh-CN"/>
        </w:rPr>
        <w:t>作为</w:t>
      </w:r>
      <w:r>
        <w:rPr>
          <w:rFonts w:hint="eastAsia"/>
          <w:lang w:val="en-US" w:eastAsia="zh-CN"/>
        </w:rPr>
        <w:t>“</w:t>
      </w:r>
      <w:r>
        <w:rPr>
          <w:rFonts w:hint="default"/>
          <w:lang w:val="en-US" w:eastAsia="zh-CN"/>
        </w:rPr>
        <w:t>中华文明标识</w:t>
      </w:r>
      <w:r>
        <w:rPr>
          <w:rFonts w:hint="eastAsia"/>
          <w:lang w:val="en-US" w:eastAsia="zh-CN"/>
        </w:rPr>
        <w:t>”</w:t>
      </w:r>
      <w:r>
        <w:rPr>
          <w:rFonts w:hint="default"/>
          <w:lang w:val="en-US" w:eastAsia="zh-CN"/>
        </w:rPr>
        <w:t>的物质载体，遗址保护效能是文化效能的根基，体现为对遗址本体与周边环境的系统性守护能力。其核心内涵包括两方面：一是遗址本体的完整性与安全性，需确保核心遗存的物理保存状态与历史信息的真实性，如对遗址夯土层、遗迹结构的科学维护；二是周边环境的协调性与生态性，强调遗址与自然景观、城乡风貌的和谐共生，避免城市化扩张或不当开发对遗产环境的破坏。进而言之，保护效能的评估需兼顾保护措施的科学性（如考古发掘规范、监测技术应用）与长效性（如日常维护机制、应急保护预案），确保遗产价值的永续传承。</w:t>
      </w:r>
    </w:p>
    <w:p w14:paraId="70D4BF3A">
      <w:pPr>
        <w:pStyle w:val="6"/>
        <w:bidi w:val="0"/>
        <w:rPr>
          <w:rFonts w:hint="default"/>
          <w:lang w:val="en-US" w:eastAsia="zh-CN"/>
        </w:rPr>
      </w:pPr>
      <w:r>
        <w:rPr>
          <w:rFonts w:hint="eastAsia"/>
          <w:lang w:val="en-US" w:eastAsia="zh-CN"/>
        </w:rPr>
        <w:t>2.</w:t>
      </w:r>
      <w:r>
        <w:rPr>
          <w:rFonts w:hint="default"/>
          <w:lang w:val="en-US" w:eastAsia="zh-CN"/>
        </w:rPr>
        <w:t>文化传播效能：意义空间的价值传递</w:t>
      </w:r>
    </w:p>
    <w:p w14:paraId="6DAE60F3">
      <w:pPr>
        <w:bidi w:val="0"/>
        <w:rPr>
          <w:rFonts w:hint="default"/>
          <w:lang w:val="en-US" w:eastAsia="zh-CN"/>
        </w:rPr>
      </w:pPr>
      <w:r>
        <w:rPr>
          <w:rFonts w:hint="default"/>
          <w:lang w:val="en-US" w:eastAsia="zh-CN"/>
        </w:rPr>
        <w:t>文化传播效能是</w:t>
      </w:r>
      <w:r>
        <w:rPr>
          <w:rFonts w:hint="eastAsia"/>
          <w:lang w:val="en-US" w:eastAsia="zh-CN"/>
        </w:rPr>
        <w:t>“</w:t>
      </w:r>
      <w:r>
        <w:rPr>
          <w:rFonts w:hint="default"/>
          <w:lang w:val="en-US" w:eastAsia="zh-CN"/>
        </w:rPr>
        <w:t>意义空间</w:t>
      </w:r>
      <w:r>
        <w:rPr>
          <w:rFonts w:hint="eastAsia"/>
          <w:lang w:val="en-US" w:eastAsia="zh-CN"/>
        </w:rPr>
        <w:t>”</w:t>
      </w:r>
      <w:r>
        <w:rPr>
          <w:rFonts w:hint="default"/>
          <w:lang w:val="en-US" w:eastAsia="zh-CN"/>
        </w:rPr>
        <w:t>定位的核心实现路径，体现为将遗址历史价值转化为公众可感知信息的能力。其内涵可分解为三个层次：传播内容的丰富度，即是否系统阐释遗址的历史背景、文明特质与当代价值，如通过展览叙事构建</w:t>
      </w:r>
      <w:r>
        <w:rPr>
          <w:rFonts w:hint="eastAsia"/>
          <w:lang w:val="en-US" w:eastAsia="zh-CN"/>
        </w:rPr>
        <w:t>“</w:t>
      </w:r>
      <w:r>
        <w:rPr>
          <w:rFonts w:hint="default"/>
          <w:lang w:val="en-US" w:eastAsia="zh-CN"/>
        </w:rPr>
        <w:t>从考古发现到文明认知</w:t>
      </w:r>
      <w:r>
        <w:rPr>
          <w:rFonts w:hint="eastAsia"/>
          <w:lang w:val="en-US" w:eastAsia="zh-CN"/>
        </w:rPr>
        <w:t>”</w:t>
      </w:r>
      <w:r>
        <w:rPr>
          <w:rFonts w:hint="default"/>
          <w:lang w:val="en-US" w:eastAsia="zh-CN"/>
        </w:rPr>
        <w:t>的逻辑链条；传播渠道的多元化，涵盖传统媒介（实体展览、导览讲解）与数字媒介（官网、短视频、VR体验）的协同应用，提升信息触达的广度与深度；传播效果的显著性，包括公众对遗址文化的认知度、情感联结度及传播影响力，可通过语义分析等方法量化网络文本中的公众反馈。</w:t>
      </w:r>
    </w:p>
    <w:p w14:paraId="19C557CD">
      <w:pPr>
        <w:pStyle w:val="6"/>
        <w:bidi w:val="0"/>
        <w:rPr>
          <w:rFonts w:hint="default"/>
          <w:lang w:val="en-US" w:eastAsia="zh-CN"/>
        </w:rPr>
      </w:pPr>
      <w:r>
        <w:rPr>
          <w:rFonts w:hint="eastAsia"/>
          <w:lang w:val="en-US" w:eastAsia="zh-CN"/>
        </w:rPr>
        <w:t>3.</w:t>
      </w:r>
      <w:r>
        <w:rPr>
          <w:rFonts w:hint="default"/>
          <w:lang w:val="en-US" w:eastAsia="zh-CN"/>
        </w:rPr>
        <w:t>教育传承效能：历史文脉的代际延续</w:t>
      </w:r>
    </w:p>
    <w:p w14:paraId="39F13BD2">
      <w:pPr>
        <w:bidi w:val="0"/>
        <w:rPr>
          <w:rFonts w:hint="default"/>
          <w:lang w:val="en-US" w:eastAsia="zh-CN"/>
        </w:rPr>
      </w:pPr>
      <w:r>
        <w:rPr>
          <w:rFonts w:hint="default"/>
          <w:lang w:val="en-US" w:eastAsia="zh-CN"/>
        </w:rPr>
        <w:t>教育传承效能是</w:t>
      </w:r>
      <w:r>
        <w:rPr>
          <w:rFonts w:hint="eastAsia"/>
          <w:lang w:val="en-US" w:eastAsia="zh-CN"/>
        </w:rPr>
        <w:t>“</w:t>
      </w:r>
      <w:r>
        <w:rPr>
          <w:rFonts w:hint="default"/>
          <w:lang w:val="en-US" w:eastAsia="zh-CN"/>
        </w:rPr>
        <w:t>重大公共文化设施</w:t>
      </w:r>
      <w:r>
        <w:rPr>
          <w:rFonts w:hint="eastAsia"/>
          <w:lang w:val="en-US" w:eastAsia="zh-CN"/>
        </w:rPr>
        <w:t>”</w:t>
      </w:r>
      <w:r>
        <w:rPr>
          <w:rFonts w:hint="default"/>
          <w:lang w:val="en-US" w:eastAsia="zh-CN"/>
        </w:rPr>
        <w:t>社会功能的直接体现，聚焦历史知识的普及与文化认同的培育。其核心维度包括：教育内容的科学性，需基于考古研究成果设计符合不同受众认知水平的内容体系，如针对青少年的研学课程与面向公众的文化讲座；教育活动的参与度，通过多样化形式（考古体验、文化节庆、专题工作坊）激发公众主动参与，实现</w:t>
      </w:r>
      <w:r>
        <w:rPr>
          <w:rFonts w:hint="eastAsia"/>
          <w:lang w:val="en-US" w:eastAsia="zh-CN"/>
        </w:rPr>
        <w:t>“</w:t>
      </w:r>
      <w:r>
        <w:rPr>
          <w:rFonts w:hint="default"/>
          <w:lang w:val="en-US" w:eastAsia="zh-CN"/>
        </w:rPr>
        <w:t>被动接收</w:t>
      </w:r>
      <w:r>
        <w:rPr>
          <w:rFonts w:hint="eastAsia"/>
          <w:lang w:val="en-US" w:eastAsia="zh-CN"/>
        </w:rPr>
        <w:t>”</w:t>
      </w:r>
      <w:r>
        <w:rPr>
          <w:rFonts w:hint="default"/>
          <w:lang w:val="en-US" w:eastAsia="zh-CN"/>
        </w:rPr>
        <w:t>向</w:t>
      </w:r>
      <w:r>
        <w:rPr>
          <w:rFonts w:hint="eastAsia"/>
          <w:lang w:val="en-US" w:eastAsia="zh-CN"/>
        </w:rPr>
        <w:t>“</w:t>
      </w:r>
      <w:r>
        <w:rPr>
          <w:rFonts w:hint="default"/>
          <w:lang w:val="en-US" w:eastAsia="zh-CN"/>
        </w:rPr>
        <w:t>主动探索</w:t>
      </w:r>
      <w:r>
        <w:rPr>
          <w:rFonts w:hint="eastAsia"/>
          <w:lang w:val="en-US" w:eastAsia="zh-CN"/>
        </w:rPr>
        <w:t>”</w:t>
      </w:r>
      <w:r>
        <w:rPr>
          <w:rFonts w:hint="default"/>
          <w:lang w:val="en-US" w:eastAsia="zh-CN"/>
        </w:rPr>
        <w:t>的转变；教育效果的转化度，衡量文化信息的普及深度与传承意识的提升程度，如公众对遗址历史意义的理解度及保护行为的自觉度。</w:t>
      </w:r>
    </w:p>
    <w:p w14:paraId="05C27C07">
      <w:pPr>
        <w:pStyle w:val="6"/>
        <w:bidi w:val="0"/>
        <w:rPr>
          <w:rFonts w:hint="default"/>
          <w:lang w:val="en-US" w:eastAsia="zh-CN"/>
        </w:rPr>
      </w:pPr>
      <w:r>
        <w:rPr>
          <w:rFonts w:hint="eastAsia"/>
          <w:lang w:val="en-US" w:eastAsia="zh-CN"/>
        </w:rPr>
        <w:t>4.</w:t>
      </w:r>
      <w:r>
        <w:rPr>
          <w:rFonts w:hint="default"/>
          <w:lang w:val="en-US" w:eastAsia="zh-CN"/>
        </w:rPr>
        <w:t>社会服务效能：公共文化的普惠供给</w:t>
      </w:r>
    </w:p>
    <w:p w14:paraId="2D2DCDF9">
      <w:pPr>
        <w:bidi w:val="0"/>
        <w:rPr>
          <w:rFonts w:hint="default"/>
          <w:lang w:val="en-US" w:eastAsia="zh-CN"/>
        </w:rPr>
      </w:pPr>
      <w:r>
        <w:rPr>
          <w:rFonts w:hint="default"/>
          <w:lang w:val="en-US" w:eastAsia="zh-CN"/>
        </w:rPr>
        <w:t>社会服务效能体现国家考古遗址公园作为公共文化设施的普惠属性，强调遗产资源向公共文化产品的转化能力。其评估需关注三个层面：服务供给的可及性，即基础设施（交通、休憩、卫生设施）的完善度与服务覆盖的均等化，确保不同群体便捷获取文化服务；服务过程的满意度，包括游客对服务质量、互动体验的主观评价，以及社区居民对公园融入日常生活的感知；服务效益的综合性，衡量公园在提升公众文化素养、促进社区共建、带动区域文旅融合等方面的多元贡献，实现公共资源投入与社会福祉产出的效益最大化。</w:t>
      </w:r>
    </w:p>
    <w:p w14:paraId="20E44554">
      <w:pPr>
        <w:bidi w:val="0"/>
        <w:rPr>
          <w:rFonts w:hint="default"/>
          <w:lang w:val="en-US" w:eastAsia="zh-CN"/>
        </w:rPr>
      </w:pPr>
      <w:r>
        <w:rPr>
          <w:rFonts w:hint="default"/>
          <w:lang w:val="en-US" w:eastAsia="zh-CN"/>
        </w:rPr>
        <w:t>综上所述，四个维度既各有侧重又协同联动：遗址保护效能为文化传播、教育传承与社会服务提供物质基础，文化传播效能是价值传递的核心纽带，教育传承效能实现历史文脉的代际延续，社会服务效能则彰显公共文化属性的终极目标，共同构成国家考古遗址公园文化效能的完整评估框架。</w:t>
      </w:r>
    </w:p>
    <w:p w14:paraId="5A09170F">
      <w:pPr>
        <w:pStyle w:val="4"/>
        <w:bidi w:val="0"/>
        <w:rPr>
          <w:rFonts w:hint="eastAsia"/>
          <w:lang w:val="en-US" w:eastAsia="zh-CN"/>
        </w:rPr>
      </w:pPr>
      <w:bookmarkStart w:id="4" w:name="_Toc17901"/>
      <w:r>
        <w:rPr>
          <w:rFonts w:hint="eastAsia"/>
          <w:lang w:val="en-US" w:eastAsia="zh-CN"/>
        </w:rPr>
        <w:t>二、评估目的与基本原则</w:t>
      </w:r>
      <w:bookmarkEnd w:id="4"/>
    </w:p>
    <w:p w14:paraId="7DD2ACB5">
      <w:pPr>
        <w:pStyle w:val="5"/>
        <w:bidi w:val="0"/>
        <w:rPr>
          <w:rFonts w:hint="eastAsia"/>
          <w:lang w:val="en-US" w:eastAsia="zh-CN"/>
        </w:rPr>
      </w:pPr>
      <w:r>
        <w:rPr>
          <w:rFonts w:hint="eastAsia"/>
          <w:lang w:val="en-US" w:eastAsia="zh-CN"/>
        </w:rPr>
        <w:t>（一）评估目的</w:t>
      </w:r>
    </w:p>
    <w:p w14:paraId="136C821A">
      <w:pPr>
        <w:bidi w:val="0"/>
        <w:rPr>
          <w:rFonts w:hint="eastAsia"/>
          <w:lang w:val="en-US" w:eastAsia="zh-CN"/>
        </w:rPr>
      </w:pPr>
      <w:r>
        <w:rPr>
          <w:rFonts w:hint="eastAsia"/>
          <w:lang w:val="en-US" w:eastAsia="zh-CN"/>
        </w:rPr>
        <w:t>开展国家考古遗址公园文化效能评估，旨在对其文化传承、文化传播与社会服务等核心维度的效能现状进行系统认知与科学评价。通过评估，深入剖析影响文化效能发挥的关键因素与内在机理，客观识别当前国家考古遗址公园在文化遗产活化利用、历史文化价值阐释、公众文化需求满足等方面存在的瓶颈与挑战。其核心目的在于为国家考古遗址公园优化运营管理策略、提升文化服务品质、增强文化辐射力与影响力提供科学依据与决策支持，从而促进国家考古遗址公园文化效能的全面提升与可持续发展，更好地发挥其在文化强国建设中的战略作用。</w:t>
      </w:r>
    </w:p>
    <w:p w14:paraId="10E6B4A3">
      <w:pPr>
        <w:pStyle w:val="5"/>
        <w:bidi w:val="0"/>
        <w:rPr>
          <w:rFonts w:hint="eastAsia"/>
          <w:lang w:val="en-US" w:eastAsia="zh-CN"/>
        </w:rPr>
      </w:pPr>
      <w:r>
        <w:rPr>
          <w:rFonts w:hint="eastAsia"/>
          <w:lang w:val="en-US" w:eastAsia="zh-CN"/>
        </w:rPr>
        <w:t>（二）评估原则</w:t>
      </w:r>
    </w:p>
    <w:p w14:paraId="3F050158">
      <w:pPr>
        <w:pStyle w:val="6"/>
        <w:bidi w:val="0"/>
        <w:rPr>
          <w:rFonts w:hint="default"/>
          <w:lang w:val="en-US" w:eastAsia="zh-CN"/>
        </w:rPr>
      </w:pPr>
      <w:r>
        <w:rPr>
          <w:rFonts w:hint="eastAsia"/>
          <w:lang w:val="en-US" w:eastAsia="zh-CN"/>
        </w:rPr>
        <w:t>1.</w:t>
      </w:r>
      <w:r>
        <w:rPr>
          <w:rFonts w:hint="default"/>
          <w:lang w:val="en-US" w:eastAsia="zh-CN"/>
        </w:rPr>
        <w:t>科学性原则</w:t>
      </w:r>
    </w:p>
    <w:p w14:paraId="2092A336">
      <w:pPr>
        <w:bidi w:val="0"/>
        <w:rPr>
          <w:rFonts w:hint="default"/>
          <w:lang w:val="en-US" w:eastAsia="zh-CN"/>
        </w:rPr>
      </w:pPr>
      <w:r>
        <w:rPr>
          <w:rFonts w:hint="default"/>
          <w:lang w:val="en-US" w:eastAsia="zh-CN"/>
        </w:rPr>
        <w:t>科学性是评估指标选取的首要原则。评估指标应基于考古遗址公园文化效能的实际情况，通过科学的方法和手段进行选取。这要求评估者具备丰富的专业知识和实践经验，能够准确理解遗址公园的文化内涵、历史价值以及社会影响力。同时，评估指标应能够客观反映遗址公园在遗址保护、文化传播、教育传承、社会服务等方面的实际效能，避免主观臆断和片面评价。在选取评估指标时，还应充分考虑数据的可获得性和可靠性，确保评估结果的科学性和准确性。</w:t>
      </w:r>
    </w:p>
    <w:p w14:paraId="1EF24338">
      <w:pPr>
        <w:pStyle w:val="6"/>
        <w:bidi w:val="0"/>
        <w:rPr>
          <w:rFonts w:hint="default"/>
          <w:lang w:val="en-US" w:eastAsia="zh-CN"/>
        </w:rPr>
      </w:pPr>
      <w:r>
        <w:rPr>
          <w:rFonts w:hint="eastAsia"/>
          <w:lang w:val="en-US" w:eastAsia="zh-CN"/>
        </w:rPr>
        <w:t>2.</w:t>
      </w:r>
      <w:r>
        <w:rPr>
          <w:rFonts w:hint="default"/>
          <w:lang w:val="en-US" w:eastAsia="zh-CN"/>
        </w:rPr>
        <w:t>系统性原则</w:t>
      </w:r>
    </w:p>
    <w:p w14:paraId="489DBAC9">
      <w:pPr>
        <w:bidi w:val="0"/>
        <w:rPr>
          <w:rFonts w:hint="default"/>
          <w:lang w:val="en-US" w:eastAsia="zh-CN"/>
        </w:rPr>
      </w:pPr>
      <w:r>
        <w:rPr>
          <w:rFonts w:hint="default"/>
          <w:lang w:val="en-US" w:eastAsia="zh-CN"/>
        </w:rPr>
        <w:t>系统性原则要求评估指标的选取应全面考虑遗址公园文化效能的各个方面，形成一个完整的评估体系。这包括遗址保护、资源利用、游客服务、社会影响等多个维度。评估指标应相互关联、相互补充，形成一个有机的整体。同时，评估体系应具有层次性和结构性，能够清晰地反映出遗址公园文化效能的各个层面和环节。通过系统性的评估，可以全面、深入地了解遗址公园的文化效能，为未来的规划和发展提供科学依据。</w:t>
      </w:r>
    </w:p>
    <w:p w14:paraId="5CC80957">
      <w:pPr>
        <w:pStyle w:val="6"/>
        <w:bidi w:val="0"/>
        <w:rPr>
          <w:rFonts w:hint="default"/>
          <w:lang w:val="en-US" w:eastAsia="zh-CN"/>
        </w:rPr>
      </w:pPr>
      <w:r>
        <w:rPr>
          <w:rFonts w:hint="eastAsia"/>
          <w:lang w:val="en-US" w:eastAsia="zh-CN"/>
        </w:rPr>
        <w:t>3.</w:t>
      </w:r>
      <w:r>
        <w:rPr>
          <w:rFonts w:hint="default"/>
          <w:lang w:val="en-US" w:eastAsia="zh-CN"/>
        </w:rPr>
        <w:t>针对性原则</w:t>
      </w:r>
    </w:p>
    <w:p w14:paraId="02FA8209">
      <w:pPr>
        <w:bidi w:val="0"/>
        <w:rPr>
          <w:rFonts w:hint="default"/>
          <w:lang w:val="en-US" w:eastAsia="zh-CN"/>
        </w:rPr>
      </w:pPr>
      <w:r>
        <w:rPr>
          <w:rFonts w:hint="default"/>
          <w:lang w:val="en-US" w:eastAsia="zh-CN"/>
        </w:rPr>
        <w:t>针对性原则强调评估指标的选取应针对遗址公园的具体特点和功能进行。每个考古遗址公园都有其独特的文化背景、历史价值和社会影响力，因此评估指标应能够准确反映这些独特要素。在选取评估指标时，应充分考虑遗址公园的类型、规模、地理位置等因素，以及其在文化传承、教育普及、社会服务等方面的具体功能。通过针对性的评估，可以更加准确地了解遗址公园的文化效能，为制定针对性的保护和发展策略提供有力支持。</w:t>
      </w:r>
    </w:p>
    <w:p w14:paraId="27D63C73">
      <w:pPr>
        <w:pStyle w:val="4"/>
        <w:bidi w:val="0"/>
        <w:rPr>
          <w:rFonts w:hint="eastAsia"/>
          <w:lang w:val="en-US" w:eastAsia="zh-CN"/>
        </w:rPr>
      </w:pPr>
      <w:bookmarkStart w:id="5" w:name="_Toc21676"/>
      <w:r>
        <w:rPr>
          <w:rFonts w:hint="eastAsia"/>
          <w:lang w:val="en-US" w:eastAsia="zh-CN"/>
        </w:rPr>
        <w:t>（三）文化效能评估内容框架</w:t>
      </w:r>
      <w:bookmarkEnd w:id="5"/>
    </w:p>
    <w:p w14:paraId="49507701">
      <w:pPr>
        <w:bidi w:val="0"/>
      </w:pPr>
      <w:r>
        <w:rPr>
          <w:rFonts w:hint="eastAsia"/>
        </w:rPr>
        <w:t>结合文化效能概念内涵，本文从文化传播效能、</w:t>
      </w:r>
      <w:r>
        <w:rPr>
          <w:rFonts w:hint="eastAsia"/>
          <w:lang w:val="en-US" w:eastAsia="zh-CN"/>
        </w:rPr>
        <w:t>文化</w:t>
      </w:r>
      <w:r>
        <w:rPr>
          <w:rFonts w:hint="eastAsia"/>
        </w:rPr>
        <w:t>服务效能和</w:t>
      </w:r>
      <w:r>
        <w:rPr>
          <w:rFonts w:hint="eastAsia"/>
          <w:lang w:val="en-US" w:eastAsia="zh-CN"/>
        </w:rPr>
        <w:t>文化</w:t>
      </w:r>
      <w:r>
        <w:rPr>
          <w:rFonts w:hint="eastAsia"/>
        </w:rPr>
        <w:t>传承效能三方面对国家考古遗址公园的</w:t>
      </w:r>
      <w:r>
        <w:t>方式多样性、价值认同感、传播推广度、</w:t>
      </w:r>
      <w:r>
        <w:rPr>
          <w:rFonts w:hint="eastAsia"/>
        </w:rPr>
        <w:t>教育推广度、</w:t>
      </w:r>
      <w:r>
        <w:t>设施</w:t>
      </w:r>
      <w:r>
        <w:rPr>
          <w:rFonts w:hint="eastAsia"/>
        </w:rPr>
        <w:t>落实</w:t>
      </w:r>
      <w:r>
        <w:t>度</w:t>
      </w:r>
      <w:r>
        <w:rPr>
          <w:rFonts w:hint="eastAsia"/>
        </w:rPr>
        <w:t>和</w:t>
      </w:r>
      <w:r>
        <w:t>功能完善度</w:t>
      </w:r>
      <w:r>
        <w:rPr>
          <w:rFonts w:hint="eastAsia"/>
        </w:rPr>
        <w:t>和</w:t>
      </w:r>
      <w:r>
        <w:t>等内容</w:t>
      </w:r>
      <w:r>
        <w:rPr>
          <w:rFonts w:hint="eastAsia"/>
        </w:rPr>
        <w:t>进行评价，构建文化效能评价体系。</w:t>
      </w:r>
    </w:p>
    <w:p w14:paraId="73B79817">
      <w:pPr>
        <w:pStyle w:val="5"/>
        <w:bidi w:val="0"/>
        <w:rPr>
          <w:rFonts w:hint="default"/>
          <w:lang w:val="en-US" w:eastAsia="zh-CN"/>
        </w:rPr>
      </w:pPr>
      <w:r>
        <w:rPr>
          <w:rFonts w:hint="eastAsia"/>
          <w:lang w:val="en-US" w:eastAsia="zh-CN"/>
        </w:rPr>
        <w:t>1.遗址保护效能</w:t>
      </w:r>
    </w:p>
    <w:p w14:paraId="4A477E72">
      <w:pPr>
        <w:bidi w:val="0"/>
      </w:pPr>
      <w:r>
        <w:rPr>
          <w:rFonts w:hint="eastAsia"/>
        </w:rPr>
        <w:t>遗址保护效能评价主要包括遗址本体与周边环境的完整性保护，以及保护措施的科学性与有效性</w:t>
      </w:r>
      <w:r>
        <w:rPr>
          <w:rStyle w:val="25"/>
          <w:rFonts w:hint="eastAsia"/>
        </w:rPr>
        <w:t>[</w:t>
      </w:r>
      <w:r>
        <w:rPr>
          <w:rStyle w:val="25"/>
          <w:rFonts w:hint="eastAsia"/>
        </w:rPr>
        <w:footnoteReference w:id="5"/>
      </w:r>
      <w:r>
        <w:rPr>
          <w:rStyle w:val="25"/>
          <w:rFonts w:hint="eastAsia"/>
        </w:rPr>
        <w:t>]</w:t>
      </w:r>
      <w:r>
        <w:rPr>
          <w:rFonts w:hint="eastAsia"/>
        </w:rPr>
        <w:t>。具体而言，需关注遗址本体是否得到有效维护，历史信息是否得以完整保留；同时，周边环境的整治与保护情况，也是评价的重点之一，以确保遗址与环境的和谐共生。此外，保护工作的科学规划、专业实施，以及日常维护与监测机制的建立，都是评价遗址保护效能的关键因素。最终，评价旨在推动遗址保护工作的持续改进，确保国家考古遗址公园成为传承历史文化、弘扬民族精神的重要载体，为后人留下宝贵的文化遗产。</w:t>
      </w:r>
    </w:p>
    <w:p w14:paraId="70058E15">
      <w:pPr>
        <w:pStyle w:val="5"/>
        <w:bidi w:val="0"/>
        <w:rPr>
          <w:rFonts w:hint="eastAsia"/>
          <w:lang w:val="en-US" w:eastAsia="zh-CN"/>
        </w:rPr>
      </w:pPr>
      <w:r>
        <w:rPr>
          <w:rFonts w:hint="eastAsia"/>
          <w:lang w:val="en-US" w:eastAsia="zh-CN"/>
        </w:rPr>
        <w:t>2.文化传播效能</w:t>
      </w:r>
    </w:p>
    <w:p w14:paraId="340F6B1F">
      <w:pPr>
        <w:bidi w:val="0"/>
      </w:pPr>
      <w:r>
        <w:rPr>
          <w:rFonts w:hint="eastAsia"/>
        </w:rPr>
        <w:t>文化传播效能主要体现在其通过多样化的传播手段，将遗址的历史价值与文化内涵有效传递给公众。首先，公园依靠遗址自身的文化禀赋通过展示利用，直观呈现古代文明的发展脉络，使观众能够近距离感受历史的厚重与文化的魅力。其次，通过多元化的传播媒介，进一步提升文化传播的互动性与沉浸感。此外，公园还通过文旅融合和文化活动等方式扩大文化传播的覆盖面，吸引不同年龄、职业和文化背景的受众参与。增强公众对文化遗产的认知与认同的同时，提升国家考古遗址公园作为文化符号的影响力，为弘扬中华优秀传统文化、增强文化自信发挥重要作用</w:t>
      </w:r>
      <w:r>
        <w:rPr>
          <w:rStyle w:val="25"/>
          <w:rFonts w:hint="eastAsia"/>
        </w:rPr>
        <w:t>[</w:t>
      </w:r>
      <w:r>
        <w:rPr>
          <w:rStyle w:val="25"/>
          <w:rFonts w:hint="eastAsia"/>
        </w:rPr>
        <w:footnoteReference w:id="6"/>
      </w:r>
      <w:r>
        <w:rPr>
          <w:rStyle w:val="25"/>
          <w:rFonts w:hint="eastAsia"/>
        </w:rPr>
        <w:t>]</w:t>
      </w:r>
      <w:r>
        <w:rPr>
          <w:rFonts w:hint="eastAsia"/>
        </w:rPr>
        <w:t>。</w:t>
      </w:r>
    </w:p>
    <w:p w14:paraId="6B203AA3">
      <w:pPr>
        <w:pStyle w:val="5"/>
        <w:bidi w:val="0"/>
        <w:rPr>
          <w:rFonts w:hint="eastAsia"/>
          <w:lang w:val="en-US" w:eastAsia="zh-CN"/>
        </w:rPr>
      </w:pPr>
      <w:r>
        <w:rPr>
          <w:rFonts w:hint="eastAsia"/>
          <w:lang w:val="en-US" w:eastAsia="zh-CN"/>
        </w:rPr>
        <w:t>3.教育传承效能</w:t>
      </w:r>
    </w:p>
    <w:p w14:paraId="411204BC">
      <w:pPr>
        <w:bidi w:val="0"/>
        <w:rPr>
          <w:rFonts w:hint="eastAsia"/>
        </w:rPr>
      </w:pPr>
      <w:r>
        <w:rPr>
          <w:rFonts w:hint="eastAsia"/>
        </w:rPr>
        <w:t>教育传承效能主要体现在教育传承引导力、效率与效益三方面。教育传承引导力体现为公园是否能够通过多样化的教育形式与内容，有效引导公众特别是青少年深入了解遗址的历史价值与文化内涵；教育传承效率关注资源投入与教育成果的比值，即是否通过科学规划与创新手段，以较低的成本实现高效的教育传播，例如利用数字化技术、虚拟现实等现代科技手段提升教育的互动性与参与度，或通过与学校、科研机构合作开发系统化教育课程，提高教育资源的利用率；教育传承效益体现为社会效益与文化效益的结合，即是否通过教育活动提升了公众的文化素养与历史认知，增强了社会凝聚力，同时是否推动了文化遗产的长期传承与创新发展。</w:t>
      </w:r>
    </w:p>
    <w:p w14:paraId="6B605C33">
      <w:pPr>
        <w:pStyle w:val="5"/>
        <w:bidi w:val="0"/>
        <w:rPr>
          <w:rFonts w:hint="eastAsia"/>
          <w:lang w:val="en-US" w:eastAsia="zh-CN"/>
        </w:rPr>
      </w:pPr>
      <w:r>
        <w:rPr>
          <w:rFonts w:hint="eastAsia"/>
          <w:lang w:val="en-US" w:eastAsia="zh-CN"/>
        </w:rPr>
        <w:t>4.社会服务效能</w:t>
      </w:r>
    </w:p>
    <w:p w14:paraId="1E4C50DF">
      <w:pPr>
        <w:bidi w:val="0"/>
      </w:pPr>
      <w:r>
        <w:rPr>
          <w:rFonts w:hint="eastAsia"/>
        </w:rPr>
        <w:t>社会服务效能主要体现在文化建设服务力、社会服务影响率和社会服务效益三方面。文化建设服务力体现为公园是否通过多样化的文化活动与服务形式，为公众提供了高质量的文化体验，例如文化讲座、互动体验等方式，深入挖掘和传播遗址的历史价值与文化内涵，满足公众对历史文化知识的需求，增强文化认同感；社会服务影响率关注公园文化服务的覆盖面与参与度，即是否通过科学规划与创新手段，吸引不同年龄、职业和文化背景的受众参与，通过与社区、学校合作扩大文化资源的普及范围；社会服务效益体现为公园文化活动对社会产生的实际影响，包括是否提升了公众的文化素养与历史认同感，是否增强了社会凝聚力，以及是否通过文化旅游、文创产品开发等方式推动了地方经济发展与社会和谐。</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49CA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Borders>
              <w:top w:val="nil"/>
              <w:left w:val="nil"/>
              <w:bottom w:val="nil"/>
              <w:right w:val="nil"/>
              <w:tl2br w:val="nil"/>
            </w:tcBorders>
            <w:shd w:val="clear" w:color="auto" w:fill="FFFFFF"/>
          </w:tcPr>
          <w:p w14:paraId="1D655159">
            <w:pPr>
              <w:bidi w:val="0"/>
              <w:rPr>
                <w:color w:val="000000"/>
              </w:rPr>
            </w:pPr>
            <w:r>
              <w:rPr>
                <w:rFonts w:hint="eastAsia"/>
              </w:rPr>
              <w:drawing>
                <wp:inline distT="0" distB="0" distL="114300" distR="114300">
                  <wp:extent cx="4765040" cy="4057015"/>
                  <wp:effectExtent l="0" t="0" r="16510" b="635"/>
                  <wp:docPr id="44" name="图片 4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片1"/>
                          <pic:cNvPicPr>
                            <a:picLocks noChangeAspect="1"/>
                          </pic:cNvPicPr>
                        </pic:nvPicPr>
                        <pic:blipFill>
                          <a:blip r:embed="rId6"/>
                          <a:stretch>
                            <a:fillRect/>
                          </a:stretch>
                        </pic:blipFill>
                        <pic:spPr>
                          <a:xfrm>
                            <a:off x="0" y="0"/>
                            <a:ext cx="4765040" cy="4057015"/>
                          </a:xfrm>
                          <a:prstGeom prst="rect">
                            <a:avLst/>
                          </a:prstGeom>
                        </pic:spPr>
                      </pic:pic>
                    </a:graphicData>
                  </a:graphic>
                </wp:inline>
              </w:drawing>
            </w:r>
          </w:p>
        </w:tc>
      </w:tr>
      <w:tr w14:paraId="70B0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Borders>
              <w:top w:val="nil"/>
              <w:left w:val="nil"/>
              <w:bottom w:val="nil"/>
              <w:right w:val="nil"/>
            </w:tcBorders>
            <w:shd w:val="clear" w:color="auto" w:fill="FFFFFF"/>
          </w:tcPr>
          <w:p w14:paraId="53C34314">
            <w:pPr>
              <w:bidi w:val="0"/>
              <w:rPr>
                <w:color w:val="000000"/>
              </w:rPr>
            </w:pPr>
            <w:r>
              <w:rPr>
                <w:rFonts w:hint="eastAsia"/>
              </w:rPr>
              <w:t>图 国家考古遗址公园文化效能评价框架</w:t>
            </w:r>
          </w:p>
        </w:tc>
      </w:tr>
    </w:tbl>
    <w:p w14:paraId="604EB9E9">
      <w:pPr>
        <w:pStyle w:val="3"/>
        <w:bidi w:val="0"/>
        <w:rPr>
          <w:rFonts w:hint="default"/>
          <w:lang w:val="en-US" w:eastAsia="zh-CN"/>
        </w:rPr>
      </w:pPr>
      <w:bookmarkStart w:id="6" w:name="_Toc618"/>
      <w:bookmarkStart w:id="7" w:name="_Toc14004"/>
      <w:r>
        <w:rPr>
          <w:rFonts w:hint="eastAsia"/>
          <w:lang w:val="en-US" w:eastAsia="zh-CN"/>
        </w:rPr>
        <w:t>第二节 指标体系构建与评估方法选择</w:t>
      </w:r>
      <w:r>
        <w:rPr>
          <w:rFonts w:hint="eastAsia"/>
          <w:lang w:eastAsia="zh-CN"/>
        </w:rPr>
        <w:t>（</w:t>
      </w:r>
      <w:r>
        <w:rPr>
          <w:rFonts w:hint="eastAsia"/>
          <w:lang w:val="en-US" w:eastAsia="zh-CN"/>
        </w:rPr>
        <w:t>池婷）</w:t>
      </w:r>
      <w:bookmarkEnd w:id="6"/>
      <w:bookmarkEnd w:id="7"/>
    </w:p>
    <w:p w14:paraId="4A05AD66">
      <w:pPr>
        <w:pStyle w:val="4"/>
        <w:bidi w:val="0"/>
        <w:rPr>
          <w:rFonts w:hint="eastAsia"/>
          <w:lang w:val="en-US" w:eastAsia="zh-CN"/>
        </w:rPr>
      </w:pPr>
      <w:bookmarkStart w:id="8" w:name="_Toc620"/>
      <w:bookmarkStart w:id="9" w:name="_Toc3985"/>
      <w:r>
        <w:rPr>
          <w:rFonts w:hint="eastAsia"/>
          <w:lang w:val="en-US" w:eastAsia="zh-CN"/>
        </w:rPr>
        <w:t>一、指标选取与体系构建</w:t>
      </w:r>
      <w:bookmarkEnd w:id="8"/>
    </w:p>
    <w:p w14:paraId="54F933DB">
      <w:pPr>
        <w:pStyle w:val="5"/>
        <w:bidi w:val="0"/>
        <w:rPr>
          <w:rFonts w:hint="eastAsia"/>
          <w:lang w:val="en-US" w:eastAsia="zh-CN"/>
        </w:rPr>
      </w:pPr>
      <w:r>
        <w:rPr>
          <w:rFonts w:hint="eastAsia"/>
          <w:lang w:val="en-US" w:eastAsia="zh-CN"/>
        </w:rPr>
        <w:t>（一）评估指标体系构建</w:t>
      </w:r>
    </w:p>
    <w:p w14:paraId="3887CE13">
      <w:pPr>
        <w:bidi w:val="0"/>
        <w:rPr>
          <w:rFonts w:hint="eastAsia"/>
        </w:rPr>
      </w:pPr>
      <w:r>
        <w:rPr>
          <w:rFonts w:hint="eastAsia"/>
        </w:rPr>
        <w:t>为了更准确地选择文化效能评价指标，本文综合上述国家考古遗址公园遗址保护效能、文化传播效能、教育传承效能和社会服务效能四个评价维度</w:t>
      </w:r>
      <w:r>
        <w:rPr>
          <w:rStyle w:val="25"/>
          <w:rFonts w:hint="eastAsia"/>
        </w:rPr>
        <w:t>[</w:t>
      </w:r>
      <w:r>
        <w:rPr>
          <w:rStyle w:val="25"/>
          <w:rFonts w:hint="eastAsia"/>
        </w:rPr>
        <w:footnoteReference w:id="7"/>
      </w:r>
      <w:r>
        <w:rPr>
          <w:rStyle w:val="25"/>
          <w:rFonts w:hint="eastAsia"/>
        </w:rPr>
        <w:t>]</w:t>
      </w:r>
      <w:r>
        <w:rPr>
          <w:rFonts w:hint="eastAsia"/>
        </w:rPr>
        <w:t>，并在此维度之下研究国家考古遗址公园文化效能的影响因子在配置过程中的运作机制，为评价指标的选择提供支持。最终选取了27个指标因子对文化设施配置进行评价分析（表</w:t>
      </w:r>
      <w:r>
        <w:rPr>
          <w:rFonts w:hint="eastAsia"/>
          <w:lang w:val="en-US" w:eastAsia="zh-CN"/>
        </w:rPr>
        <w:t>3</w:t>
      </w:r>
      <w:r>
        <w:rPr>
          <w:rFonts w:hint="eastAsia"/>
        </w:rPr>
        <w:t>.1），形成定性与定量的评价结果。</w:t>
      </w:r>
    </w:p>
    <w:p w14:paraId="11D96A99">
      <w:pPr>
        <w:pStyle w:val="34"/>
        <w:spacing w:before="156" w:after="156"/>
      </w:pPr>
      <w:r>
        <w:rPr>
          <w:rFonts w:hint="eastAsia"/>
        </w:rPr>
        <w:t>表</w:t>
      </w:r>
      <w:r>
        <w:rPr>
          <w:rFonts w:hint="eastAsia"/>
          <w:lang w:val="en-US" w:eastAsia="zh-CN"/>
        </w:rPr>
        <w:t>3</w:t>
      </w:r>
      <w:r>
        <w:rPr>
          <w:rFonts w:hint="eastAsia"/>
        </w:rPr>
        <w:t>.1国家考古遗址公园文化效能评价体系构建</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054"/>
        <w:gridCol w:w="1200"/>
        <w:gridCol w:w="2837"/>
        <w:gridCol w:w="2362"/>
      </w:tblGrid>
      <w:tr w14:paraId="3CE3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tcBorders>
              <w:top w:val="single" w:color="000000" w:sz="12" w:space="0"/>
              <w:left w:val="nil"/>
              <w:right w:val="nil"/>
              <w:tl2br w:val="nil"/>
            </w:tcBorders>
            <w:shd w:val="clear" w:color="auto" w:fill="FFFFFF"/>
            <w:vAlign w:val="center"/>
          </w:tcPr>
          <w:p w14:paraId="1CF7A6E8">
            <w:pPr>
              <w:pStyle w:val="34"/>
              <w:bidi w:val="0"/>
              <w:rPr>
                <w:rFonts w:hint="eastAsia"/>
              </w:rPr>
            </w:pPr>
            <w:r>
              <w:rPr>
                <w:rFonts w:hint="eastAsia"/>
              </w:rPr>
              <w:t>目标层A</w:t>
            </w:r>
          </w:p>
        </w:tc>
        <w:tc>
          <w:tcPr>
            <w:tcW w:w="1054" w:type="dxa"/>
            <w:tcBorders>
              <w:top w:val="single" w:color="000000" w:sz="12" w:space="0"/>
              <w:left w:val="nil"/>
              <w:right w:val="nil"/>
            </w:tcBorders>
            <w:shd w:val="clear" w:color="auto" w:fill="FFFFFF"/>
            <w:vAlign w:val="center"/>
          </w:tcPr>
          <w:p w14:paraId="5066E633">
            <w:pPr>
              <w:pStyle w:val="34"/>
              <w:bidi w:val="0"/>
              <w:rPr>
                <w:rFonts w:hint="eastAsia"/>
              </w:rPr>
            </w:pPr>
            <w:r>
              <w:rPr>
                <w:rFonts w:hint="eastAsia"/>
              </w:rPr>
              <w:t>系统层B</w:t>
            </w:r>
          </w:p>
        </w:tc>
        <w:tc>
          <w:tcPr>
            <w:tcW w:w="1200" w:type="dxa"/>
            <w:tcBorders>
              <w:top w:val="single" w:color="000000" w:sz="12" w:space="0"/>
              <w:left w:val="nil"/>
              <w:right w:val="nil"/>
            </w:tcBorders>
            <w:shd w:val="clear" w:color="auto" w:fill="FFFFFF"/>
            <w:vAlign w:val="center"/>
          </w:tcPr>
          <w:p w14:paraId="29F4019A">
            <w:pPr>
              <w:pStyle w:val="34"/>
              <w:bidi w:val="0"/>
              <w:rPr>
                <w:rFonts w:hint="eastAsia"/>
              </w:rPr>
            </w:pPr>
            <w:r>
              <w:rPr>
                <w:rFonts w:hint="eastAsia"/>
              </w:rPr>
              <w:t>因素层C</w:t>
            </w:r>
          </w:p>
        </w:tc>
        <w:tc>
          <w:tcPr>
            <w:tcW w:w="2837" w:type="dxa"/>
            <w:tcBorders>
              <w:top w:val="single" w:color="000000" w:sz="12" w:space="0"/>
              <w:left w:val="nil"/>
              <w:right w:val="nil"/>
            </w:tcBorders>
            <w:shd w:val="clear" w:color="auto" w:fill="FFFFFF"/>
            <w:vAlign w:val="center"/>
          </w:tcPr>
          <w:p w14:paraId="02F4D5DF">
            <w:pPr>
              <w:pStyle w:val="34"/>
              <w:bidi w:val="0"/>
              <w:rPr>
                <w:rFonts w:hint="eastAsia"/>
              </w:rPr>
            </w:pPr>
            <w:r>
              <w:rPr>
                <w:rFonts w:hint="eastAsia"/>
              </w:rPr>
              <w:t>指标层D</w:t>
            </w:r>
          </w:p>
        </w:tc>
        <w:tc>
          <w:tcPr>
            <w:tcW w:w="2362" w:type="dxa"/>
            <w:tcBorders>
              <w:top w:val="single" w:color="000000" w:sz="12" w:space="0"/>
              <w:left w:val="nil"/>
              <w:right w:val="nil"/>
            </w:tcBorders>
            <w:shd w:val="clear" w:color="auto" w:fill="FFFFFF"/>
            <w:vAlign w:val="center"/>
          </w:tcPr>
          <w:p w14:paraId="2880BC92">
            <w:pPr>
              <w:pStyle w:val="34"/>
              <w:bidi w:val="0"/>
              <w:rPr>
                <w:rFonts w:hint="eastAsia"/>
              </w:rPr>
            </w:pPr>
            <w:r>
              <w:rPr>
                <w:rFonts w:hint="eastAsia"/>
              </w:rPr>
              <w:t>指标来源</w:t>
            </w:r>
          </w:p>
        </w:tc>
      </w:tr>
      <w:tr w14:paraId="2F7E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restart"/>
            <w:tcBorders>
              <w:left w:val="nil"/>
              <w:right w:val="nil"/>
            </w:tcBorders>
            <w:shd w:val="clear" w:color="auto" w:fill="FFFFFF"/>
            <w:vAlign w:val="center"/>
          </w:tcPr>
          <w:p w14:paraId="336BACDD">
            <w:pPr>
              <w:pStyle w:val="34"/>
              <w:bidi w:val="0"/>
              <w:rPr>
                <w:rFonts w:hint="eastAsia"/>
              </w:rPr>
            </w:pPr>
            <w:r>
              <w:rPr>
                <w:rFonts w:hint="eastAsia"/>
              </w:rPr>
              <w:t>A国家考古遗址公园文化效能</w:t>
            </w:r>
          </w:p>
        </w:tc>
        <w:tc>
          <w:tcPr>
            <w:tcW w:w="1054" w:type="dxa"/>
            <w:vMerge w:val="restart"/>
            <w:tcBorders>
              <w:left w:val="nil"/>
              <w:right w:val="nil"/>
            </w:tcBorders>
            <w:shd w:val="clear" w:color="auto" w:fill="FFFFFF"/>
            <w:vAlign w:val="center"/>
          </w:tcPr>
          <w:p w14:paraId="5C2FE252">
            <w:pPr>
              <w:pStyle w:val="34"/>
              <w:bidi w:val="0"/>
              <w:rPr>
                <w:rFonts w:hint="eastAsia"/>
              </w:rPr>
            </w:pPr>
            <w:r>
              <w:rPr>
                <w:rFonts w:hint="eastAsia"/>
              </w:rPr>
              <w:t>B1遗址保护效能</w:t>
            </w:r>
          </w:p>
        </w:tc>
        <w:tc>
          <w:tcPr>
            <w:tcW w:w="1200" w:type="dxa"/>
            <w:vMerge w:val="restart"/>
            <w:tcBorders>
              <w:left w:val="nil"/>
              <w:right w:val="nil"/>
            </w:tcBorders>
            <w:shd w:val="clear" w:color="auto" w:fill="FFFFFF"/>
            <w:vAlign w:val="center"/>
          </w:tcPr>
          <w:p w14:paraId="5BF0C5CA">
            <w:pPr>
              <w:pStyle w:val="34"/>
              <w:bidi w:val="0"/>
              <w:rPr>
                <w:rFonts w:hint="eastAsia"/>
              </w:rPr>
            </w:pPr>
            <w:r>
              <w:rPr>
                <w:rFonts w:hint="eastAsia"/>
              </w:rPr>
              <w:t>C1遗址本体保护</w:t>
            </w:r>
          </w:p>
        </w:tc>
        <w:tc>
          <w:tcPr>
            <w:tcW w:w="2837" w:type="dxa"/>
            <w:tcBorders>
              <w:left w:val="nil"/>
              <w:right w:val="nil"/>
            </w:tcBorders>
            <w:shd w:val="clear" w:color="auto" w:fill="FFFFFF"/>
            <w:vAlign w:val="center"/>
          </w:tcPr>
          <w:p w14:paraId="24037453">
            <w:pPr>
              <w:pStyle w:val="34"/>
              <w:bidi w:val="0"/>
              <w:rPr>
                <w:rFonts w:hint="eastAsia"/>
              </w:rPr>
            </w:pPr>
            <w:r>
              <w:rPr>
                <w:rFonts w:hint="eastAsia"/>
              </w:rPr>
              <w:t>D1遗址本体完整性</w:t>
            </w:r>
          </w:p>
        </w:tc>
        <w:tc>
          <w:tcPr>
            <w:tcW w:w="2362" w:type="dxa"/>
            <w:tcBorders>
              <w:left w:val="nil"/>
              <w:right w:val="nil"/>
            </w:tcBorders>
            <w:shd w:val="clear" w:color="auto" w:fill="FFFFFF"/>
            <w:vAlign w:val="center"/>
          </w:tcPr>
          <w:p w14:paraId="48B9AC6C">
            <w:pPr>
              <w:pStyle w:val="34"/>
              <w:bidi w:val="0"/>
              <w:rPr>
                <w:rFonts w:hint="eastAsia"/>
              </w:rPr>
            </w:pPr>
            <w:r>
              <w:rPr>
                <w:rFonts w:hint="eastAsia"/>
              </w:rPr>
              <w:t>《国家考古遗址公园评估导则（试行）》</w:t>
            </w:r>
          </w:p>
        </w:tc>
      </w:tr>
      <w:tr w14:paraId="0E7E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075736DF">
            <w:pPr>
              <w:pStyle w:val="34"/>
              <w:bidi w:val="0"/>
              <w:rPr>
                <w:rFonts w:hint="eastAsia"/>
              </w:rPr>
            </w:pPr>
          </w:p>
        </w:tc>
        <w:tc>
          <w:tcPr>
            <w:tcW w:w="1054" w:type="dxa"/>
            <w:vMerge w:val="continue"/>
            <w:tcBorders>
              <w:left w:val="nil"/>
              <w:right w:val="nil"/>
            </w:tcBorders>
            <w:shd w:val="clear" w:color="auto" w:fill="FFFFFF"/>
            <w:vAlign w:val="center"/>
          </w:tcPr>
          <w:p w14:paraId="499E14F5">
            <w:pPr>
              <w:pStyle w:val="34"/>
              <w:bidi w:val="0"/>
              <w:rPr>
                <w:rFonts w:hint="eastAsia"/>
              </w:rPr>
            </w:pPr>
          </w:p>
        </w:tc>
        <w:tc>
          <w:tcPr>
            <w:tcW w:w="1200" w:type="dxa"/>
            <w:vMerge w:val="continue"/>
            <w:tcBorders>
              <w:left w:val="nil"/>
              <w:right w:val="nil"/>
            </w:tcBorders>
            <w:shd w:val="clear" w:color="auto" w:fill="FFFFFF"/>
            <w:vAlign w:val="center"/>
          </w:tcPr>
          <w:p w14:paraId="75B1495C">
            <w:pPr>
              <w:pStyle w:val="34"/>
              <w:bidi w:val="0"/>
              <w:rPr>
                <w:rFonts w:hint="eastAsia"/>
              </w:rPr>
            </w:pPr>
          </w:p>
        </w:tc>
        <w:tc>
          <w:tcPr>
            <w:tcW w:w="2837" w:type="dxa"/>
            <w:tcBorders>
              <w:left w:val="nil"/>
              <w:right w:val="nil"/>
            </w:tcBorders>
            <w:shd w:val="clear" w:color="auto" w:fill="FFFFFF"/>
            <w:vAlign w:val="center"/>
          </w:tcPr>
          <w:p w14:paraId="023EBAB1">
            <w:pPr>
              <w:pStyle w:val="34"/>
              <w:bidi w:val="0"/>
              <w:rPr>
                <w:rFonts w:hint="eastAsia"/>
              </w:rPr>
            </w:pPr>
            <w:r>
              <w:rPr>
                <w:rFonts w:hint="eastAsia"/>
              </w:rPr>
              <w:t>D2遗址本体安全性</w:t>
            </w:r>
          </w:p>
        </w:tc>
        <w:tc>
          <w:tcPr>
            <w:tcW w:w="2362" w:type="dxa"/>
            <w:tcBorders>
              <w:left w:val="nil"/>
              <w:right w:val="nil"/>
            </w:tcBorders>
            <w:shd w:val="clear" w:color="auto" w:fill="FFFFFF"/>
            <w:vAlign w:val="center"/>
          </w:tcPr>
          <w:p w14:paraId="3768A670">
            <w:pPr>
              <w:pStyle w:val="34"/>
              <w:bidi w:val="0"/>
              <w:rPr>
                <w:rFonts w:hint="eastAsia"/>
              </w:rPr>
            </w:pPr>
            <w:r>
              <w:rPr>
                <w:rFonts w:hint="eastAsia"/>
              </w:rPr>
              <w:t>/</w:t>
            </w:r>
          </w:p>
        </w:tc>
      </w:tr>
      <w:tr w14:paraId="45AF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4AD0F3BB">
            <w:pPr>
              <w:pStyle w:val="34"/>
              <w:bidi w:val="0"/>
              <w:rPr>
                <w:rFonts w:hint="eastAsia"/>
              </w:rPr>
            </w:pPr>
          </w:p>
        </w:tc>
        <w:tc>
          <w:tcPr>
            <w:tcW w:w="1054" w:type="dxa"/>
            <w:vMerge w:val="continue"/>
            <w:tcBorders>
              <w:left w:val="nil"/>
              <w:right w:val="nil"/>
            </w:tcBorders>
            <w:shd w:val="clear" w:color="auto" w:fill="FFFFFF"/>
            <w:vAlign w:val="center"/>
          </w:tcPr>
          <w:p w14:paraId="4CF3CA5B">
            <w:pPr>
              <w:pStyle w:val="34"/>
              <w:bidi w:val="0"/>
              <w:rPr>
                <w:rFonts w:hint="eastAsia"/>
              </w:rPr>
            </w:pPr>
          </w:p>
        </w:tc>
        <w:tc>
          <w:tcPr>
            <w:tcW w:w="1200" w:type="dxa"/>
            <w:vMerge w:val="restart"/>
            <w:tcBorders>
              <w:left w:val="nil"/>
              <w:right w:val="nil"/>
            </w:tcBorders>
            <w:shd w:val="clear" w:color="auto" w:fill="FFFFFF"/>
            <w:vAlign w:val="center"/>
          </w:tcPr>
          <w:p w14:paraId="5117F7C5">
            <w:pPr>
              <w:pStyle w:val="34"/>
              <w:bidi w:val="0"/>
              <w:rPr>
                <w:rFonts w:hint="eastAsia"/>
              </w:rPr>
            </w:pPr>
            <w:r>
              <w:rPr>
                <w:rFonts w:hint="eastAsia"/>
              </w:rPr>
              <w:t>C2环境风貌保护</w:t>
            </w:r>
          </w:p>
        </w:tc>
        <w:tc>
          <w:tcPr>
            <w:tcW w:w="2837" w:type="dxa"/>
            <w:tcBorders>
              <w:left w:val="nil"/>
              <w:right w:val="nil"/>
            </w:tcBorders>
            <w:shd w:val="clear" w:color="auto" w:fill="FFFFFF"/>
            <w:vAlign w:val="center"/>
          </w:tcPr>
          <w:p w14:paraId="6E75DDBA">
            <w:pPr>
              <w:pStyle w:val="34"/>
              <w:bidi w:val="0"/>
              <w:rPr>
                <w:rFonts w:hint="eastAsia"/>
              </w:rPr>
            </w:pPr>
            <w:r>
              <w:rPr>
                <w:rFonts w:hint="eastAsia"/>
              </w:rPr>
              <w:t>D3周边环境协调性</w:t>
            </w:r>
          </w:p>
        </w:tc>
        <w:tc>
          <w:tcPr>
            <w:tcW w:w="2362" w:type="dxa"/>
            <w:tcBorders>
              <w:left w:val="nil"/>
              <w:right w:val="nil"/>
            </w:tcBorders>
            <w:shd w:val="clear" w:color="auto" w:fill="FFFFFF"/>
            <w:vAlign w:val="center"/>
          </w:tcPr>
          <w:p w14:paraId="2DACAF7D">
            <w:pPr>
              <w:pStyle w:val="34"/>
              <w:bidi w:val="0"/>
              <w:rPr>
                <w:rFonts w:hint="eastAsia"/>
              </w:rPr>
            </w:pPr>
            <w:r>
              <w:rPr>
                <w:rFonts w:hint="eastAsia"/>
              </w:rPr>
              <w:t>/</w:t>
            </w:r>
          </w:p>
        </w:tc>
      </w:tr>
      <w:tr w14:paraId="773D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23F72736">
            <w:pPr>
              <w:pStyle w:val="34"/>
              <w:bidi w:val="0"/>
              <w:rPr>
                <w:rFonts w:hint="eastAsia"/>
              </w:rPr>
            </w:pPr>
          </w:p>
        </w:tc>
        <w:tc>
          <w:tcPr>
            <w:tcW w:w="1054" w:type="dxa"/>
            <w:vMerge w:val="continue"/>
            <w:tcBorders>
              <w:left w:val="nil"/>
              <w:right w:val="nil"/>
            </w:tcBorders>
            <w:shd w:val="clear" w:color="auto" w:fill="FFFFFF"/>
            <w:vAlign w:val="center"/>
          </w:tcPr>
          <w:p w14:paraId="53921A2E">
            <w:pPr>
              <w:pStyle w:val="34"/>
              <w:bidi w:val="0"/>
              <w:rPr>
                <w:rFonts w:hint="eastAsia"/>
              </w:rPr>
            </w:pPr>
          </w:p>
        </w:tc>
        <w:tc>
          <w:tcPr>
            <w:tcW w:w="1200" w:type="dxa"/>
            <w:vMerge w:val="continue"/>
            <w:tcBorders>
              <w:left w:val="nil"/>
              <w:right w:val="nil"/>
            </w:tcBorders>
            <w:shd w:val="clear" w:color="auto" w:fill="FFFFFF"/>
            <w:vAlign w:val="center"/>
          </w:tcPr>
          <w:p w14:paraId="3C750F1D">
            <w:pPr>
              <w:pStyle w:val="34"/>
              <w:bidi w:val="0"/>
              <w:rPr>
                <w:rFonts w:hint="eastAsia"/>
              </w:rPr>
            </w:pPr>
          </w:p>
        </w:tc>
        <w:tc>
          <w:tcPr>
            <w:tcW w:w="2837" w:type="dxa"/>
            <w:tcBorders>
              <w:left w:val="nil"/>
              <w:right w:val="nil"/>
            </w:tcBorders>
            <w:shd w:val="clear" w:color="auto" w:fill="FFFFFF"/>
            <w:vAlign w:val="center"/>
          </w:tcPr>
          <w:p w14:paraId="436774E3">
            <w:pPr>
              <w:pStyle w:val="34"/>
              <w:bidi w:val="0"/>
              <w:rPr>
                <w:rFonts w:hint="eastAsia"/>
              </w:rPr>
            </w:pPr>
            <w:r>
              <w:rPr>
                <w:rFonts w:hint="eastAsia"/>
              </w:rPr>
              <w:t>D4生态环境保护度</w:t>
            </w:r>
          </w:p>
        </w:tc>
        <w:tc>
          <w:tcPr>
            <w:tcW w:w="2362" w:type="dxa"/>
            <w:tcBorders>
              <w:left w:val="nil"/>
              <w:right w:val="nil"/>
            </w:tcBorders>
            <w:shd w:val="clear" w:color="auto" w:fill="FFFFFF"/>
            <w:vAlign w:val="center"/>
          </w:tcPr>
          <w:p w14:paraId="10FB79BB">
            <w:pPr>
              <w:pStyle w:val="34"/>
              <w:bidi w:val="0"/>
              <w:rPr>
                <w:rFonts w:hint="eastAsia"/>
              </w:rPr>
            </w:pPr>
            <w:r>
              <w:rPr>
                <w:rFonts w:hint="eastAsia"/>
              </w:rPr>
              <w:t>/</w:t>
            </w:r>
          </w:p>
        </w:tc>
      </w:tr>
      <w:tr w14:paraId="491D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375655AE">
            <w:pPr>
              <w:pStyle w:val="34"/>
              <w:bidi w:val="0"/>
              <w:rPr>
                <w:rFonts w:hint="eastAsia"/>
              </w:rPr>
            </w:pPr>
          </w:p>
        </w:tc>
        <w:tc>
          <w:tcPr>
            <w:tcW w:w="1054" w:type="dxa"/>
            <w:vMerge w:val="continue"/>
            <w:tcBorders>
              <w:left w:val="nil"/>
              <w:right w:val="nil"/>
            </w:tcBorders>
            <w:shd w:val="clear" w:color="auto" w:fill="FFFFFF"/>
            <w:vAlign w:val="center"/>
          </w:tcPr>
          <w:p w14:paraId="2F7D9B38">
            <w:pPr>
              <w:pStyle w:val="34"/>
              <w:bidi w:val="0"/>
              <w:rPr>
                <w:rFonts w:hint="eastAsia"/>
              </w:rPr>
            </w:pPr>
          </w:p>
        </w:tc>
        <w:tc>
          <w:tcPr>
            <w:tcW w:w="1200" w:type="dxa"/>
            <w:vMerge w:val="continue"/>
            <w:tcBorders>
              <w:left w:val="nil"/>
              <w:right w:val="nil"/>
            </w:tcBorders>
            <w:shd w:val="clear" w:color="auto" w:fill="FFFFFF"/>
            <w:vAlign w:val="center"/>
          </w:tcPr>
          <w:p w14:paraId="51793361">
            <w:pPr>
              <w:pStyle w:val="34"/>
              <w:bidi w:val="0"/>
              <w:rPr>
                <w:rFonts w:hint="eastAsia"/>
              </w:rPr>
            </w:pPr>
          </w:p>
        </w:tc>
        <w:tc>
          <w:tcPr>
            <w:tcW w:w="2837" w:type="dxa"/>
            <w:tcBorders>
              <w:left w:val="nil"/>
              <w:right w:val="nil"/>
            </w:tcBorders>
            <w:shd w:val="clear" w:color="auto" w:fill="FFFFFF"/>
            <w:vAlign w:val="center"/>
          </w:tcPr>
          <w:p w14:paraId="463DEB5B">
            <w:pPr>
              <w:pStyle w:val="34"/>
              <w:bidi w:val="0"/>
              <w:rPr>
                <w:rFonts w:hint="eastAsia"/>
              </w:rPr>
            </w:pPr>
            <w:r>
              <w:rPr>
                <w:rFonts w:hint="eastAsia"/>
              </w:rPr>
              <w:t>D5景观风貌维护度</w:t>
            </w:r>
          </w:p>
        </w:tc>
        <w:tc>
          <w:tcPr>
            <w:tcW w:w="2362" w:type="dxa"/>
            <w:tcBorders>
              <w:left w:val="nil"/>
              <w:right w:val="nil"/>
            </w:tcBorders>
            <w:shd w:val="clear" w:color="auto" w:fill="FFFFFF"/>
            <w:vAlign w:val="center"/>
          </w:tcPr>
          <w:p w14:paraId="6EED1851">
            <w:pPr>
              <w:pStyle w:val="34"/>
              <w:bidi w:val="0"/>
              <w:rPr>
                <w:rFonts w:hint="eastAsia"/>
              </w:rPr>
            </w:pPr>
            <w:r>
              <w:rPr>
                <w:rFonts w:hint="eastAsia"/>
              </w:rPr>
              <w:t>《国家考古遗址公园评估导则（试行）》</w:t>
            </w:r>
          </w:p>
        </w:tc>
      </w:tr>
      <w:tr w14:paraId="0A65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755A1556">
            <w:pPr>
              <w:pStyle w:val="34"/>
              <w:bidi w:val="0"/>
              <w:rPr>
                <w:rFonts w:hint="eastAsia"/>
              </w:rPr>
            </w:pPr>
          </w:p>
        </w:tc>
        <w:tc>
          <w:tcPr>
            <w:tcW w:w="1054" w:type="dxa"/>
            <w:vMerge w:val="restart"/>
            <w:tcBorders>
              <w:left w:val="nil"/>
              <w:right w:val="nil"/>
            </w:tcBorders>
            <w:shd w:val="clear" w:color="auto" w:fill="FFFFFF"/>
            <w:vAlign w:val="center"/>
          </w:tcPr>
          <w:p w14:paraId="052C1713">
            <w:pPr>
              <w:pStyle w:val="34"/>
              <w:bidi w:val="0"/>
              <w:rPr>
                <w:rFonts w:hint="eastAsia"/>
              </w:rPr>
            </w:pPr>
            <w:r>
              <w:rPr>
                <w:rFonts w:hint="eastAsia"/>
              </w:rPr>
              <w:t>B2文化传播效能</w:t>
            </w:r>
          </w:p>
        </w:tc>
        <w:tc>
          <w:tcPr>
            <w:tcW w:w="1200" w:type="dxa"/>
            <w:vMerge w:val="restart"/>
            <w:tcBorders>
              <w:left w:val="nil"/>
              <w:right w:val="nil"/>
            </w:tcBorders>
            <w:shd w:val="clear" w:color="auto" w:fill="FFFFFF"/>
            <w:vAlign w:val="center"/>
          </w:tcPr>
          <w:p w14:paraId="6E85FF3F">
            <w:pPr>
              <w:pStyle w:val="34"/>
              <w:bidi w:val="0"/>
              <w:rPr>
                <w:rFonts w:hint="eastAsia"/>
              </w:rPr>
            </w:pPr>
            <w:r>
              <w:rPr>
                <w:rFonts w:hint="eastAsia"/>
              </w:rPr>
              <w:t>C3文化传播内容</w:t>
            </w:r>
          </w:p>
        </w:tc>
        <w:tc>
          <w:tcPr>
            <w:tcW w:w="2837" w:type="dxa"/>
            <w:tcBorders>
              <w:left w:val="nil"/>
              <w:right w:val="nil"/>
            </w:tcBorders>
            <w:shd w:val="clear" w:color="auto" w:fill="FFFFFF"/>
            <w:vAlign w:val="center"/>
          </w:tcPr>
          <w:p w14:paraId="542A86EB">
            <w:pPr>
              <w:pStyle w:val="34"/>
              <w:bidi w:val="0"/>
              <w:rPr>
                <w:rFonts w:hint="eastAsia"/>
              </w:rPr>
            </w:pPr>
            <w:r>
              <w:rPr>
                <w:rFonts w:hint="eastAsia"/>
              </w:rPr>
              <w:t>D6遗址信息丰富度</w:t>
            </w:r>
          </w:p>
        </w:tc>
        <w:tc>
          <w:tcPr>
            <w:tcW w:w="2362" w:type="dxa"/>
            <w:tcBorders>
              <w:left w:val="nil"/>
              <w:right w:val="nil"/>
            </w:tcBorders>
            <w:shd w:val="clear" w:color="auto" w:fill="FFFFFF"/>
            <w:vAlign w:val="center"/>
          </w:tcPr>
          <w:p w14:paraId="4A6DA3C9">
            <w:pPr>
              <w:pStyle w:val="34"/>
              <w:bidi w:val="0"/>
              <w:rPr>
                <w:rFonts w:hint="eastAsia"/>
              </w:rPr>
            </w:pPr>
            <w:r>
              <w:rPr>
                <w:rFonts w:hint="eastAsia"/>
              </w:rPr>
              <w:t>《国家考古遗址公园评估导则（试行）》</w:t>
            </w:r>
          </w:p>
        </w:tc>
      </w:tr>
      <w:tr w14:paraId="7D63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519C87C7">
            <w:pPr>
              <w:pStyle w:val="34"/>
              <w:bidi w:val="0"/>
              <w:rPr>
                <w:rFonts w:hint="eastAsia"/>
              </w:rPr>
            </w:pPr>
          </w:p>
        </w:tc>
        <w:tc>
          <w:tcPr>
            <w:tcW w:w="1054" w:type="dxa"/>
            <w:vMerge w:val="continue"/>
            <w:tcBorders>
              <w:left w:val="nil"/>
              <w:right w:val="nil"/>
            </w:tcBorders>
            <w:shd w:val="clear" w:color="auto" w:fill="FFFFFF"/>
            <w:vAlign w:val="center"/>
          </w:tcPr>
          <w:p w14:paraId="69DD31FE">
            <w:pPr>
              <w:pStyle w:val="34"/>
              <w:bidi w:val="0"/>
              <w:rPr>
                <w:rFonts w:hint="eastAsia"/>
              </w:rPr>
            </w:pPr>
          </w:p>
        </w:tc>
        <w:tc>
          <w:tcPr>
            <w:tcW w:w="1200" w:type="dxa"/>
            <w:vMerge w:val="continue"/>
            <w:tcBorders>
              <w:left w:val="nil"/>
              <w:right w:val="nil"/>
            </w:tcBorders>
            <w:shd w:val="clear" w:color="auto" w:fill="FFFFFF"/>
            <w:vAlign w:val="center"/>
          </w:tcPr>
          <w:p w14:paraId="7B0A7610">
            <w:pPr>
              <w:pStyle w:val="34"/>
              <w:bidi w:val="0"/>
              <w:rPr>
                <w:rFonts w:hint="eastAsia"/>
              </w:rPr>
            </w:pPr>
          </w:p>
        </w:tc>
        <w:tc>
          <w:tcPr>
            <w:tcW w:w="2837" w:type="dxa"/>
            <w:tcBorders>
              <w:left w:val="nil"/>
              <w:right w:val="nil"/>
            </w:tcBorders>
            <w:shd w:val="clear" w:color="auto" w:fill="FFFFFF"/>
            <w:vAlign w:val="center"/>
          </w:tcPr>
          <w:p w14:paraId="7A1AEF2B">
            <w:pPr>
              <w:pStyle w:val="34"/>
              <w:bidi w:val="0"/>
              <w:rPr>
                <w:rFonts w:hint="eastAsia"/>
              </w:rPr>
            </w:pPr>
            <w:r>
              <w:rPr>
                <w:rFonts w:hint="eastAsia"/>
              </w:rPr>
              <w:t>D7遗址文化吸引力</w:t>
            </w:r>
          </w:p>
        </w:tc>
        <w:tc>
          <w:tcPr>
            <w:tcW w:w="2362" w:type="dxa"/>
            <w:tcBorders>
              <w:left w:val="nil"/>
              <w:right w:val="nil"/>
            </w:tcBorders>
            <w:shd w:val="clear" w:color="auto" w:fill="FFFFFF"/>
            <w:vAlign w:val="center"/>
          </w:tcPr>
          <w:p w14:paraId="21DC1D8E">
            <w:pPr>
              <w:pStyle w:val="34"/>
              <w:bidi w:val="0"/>
              <w:rPr>
                <w:rFonts w:hint="eastAsia"/>
              </w:rPr>
            </w:pPr>
            <w:r>
              <w:rPr>
                <w:rFonts w:hint="eastAsia"/>
              </w:rPr>
              <w:t>网页 http://www.nxlw.gov.cn/jrlw/zwxx/202201/t20220125_3302407.html</w:t>
            </w:r>
          </w:p>
        </w:tc>
      </w:tr>
      <w:tr w14:paraId="5E73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55E7160A">
            <w:pPr>
              <w:pStyle w:val="34"/>
              <w:bidi w:val="0"/>
              <w:rPr>
                <w:rFonts w:hint="eastAsia"/>
              </w:rPr>
            </w:pPr>
          </w:p>
        </w:tc>
        <w:tc>
          <w:tcPr>
            <w:tcW w:w="1054" w:type="dxa"/>
            <w:vMerge w:val="continue"/>
            <w:tcBorders>
              <w:left w:val="nil"/>
              <w:right w:val="nil"/>
            </w:tcBorders>
            <w:shd w:val="clear" w:color="auto" w:fill="FFFFFF"/>
            <w:vAlign w:val="center"/>
          </w:tcPr>
          <w:p w14:paraId="5A24DFAD">
            <w:pPr>
              <w:pStyle w:val="34"/>
              <w:bidi w:val="0"/>
              <w:rPr>
                <w:rFonts w:hint="eastAsia"/>
              </w:rPr>
            </w:pPr>
          </w:p>
        </w:tc>
        <w:tc>
          <w:tcPr>
            <w:tcW w:w="1200" w:type="dxa"/>
            <w:vMerge w:val="restart"/>
            <w:tcBorders>
              <w:left w:val="nil"/>
              <w:right w:val="nil"/>
            </w:tcBorders>
            <w:shd w:val="clear" w:color="auto" w:fill="FFFFFF"/>
            <w:vAlign w:val="center"/>
          </w:tcPr>
          <w:p w14:paraId="4D54D25C">
            <w:pPr>
              <w:pStyle w:val="34"/>
              <w:bidi w:val="0"/>
              <w:rPr>
                <w:rFonts w:hint="eastAsia"/>
              </w:rPr>
            </w:pPr>
            <w:r>
              <w:rPr>
                <w:rFonts w:hint="eastAsia"/>
              </w:rPr>
              <w:t>C4传播渠道与受众</w:t>
            </w:r>
          </w:p>
        </w:tc>
        <w:tc>
          <w:tcPr>
            <w:tcW w:w="2837" w:type="dxa"/>
            <w:tcBorders>
              <w:left w:val="nil"/>
              <w:right w:val="nil"/>
            </w:tcBorders>
            <w:shd w:val="clear" w:color="auto" w:fill="FFFFFF"/>
            <w:vAlign w:val="center"/>
          </w:tcPr>
          <w:p w14:paraId="29F0A57C">
            <w:pPr>
              <w:pStyle w:val="34"/>
              <w:bidi w:val="0"/>
              <w:rPr>
                <w:rFonts w:hint="eastAsia"/>
                <w:lang w:eastAsia="zh-CN"/>
              </w:rPr>
            </w:pPr>
            <w:r>
              <w:rPr>
                <w:rFonts w:hint="eastAsia"/>
              </w:rPr>
              <w:t>D8传播媒介</w:t>
            </w:r>
            <w:r>
              <w:rPr>
                <w:rFonts w:hint="eastAsia"/>
                <w:lang w:val="en-US" w:eastAsia="zh-CN"/>
              </w:rPr>
              <w:t>丰富度</w:t>
            </w:r>
          </w:p>
        </w:tc>
        <w:tc>
          <w:tcPr>
            <w:tcW w:w="2362" w:type="dxa"/>
            <w:tcBorders>
              <w:left w:val="nil"/>
              <w:right w:val="nil"/>
            </w:tcBorders>
            <w:shd w:val="clear" w:color="auto" w:fill="FFFFFF"/>
            <w:vAlign w:val="center"/>
          </w:tcPr>
          <w:p w14:paraId="3C965D4C">
            <w:pPr>
              <w:pStyle w:val="34"/>
              <w:bidi w:val="0"/>
              <w:rPr>
                <w:rFonts w:hint="eastAsia"/>
              </w:rPr>
            </w:pPr>
            <w:r>
              <w:rPr>
                <w:rFonts w:hint="eastAsia"/>
              </w:rPr>
              <w:t>/</w:t>
            </w:r>
          </w:p>
        </w:tc>
      </w:tr>
      <w:tr w14:paraId="741B0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73FCC73D">
            <w:pPr>
              <w:pStyle w:val="34"/>
              <w:bidi w:val="0"/>
              <w:rPr>
                <w:rFonts w:hint="eastAsia"/>
              </w:rPr>
            </w:pPr>
          </w:p>
        </w:tc>
        <w:tc>
          <w:tcPr>
            <w:tcW w:w="1054" w:type="dxa"/>
            <w:vMerge w:val="continue"/>
            <w:tcBorders>
              <w:left w:val="nil"/>
              <w:right w:val="nil"/>
            </w:tcBorders>
            <w:shd w:val="clear" w:color="auto" w:fill="FFFFFF"/>
            <w:vAlign w:val="center"/>
          </w:tcPr>
          <w:p w14:paraId="2B518609">
            <w:pPr>
              <w:pStyle w:val="34"/>
              <w:bidi w:val="0"/>
              <w:rPr>
                <w:rFonts w:hint="eastAsia"/>
              </w:rPr>
            </w:pPr>
          </w:p>
        </w:tc>
        <w:tc>
          <w:tcPr>
            <w:tcW w:w="1200" w:type="dxa"/>
            <w:vMerge w:val="continue"/>
            <w:tcBorders>
              <w:left w:val="nil"/>
              <w:right w:val="nil"/>
            </w:tcBorders>
            <w:shd w:val="clear" w:color="auto" w:fill="FFFFFF"/>
            <w:vAlign w:val="center"/>
          </w:tcPr>
          <w:p w14:paraId="28AD186D">
            <w:pPr>
              <w:pStyle w:val="34"/>
              <w:bidi w:val="0"/>
              <w:rPr>
                <w:rFonts w:hint="eastAsia"/>
              </w:rPr>
            </w:pPr>
          </w:p>
        </w:tc>
        <w:tc>
          <w:tcPr>
            <w:tcW w:w="2837" w:type="dxa"/>
            <w:tcBorders>
              <w:left w:val="nil"/>
              <w:right w:val="nil"/>
            </w:tcBorders>
            <w:shd w:val="clear" w:color="auto" w:fill="FFFFFF"/>
            <w:vAlign w:val="center"/>
          </w:tcPr>
          <w:p w14:paraId="45898432">
            <w:pPr>
              <w:pStyle w:val="34"/>
              <w:bidi w:val="0"/>
              <w:rPr>
                <w:rFonts w:hint="eastAsia"/>
              </w:rPr>
            </w:pPr>
            <w:r>
              <w:rPr>
                <w:rFonts w:hint="eastAsia"/>
              </w:rPr>
              <w:t>D9展示设施阐释力</w:t>
            </w:r>
          </w:p>
        </w:tc>
        <w:tc>
          <w:tcPr>
            <w:tcW w:w="2362" w:type="dxa"/>
            <w:tcBorders>
              <w:left w:val="nil"/>
              <w:right w:val="nil"/>
            </w:tcBorders>
            <w:shd w:val="clear" w:color="auto" w:fill="FFFFFF"/>
            <w:vAlign w:val="center"/>
          </w:tcPr>
          <w:p w14:paraId="7A9BFAE5">
            <w:pPr>
              <w:pStyle w:val="34"/>
              <w:bidi w:val="0"/>
              <w:rPr>
                <w:rFonts w:hint="eastAsia"/>
              </w:rPr>
            </w:pPr>
            <w:r>
              <w:rPr>
                <w:rFonts w:hint="eastAsia"/>
              </w:rPr>
              <w:t>/</w:t>
            </w:r>
          </w:p>
        </w:tc>
      </w:tr>
      <w:tr w14:paraId="63F1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14522593">
            <w:pPr>
              <w:pStyle w:val="34"/>
              <w:bidi w:val="0"/>
              <w:rPr>
                <w:rFonts w:hint="eastAsia"/>
              </w:rPr>
            </w:pPr>
          </w:p>
        </w:tc>
        <w:tc>
          <w:tcPr>
            <w:tcW w:w="1054" w:type="dxa"/>
            <w:vMerge w:val="continue"/>
            <w:tcBorders>
              <w:left w:val="nil"/>
              <w:right w:val="nil"/>
            </w:tcBorders>
            <w:shd w:val="clear" w:color="auto" w:fill="FFFFFF"/>
            <w:vAlign w:val="center"/>
          </w:tcPr>
          <w:p w14:paraId="06E639FC">
            <w:pPr>
              <w:pStyle w:val="34"/>
              <w:bidi w:val="0"/>
              <w:rPr>
                <w:rFonts w:hint="eastAsia"/>
              </w:rPr>
            </w:pPr>
          </w:p>
        </w:tc>
        <w:tc>
          <w:tcPr>
            <w:tcW w:w="1200" w:type="dxa"/>
            <w:vMerge w:val="restart"/>
            <w:tcBorders>
              <w:left w:val="nil"/>
              <w:right w:val="nil"/>
            </w:tcBorders>
            <w:shd w:val="clear" w:color="auto" w:fill="FFFFFF"/>
            <w:vAlign w:val="center"/>
          </w:tcPr>
          <w:p w14:paraId="32F446C9">
            <w:pPr>
              <w:pStyle w:val="34"/>
              <w:bidi w:val="0"/>
              <w:rPr>
                <w:rFonts w:hint="eastAsia"/>
              </w:rPr>
            </w:pPr>
            <w:r>
              <w:rPr>
                <w:rFonts w:hint="eastAsia"/>
              </w:rPr>
              <w:t>C5文化传播效果</w:t>
            </w:r>
          </w:p>
        </w:tc>
        <w:tc>
          <w:tcPr>
            <w:tcW w:w="2837" w:type="dxa"/>
            <w:tcBorders>
              <w:left w:val="nil"/>
              <w:right w:val="nil"/>
            </w:tcBorders>
            <w:shd w:val="clear" w:color="auto" w:fill="FFFFFF"/>
            <w:vAlign w:val="center"/>
          </w:tcPr>
          <w:p w14:paraId="642C9422">
            <w:pPr>
              <w:pStyle w:val="34"/>
              <w:bidi w:val="0"/>
              <w:rPr>
                <w:rFonts w:hint="eastAsia"/>
              </w:rPr>
            </w:pPr>
            <w:r>
              <w:rPr>
                <w:rFonts w:hint="eastAsia"/>
              </w:rPr>
              <w:t>D1</w:t>
            </w:r>
            <w:r>
              <w:rPr>
                <w:rFonts w:hint="eastAsia"/>
                <w:lang w:val="en-US" w:eastAsia="zh-CN"/>
              </w:rPr>
              <w:t>0</w:t>
            </w:r>
            <w:r>
              <w:rPr>
                <w:rFonts w:hint="eastAsia"/>
              </w:rPr>
              <w:t>受众认知度</w:t>
            </w:r>
          </w:p>
        </w:tc>
        <w:tc>
          <w:tcPr>
            <w:tcW w:w="2362" w:type="dxa"/>
            <w:tcBorders>
              <w:left w:val="nil"/>
              <w:right w:val="nil"/>
            </w:tcBorders>
            <w:shd w:val="clear" w:color="auto" w:fill="FFFFFF"/>
            <w:vAlign w:val="center"/>
          </w:tcPr>
          <w:p w14:paraId="38E63876">
            <w:pPr>
              <w:pStyle w:val="34"/>
              <w:bidi w:val="0"/>
              <w:rPr>
                <w:rFonts w:hint="eastAsia"/>
              </w:rPr>
            </w:pPr>
            <w:r>
              <w:rPr>
                <w:rFonts w:hint="eastAsia"/>
              </w:rPr>
              <w:t>论文《考古遗址谁在看——公众考古认知与兴趣的实证调查》</w:t>
            </w:r>
          </w:p>
        </w:tc>
      </w:tr>
      <w:tr w14:paraId="412B8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799DE50B">
            <w:pPr>
              <w:pStyle w:val="34"/>
              <w:bidi w:val="0"/>
              <w:rPr>
                <w:rFonts w:hint="eastAsia"/>
              </w:rPr>
            </w:pPr>
          </w:p>
        </w:tc>
        <w:tc>
          <w:tcPr>
            <w:tcW w:w="1054" w:type="dxa"/>
            <w:vMerge w:val="continue"/>
            <w:tcBorders>
              <w:left w:val="nil"/>
              <w:right w:val="nil"/>
            </w:tcBorders>
            <w:shd w:val="clear" w:color="auto" w:fill="FFFFFF"/>
            <w:vAlign w:val="center"/>
          </w:tcPr>
          <w:p w14:paraId="572385FF">
            <w:pPr>
              <w:pStyle w:val="34"/>
              <w:bidi w:val="0"/>
              <w:rPr>
                <w:rFonts w:hint="eastAsia"/>
              </w:rPr>
            </w:pPr>
          </w:p>
        </w:tc>
        <w:tc>
          <w:tcPr>
            <w:tcW w:w="1200" w:type="dxa"/>
            <w:vMerge w:val="continue"/>
            <w:tcBorders>
              <w:left w:val="nil"/>
              <w:right w:val="nil"/>
            </w:tcBorders>
            <w:shd w:val="clear" w:color="auto" w:fill="FFFFFF"/>
            <w:vAlign w:val="center"/>
          </w:tcPr>
          <w:p w14:paraId="65AE6A08">
            <w:pPr>
              <w:pStyle w:val="34"/>
              <w:bidi w:val="0"/>
              <w:rPr>
                <w:rFonts w:hint="eastAsia"/>
              </w:rPr>
            </w:pPr>
          </w:p>
        </w:tc>
        <w:tc>
          <w:tcPr>
            <w:tcW w:w="2837" w:type="dxa"/>
            <w:tcBorders>
              <w:left w:val="nil"/>
              <w:right w:val="nil"/>
            </w:tcBorders>
            <w:shd w:val="clear" w:color="auto" w:fill="FFFFFF"/>
            <w:vAlign w:val="center"/>
          </w:tcPr>
          <w:p w14:paraId="2BF10814">
            <w:pPr>
              <w:pStyle w:val="34"/>
              <w:bidi w:val="0"/>
              <w:rPr>
                <w:rFonts w:hint="default"/>
                <w:lang w:val="en-US" w:eastAsia="zh-CN"/>
              </w:rPr>
            </w:pPr>
            <w:r>
              <w:rPr>
                <w:rFonts w:hint="eastAsia"/>
              </w:rPr>
              <w:t>D1</w:t>
            </w:r>
            <w:r>
              <w:rPr>
                <w:rFonts w:hint="eastAsia"/>
                <w:lang w:val="en-US" w:eastAsia="zh-CN"/>
              </w:rPr>
              <w:t>1情感联结度</w:t>
            </w:r>
          </w:p>
        </w:tc>
        <w:tc>
          <w:tcPr>
            <w:tcW w:w="2362" w:type="dxa"/>
            <w:tcBorders>
              <w:left w:val="nil"/>
              <w:right w:val="nil"/>
            </w:tcBorders>
            <w:shd w:val="clear" w:color="auto" w:fill="FFFFFF"/>
            <w:vAlign w:val="center"/>
          </w:tcPr>
          <w:p w14:paraId="62C9CF0C">
            <w:pPr>
              <w:pStyle w:val="34"/>
              <w:bidi w:val="0"/>
              <w:rPr>
                <w:rFonts w:hint="eastAsia"/>
              </w:rPr>
            </w:pPr>
            <w:r>
              <w:rPr>
                <w:rFonts w:hint="eastAsia"/>
              </w:rPr>
              <w:t>网页http://www.qstheory.cn/20250108/4cd75431445e4d3894f1509a8c088afa/c.html</w:t>
            </w:r>
          </w:p>
        </w:tc>
      </w:tr>
      <w:tr w14:paraId="78E4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4FD6C3F2">
            <w:pPr>
              <w:pStyle w:val="34"/>
              <w:bidi w:val="0"/>
              <w:rPr>
                <w:rFonts w:hint="eastAsia"/>
              </w:rPr>
            </w:pPr>
          </w:p>
        </w:tc>
        <w:tc>
          <w:tcPr>
            <w:tcW w:w="1054" w:type="dxa"/>
            <w:vMerge w:val="continue"/>
            <w:tcBorders>
              <w:left w:val="nil"/>
              <w:right w:val="nil"/>
            </w:tcBorders>
            <w:shd w:val="clear" w:color="auto" w:fill="FFFFFF"/>
            <w:vAlign w:val="center"/>
          </w:tcPr>
          <w:p w14:paraId="57E9C333">
            <w:pPr>
              <w:pStyle w:val="34"/>
              <w:bidi w:val="0"/>
              <w:rPr>
                <w:rFonts w:hint="eastAsia"/>
              </w:rPr>
            </w:pPr>
          </w:p>
        </w:tc>
        <w:tc>
          <w:tcPr>
            <w:tcW w:w="1200" w:type="dxa"/>
            <w:vMerge w:val="continue"/>
            <w:tcBorders>
              <w:left w:val="nil"/>
              <w:right w:val="nil"/>
            </w:tcBorders>
            <w:shd w:val="clear" w:color="auto" w:fill="FFFFFF"/>
            <w:vAlign w:val="center"/>
          </w:tcPr>
          <w:p w14:paraId="3C515AD2">
            <w:pPr>
              <w:pStyle w:val="34"/>
              <w:bidi w:val="0"/>
              <w:rPr>
                <w:rFonts w:hint="eastAsia"/>
              </w:rPr>
            </w:pPr>
          </w:p>
        </w:tc>
        <w:tc>
          <w:tcPr>
            <w:tcW w:w="2837" w:type="dxa"/>
            <w:tcBorders>
              <w:left w:val="nil"/>
              <w:right w:val="nil"/>
            </w:tcBorders>
            <w:shd w:val="clear" w:color="auto" w:fill="FFFFFF"/>
            <w:vAlign w:val="center"/>
          </w:tcPr>
          <w:p w14:paraId="542D04BA">
            <w:pPr>
              <w:pStyle w:val="34"/>
              <w:bidi w:val="0"/>
              <w:rPr>
                <w:rFonts w:hint="eastAsia"/>
              </w:rPr>
            </w:pPr>
            <w:r>
              <w:rPr>
                <w:rFonts w:hint="eastAsia"/>
              </w:rPr>
              <w:t>D1</w:t>
            </w:r>
            <w:r>
              <w:rPr>
                <w:rFonts w:hint="eastAsia"/>
                <w:lang w:val="en-US" w:eastAsia="zh-CN"/>
              </w:rPr>
              <w:t>2</w:t>
            </w:r>
            <w:r>
              <w:rPr>
                <w:rFonts w:hint="eastAsia"/>
              </w:rPr>
              <w:t>传播影响力</w:t>
            </w:r>
          </w:p>
        </w:tc>
        <w:tc>
          <w:tcPr>
            <w:tcW w:w="2362" w:type="dxa"/>
            <w:tcBorders>
              <w:left w:val="nil"/>
              <w:right w:val="nil"/>
            </w:tcBorders>
            <w:shd w:val="clear" w:color="auto" w:fill="FFFFFF"/>
            <w:vAlign w:val="center"/>
          </w:tcPr>
          <w:p w14:paraId="0736BD29">
            <w:pPr>
              <w:pStyle w:val="34"/>
              <w:bidi w:val="0"/>
              <w:rPr>
                <w:rFonts w:hint="eastAsia"/>
              </w:rPr>
            </w:pPr>
            <w:r>
              <w:rPr>
                <w:rFonts w:hint="eastAsia"/>
              </w:rPr>
              <w:t>/</w:t>
            </w:r>
          </w:p>
        </w:tc>
      </w:tr>
      <w:tr w14:paraId="0DF8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7772C225">
            <w:pPr>
              <w:pStyle w:val="34"/>
              <w:bidi w:val="0"/>
              <w:rPr>
                <w:rFonts w:hint="eastAsia"/>
              </w:rPr>
            </w:pPr>
          </w:p>
        </w:tc>
        <w:tc>
          <w:tcPr>
            <w:tcW w:w="1054" w:type="dxa"/>
            <w:vMerge w:val="restart"/>
            <w:tcBorders>
              <w:left w:val="nil"/>
              <w:right w:val="nil"/>
            </w:tcBorders>
            <w:shd w:val="clear" w:color="auto" w:fill="FFFFFF"/>
            <w:vAlign w:val="center"/>
          </w:tcPr>
          <w:p w14:paraId="21D38A7B">
            <w:pPr>
              <w:pStyle w:val="34"/>
              <w:bidi w:val="0"/>
              <w:rPr>
                <w:rFonts w:hint="eastAsia"/>
              </w:rPr>
            </w:pPr>
            <w:r>
              <w:rPr>
                <w:rFonts w:hint="eastAsia"/>
              </w:rPr>
              <w:t>B3教育传承效能</w:t>
            </w:r>
          </w:p>
        </w:tc>
        <w:tc>
          <w:tcPr>
            <w:tcW w:w="1200" w:type="dxa"/>
            <w:vMerge w:val="restart"/>
            <w:tcBorders>
              <w:left w:val="nil"/>
              <w:right w:val="nil"/>
            </w:tcBorders>
            <w:shd w:val="clear" w:color="auto" w:fill="FFFFFF"/>
            <w:vAlign w:val="center"/>
          </w:tcPr>
          <w:p w14:paraId="51DA4A2A">
            <w:pPr>
              <w:pStyle w:val="34"/>
              <w:bidi w:val="0"/>
              <w:rPr>
                <w:rFonts w:hint="eastAsia"/>
              </w:rPr>
            </w:pPr>
            <w:r>
              <w:rPr>
                <w:rFonts w:hint="eastAsia"/>
              </w:rPr>
              <w:t>C6教育内容定位</w:t>
            </w:r>
          </w:p>
        </w:tc>
        <w:tc>
          <w:tcPr>
            <w:tcW w:w="2837" w:type="dxa"/>
            <w:tcBorders>
              <w:left w:val="nil"/>
              <w:right w:val="nil"/>
            </w:tcBorders>
            <w:shd w:val="clear" w:color="auto" w:fill="FFFFFF"/>
            <w:vAlign w:val="center"/>
          </w:tcPr>
          <w:p w14:paraId="4CA5BAF9">
            <w:pPr>
              <w:pStyle w:val="34"/>
              <w:bidi w:val="0"/>
              <w:rPr>
                <w:rFonts w:hint="eastAsia"/>
              </w:rPr>
            </w:pPr>
            <w:r>
              <w:rPr>
                <w:rFonts w:hint="eastAsia"/>
              </w:rPr>
              <w:t>D1</w:t>
            </w:r>
            <w:r>
              <w:rPr>
                <w:rFonts w:hint="eastAsia"/>
                <w:lang w:val="en-US" w:eastAsia="zh-CN"/>
              </w:rPr>
              <w:t>3</w:t>
            </w:r>
            <w:r>
              <w:rPr>
                <w:rFonts w:hint="eastAsia"/>
              </w:rPr>
              <w:t>教育内容科学性</w:t>
            </w:r>
          </w:p>
        </w:tc>
        <w:tc>
          <w:tcPr>
            <w:tcW w:w="2362" w:type="dxa"/>
            <w:tcBorders>
              <w:left w:val="nil"/>
              <w:right w:val="nil"/>
            </w:tcBorders>
            <w:shd w:val="clear" w:color="auto" w:fill="FFFFFF"/>
            <w:vAlign w:val="center"/>
          </w:tcPr>
          <w:p w14:paraId="71CF792F">
            <w:pPr>
              <w:pStyle w:val="34"/>
              <w:bidi w:val="0"/>
              <w:rPr>
                <w:rFonts w:hint="eastAsia"/>
              </w:rPr>
            </w:pPr>
            <w:r>
              <w:rPr>
                <w:rFonts w:hint="eastAsia"/>
              </w:rPr>
              <w:t>论文《传统村落文化传承度评价体系及实证研究——以湖南省首批中国传统村落为例》</w:t>
            </w:r>
          </w:p>
        </w:tc>
      </w:tr>
      <w:tr w14:paraId="4B5F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5BF0921F">
            <w:pPr>
              <w:pStyle w:val="34"/>
              <w:bidi w:val="0"/>
              <w:rPr>
                <w:rFonts w:hint="eastAsia"/>
              </w:rPr>
            </w:pPr>
          </w:p>
        </w:tc>
        <w:tc>
          <w:tcPr>
            <w:tcW w:w="1054" w:type="dxa"/>
            <w:vMerge w:val="continue"/>
            <w:tcBorders>
              <w:left w:val="nil"/>
              <w:right w:val="nil"/>
            </w:tcBorders>
            <w:shd w:val="clear" w:color="auto" w:fill="FFFFFF"/>
            <w:vAlign w:val="center"/>
          </w:tcPr>
          <w:p w14:paraId="23F31E3C">
            <w:pPr>
              <w:pStyle w:val="34"/>
              <w:bidi w:val="0"/>
              <w:rPr>
                <w:rFonts w:hint="eastAsia"/>
              </w:rPr>
            </w:pPr>
          </w:p>
        </w:tc>
        <w:tc>
          <w:tcPr>
            <w:tcW w:w="1200" w:type="dxa"/>
            <w:vMerge w:val="continue"/>
            <w:tcBorders>
              <w:left w:val="nil"/>
              <w:right w:val="nil"/>
            </w:tcBorders>
            <w:shd w:val="clear" w:color="auto" w:fill="FFFFFF"/>
            <w:vAlign w:val="center"/>
          </w:tcPr>
          <w:p w14:paraId="7D7E1AF9">
            <w:pPr>
              <w:pStyle w:val="34"/>
              <w:bidi w:val="0"/>
              <w:rPr>
                <w:rFonts w:hint="eastAsia"/>
              </w:rPr>
            </w:pPr>
          </w:p>
        </w:tc>
        <w:tc>
          <w:tcPr>
            <w:tcW w:w="2837" w:type="dxa"/>
            <w:tcBorders>
              <w:left w:val="nil"/>
              <w:right w:val="nil"/>
            </w:tcBorders>
            <w:shd w:val="clear" w:color="auto" w:fill="FFFFFF"/>
            <w:vAlign w:val="center"/>
          </w:tcPr>
          <w:p w14:paraId="06115DA8">
            <w:pPr>
              <w:pStyle w:val="34"/>
              <w:bidi w:val="0"/>
              <w:rPr>
                <w:rFonts w:hint="eastAsia"/>
              </w:rPr>
            </w:pPr>
            <w:r>
              <w:rPr>
                <w:rFonts w:hint="eastAsia"/>
              </w:rPr>
              <w:t>D1</w:t>
            </w:r>
            <w:r>
              <w:rPr>
                <w:rFonts w:hint="eastAsia"/>
                <w:lang w:val="en-US" w:eastAsia="zh-CN"/>
              </w:rPr>
              <w:t>4</w:t>
            </w:r>
            <w:r>
              <w:rPr>
                <w:rFonts w:hint="eastAsia"/>
              </w:rPr>
              <w:t>教育内容与遗址关联度</w:t>
            </w:r>
          </w:p>
        </w:tc>
        <w:tc>
          <w:tcPr>
            <w:tcW w:w="2362" w:type="dxa"/>
            <w:tcBorders>
              <w:left w:val="nil"/>
              <w:right w:val="nil"/>
            </w:tcBorders>
            <w:shd w:val="clear" w:color="auto" w:fill="FFFFFF"/>
            <w:vAlign w:val="center"/>
          </w:tcPr>
          <w:p w14:paraId="4E725D2F">
            <w:pPr>
              <w:pStyle w:val="34"/>
              <w:bidi w:val="0"/>
              <w:rPr>
                <w:rFonts w:hint="eastAsia"/>
              </w:rPr>
            </w:pPr>
            <w:r>
              <w:rPr>
                <w:rFonts w:hint="eastAsia"/>
              </w:rPr>
              <w:t>/</w:t>
            </w:r>
          </w:p>
        </w:tc>
      </w:tr>
      <w:tr w14:paraId="58C2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7C3B264E">
            <w:pPr>
              <w:pStyle w:val="34"/>
              <w:bidi w:val="0"/>
              <w:rPr>
                <w:rFonts w:hint="eastAsia"/>
              </w:rPr>
            </w:pPr>
          </w:p>
        </w:tc>
        <w:tc>
          <w:tcPr>
            <w:tcW w:w="1054" w:type="dxa"/>
            <w:vMerge w:val="continue"/>
            <w:tcBorders>
              <w:left w:val="nil"/>
              <w:right w:val="nil"/>
            </w:tcBorders>
            <w:shd w:val="clear" w:color="auto" w:fill="FFFFFF"/>
            <w:vAlign w:val="center"/>
          </w:tcPr>
          <w:p w14:paraId="4DF472C8">
            <w:pPr>
              <w:pStyle w:val="34"/>
              <w:bidi w:val="0"/>
              <w:rPr>
                <w:rFonts w:hint="eastAsia"/>
              </w:rPr>
            </w:pPr>
          </w:p>
        </w:tc>
        <w:tc>
          <w:tcPr>
            <w:tcW w:w="1200" w:type="dxa"/>
            <w:vMerge w:val="restart"/>
            <w:tcBorders>
              <w:left w:val="nil"/>
              <w:right w:val="nil"/>
            </w:tcBorders>
            <w:shd w:val="clear" w:color="auto" w:fill="FFFFFF"/>
            <w:vAlign w:val="center"/>
          </w:tcPr>
          <w:p w14:paraId="296D44D3">
            <w:pPr>
              <w:pStyle w:val="34"/>
              <w:bidi w:val="0"/>
              <w:rPr>
                <w:rFonts w:hint="eastAsia"/>
              </w:rPr>
            </w:pPr>
            <w:r>
              <w:rPr>
                <w:rFonts w:hint="eastAsia"/>
              </w:rPr>
              <w:t>C7教育活动开展</w:t>
            </w:r>
          </w:p>
        </w:tc>
        <w:tc>
          <w:tcPr>
            <w:tcW w:w="2837" w:type="dxa"/>
            <w:tcBorders>
              <w:left w:val="nil"/>
              <w:right w:val="nil"/>
            </w:tcBorders>
            <w:shd w:val="clear" w:color="auto" w:fill="FFFFFF"/>
            <w:vAlign w:val="center"/>
          </w:tcPr>
          <w:p w14:paraId="2070AC18">
            <w:pPr>
              <w:pStyle w:val="34"/>
              <w:bidi w:val="0"/>
              <w:rPr>
                <w:rFonts w:hint="eastAsia"/>
              </w:rPr>
            </w:pPr>
            <w:r>
              <w:rPr>
                <w:rFonts w:hint="eastAsia"/>
              </w:rPr>
              <w:t>D1</w:t>
            </w:r>
            <w:r>
              <w:rPr>
                <w:rFonts w:hint="eastAsia"/>
                <w:lang w:val="en-US" w:eastAsia="zh-CN"/>
              </w:rPr>
              <w:t>5</w:t>
            </w:r>
            <w:r>
              <w:rPr>
                <w:rFonts w:hint="eastAsia"/>
              </w:rPr>
              <w:t>教育活动频次</w:t>
            </w:r>
          </w:p>
        </w:tc>
        <w:tc>
          <w:tcPr>
            <w:tcW w:w="2362" w:type="dxa"/>
            <w:vMerge w:val="restart"/>
            <w:tcBorders>
              <w:left w:val="nil"/>
              <w:right w:val="nil"/>
            </w:tcBorders>
            <w:shd w:val="clear" w:color="auto" w:fill="FFFFFF"/>
            <w:vAlign w:val="center"/>
          </w:tcPr>
          <w:p w14:paraId="09E02FC4">
            <w:pPr>
              <w:pStyle w:val="34"/>
              <w:bidi w:val="0"/>
              <w:rPr>
                <w:rFonts w:hint="eastAsia"/>
              </w:rPr>
            </w:pPr>
            <w:r>
              <w:rPr>
                <w:rFonts w:hint="eastAsia"/>
              </w:rPr>
              <w:t>论文《城市绿地的教育功能及其实现》</w:t>
            </w:r>
          </w:p>
        </w:tc>
      </w:tr>
      <w:tr w14:paraId="453A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2DC89364">
            <w:pPr>
              <w:pStyle w:val="34"/>
              <w:bidi w:val="0"/>
              <w:rPr>
                <w:rFonts w:hint="eastAsia"/>
              </w:rPr>
            </w:pPr>
          </w:p>
        </w:tc>
        <w:tc>
          <w:tcPr>
            <w:tcW w:w="1054" w:type="dxa"/>
            <w:vMerge w:val="continue"/>
            <w:tcBorders>
              <w:left w:val="nil"/>
              <w:right w:val="nil"/>
            </w:tcBorders>
            <w:shd w:val="clear" w:color="auto" w:fill="FFFFFF"/>
            <w:vAlign w:val="center"/>
          </w:tcPr>
          <w:p w14:paraId="6A9E607D">
            <w:pPr>
              <w:pStyle w:val="34"/>
              <w:bidi w:val="0"/>
              <w:rPr>
                <w:rFonts w:hint="eastAsia"/>
              </w:rPr>
            </w:pPr>
          </w:p>
        </w:tc>
        <w:tc>
          <w:tcPr>
            <w:tcW w:w="1200" w:type="dxa"/>
            <w:vMerge w:val="continue"/>
            <w:tcBorders>
              <w:left w:val="nil"/>
              <w:right w:val="nil"/>
            </w:tcBorders>
            <w:shd w:val="clear" w:color="auto" w:fill="FFFFFF"/>
            <w:vAlign w:val="center"/>
          </w:tcPr>
          <w:p w14:paraId="3D260456">
            <w:pPr>
              <w:pStyle w:val="34"/>
              <w:bidi w:val="0"/>
              <w:rPr>
                <w:rFonts w:hint="eastAsia"/>
              </w:rPr>
            </w:pPr>
          </w:p>
        </w:tc>
        <w:tc>
          <w:tcPr>
            <w:tcW w:w="2837" w:type="dxa"/>
            <w:tcBorders>
              <w:left w:val="nil"/>
              <w:right w:val="nil"/>
            </w:tcBorders>
            <w:shd w:val="clear" w:color="auto" w:fill="FFFFFF"/>
            <w:vAlign w:val="center"/>
          </w:tcPr>
          <w:p w14:paraId="429E3E08">
            <w:pPr>
              <w:pStyle w:val="34"/>
              <w:bidi w:val="0"/>
              <w:rPr>
                <w:rFonts w:hint="eastAsia"/>
                <w:lang w:eastAsia="zh-CN"/>
              </w:rPr>
            </w:pPr>
            <w:r>
              <w:rPr>
                <w:rFonts w:hint="eastAsia"/>
              </w:rPr>
              <w:t>D1</w:t>
            </w:r>
            <w:r>
              <w:rPr>
                <w:rFonts w:hint="eastAsia"/>
                <w:lang w:val="en-US" w:eastAsia="zh-CN"/>
              </w:rPr>
              <w:t>6</w:t>
            </w:r>
            <w:r>
              <w:rPr>
                <w:rFonts w:hint="eastAsia"/>
              </w:rPr>
              <w:t>教育活动丰富</w:t>
            </w:r>
            <w:r>
              <w:rPr>
                <w:rFonts w:hint="eastAsia"/>
                <w:lang w:val="en-US" w:eastAsia="zh-CN"/>
              </w:rPr>
              <w:t>度</w:t>
            </w:r>
          </w:p>
        </w:tc>
        <w:tc>
          <w:tcPr>
            <w:tcW w:w="2362" w:type="dxa"/>
            <w:vMerge w:val="continue"/>
            <w:tcBorders>
              <w:left w:val="nil"/>
              <w:right w:val="nil"/>
            </w:tcBorders>
            <w:shd w:val="clear" w:color="auto" w:fill="FFFFFF"/>
            <w:vAlign w:val="center"/>
          </w:tcPr>
          <w:p w14:paraId="1EDAF065">
            <w:pPr>
              <w:pStyle w:val="34"/>
              <w:bidi w:val="0"/>
              <w:rPr>
                <w:rFonts w:hint="eastAsia"/>
              </w:rPr>
            </w:pPr>
          </w:p>
        </w:tc>
      </w:tr>
      <w:tr w14:paraId="5EA1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628643BE">
            <w:pPr>
              <w:pStyle w:val="34"/>
              <w:bidi w:val="0"/>
              <w:rPr>
                <w:rFonts w:hint="eastAsia"/>
              </w:rPr>
            </w:pPr>
          </w:p>
        </w:tc>
        <w:tc>
          <w:tcPr>
            <w:tcW w:w="1054" w:type="dxa"/>
            <w:vMerge w:val="continue"/>
            <w:tcBorders>
              <w:left w:val="nil"/>
              <w:right w:val="nil"/>
            </w:tcBorders>
            <w:shd w:val="clear" w:color="auto" w:fill="FFFFFF"/>
            <w:vAlign w:val="center"/>
          </w:tcPr>
          <w:p w14:paraId="11AC083F">
            <w:pPr>
              <w:pStyle w:val="34"/>
              <w:bidi w:val="0"/>
              <w:rPr>
                <w:rFonts w:hint="eastAsia"/>
              </w:rPr>
            </w:pPr>
          </w:p>
        </w:tc>
        <w:tc>
          <w:tcPr>
            <w:tcW w:w="1200" w:type="dxa"/>
            <w:vMerge w:val="continue"/>
            <w:tcBorders>
              <w:left w:val="nil"/>
              <w:right w:val="nil"/>
            </w:tcBorders>
            <w:shd w:val="clear" w:color="auto" w:fill="FFFFFF"/>
            <w:vAlign w:val="center"/>
          </w:tcPr>
          <w:p w14:paraId="271C2657">
            <w:pPr>
              <w:pStyle w:val="34"/>
              <w:bidi w:val="0"/>
              <w:rPr>
                <w:rFonts w:hint="eastAsia"/>
              </w:rPr>
            </w:pPr>
          </w:p>
        </w:tc>
        <w:tc>
          <w:tcPr>
            <w:tcW w:w="2837" w:type="dxa"/>
            <w:tcBorders>
              <w:left w:val="nil"/>
              <w:right w:val="nil"/>
            </w:tcBorders>
            <w:shd w:val="clear" w:color="auto" w:fill="FFFFFF"/>
            <w:vAlign w:val="center"/>
          </w:tcPr>
          <w:p w14:paraId="2232CFAA">
            <w:pPr>
              <w:pStyle w:val="34"/>
              <w:bidi w:val="0"/>
              <w:rPr>
                <w:rFonts w:hint="eastAsia"/>
              </w:rPr>
            </w:pPr>
            <w:r>
              <w:rPr>
                <w:rFonts w:hint="eastAsia"/>
              </w:rPr>
              <w:t>D1</w:t>
            </w:r>
            <w:r>
              <w:rPr>
                <w:rFonts w:hint="eastAsia"/>
                <w:lang w:val="en-US" w:eastAsia="zh-CN"/>
              </w:rPr>
              <w:t>7</w:t>
            </w:r>
            <w:r>
              <w:rPr>
                <w:rFonts w:hint="eastAsia"/>
              </w:rPr>
              <w:t>公众教育参与度</w:t>
            </w:r>
          </w:p>
        </w:tc>
        <w:tc>
          <w:tcPr>
            <w:tcW w:w="2362" w:type="dxa"/>
            <w:vMerge w:val="continue"/>
            <w:tcBorders>
              <w:left w:val="nil"/>
              <w:right w:val="nil"/>
            </w:tcBorders>
            <w:shd w:val="clear" w:color="auto" w:fill="FFFFFF"/>
            <w:vAlign w:val="center"/>
          </w:tcPr>
          <w:p w14:paraId="480B0299">
            <w:pPr>
              <w:pStyle w:val="34"/>
              <w:bidi w:val="0"/>
              <w:rPr>
                <w:rFonts w:hint="eastAsia"/>
              </w:rPr>
            </w:pPr>
          </w:p>
        </w:tc>
      </w:tr>
      <w:tr w14:paraId="11FC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7260B551">
            <w:pPr>
              <w:pStyle w:val="34"/>
              <w:bidi w:val="0"/>
              <w:rPr>
                <w:rFonts w:hint="eastAsia"/>
              </w:rPr>
            </w:pPr>
          </w:p>
        </w:tc>
        <w:tc>
          <w:tcPr>
            <w:tcW w:w="1054" w:type="dxa"/>
            <w:vMerge w:val="continue"/>
            <w:tcBorders>
              <w:left w:val="nil"/>
              <w:right w:val="nil"/>
            </w:tcBorders>
            <w:shd w:val="clear" w:color="auto" w:fill="FFFFFF"/>
            <w:vAlign w:val="center"/>
          </w:tcPr>
          <w:p w14:paraId="2981B1CC">
            <w:pPr>
              <w:pStyle w:val="34"/>
              <w:bidi w:val="0"/>
              <w:rPr>
                <w:rFonts w:hint="eastAsia"/>
              </w:rPr>
            </w:pPr>
          </w:p>
        </w:tc>
        <w:tc>
          <w:tcPr>
            <w:tcW w:w="1200" w:type="dxa"/>
            <w:vMerge w:val="restart"/>
            <w:tcBorders>
              <w:left w:val="nil"/>
              <w:right w:val="nil"/>
            </w:tcBorders>
            <w:shd w:val="clear" w:color="auto" w:fill="FFFFFF"/>
            <w:vAlign w:val="center"/>
          </w:tcPr>
          <w:p w14:paraId="5B653D28">
            <w:pPr>
              <w:pStyle w:val="34"/>
              <w:bidi w:val="0"/>
              <w:rPr>
                <w:rFonts w:hint="eastAsia"/>
              </w:rPr>
            </w:pPr>
            <w:r>
              <w:rPr>
                <w:rFonts w:hint="eastAsia"/>
              </w:rPr>
              <w:t>C8教育传承效果</w:t>
            </w:r>
          </w:p>
        </w:tc>
        <w:tc>
          <w:tcPr>
            <w:tcW w:w="2837" w:type="dxa"/>
            <w:tcBorders>
              <w:left w:val="nil"/>
              <w:right w:val="nil"/>
            </w:tcBorders>
            <w:shd w:val="clear" w:color="auto" w:fill="FFFFFF"/>
            <w:vAlign w:val="center"/>
          </w:tcPr>
          <w:p w14:paraId="74F51A4A">
            <w:pPr>
              <w:pStyle w:val="34"/>
              <w:bidi w:val="0"/>
              <w:rPr>
                <w:rFonts w:hint="eastAsia"/>
              </w:rPr>
            </w:pPr>
            <w:r>
              <w:rPr>
                <w:rFonts w:hint="eastAsia"/>
              </w:rPr>
              <w:t>D1</w:t>
            </w:r>
            <w:r>
              <w:rPr>
                <w:rFonts w:hint="eastAsia"/>
                <w:lang w:val="en-US" w:eastAsia="zh-CN"/>
              </w:rPr>
              <w:t>8</w:t>
            </w:r>
            <w:r>
              <w:rPr>
                <w:rFonts w:hint="eastAsia"/>
              </w:rPr>
              <w:t>文化信息普及度</w:t>
            </w:r>
          </w:p>
        </w:tc>
        <w:tc>
          <w:tcPr>
            <w:tcW w:w="2362" w:type="dxa"/>
            <w:tcBorders>
              <w:left w:val="nil"/>
              <w:right w:val="nil"/>
            </w:tcBorders>
            <w:shd w:val="clear" w:color="auto" w:fill="FFFFFF"/>
            <w:vAlign w:val="center"/>
          </w:tcPr>
          <w:p w14:paraId="1A6E5550">
            <w:pPr>
              <w:pStyle w:val="34"/>
              <w:bidi w:val="0"/>
              <w:rPr>
                <w:rFonts w:hint="eastAsia"/>
              </w:rPr>
            </w:pPr>
            <w:r>
              <w:rPr>
                <w:rFonts w:hint="eastAsia"/>
              </w:rPr>
              <w:t>报纸《社会公众对文化遗产认知问题的思考》</w:t>
            </w:r>
          </w:p>
        </w:tc>
      </w:tr>
      <w:tr w14:paraId="7CFB4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4010C215">
            <w:pPr>
              <w:pStyle w:val="34"/>
              <w:bidi w:val="0"/>
              <w:rPr>
                <w:rFonts w:hint="eastAsia"/>
              </w:rPr>
            </w:pPr>
          </w:p>
        </w:tc>
        <w:tc>
          <w:tcPr>
            <w:tcW w:w="1054" w:type="dxa"/>
            <w:vMerge w:val="continue"/>
            <w:tcBorders>
              <w:left w:val="nil"/>
              <w:right w:val="nil"/>
            </w:tcBorders>
            <w:shd w:val="clear" w:color="auto" w:fill="FFFFFF"/>
            <w:vAlign w:val="center"/>
          </w:tcPr>
          <w:p w14:paraId="1543E5D7">
            <w:pPr>
              <w:pStyle w:val="34"/>
              <w:bidi w:val="0"/>
              <w:rPr>
                <w:rFonts w:hint="eastAsia"/>
              </w:rPr>
            </w:pPr>
          </w:p>
        </w:tc>
        <w:tc>
          <w:tcPr>
            <w:tcW w:w="1200" w:type="dxa"/>
            <w:vMerge w:val="continue"/>
            <w:tcBorders>
              <w:left w:val="nil"/>
              <w:right w:val="nil"/>
            </w:tcBorders>
            <w:shd w:val="clear" w:color="auto" w:fill="FFFFFF"/>
            <w:vAlign w:val="center"/>
          </w:tcPr>
          <w:p w14:paraId="010426C0">
            <w:pPr>
              <w:pStyle w:val="34"/>
              <w:bidi w:val="0"/>
              <w:rPr>
                <w:rFonts w:hint="eastAsia"/>
              </w:rPr>
            </w:pPr>
          </w:p>
        </w:tc>
        <w:tc>
          <w:tcPr>
            <w:tcW w:w="2837" w:type="dxa"/>
            <w:tcBorders>
              <w:left w:val="nil"/>
              <w:right w:val="nil"/>
            </w:tcBorders>
            <w:shd w:val="clear" w:color="auto" w:fill="FFFFFF"/>
            <w:vAlign w:val="center"/>
          </w:tcPr>
          <w:p w14:paraId="4439655A">
            <w:pPr>
              <w:pStyle w:val="34"/>
              <w:bidi w:val="0"/>
              <w:rPr>
                <w:rFonts w:hint="eastAsia"/>
              </w:rPr>
            </w:pPr>
            <w:r>
              <w:rPr>
                <w:rFonts w:hint="eastAsia"/>
              </w:rPr>
              <w:t>D</w:t>
            </w:r>
            <w:r>
              <w:rPr>
                <w:rFonts w:hint="eastAsia"/>
                <w:lang w:val="en-US" w:eastAsia="zh-CN"/>
              </w:rPr>
              <w:t>19</w:t>
            </w:r>
            <w:r>
              <w:rPr>
                <w:rFonts w:hint="eastAsia"/>
              </w:rPr>
              <w:t>文化传承意识提升度</w:t>
            </w:r>
          </w:p>
        </w:tc>
        <w:tc>
          <w:tcPr>
            <w:tcW w:w="2362" w:type="dxa"/>
            <w:tcBorders>
              <w:left w:val="nil"/>
              <w:right w:val="nil"/>
            </w:tcBorders>
            <w:shd w:val="clear" w:color="auto" w:fill="FFFFFF"/>
            <w:vAlign w:val="center"/>
          </w:tcPr>
          <w:p w14:paraId="0F0A11CD">
            <w:pPr>
              <w:pStyle w:val="34"/>
              <w:bidi w:val="0"/>
              <w:rPr>
                <w:rFonts w:hint="eastAsia"/>
              </w:rPr>
            </w:pPr>
            <w:r>
              <w:rPr>
                <w:rFonts w:hint="eastAsia"/>
              </w:rPr>
              <w:t>/</w:t>
            </w:r>
          </w:p>
        </w:tc>
      </w:tr>
      <w:tr w14:paraId="6DB91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5CB2B267">
            <w:pPr>
              <w:pStyle w:val="34"/>
              <w:bidi w:val="0"/>
              <w:rPr>
                <w:rFonts w:hint="eastAsia"/>
              </w:rPr>
            </w:pPr>
          </w:p>
        </w:tc>
        <w:tc>
          <w:tcPr>
            <w:tcW w:w="1054" w:type="dxa"/>
            <w:vMerge w:val="restart"/>
            <w:tcBorders>
              <w:left w:val="nil"/>
              <w:right w:val="nil"/>
            </w:tcBorders>
            <w:shd w:val="clear" w:color="auto" w:fill="FFFFFF"/>
            <w:vAlign w:val="center"/>
          </w:tcPr>
          <w:p w14:paraId="1DC3A1D7">
            <w:pPr>
              <w:pStyle w:val="34"/>
              <w:bidi w:val="0"/>
              <w:rPr>
                <w:rFonts w:hint="eastAsia"/>
              </w:rPr>
            </w:pPr>
            <w:r>
              <w:rPr>
                <w:rFonts w:hint="eastAsia"/>
              </w:rPr>
              <w:t>B4文化活化效能</w:t>
            </w:r>
          </w:p>
        </w:tc>
        <w:tc>
          <w:tcPr>
            <w:tcW w:w="1200" w:type="dxa"/>
            <w:vMerge w:val="restart"/>
            <w:tcBorders>
              <w:left w:val="nil"/>
              <w:right w:val="nil"/>
            </w:tcBorders>
            <w:shd w:val="clear" w:color="auto" w:fill="FFFFFF"/>
            <w:vAlign w:val="center"/>
          </w:tcPr>
          <w:p w14:paraId="46C0D408">
            <w:pPr>
              <w:pStyle w:val="34"/>
              <w:bidi w:val="0"/>
              <w:rPr>
                <w:rFonts w:hint="eastAsia"/>
              </w:rPr>
            </w:pPr>
            <w:r>
              <w:rPr>
                <w:rFonts w:hint="eastAsia"/>
              </w:rPr>
              <w:t>C9文化转化效果</w:t>
            </w:r>
          </w:p>
        </w:tc>
        <w:tc>
          <w:tcPr>
            <w:tcW w:w="2837" w:type="dxa"/>
            <w:tcBorders>
              <w:left w:val="nil"/>
              <w:right w:val="nil"/>
            </w:tcBorders>
            <w:shd w:val="clear" w:color="auto" w:fill="FFFFFF"/>
            <w:vAlign w:val="center"/>
          </w:tcPr>
          <w:p w14:paraId="092A8724">
            <w:pPr>
              <w:pStyle w:val="34"/>
              <w:bidi w:val="0"/>
              <w:rPr>
                <w:rFonts w:hint="eastAsia"/>
              </w:rPr>
            </w:pPr>
            <w:r>
              <w:rPr>
                <w:rFonts w:hint="eastAsia"/>
              </w:rPr>
              <w:t>D2</w:t>
            </w:r>
            <w:r>
              <w:rPr>
                <w:rFonts w:hint="eastAsia"/>
                <w:lang w:val="en-US" w:eastAsia="zh-CN"/>
              </w:rPr>
              <w:t>0</w:t>
            </w:r>
            <w:r>
              <w:rPr>
                <w:rFonts w:hint="eastAsia"/>
              </w:rPr>
              <w:t>文创产品开发度</w:t>
            </w:r>
          </w:p>
        </w:tc>
        <w:tc>
          <w:tcPr>
            <w:tcW w:w="2362" w:type="dxa"/>
            <w:tcBorders>
              <w:left w:val="nil"/>
              <w:right w:val="nil"/>
            </w:tcBorders>
            <w:shd w:val="clear" w:color="auto" w:fill="FFFFFF"/>
            <w:vAlign w:val="center"/>
          </w:tcPr>
          <w:p w14:paraId="5523F98C">
            <w:pPr>
              <w:pStyle w:val="34"/>
              <w:bidi w:val="0"/>
              <w:rPr>
                <w:rFonts w:hint="eastAsia"/>
              </w:rPr>
            </w:pPr>
            <w:r>
              <w:rPr>
                <w:rFonts w:hint="eastAsia"/>
              </w:rPr>
              <w:t>论文《文旅融合背景下的文创产品开发设计研究》</w:t>
            </w:r>
          </w:p>
        </w:tc>
      </w:tr>
      <w:tr w14:paraId="59EC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3E195680">
            <w:pPr>
              <w:pStyle w:val="34"/>
              <w:bidi w:val="0"/>
              <w:rPr>
                <w:rFonts w:hint="eastAsia"/>
              </w:rPr>
            </w:pPr>
          </w:p>
        </w:tc>
        <w:tc>
          <w:tcPr>
            <w:tcW w:w="1054" w:type="dxa"/>
            <w:vMerge w:val="continue"/>
            <w:tcBorders>
              <w:left w:val="nil"/>
              <w:right w:val="nil"/>
            </w:tcBorders>
            <w:shd w:val="clear" w:color="auto" w:fill="FFFFFF"/>
            <w:vAlign w:val="center"/>
          </w:tcPr>
          <w:p w14:paraId="020EC7E2">
            <w:pPr>
              <w:pStyle w:val="34"/>
              <w:bidi w:val="0"/>
              <w:rPr>
                <w:rFonts w:hint="eastAsia"/>
              </w:rPr>
            </w:pPr>
          </w:p>
        </w:tc>
        <w:tc>
          <w:tcPr>
            <w:tcW w:w="1200" w:type="dxa"/>
            <w:vMerge w:val="continue"/>
            <w:tcBorders>
              <w:left w:val="nil"/>
              <w:right w:val="nil"/>
            </w:tcBorders>
            <w:shd w:val="clear" w:color="auto" w:fill="FFFFFF"/>
            <w:vAlign w:val="center"/>
          </w:tcPr>
          <w:p w14:paraId="2ACF0955">
            <w:pPr>
              <w:pStyle w:val="34"/>
              <w:bidi w:val="0"/>
              <w:rPr>
                <w:rFonts w:hint="eastAsia"/>
              </w:rPr>
            </w:pPr>
          </w:p>
        </w:tc>
        <w:tc>
          <w:tcPr>
            <w:tcW w:w="2837" w:type="dxa"/>
            <w:tcBorders>
              <w:left w:val="nil"/>
              <w:right w:val="nil"/>
            </w:tcBorders>
            <w:shd w:val="clear" w:color="auto" w:fill="FFFFFF"/>
            <w:vAlign w:val="center"/>
          </w:tcPr>
          <w:p w14:paraId="776AFDA6">
            <w:pPr>
              <w:pStyle w:val="34"/>
              <w:bidi w:val="0"/>
              <w:rPr>
                <w:rFonts w:hint="eastAsia"/>
              </w:rPr>
            </w:pPr>
            <w:r>
              <w:rPr>
                <w:rFonts w:hint="eastAsia"/>
              </w:rPr>
              <w:t>D2</w:t>
            </w:r>
            <w:r>
              <w:rPr>
                <w:rFonts w:hint="eastAsia"/>
                <w:lang w:val="en-US" w:eastAsia="zh-CN"/>
              </w:rPr>
              <w:t>1</w:t>
            </w:r>
            <w:r>
              <w:rPr>
                <w:rFonts w:hint="eastAsia"/>
              </w:rPr>
              <w:t>文创产业融合度</w:t>
            </w:r>
          </w:p>
        </w:tc>
        <w:tc>
          <w:tcPr>
            <w:tcW w:w="2362" w:type="dxa"/>
            <w:tcBorders>
              <w:left w:val="nil"/>
              <w:right w:val="nil"/>
            </w:tcBorders>
            <w:shd w:val="clear" w:color="auto" w:fill="FFFFFF"/>
            <w:vAlign w:val="center"/>
          </w:tcPr>
          <w:p w14:paraId="18203316">
            <w:pPr>
              <w:pStyle w:val="34"/>
              <w:bidi w:val="0"/>
              <w:rPr>
                <w:rFonts w:hint="eastAsia"/>
              </w:rPr>
            </w:pPr>
            <w:r>
              <w:rPr>
                <w:rFonts w:hint="eastAsia"/>
              </w:rPr>
              <w:t>/</w:t>
            </w:r>
          </w:p>
        </w:tc>
      </w:tr>
      <w:tr w14:paraId="27C1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5130C46F">
            <w:pPr>
              <w:pStyle w:val="34"/>
              <w:bidi w:val="0"/>
              <w:rPr>
                <w:rFonts w:hint="eastAsia"/>
              </w:rPr>
            </w:pPr>
          </w:p>
        </w:tc>
        <w:tc>
          <w:tcPr>
            <w:tcW w:w="1054" w:type="dxa"/>
            <w:vMerge w:val="continue"/>
            <w:tcBorders>
              <w:left w:val="nil"/>
              <w:right w:val="nil"/>
            </w:tcBorders>
            <w:shd w:val="clear" w:color="auto" w:fill="FFFFFF"/>
            <w:vAlign w:val="center"/>
          </w:tcPr>
          <w:p w14:paraId="43CE5200">
            <w:pPr>
              <w:pStyle w:val="34"/>
              <w:bidi w:val="0"/>
              <w:rPr>
                <w:rFonts w:hint="eastAsia"/>
              </w:rPr>
            </w:pPr>
          </w:p>
        </w:tc>
        <w:tc>
          <w:tcPr>
            <w:tcW w:w="1200" w:type="dxa"/>
            <w:vMerge w:val="continue"/>
            <w:tcBorders>
              <w:left w:val="nil"/>
              <w:right w:val="nil"/>
            </w:tcBorders>
            <w:shd w:val="clear" w:color="auto" w:fill="FFFFFF"/>
            <w:vAlign w:val="center"/>
          </w:tcPr>
          <w:p w14:paraId="44958FAB">
            <w:pPr>
              <w:pStyle w:val="34"/>
              <w:bidi w:val="0"/>
              <w:rPr>
                <w:rFonts w:hint="eastAsia"/>
              </w:rPr>
            </w:pPr>
          </w:p>
        </w:tc>
        <w:tc>
          <w:tcPr>
            <w:tcW w:w="2837" w:type="dxa"/>
            <w:tcBorders>
              <w:left w:val="nil"/>
              <w:right w:val="nil"/>
            </w:tcBorders>
            <w:shd w:val="clear" w:color="auto" w:fill="FFFFFF"/>
            <w:vAlign w:val="center"/>
          </w:tcPr>
          <w:p w14:paraId="0B20D44F">
            <w:pPr>
              <w:pStyle w:val="34"/>
              <w:bidi w:val="0"/>
              <w:rPr>
                <w:rFonts w:hint="eastAsia"/>
              </w:rPr>
            </w:pPr>
            <w:r>
              <w:rPr>
                <w:rFonts w:hint="eastAsia"/>
              </w:rPr>
              <w:t>D2</w:t>
            </w:r>
            <w:r>
              <w:rPr>
                <w:rFonts w:hint="eastAsia"/>
                <w:lang w:val="en-US" w:eastAsia="zh-CN"/>
              </w:rPr>
              <w:t>2</w:t>
            </w:r>
            <w:r>
              <w:rPr>
                <w:rFonts w:hint="eastAsia"/>
              </w:rPr>
              <w:t>文旅融合贡献度</w:t>
            </w:r>
          </w:p>
        </w:tc>
        <w:tc>
          <w:tcPr>
            <w:tcW w:w="2362" w:type="dxa"/>
            <w:tcBorders>
              <w:left w:val="nil"/>
              <w:right w:val="nil"/>
            </w:tcBorders>
            <w:shd w:val="clear" w:color="auto" w:fill="FFFFFF"/>
            <w:vAlign w:val="center"/>
          </w:tcPr>
          <w:p w14:paraId="1191FA9D">
            <w:pPr>
              <w:pStyle w:val="34"/>
              <w:bidi w:val="0"/>
              <w:rPr>
                <w:rFonts w:hint="eastAsia"/>
              </w:rPr>
            </w:pPr>
            <w:r>
              <w:rPr>
                <w:rFonts w:hint="eastAsia"/>
              </w:rPr>
              <w:t>/</w:t>
            </w:r>
          </w:p>
        </w:tc>
      </w:tr>
      <w:tr w14:paraId="6F31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09B34193">
            <w:pPr>
              <w:pStyle w:val="34"/>
              <w:bidi w:val="0"/>
              <w:rPr>
                <w:rFonts w:hint="eastAsia"/>
              </w:rPr>
            </w:pPr>
          </w:p>
        </w:tc>
        <w:tc>
          <w:tcPr>
            <w:tcW w:w="1054" w:type="dxa"/>
            <w:vMerge w:val="continue"/>
            <w:tcBorders>
              <w:left w:val="nil"/>
              <w:right w:val="nil"/>
            </w:tcBorders>
            <w:shd w:val="clear" w:color="auto" w:fill="FFFFFF"/>
            <w:vAlign w:val="center"/>
          </w:tcPr>
          <w:p w14:paraId="332C4FAE">
            <w:pPr>
              <w:pStyle w:val="34"/>
              <w:bidi w:val="0"/>
              <w:rPr>
                <w:rFonts w:hint="eastAsia"/>
              </w:rPr>
            </w:pPr>
          </w:p>
        </w:tc>
        <w:tc>
          <w:tcPr>
            <w:tcW w:w="1200" w:type="dxa"/>
            <w:vMerge w:val="restart"/>
            <w:tcBorders>
              <w:left w:val="nil"/>
              <w:right w:val="nil"/>
            </w:tcBorders>
            <w:shd w:val="clear" w:color="auto" w:fill="FFFFFF"/>
            <w:vAlign w:val="center"/>
          </w:tcPr>
          <w:p w14:paraId="7E653FB1">
            <w:pPr>
              <w:pStyle w:val="34"/>
              <w:bidi w:val="0"/>
              <w:rPr>
                <w:rFonts w:hint="eastAsia"/>
              </w:rPr>
            </w:pPr>
            <w:r>
              <w:rPr>
                <w:rFonts w:hint="eastAsia"/>
              </w:rPr>
              <w:t>C10文化活动与公众互动</w:t>
            </w:r>
          </w:p>
          <w:p w14:paraId="53BED354">
            <w:pPr>
              <w:pStyle w:val="34"/>
              <w:bidi w:val="0"/>
              <w:rPr>
                <w:rFonts w:hint="eastAsia"/>
              </w:rPr>
            </w:pPr>
          </w:p>
        </w:tc>
        <w:tc>
          <w:tcPr>
            <w:tcW w:w="2837" w:type="dxa"/>
            <w:tcBorders>
              <w:left w:val="nil"/>
              <w:right w:val="nil"/>
            </w:tcBorders>
            <w:shd w:val="clear" w:color="auto" w:fill="FFFFFF"/>
            <w:vAlign w:val="center"/>
          </w:tcPr>
          <w:p w14:paraId="2BF4482B">
            <w:pPr>
              <w:pStyle w:val="34"/>
              <w:bidi w:val="0"/>
              <w:rPr>
                <w:rFonts w:hint="eastAsia"/>
              </w:rPr>
            </w:pPr>
            <w:r>
              <w:rPr>
                <w:rFonts w:hint="eastAsia"/>
              </w:rPr>
              <w:t>D2</w:t>
            </w:r>
            <w:r>
              <w:rPr>
                <w:rFonts w:hint="eastAsia"/>
                <w:lang w:val="en-US" w:eastAsia="zh-CN"/>
              </w:rPr>
              <w:t>3</w:t>
            </w:r>
            <w:r>
              <w:rPr>
                <w:rFonts w:hint="eastAsia"/>
              </w:rPr>
              <w:t>文化活动开展率</w:t>
            </w:r>
          </w:p>
        </w:tc>
        <w:tc>
          <w:tcPr>
            <w:tcW w:w="2362" w:type="dxa"/>
            <w:vMerge w:val="restart"/>
            <w:tcBorders>
              <w:left w:val="nil"/>
              <w:right w:val="nil"/>
            </w:tcBorders>
            <w:shd w:val="clear" w:color="auto" w:fill="FFFFFF"/>
            <w:vAlign w:val="center"/>
          </w:tcPr>
          <w:p w14:paraId="338EE79D">
            <w:pPr>
              <w:pStyle w:val="34"/>
              <w:bidi w:val="0"/>
              <w:rPr>
                <w:rFonts w:hint="eastAsia"/>
              </w:rPr>
            </w:pPr>
            <w:r>
              <w:rPr>
                <w:rFonts w:hint="eastAsia"/>
              </w:rPr>
              <w:t>政策《“十四五”文化发展规划》</w:t>
            </w:r>
          </w:p>
        </w:tc>
      </w:tr>
      <w:tr w14:paraId="6588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02B9850B">
            <w:pPr>
              <w:pStyle w:val="34"/>
              <w:bidi w:val="0"/>
              <w:rPr>
                <w:rFonts w:hint="eastAsia"/>
              </w:rPr>
            </w:pPr>
          </w:p>
        </w:tc>
        <w:tc>
          <w:tcPr>
            <w:tcW w:w="1054" w:type="dxa"/>
            <w:vMerge w:val="continue"/>
            <w:tcBorders>
              <w:left w:val="nil"/>
              <w:right w:val="nil"/>
            </w:tcBorders>
            <w:shd w:val="clear" w:color="auto" w:fill="FFFFFF"/>
            <w:vAlign w:val="center"/>
          </w:tcPr>
          <w:p w14:paraId="0FD24B2A">
            <w:pPr>
              <w:pStyle w:val="34"/>
              <w:bidi w:val="0"/>
              <w:rPr>
                <w:rFonts w:hint="eastAsia"/>
              </w:rPr>
            </w:pPr>
          </w:p>
        </w:tc>
        <w:tc>
          <w:tcPr>
            <w:tcW w:w="1200" w:type="dxa"/>
            <w:vMerge w:val="continue"/>
            <w:tcBorders>
              <w:left w:val="nil"/>
              <w:right w:val="nil"/>
            </w:tcBorders>
            <w:shd w:val="clear" w:color="auto" w:fill="FFFFFF"/>
            <w:vAlign w:val="center"/>
          </w:tcPr>
          <w:p w14:paraId="58BF2E75">
            <w:pPr>
              <w:pStyle w:val="34"/>
              <w:bidi w:val="0"/>
              <w:rPr>
                <w:rFonts w:hint="eastAsia"/>
              </w:rPr>
            </w:pPr>
          </w:p>
        </w:tc>
        <w:tc>
          <w:tcPr>
            <w:tcW w:w="2837" w:type="dxa"/>
            <w:tcBorders>
              <w:left w:val="nil"/>
              <w:right w:val="nil"/>
            </w:tcBorders>
            <w:shd w:val="clear" w:color="auto" w:fill="FFFFFF"/>
            <w:vAlign w:val="center"/>
          </w:tcPr>
          <w:p w14:paraId="498367BC">
            <w:pPr>
              <w:pStyle w:val="34"/>
              <w:bidi w:val="0"/>
              <w:rPr>
                <w:rFonts w:hint="eastAsia"/>
                <w:lang w:eastAsia="zh-CN"/>
              </w:rPr>
            </w:pPr>
            <w:r>
              <w:rPr>
                <w:rFonts w:hint="eastAsia"/>
              </w:rPr>
              <w:t>D2</w:t>
            </w:r>
            <w:r>
              <w:rPr>
                <w:rFonts w:hint="eastAsia"/>
                <w:lang w:val="en-US" w:eastAsia="zh-CN"/>
              </w:rPr>
              <w:t>4</w:t>
            </w:r>
            <w:r>
              <w:rPr>
                <w:rFonts w:hint="eastAsia"/>
              </w:rPr>
              <w:t>文化活动</w:t>
            </w:r>
            <w:r>
              <w:rPr>
                <w:rFonts w:hint="eastAsia"/>
                <w:lang w:val="en-US" w:eastAsia="zh-CN"/>
              </w:rPr>
              <w:t>丰富</w:t>
            </w:r>
          </w:p>
        </w:tc>
        <w:tc>
          <w:tcPr>
            <w:tcW w:w="2362" w:type="dxa"/>
            <w:vMerge w:val="continue"/>
            <w:tcBorders>
              <w:left w:val="nil"/>
              <w:right w:val="nil"/>
            </w:tcBorders>
            <w:shd w:val="clear" w:color="auto" w:fill="FFFFFF"/>
            <w:vAlign w:val="center"/>
          </w:tcPr>
          <w:p w14:paraId="11A49550">
            <w:pPr>
              <w:pStyle w:val="34"/>
              <w:bidi w:val="0"/>
              <w:rPr>
                <w:rFonts w:hint="eastAsia"/>
              </w:rPr>
            </w:pPr>
          </w:p>
        </w:tc>
      </w:tr>
      <w:tr w14:paraId="0D4F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681B39EB">
            <w:pPr>
              <w:pStyle w:val="34"/>
              <w:bidi w:val="0"/>
              <w:rPr>
                <w:rFonts w:hint="eastAsia"/>
              </w:rPr>
            </w:pPr>
          </w:p>
        </w:tc>
        <w:tc>
          <w:tcPr>
            <w:tcW w:w="1054" w:type="dxa"/>
            <w:vMerge w:val="continue"/>
            <w:tcBorders>
              <w:left w:val="nil"/>
              <w:right w:val="nil"/>
            </w:tcBorders>
            <w:shd w:val="clear" w:color="auto" w:fill="FFFFFF"/>
            <w:vAlign w:val="center"/>
          </w:tcPr>
          <w:p w14:paraId="7ED6F0E8">
            <w:pPr>
              <w:pStyle w:val="34"/>
              <w:bidi w:val="0"/>
              <w:rPr>
                <w:rFonts w:hint="eastAsia"/>
              </w:rPr>
            </w:pPr>
          </w:p>
        </w:tc>
        <w:tc>
          <w:tcPr>
            <w:tcW w:w="1200" w:type="dxa"/>
            <w:vMerge w:val="continue"/>
            <w:tcBorders>
              <w:left w:val="nil"/>
              <w:right w:val="nil"/>
            </w:tcBorders>
            <w:shd w:val="clear" w:color="auto" w:fill="FFFFFF"/>
            <w:vAlign w:val="center"/>
          </w:tcPr>
          <w:p w14:paraId="078C71D6">
            <w:pPr>
              <w:pStyle w:val="34"/>
              <w:bidi w:val="0"/>
              <w:rPr>
                <w:rFonts w:hint="eastAsia"/>
              </w:rPr>
            </w:pPr>
          </w:p>
        </w:tc>
        <w:tc>
          <w:tcPr>
            <w:tcW w:w="2837" w:type="dxa"/>
            <w:tcBorders>
              <w:left w:val="nil"/>
              <w:right w:val="nil"/>
            </w:tcBorders>
            <w:shd w:val="clear" w:color="auto" w:fill="FFFFFF"/>
            <w:vAlign w:val="center"/>
          </w:tcPr>
          <w:p w14:paraId="13B9EFF0">
            <w:pPr>
              <w:pStyle w:val="34"/>
              <w:bidi w:val="0"/>
              <w:rPr>
                <w:rFonts w:hint="eastAsia"/>
              </w:rPr>
            </w:pPr>
            <w:r>
              <w:rPr>
                <w:rFonts w:hint="eastAsia"/>
              </w:rPr>
              <w:t>D2</w:t>
            </w:r>
            <w:r>
              <w:rPr>
                <w:rFonts w:hint="eastAsia"/>
                <w:lang w:val="en-US" w:eastAsia="zh-CN"/>
              </w:rPr>
              <w:t>5</w:t>
            </w:r>
            <w:r>
              <w:rPr>
                <w:rFonts w:hint="eastAsia"/>
              </w:rPr>
              <w:t>公众</w:t>
            </w:r>
            <w:r>
              <w:rPr>
                <w:rFonts w:hint="eastAsia"/>
                <w:lang w:val="en-US" w:eastAsia="zh-CN"/>
              </w:rPr>
              <w:t>互动</w:t>
            </w:r>
            <w:r>
              <w:rPr>
                <w:rFonts w:hint="eastAsia"/>
              </w:rPr>
              <w:t>参与度</w:t>
            </w:r>
          </w:p>
        </w:tc>
        <w:tc>
          <w:tcPr>
            <w:tcW w:w="2362" w:type="dxa"/>
            <w:tcBorders>
              <w:left w:val="nil"/>
              <w:right w:val="nil"/>
            </w:tcBorders>
            <w:shd w:val="clear" w:color="auto" w:fill="FFFFFF"/>
            <w:vAlign w:val="center"/>
          </w:tcPr>
          <w:p w14:paraId="21B1E369">
            <w:pPr>
              <w:pStyle w:val="34"/>
              <w:bidi w:val="0"/>
              <w:rPr>
                <w:rFonts w:hint="eastAsia"/>
              </w:rPr>
            </w:pPr>
            <w:r>
              <w:rPr>
                <w:rFonts w:hint="eastAsia"/>
              </w:rPr>
              <w:t>/</w:t>
            </w:r>
          </w:p>
        </w:tc>
      </w:tr>
      <w:tr w14:paraId="27D2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right w:val="nil"/>
            </w:tcBorders>
            <w:shd w:val="clear" w:color="auto" w:fill="FFFFFF"/>
            <w:vAlign w:val="center"/>
          </w:tcPr>
          <w:p w14:paraId="2219BFAA">
            <w:pPr>
              <w:pStyle w:val="34"/>
              <w:bidi w:val="0"/>
              <w:rPr>
                <w:rFonts w:hint="eastAsia"/>
              </w:rPr>
            </w:pPr>
          </w:p>
        </w:tc>
        <w:tc>
          <w:tcPr>
            <w:tcW w:w="1054" w:type="dxa"/>
            <w:vMerge w:val="continue"/>
            <w:tcBorders>
              <w:left w:val="nil"/>
              <w:right w:val="nil"/>
            </w:tcBorders>
            <w:shd w:val="clear" w:color="auto" w:fill="FFFFFF"/>
            <w:vAlign w:val="center"/>
          </w:tcPr>
          <w:p w14:paraId="6F3F857B">
            <w:pPr>
              <w:pStyle w:val="34"/>
              <w:bidi w:val="0"/>
              <w:rPr>
                <w:rFonts w:hint="eastAsia"/>
              </w:rPr>
            </w:pPr>
          </w:p>
        </w:tc>
        <w:tc>
          <w:tcPr>
            <w:tcW w:w="1200" w:type="dxa"/>
            <w:vMerge w:val="continue"/>
            <w:tcBorders>
              <w:left w:val="nil"/>
              <w:right w:val="nil"/>
            </w:tcBorders>
            <w:shd w:val="clear" w:color="auto" w:fill="FFFFFF"/>
            <w:vAlign w:val="center"/>
          </w:tcPr>
          <w:p w14:paraId="7BD1D639">
            <w:pPr>
              <w:pStyle w:val="34"/>
              <w:bidi w:val="0"/>
              <w:rPr>
                <w:rFonts w:hint="eastAsia"/>
              </w:rPr>
            </w:pPr>
          </w:p>
        </w:tc>
        <w:tc>
          <w:tcPr>
            <w:tcW w:w="2837" w:type="dxa"/>
            <w:tcBorders>
              <w:left w:val="nil"/>
              <w:right w:val="nil"/>
            </w:tcBorders>
            <w:shd w:val="clear" w:color="auto" w:fill="FFFFFF"/>
            <w:vAlign w:val="center"/>
          </w:tcPr>
          <w:p w14:paraId="4907B92F">
            <w:pPr>
              <w:pStyle w:val="34"/>
              <w:bidi w:val="0"/>
              <w:rPr>
                <w:rFonts w:hint="eastAsia"/>
              </w:rPr>
            </w:pPr>
            <w:r>
              <w:rPr>
                <w:rFonts w:hint="eastAsia"/>
              </w:rPr>
              <w:t>D2</w:t>
            </w:r>
            <w:r>
              <w:rPr>
                <w:rFonts w:hint="eastAsia"/>
                <w:lang w:val="en-US" w:eastAsia="zh-CN"/>
              </w:rPr>
              <w:t>6</w:t>
            </w:r>
            <w:r>
              <w:rPr>
                <w:rFonts w:hint="eastAsia"/>
              </w:rPr>
              <w:t>互动体验满意度</w:t>
            </w:r>
          </w:p>
        </w:tc>
        <w:tc>
          <w:tcPr>
            <w:tcW w:w="2362" w:type="dxa"/>
            <w:tcBorders>
              <w:left w:val="nil"/>
              <w:right w:val="nil"/>
            </w:tcBorders>
            <w:shd w:val="clear" w:color="auto" w:fill="FFFFFF"/>
            <w:vAlign w:val="center"/>
          </w:tcPr>
          <w:p w14:paraId="1FF9F7CE">
            <w:pPr>
              <w:pStyle w:val="34"/>
              <w:bidi w:val="0"/>
              <w:rPr>
                <w:rFonts w:hint="eastAsia"/>
              </w:rPr>
            </w:pPr>
            <w:r>
              <w:rPr>
                <w:rFonts w:hint="eastAsia"/>
              </w:rPr>
              <w:t>/</w:t>
            </w:r>
          </w:p>
        </w:tc>
      </w:tr>
      <w:tr w14:paraId="1450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69" w:type="dxa"/>
            <w:vMerge w:val="continue"/>
            <w:tcBorders>
              <w:left w:val="nil"/>
              <w:bottom w:val="single" w:color="000000" w:sz="12" w:space="0"/>
              <w:right w:val="nil"/>
            </w:tcBorders>
            <w:shd w:val="clear" w:color="auto" w:fill="FFFFFF"/>
            <w:vAlign w:val="center"/>
          </w:tcPr>
          <w:p w14:paraId="1D752038">
            <w:pPr>
              <w:pStyle w:val="34"/>
              <w:bidi w:val="0"/>
              <w:rPr>
                <w:rFonts w:hint="eastAsia"/>
              </w:rPr>
            </w:pPr>
          </w:p>
        </w:tc>
        <w:tc>
          <w:tcPr>
            <w:tcW w:w="1054" w:type="dxa"/>
            <w:vMerge w:val="continue"/>
            <w:tcBorders>
              <w:left w:val="nil"/>
              <w:bottom w:val="single" w:color="000000" w:sz="12" w:space="0"/>
              <w:right w:val="nil"/>
            </w:tcBorders>
            <w:shd w:val="clear" w:color="auto" w:fill="FFFFFF"/>
            <w:vAlign w:val="center"/>
          </w:tcPr>
          <w:p w14:paraId="25D36114">
            <w:pPr>
              <w:pStyle w:val="34"/>
              <w:bidi w:val="0"/>
              <w:rPr>
                <w:rFonts w:hint="eastAsia"/>
              </w:rPr>
            </w:pPr>
          </w:p>
        </w:tc>
        <w:tc>
          <w:tcPr>
            <w:tcW w:w="1200" w:type="dxa"/>
            <w:vMerge w:val="continue"/>
            <w:tcBorders>
              <w:left w:val="nil"/>
              <w:bottom w:val="single" w:color="000000" w:sz="12" w:space="0"/>
              <w:right w:val="nil"/>
            </w:tcBorders>
            <w:shd w:val="clear" w:color="auto" w:fill="FFFFFF"/>
            <w:vAlign w:val="center"/>
          </w:tcPr>
          <w:p w14:paraId="208B2775">
            <w:pPr>
              <w:pStyle w:val="34"/>
              <w:bidi w:val="0"/>
              <w:rPr>
                <w:rFonts w:hint="eastAsia"/>
              </w:rPr>
            </w:pPr>
          </w:p>
        </w:tc>
        <w:tc>
          <w:tcPr>
            <w:tcW w:w="2837" w:type="dxa"/>
            <w:tcBorders>
              <w:left w:val="nil"/>
              <w:bottom w:val="single" w:color="000000" w:sz="12" w:space="0"/>
              <w:right w:val="nil"/>
            </w:tcBorders>
            <w:shd w:val="clear" w:color="auto" w:fill="FFFFFF"/>
            <w:vAlign w:val="center"/>
          </w:tcPr>
          <w:p w14:paraId="331D2E8C">
            <w:pPr>
              <w:pStyle w:val="34"/>
              <w:bidi w:val="0"/>
              <w:rPr>
                <w:rFonts w:hint="eastAsia"/>
              </w:rPr>
            </w:pPr>
            <w:r>
              <w:rPr>
                <w:rFonts w:hint="eastAsia"/>
              </w:rPr>
              <w:t>D2</w:t>
            </w:r>
            <w:r>
              <w:rPr>
                <w:rFonts w:hint="eastAsia"/>
                <w:lang w:val="en-US" w:eastAsia="zh-CN"/>
              </w:rPr>
              <w:t>7</w:t>
            </w:r>
            <w:r>
              <w:rPr>
                <w:rFonts w:hint="eastAsia"/>
              </w:rPr>
              <w:t>社区参与共建度</w:t>
            </w:r>
          </w:p>
        </w:tc>
        <w:tc>
          <w:tcPr>
            <w:tcW w:w="2362" w:type="dxa"/>
            <w:tcBorders>
              <w:left w:val="nil"/>
              <w:bottom w:val="single" w:color="000000" w:sz="12" w:space="0"/>
              <w:right w:val="nil"/>
            </w:tcBorders>
            <w:shd w:val="clear" w:color="auto" w:fill="FFFFFF"/>
            <w:vAlign w:val="center"/>
          </w:tcPr>
          <w:p w14:paraId="5257FFAF">
            <w:pPr>
              <w:pStyle w:val="34"/>
              <w:bidi w:val="0"/>
              <w:rPr>
                <w:rFonts w:hint="eastAsia"/>
              </w:rPr>
            </w:pPr>
            <w:r>
              <w:rPr>
                <w:rFonts w:hint="eastAsia"/>
              </w:rPr>
              <w:t>/</w:t>
            </w:r>
          </w:p>
        </w:tc>
      </w:tr>
    </w:tbl>
    <w:p w14:paraId="6A678CA1">
      <w:pPr>
        <w:pStyle w:val="5"/>
        <w:bidi w:val="0"/>
        <w:rPr>
          <w:rFonts w:hint="eastAsia"/>
          <w:lang w:val="en-US" w:eastAsia="zh-CN"/>
        </w:rPr>
      </w:pPr>
      <w:r>
        <w:rPr>
          <w:rFonts w:hint="eastAsia"/>
          <w:lang w:val="en-US" w:eastAsia="zh-CN"/>
        </w:rPr>
        <w:t>（二）指标释义与评分标准</w:t>
      </w:r>
    </w:p>
    <w:p w14:paraId="1B323B3F">
      <w:pPr>
        <w:pStyle w:val="6"/>
        <w:bidi w:val="0"/>
        <w:rPr>
          <w:rFonts w:hint="eastAsia"/>
          <w:lang w:val="en-US" w:eastAsia="zh-CN"/>
        </w:rPr>
      </w:pPr>
      <w:r>
        <w:rPr>
          <w:rFonts w:hint="eastAsia"/>
          <w:lang w:val="en-US" w:eastAsia="zh-CN"/>
        </w:rPr>
        <w:t>1.C1遗址本体保护</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64"/>
        <w:gridCol w:w="2438"/>
        <w:gridCol w:w="978"/>
        <w:gridCol w:w="989"/>
        <w:gridCol w:w="1015"/>
        <w:gridCol w:w="1002"/>
        <w:gridCol w:w="1036"/>
      </w:tblGrid>
      <w:tr w14:paraId="1228693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64" w:type="dxa"/>
            <w:vMerge w:val="restart"/>
            <w:vAlign w:val="center"/>
          </w:tcPr>
          <w:p w14:paraId="6B23AFB1">
            <w:pPr>
              <w:pStyle w:val="34"/>
              <w:bidi w:val="0"/>
              <w:rPr>
                <w:rFonts w:hint="eastAsia"/>
              </w:rPr>
            </w:pPr>
            <w:r>
              <w:rPr>
                <w:rFonts w:hint="eastAsia"/>
              </w:rPr>
              <w:t>指标层</w:t>
            </w:r>
          </w:p>
        </w:tc>
        <w:tc>
          <w:tcPr>
            <w:tcW w:w="2438" w:type="dxa"/>
            <w:vMerge w:val="restart"/>
            <w:vAlign w:val="center"/>
          </w:tcPr>
          <w:p w14:paraId="60162697">
            <w:pPr>
              <w:pStyle w:val="34"/>
              <w:bidi w:val="0"/>
              <w:rPr>
                <w:rFonts w:hint="eastAsia"/>
              </w:rPr>
            </w:pPr>
            <w:r>
              <w:rPr>
                <w:rFonts w:hint="eastAsia"/>
              </w:rPr>
              <w:t>指标释义</w:t>
            </w:r>
          </w:p>
        </w:tc>
        <w:tc>
          <w:tcPr>
            <w:tcW w:w="5020" w:type="dxa"/>
            <w:gridSpan w:val="5"/>
            <w:vAlign w:val="center"/>
          </w:tcPr>
          <w:p w14:paraId="17DB572D">
            <w:pPr>
              <w:pStyle w:val="34"/>
              <w:bidi w:val="0"/>
              <w:rPr>
                <w:rFonts w:hint="eastAsia"/>
              </w:rPr>
            </w:pPr>
            <w:r>
              <w:rPr>
                <w:rFonts w:hint="eastAsia"/>
              </w:rPr>
              <w:t>评分标准</w:t>
            </w:r>
          </w:p>
        </w:tc>
      </w:tr>
      <w:tr w14:paraId="5FB1EBD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64" w:type="dxa"/>
            <w:vMerge w:val="continue"/>
            <w:vAlign w:val="center"/>
          </w:tcPr>
          <w:p w14:paraId="6EAA980F">
            <w:pPr>
              <w:pStyle w:val="34"/>
              <w:bidi w:val="0"/>
              <w:rPr>
                <w:rFonts w:hint="eastAsia"/>
              </w:rPr>
            </w:pPr>
          </w:p>
        </w:tc>
        <w:tc>
          <w:tcPr>
            <w:tcW w:w="2438" w:type="dxa"/>
            <w:vMerge w:val="continue"/>
            <w:vAlign w:val="center"/>
          </w:tcPr>
          <w:p w14:paraId="5AF93E9B">
            <w:pPr>
              <w:pStyle w:val="34"/>
              <w:bidi w:val="0"/>
              <w:rPr>
                <w:rFonts w:hint="eastAsia"/>
              </w:rPr>
            </w:pPr>
          </w:p>
        </w:tc>
        <w:tc>
          <w:tcPr>
            <w:tcW w:w="978" w:type="dxa"/>
            <w:vAlign w:val="center"/>
          </w:tcPr>
          <w:p w14:paraId="0100BB6F">
            <w:pPr>
              <w:pStyle w:val="34"/>
              <w:bidi w:val="0"/>
              <w:rPr>
                <w:rFonts w:hint="eastAsia"/>
              </w:rPr>
            </w:pPr>
            <w:r>
              <w:rPr>
                <w:rFonts w:hint="eastAsia"/>
              </w:rPr>
              <w:t>差</w:t>
            </w:r>
          </w:p>
          <w:p w14:paraId="5A796FC9">
            <w:pPr>
              <w:pStyle w:val="34"/>
              <w:bidi w:val="0"/>
              <w:rPr>
                <w:rFonts w:hint="default"/>
                <w:lang w:val="en-US" w:eastAsia="zh-CN"/>
              </w:rPr>
            </w:pPr>
            <w:r>
              <w:rPr>
                <w:rFonts w:hint="eastAsia"/>
                <w:lang w:val="en-US" w:eastAsia="zh-CN"/>
              </w:rPr>
              <w:t>20</w:t>
            </w:r>
          </w:p>
        </w:tc>
        <w:tc>
          <w:tcPr>
            <w:tcW w:w="989" w:type="dxa"/>
            <w:vAlign w:val="center"/>
          </w:tcPr>
          <w:p w14:paraId="027339CB">
            <w:pPr>
              <w:pStyle w:val="34"/>
              <w:bidi w:val="0"/>
              <w:rPr>
                <w:rFonts w:hint="eastAsia"/>
              </w:rPr>
            </w:pPr>
            <w:r>
              <w:rPr>
                <w:rFonts w:hint="eastAsia"/>
              </w:rPr>
              <w:t>较差</w:t>
            </w:r>
          </w:p>
          <w:p w14:paraId="16849502">
            <w:pPr>
              <w:pStyle w:val="34"/>
              <w:bidi w:val="0"/>
              <w:rPr>
                <w:rFonts w:hint="default"/>
                <w:lang w:val="en-US" w:eastAsia="zh-CN"/>
              </w:rPr>
            </w:pPr>
            <w:r>
              <w:rPr>
                <w:rFonts w:hint="eastAsia"/>
                <w:lang w:val="en-US" w:eastAsia="zh-CN"/>
              </w:rPr>
              <w:t>40</w:t>
            </w:r>
          </w:p>
        </w:tc>
        <w:tc>
          <w:tcPr>
            <w:tcW w:w="1015" w:type="dxa"/>
            <w:vAlign w:val="center"/>
          </w:tcPr>
          <w:p w14:paraId="35A33875">
            <w:pPr>
              <w:pStyle w:val="34"/>
              <w:bidi w:val="0"/>
              <w:rPr>
                <w:rFonts w:hint="eastAsia"/>
              </w:rPr>
            </w:pPr>
            <w:r>
              <w:rPr>
                <w:rFonts w:hint="eastAsia"/>
              </w:rPr>
              <w:t>中</w:t>
            </w:r>
          </w:p>
          <w:p w14:paraId="795063D6">
            <w:pPr>
              <w:pStyle w:val="34"/>
              <w:bidi w:val="0"/>
              <w:rPr>
                <w:rFonts w:hint="default"/>
                <w:lang w:val="en-US" w:eastAsia="zh-CN"/>
              </w:rPr>
            </w:pPr>
            <w:r>
              <w:rPr>
                <w:rFonts w:hint="eastAsia"/>
                <w:lang w:val="en-US" w:eastAsia="zh-CN"/>
              </w:rPr>
              <w:t>60</w:t>
            </w:r>
          </w:p>
        </w:tc>
        <w:tc>
          <w:tcPr>
            <w:tcW w:w="1002" w:type="dxa"/>
            <w:vAlign w:val="center"/>
          </w:tcPr>
          <w:p w14:paraId="329BD374">
            <w:pPr>
              <w:pStyle w:val="34"/>
              <w:bidi w:val="0"/>
              <w:rPr>
                <w:rFonts w:hint="eastAsia"/>
              </w:rPr>
            </w:pPr>
            <w:r>
              <w:rPr>
                <w:rFonts w:hint="eastAsia"/>
              </w:rPr>
              <w:t>较好</w:t>
            </w:r>
          </w:p>
          <w:p w14:paraId="6A193BC8">
            <w:pPr>
              <w:pStyle w:val="34"/>
              <w:bidi w:val="0"/>
              <w:rPr>
                <w:rFonts w:hint="default"/>
                <w:lang w:val="en-US" w:eastAsia="zh-CN"/>
              </w:rPr>
            </w:pPr>
            <w:r>
              <w:rPr>
                <w:rFonts w:hint="eastAsia"/>
                <w:lang w:val="en-US" w:eastAsia="zh-CN"/>
              </w:rPr>
              <w:t>80</w:t>
            </w:r>
          </w:p>
        </w:tc>
        <w:tc>
          <w:tcPr>
            <w:tcW w:w="1036" w:type="dxa"/>
            <w:vAlign w:val="center"/>
          </w:tcPr>
          <w:p w14:paraId="63F94912">
            <w:pPr>
              <w:pStyle w:val="34"/>
              <w:bidi w:val="0"/>
              <w:rPr>
                <w:rFonts w:hint="eastAsia"/>
              </w:rPr>
            </w:pPr>
            <w:r>
              <w:rPr>
                <w:rFonts w:hint="eastAsia"/>
              </w:rPr>
              <w:t>好</w:t>
            </w:r>
          </w:p>
          <w:p w14:paraId="372A7A17">
            <w:pPr>
              <w:pStyle w:val="34"/>
              <w:bidi w:val="0"/>
              <w:rPr>
                <w:rFonts w:hint="default"/>
                <w:lang w:val="en-US" w:eastAsia="zh-CN"/>
              </w:rPr>
            </w:pPr>
            <w:r>
              <w:rPr>
                <w:rFonts w:hint="eastAsia"/>
                <w:lang w:val="en-US" w:eastAsia="zh-CN"/>
              </w:rPr>
              <w:t>100</w:t>
            </w:r>
          </w:p>
        </w:tc>
      </w:tr>
      <w:tr w14:paraId="295BCAD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trPr>
        <w:tc>
          <w:tcPr>
            <w:tcW w:w="1064" w:type="dxa"/>
            <w:vAlign w:val="center"/>
          </w:tcPr>
          <w:p w14:paraId="1A123F0A">
            <w:pPr>
              <w:pStyle w:val="34"/>
              <w:bidi w:val="0"/>
              <w:rPr>
                <w:rFonts w:hint="default" w:eastAsia="宋体"/>
                <w:lang w:val="en-US" w:eastAsia="zh-CN"/>
              </w:rPr>
            </w:pPr>
            <w:r>
              <w:rPr>
                <w:rFonts w:hint="eastAsia"/>
              </w:rPr>
              <w:t>D1遗址本体完整性</w:t>
            </w:r>
            <w:r>
              <w:rPr>
                <w:rFonts w:hint="eastAsia"/>
                <w:lang w:eastAsia="zh-CN"/>
              </w:rPr>
              <w:t>（</w:t>
            </w:r>
            <w:r>
              <w:rPr>
                <w:rFonts w:hint="eastAsia"/>
                <w:lang w:val="en-US" w:eastAsia="zh-CN"/>
              </w:rPr>
              <w:t>模糊综合评价和加权标准化求和）</w:t>
            </w:r>
          </w:p>
        </w:tc>
        <w:tc>
          <w:tcPr>
            <w:tcW w:w="2438" w:type="dxa"/>
            <w:vAlign w:val="center"/>
          </w:tcPr>
          <w:p w14:paraId="023BB2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rPr>
            </w:pPr>
            <w:r>
              <w:rPr>
                <w:rFonts w:hint="eastAsia"/>
                <w:sz w:val="20"/>
                <w:szCs w:val="15"/>
              </w:rPr>
              <w:t>遗址本体完整性是指遗址实体及其历史信息的完整保存程度。结合遗址保护规划与实地调研结果，采用五级李克特量表进行模糊综合评价，将评价等级划分为“好、较好、一般、较差、差”，对应赋值分别为100、80、60、40、20分。</w:t>
            </w:r>
          </w:p>
          <w:p w14:paraId="2335FF4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rPr>
            </w:pPr>
            <w:r>
              <w:rPr>
                <w:rFonts w:hint="eastAsia"/>
                <w:sz w:val="20"/>
                <w:szCs w:val="15"/>
              </w:rPr>
              <w:t xml:space="preserve">设 </w:t>
            </w:r>
            <m:oMath>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1</m:t>
                  </m:r>
                  <m:ctrlPr>
                    <w:rPr>
                      <w:rFonts w:ascii="Cambria Math" w:hAnsi="Cambria Math"/>
                      <w:sz w:val="20"/>
                      <w:szCs w:val="15"/>
                    </w:rPr>
                  </m:ctrlPr>
                </m:sub>
              </m:sSub>
              <m:r>
                <m:rPr>
                  <m:sty m:val="p"/>
                </m:rPr>
                <w:rPr>
                  <w:rFonts w:hint="default" w:ascii="Times New Roman" w:hAnsi="Times New Roman"/>
                  <w:sz w:val="20"/>
                  <w:szCs w:val="15"/>
                </w:rPr>
                <m:t>、</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2</m:t>
                  </m:r>
                  <m:ctrlPr>
                    <w:rPr>
                      <w:rFonts w:ascii="Cambria Math" w:hAnsi="Cambria Math"/>
                      <w:sz w:val="20"/>
                      <w:szCs w:val="15"/>
                    </w:rPr>
                  </m:ctrlPr>
                </m:sub>
              </m:sSub>
              <m:r>
                <m:rPr>
                  <m:sty m:val="p"/>
                </m:rPr>
                <w:rPr>
                  <w:rFonts w:hint="default" w:ascii="Times New Roman" w:hAnsi="Times New Roman"/>
                  <w:sz w:val="20"/>
                  <w:szCs w:val="15"/>
                </w:rPr>
                <m:t>、</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3</m:t>
                  </m:r>
                  <m:ctrlPr>
                    <w:rPr>
                      <w:rFonts w:ascii="Cambria Math" w:hAnsi="Cambria Math"/>
                      <w:sz w:val="20"/>
                      <w:szCs w:val="15"/>
                    </w:rPr>
                  </m:ctrlPr>
                </m:sub>
              </m:sSub>
              <m:r>
                <m:rPr>
                  <m:sty m:val="p"/>
                </m:rPr>
                <w:rPr>
                  <w:rFonts w:hint="default" w:ascii="Times New Roman" w:hAnsi="Times New Roman"/>
                  <w:sz w:val="20"/>
                  <w:szCs w:val="15"/>
                </w:rPr>
                <m:t>、</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4</m:t>
                  </m:r>
                  <m:ctrlPr>
                    <w:rPr>
                      <w:rFonts w:ascii="Cambria Math" w:hAnsi="Cambria Math"/>
                      <w:sz w:val="20"/>
                      <w:szCs w:val="15"/>
                    </w:rPr>
                  </m:ctrlPr>
                </m:sub>
              </m:sSub>
              <m:r>
                <m:rPr>
                  <m:sty m:val="p"/>
                </m:rPr>
                <w:rPr>
                  <w:rFonts w:hint="default" w:ascii="Times New Roman" w:hAnsi="Times New Roman"/>
                  <w:sz w:val="20"/>
                  <w:szCs w:val="15"/>
                </w:rPr>
                <m:t>、</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5</m:t>
                  </m:r>
                  <m:ctrlPr>
                    <w:rPr>
                      <w:rFonts w:ascii="Cambria Math" w:hAnsi="Cambria Math"/>
                      <w:sz w:val="20"/>
                      <w:szCs w:val="15"/>
                    </w:rPr>
                  </m:ctrlPr>
                </m:sub>
              </m:sSub>
            </m:oMath>
            <w:r>
              <w:rPr>
                <w:rFonts w:hint="eastAsia"/>
                <w:sz w:val="20"/>
                <w:szCs w:val="15"/>
              </w:rPr>
              <w:t xml:space="preserve"> 分别表示各等级遗址单元数量，</w:t>
            </w:r>
            <m:oMath>
              <m:r>
                <m:rPr>
                  <m:sty m:val="p"/>
                </m:rPr>
                <w:rPr>
                  <w:rFonts w:hint="default" w:ascii="Times New Roman" w:hAnsi="Times New Roman"/>
                  <w:sz w:val="20"/>
                  <w:szCs w:val="15"/>
                </w:rPr>
                <m:t>w</m:t>
              </m:r>
            </m:oMath>
            <w:r>
              <w:rPr>
                <w:rFonts w:hint="eastAsia"/>
                <w:sz w:val="20"/>
                <w:szCs w:val="15"/>
              </w:rPr>
              <w:t xml:space="preserve"> 为遗址单元总数，则遗址本体完整性综合得分为：</w:t>
            </w:r>
            <m:oMath>
              <m:r>
                <m:rPr>
                  <m:sty m:val="p"/>
                </m:rPr>
                <w:rPr>
                  <w:rFonts w:hint="default" w:ascii="Times New Roman" w:hAnsi="Times New Roman"/>
                  <w:sz w:val="20"/>
                  <w:szCs w:val="15"/>
                </w:rPr>
                <m:t>D=(</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1</m:t>
                  </m:r>
                  <m:ctrlPr>
                    <w:rPr>
                      <w:rFonts w:ascii="Cambria Math" w:hAnsi="Cambria Math"/>
                      <w:sz w:val="20"/>
                      <w:szCs w:val="15"/>
                    </w:rPr>
                  </m:ctrlPr>
                </m:sub>
              </m:sSub>
              <m:r>
                <m:rPr>
                  <m:sty m:val="p"/>
                </m:rPr>
                <w:rPr>
                  <w:rFonts w:hint="default" w:ascii="Times New Roman" w:hAnsi="Times New Roman"/>
                  <w:sz w:val="20"/>
                  <w:szCs w:val="15"/>
                </w:rPr>
                <m:t>×100+</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2</m:t>
                  </m:r>
                  <m:ctrlPr>
                    <w:rPr>
                      <w:rFonts w:ascii="Cambria Math" w:hAnsi="Cambria Math"/>
                      <w:sz w:val="20"/>
                      <w:szCs w:val="15"/>
                    </w:rPr>
                  </m:ctrlPr>
                </m:sub>
              </m:sSub>
              <m:r>
                <m:rPr>
                  <m:sty m:val="p"/>
                </m:rPr>
                <w:rPr>
                  <w:rFonts w:hint="default" w:ascii="Times New Roman" w:hAnsi="Times New Roman"/>
                  <w:sz w:val="20"/>
                  <w:szCs w:val="15"/>
                </w:rPr>
                <m:t>×80+</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3</m:t>
                  </m:r>
                  <m:ctrlPr>
                    <w:rPr>
                      <w:rFonts w:ascii="Cambria Math" w:hAnsi="Cambria Math"/>
                      <w:sz w:val="20"/>
                      <w:szCs w:val="15"/>
                    </w:rPr>
                  </m:ctrlPr>
                </m:sub>
              </m:sSub>
              <m:r>
                <m:rPr>
                  <m:sty m:val="p"/>
                </m:rPr>
                <w:rPr>
                  <w:rFonts w:hint="default" w:ascii="Times New Roman" w:hAnsi="Times New Roman"/>
                  <w:sz w:val="20"/>
                  <w:szCs w:val="15"/>
                </w:rPr>
                <m:t>×60+</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4</m:t>
                  </m:r>
                  <m:ctrlPr>
                    <w:rPr>
                      <w:rFonts w:ascii="Cambria Math" w:hAnsi="Cambria Math"/>
                      <w:sz w:val="20"/>
                      <w:szCs w:val="15"/>
                    </w:rPr>
                  </m:ctrlPr>
                </m:sub>
              </m:sSub>
              <m:r>
                <m:rPr>
                  <m:sty m:val="p"/>
                </m:rPr>
                <w:rPr>
                  <w:rFonts w:hint="default" w:ascii="Times New Roman" w:hAnsi="Times New Roman"/>
                  <w:sz w:val="20"/>
                  <w:szCs w:val="15"/>
                </w:rPr>
                <m:t>×40+</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5</m:t>
                  </m:r>
                  <m:ctrlPr>
                    <w:rPr>
                      <w:rFonts w:ascii="Cambria Math" w:hAnsi="Cambria Math"/>
                      <w:sz w:val="20"/>
                      <w:szCs w:val="15"/>
                    </w:rPr>
                  </m:ctrlPr>
                </m:sub>
              </m:sSub>
              <m:r>
                <m:rPr>
                  <m:sty m:val="p"/>
                </m:rPr>
                <w:rPr>
                  <w:rFonts w:hint="default" w:ascii="Times New Roman" w:hAnsi="Times New Roman"/>
                  <w:sz w:val="20"/>
                  <w:szCs w:val="15"/>
                </w:rPr>
                <m:t>×20)/w</m:t>
              </m:r>
            </m:oMath>
            <w:r>
              <w:rPr>
                <w:rFonts w:hint="default"/>
                <w:sz w:val="20"/>
                <w:szCs w:val="15"/>
              </w:rPr>
              <w:t xml:space="preserve"> </w:t>
            </w:r>
          </w:p>
          <w:p w14:paraId="1557880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rPr>
            </w:pPr>
            <w:r>
              <w:rPr>
                <w:rFonts w:hint="eastAsia"/>
                <w:sz w:val="20"/>
                <w:szCs w:val="15"/>
              </w:rPr>
              <w:t>其中：</w:t>
            </w:r>
            <m:oMath>
              <m:r>
                <m:rPr>
                  <m:sty m:val="p"/>
                </m:rPr>
                <w:rPr>
                  <w:rFonts w:hint="default" w:ascii="Times New Roman" w:hAnsi="Times New Roman"/>
                  <w:sz w:val="20"/>
                  <w:szCs w:val="15"/>
                </w:rPr>
                <m:t>w=</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1</m:t>
                  </m:r>
                  <m:ctrlPr>
                    <w:rPr>
                      <w:rFonts w:ascii="Cambria Math" w:hAnsi="Cambria Math"/>
                      <w:sz w:val="20"/>
                      <w:szCs w:val="15"/>
                    </w:rPr>
                  </m:ctrlPr>
                </m:sub>
              </m:sSub>
              <m:r>
                <m:rPr>
                  <m:sty m:val="p"/>
                </m:rPr>
                <w:rPr>
                  <w:rFonts w:hint="default" w:ascii="Times New Roman" w:hAnsi="Times New Roman"/>
                  <w:sz w:val="20"/>
                  <w:szCs w:val="15"/>
                </w:rPr>
                <m:t>+</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2</m:t>
                  </m:r>
                  <m:ctrlPr>
                    <w:rPr>
                      <w:rFonts w:ascii="Cambria Math" w:hAnsi="Cambria Math"/>
                      <w:sz w:val="20"/>
                      <w:szCs w:val="15"/>
                    </w:rPr>
                  </m:ctrlPr>
                </m:sub>
              </m:sSub>
              <m:r>
                <m:rPr>
                  <m:sty m:val="p"/>
                </m:rPr>
                <w:rPr>
                  <w:rFonts w:hint="default" w:ascii="Times New Roman" w:hAnsi="Times New Roman"/>
                  <w:sz w:val="20"/>
                  <w:szCs w:val="15"/>
                </w:rPr>
                <m:t>+</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3</m:t>
                  </m:r>
                  <m:ctrlPr>
                    <w:rPr>
                      <w:rFonts w:ascii="Cambria Math" w:hAnsi="Cambria Math"/>
                      <w:sz w:val="20"/>
                      <w:szCs w:val="15"/>
                    </w:rPr>
                  </m:ctrlPr>
                </m:sub>
              </m:sSub>
              <m:r>
                <m:rPr>
                  <m:sty m:val="p"/>
                </m:rPr>
                <w:rPr>
                  <w:rFonts w:hint="default" w:ascii="Times New Roman" w:hAnsi="Times New Roman"/>
                  <w:sz w:val="20"/>
                  <w:szCs w:val="15"/>
                </w:rPr>
                <m:t>+</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4</m:t>
                  </m:r>
                  <m:ctrlPr>
                    <w:rPr>
                      <w:rFonts w:ascii="Cambria Math" w:hAnsi="Cambria Math"/>
                      <w:sz w:val="20"/>
                      <w:szCs w:val="15"/>
                    </w:rPr>
                  </m:ctrlPr>
                </m:sub>
              </m:sSub>
              <m:r>
                <m:rPr>
                  <m:sty m:val="p"/>
                </m:rPr>
                <w:rPr>
                  <w:rFonts w:hint="default" w:ascii="Times New Roman" w:hAnsi="Times New Roman"/>
                  <w:sz w:val="20"/>
                  <w:szCs w:val="15"/>
                </w:rPr>
                <m:t>+</m:t>
              </m:r>
              <m:sSub>
                <m:sSubPr>
                  <m:ctrlPr>
                    <w:rPr>
                      <w:rFonts w:hint="default" w:ascii="Cambria Math" w:hAnsi="Cambria Math"/>
                      <w:sz w:val="20"/>
                      <w:szCs w:val="15"/>
                    </w:rPr>
                  </m:ctrlPr>
                </m:sSubPr>
                <m:e>
                  <m:r>
                    <m:rPr>
                      <m:sty m:val="p"/>
                    </m:rPr>
                    <w:rPr>
                      <w:rFonts w:hint="default" w:ascii="Times New Roman" w:hAnsi="Times New Roman"/>
                      <w:sz w:val="20"/>
                      <w:szCs w:val="15"/>
                    </w:rPr>
                    <m:t>w</m:t>
                  </m:r>
                  <m:ctrlPr>
                    <w:rPr>
                      <w:rFonts w:ascii="Cambria Math" w:hAnsi="Cambria Math"/>
                      <w:sz w:val="20"/>
                      <w:szCs w:val="15"/>
                    </w:rPr>
                  </m:ctrlPr>
                </m:e>
                <m:sub>
                  <m:r>
                    <m:rPr>
                      <m:sty m:val="p"/>
                    </m:rPr>
                    <w:rPr>
                      <w:rFonts w:hint="default" w:ascii="Times New Roman" w:hAnsi="Times New Roman"/>
                      <w:sz w:val="20"/>
                      <w:szCs w:val="15"/>
                    </w:rPr>
                    <m:t>5</m:t>
                  </m:r>
                  <m:ctrlPr>
                    <w:rPr>
                      <w:rFonts w:ascii="Cambria Math" w:hAnsi="Cambria Math"/>
                      <w:sz w:val="20"/>
                      <w:szCs w:val="15"/>
                    </w:rPr>
                  </m:ctrlPr>
                </m:sub>
              </m:sSub>
            </m:oMath>
            <w:r>
              <w:rPr>
                <w:sz w:val="20"/>
                <w:szCs w:val="15"/>
              </w:rPr>
              <w:t xml:space="preserve"> </w:t>
            </w:r>
          </w:p>
          <w:p w14:paraId="0A2681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hAnsi="宋体" w:eastAsia="宋体" w:cs="宋体"/>
                <w:i w:val="0"/>
                <w:kern w:val="0"/>
                <w:szCs w:val="24"/>
                <w:lang w:val="en-US" w:eastAsia="zh-CN" w:bidi="ar"/>
                <w14:ligatures w14:val="standardContextual"/>
              </w:rPr>
            </w:pPr>
            <w:r>
              <w:rPr>
                <w:rFonts w:hint="eastAsia"/>
                <w:sz w:val="20"/>
                <w:szCs w:val="15"/>
              </w:rPr>
              <w:t>D 为遗址本体完整性综合评价得分。</w:t>
            </w:r>
          </w:p>
        </w:tc>
        <w:tc>
          <w:tcPr>
            <w:tcW w:w="978" w:type="dxa"/>
            <w:vAlign w:val="center"/>
          </w:tcPr>
          <w:p w14:paraId="4F2EB8D0">
            <w:pPr>
              <w:pStyle w:val="34"/>
              <w:bidi w:val="0"/>
              <w:rPr>
                <w:rFonts w:hint="default"/>
                <w:lang w:val="en-US" w:eastAsia="zh-CN"/>
              </w:rPr>
            </w:pPr>
            <w:r>
              <w:rPr>
                <w:rFonts w:hint="eastAsia"/>
                <w:lang w:val="en-US" w:eastAsia="zh-CN"/>
              </w:rPr>
              <w:t>D≤30</w:t>
            </w:r>
          </w:p>
        </w:tc>
        <w:tc>
          <w:tcPr>
            <w:tcW w:w="989" w:type="dxa"/>
            <w:vAlign w:val="center"/>
          </w:tcPr>
          <w:p w14:paraId="436A42A3">
            <w:pPr>
              <w:pStyle w:val="34"/>
              <w:bidi w:val="0"/>
              <w:rPr>
                <w:rFonts w:hint="default"/>
                <w:lang w:val="en-US"/>
              </w:rPr>
            </w:pPr>
            <w:r>
              <w:rPr>
                <w:rFonts w:hint="eastAsia"/>
                <w:lang w:val="en-US" w:eastAsia="zh-CN"/>
              </w:rPr>
              <w:t>30＜D≤50</w:t>
            </w:r>
          </w:p>
        </w:tc>
        <w:tc>
          <w:tcPr>
            <w:tcW w:w="1015" w:type="dxa"/>
            <w:vAlign w:val="center"/>
          </w:tcPr>
          <w:p w14:paraId="6E4700D5">
            <w:pPr>
              <w:pStyle w:val="34"/>
              <w:bidi w:val="0"/>
              <w:rPr>
                <w:rFonts w:hint="default"/>
                <w:lang w:val="en-US"/>
              </w:rPr>
            </w:pPr>
            <w:r>
              <w:rPr>
                <w:rFonts w:hint="eastAsia"/>
                <w:lang w:val="en-US" w:eastAsia="zh-CN"/>
              </w:rPr>
              <w:t>50＜D≤60</w:t>
            </w:r>
          </w:p>
        </w:tc>
        <w:tc>
          <w:tcPr>
            <w:tcW w:w="1002" w:type="dxa"/>
            <w:vAlign w:val="center"/>
          </w:tcPr>
          <w:p w14:paraId="20148769">
            <w:pPr>
              <w:pStyle w:val="34"/>
              <w:bidi w:val="0"/>
              <w:rPr>
                <w:rFonts w:hint="default"/>
                <w:lang w:val="en-US"/>
              </w:rPr>
            </w:pPr>
            <w:r>
              <w:rPr>
                <w:rFonts w:hint="eastAsia"/>
                <w:lang w:val="en-US" w:eastAsia="zh-CN"/>
              </w:rPr>
              <w:t>60＜D≤75</w:t>
            </w:r>
          </w:p>
        </w:tc>
        <w:tc>
          <w:tcPr>
            <w:tcW w:w="1036" w:type="dxa"/>
            <w:vAlign w:val="center"/>
          </w:tcPr>
          <w:p w14:paraId="7488067E">
            <w:pPr>
              <w:pStyle w:val="34"/>
              <w:bidi w:val="0"/>
              <w:rPr>
                <w:rFonts w:hint="default"/>
                <w:lang w:val="en-US"/>
              </w:rPr>
            </w:pPr>
            <w:r>
              <w:rPr>
                <w:rFonts w:hint="eastAsia"/>
                <w:lang w:val="en-US" w:eastAsia="zh-CN"/>
              </w:rPr>
              <w:t>D＞75</w:t>
            </w:r>
          </w:p>
        </w:tc>
      </w:tr>
      <w:tr w14:paraId="5D91E41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64" w:type="dxa"/>
            <w:vAlign w:val="center"/>
          </w:tcPr>
          <w:p w14:paraId="248AB9F6">
            <w:pPr>
              <w:pStyle w:val="34"/>
              <w:bidi w:val="0"/>
              <w:rPr>
                <w:rFonts w:hint="eastAsia"/>
              </w:rPr>
            </w:pPr>
            <w:r>
              <w:rPr>
                <w:rFonts w:hint="eastAsia"/>
              </w:rPr>
              <w:t>D2遗址本体安全性</w:t>
            </w:r>
          </w:p>
        </w:tc>
        <w:tc>
          <w:tcPr>
            <w:tcW w:w="2438" w:type="dxa"/>
            <w:vAlign w:val="center"/>
          </w:tcPr>
          <w:p w14:paraId="1CC44DC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rPr>
            </w:pPr>
            <w:r>
              <w:rPr>
                <w:rFonts w:hint="eastAsia"/>
                <w:sz w:val="20"/>
                <w:szCs w:val="15"/>
              </w:rPr>
              <w:t>遗址本体安全性指代遗址实体结构稳固性与遗存完整存续能力，防护工程落地规模直接决定遗址抵御人为扰动、自然风化侵蚀的实际水平。本次依托各遗址保护规划文件与实地调研成果，以保护展示工程实施情况作为评判核心依据，综合研判遗址防护完备程度与安全存续状态。</w:t>
            </w:r>
          </w:p>
          <w:p w14:paraId="37C6F0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lang w:val="en-US" w:eastAsia="zh-CN"/>
              </w:rPr>
            </w:pPr>
            <w:r>
              <w:rPr>
                <w:rFonts w:hint="eastAsia"/>
                <w:sz w:val="20"/>
                <w:szCs w:val="15"/>
                <w:lang w:val="en-US" w:eastAsia="zh-CN"/>
              </w:rPr>
              <w:t>研究采用五级李克特量表开展量化赋值，划分好、较好、一般、较差、差五个评价等级，对应赋值依次为\(100、80、60、40、20\)分。</w:t>
            </w:r>
          </w:p>
          <w:p w14:paraId="0ED96C6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0"/>
                <w:szCs w:val="15"/>
                <w:lang w:val="en-US" w:eastAsia="zh-CN"/>
              </w:rPr>
            </w:pPr>
            <w:r>
              <w:rPr>
                <w:rFonts w:hint="default"/>
                <w:sz w:val="20"/>
                <w:szCs w:val="15"/>
                <w:lang w:val="en-US" w:eastAsia="zh-CN"/>
              </w:rPr>
              <w:t>采用保护展示工程实施率开展测算，计算公式：</w:t>
            </w:r>
          </w:p>
          <w:p w14:paraId="33B794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0"/>
                <w:szCs w:val="15"/>
                <w:lang w:val="en-US" w:eastAsia="zh-CN"/>
              </w:rPr>
            </w:pPr>
            <m:oMathPara>
              <m:oMath>
                <m:r>
                  <m:rPr/>
                  <w:rPr>
                    <w:rFonts w:hint="default" w:ascii="Cambria Math" w:hAnsi="Cambria Math" w:eastAsia="Segoe UI Emoji"/>
                    <w:sz w:val="24"/>
                  </w:rPr>
                  <m:t>R=</m:t>
                </m:r>
                <m:f>
                  <m:fPr>
                    <m:ctrlPr>
                      <w:rPr>
                        <w:rFonts w:hint="default" w:ascii="Cambria Math" w:hAnsi="Cambria Math" w:eastAsia="Segoe UI Emoji"/>
                        <w:sz w:val="24"/>
                      </w:rPr>
                    </m:ctrlPr>
                  </m:fPr>
                  <m:num>
                    <m:sSub>
                      <m:sSubPr>
                        <m:ctrlPr>
                          <w:rPr>
                            <w:rFonts w:hint="default" w:ascii="Cambria Math" w:hAnsi="Cambria Math" w:eastAsia="Segoe UI Emoji"/>
                            <w:sz w:val="24"/>
                          </w:rPr>
                        </m:ctrlPr>
                      </m:sSubPr>
                      <m:e>
                        <m:r>
                          <m:rPr/>
                          <w:rPr>
                            <w:rFonts w:hint="default" w:ascii="Cambria Math" w:hAnsi="Cambria Math" w:eastAsia="Segoe UI Emoji"/>
                            <w:sz w:val="24"/>
                          </w:rPr>
                          <m:t>N</m:t>
                        </m:r>
                        <m:ctrlPr>
                          <w:rPr>
                            <w:rFonts w:ascii="Cambria Math" w:hAnsi="Cambria Math" w:eastAsia="Segoe UI Emoji"/>
                            <w:sz w:val="24"/>
                          </w:rPr>
                        </m:ctrlPr>
                      </m:e>
                      <m:sub>
                        <m:r>
                          <m:rPr/>
                          <w:rPr>
                            <w:rFonts w:hint="default" w:ascii="Cambria Math" w:hAnsi="Cambria Math" w:eastAsia="Segoe UI Emoji"/>
                            <w:sz w:val="24"/>
                          </w:rPr>
                          <m:t>实</m:t>
                        </m:r>
                        <m:ctrlPr>
                          <w:rPr>
                            <w:rFonts w:ascii="Cambria Math" w:hAnsi="Cambria Math" w:eastAsia="Segoe UI Emoji"/>
                            <w:sz w:val="24"/>
                          </w:rPr>
                        </m:ctrlPr>
                      </m:sub>
                    </m:sSub>
                    <m:ctrlPr>
                      <w:rPr>
                        <w:rFonts w:hint="default" w:ascii="Cambria Math" w:hAnsi="Cambria Math" w:eastAsia="Segoe UI Emoji"/>
                        <w:sz w:val="24"/>
                      </w:rPr>
                    </m:ctrlPr>
                  </m:num>
                  <m:den>
                    <m:sSub>
                      <m:sSubPr>
                        <m:ctrlPr>
                          <w:rPr>
                            <w:rFonts w:hint="default" w:ascii="Cambria Math" w:hAnsi="Cambria Math" w:eastAsia="Segoe UI Emoji"/>
                            <w:sz w:val="24"/>
                          </w:rPr>
                        </m:ctrlPr>
                      </m:sSubPr>
                      <m:e>
                        <m:r>
                          <m:rPr/>
                          <w:rPr>
                            <w:rFonts w:hint="default" w:ascii="Cambria Math" w:hAnsi="Cambria Math" w:eastAsia="Segoe UI Emoji"/>
                            <w:sz w:val="24"/>
                          </w:rPr>
                          <m:t>N</m:t>
                        </m:r>
                        <m:ctrlPr>
                          <w:rPr>
                            <w:rFonts w:ascii="Cambria Math" w:hAnsi="Cambria Math" w:eastAsia="Segoe UI Emoji"/>
                            <w:sz w:val="24"/>
                          </w:rPr>
                        </m:ctrlPr>
                      </m:e>
                      <m:sub>
                        <m:r>
                          <m:rPr/>
                          <w:rPr>
                            <w:rFonts w:hint="default" w:ascii="Cambria Math" w:hAnsi="Cambria Math" w:eastAsia="Segoe UI Emoji"/>
                            <w:sz w:val="24"/>
                          </w:rPr>
                          <m:t>总</m:t>
                        </m:r>
                        <m:ctrlPr>
                          <w:rPr>
                            <w:rFonts w:ascii="Cambria Math" w:hAnsi="Cambria Math" w:eastAsia="Segoe UI Emoji"/>
                            <w:sz w:val="24"/>
                          </w:rPr>
                        </m:ctrlPr>
                      </m:sub>
                    </m:sSub>
                    <m:ctrlPr>
                      <w:rPr>
                        <w:rFonts w:hint="default" w:ascii="Cambria Math" w:hAnsi="Cambria Math" w:eastAsia="Segoe UI Emoji"/>
                        <w:sz w:val="24"/>
                      </w:rPr>
                    </m:ctrlPr>
                  </m:den>
                </m:f>
                <m:r>
                  <m:rPr/>
                  <w:rPr>
                    <w:rFonts w:hint="default" w:ascii="Cambria Math" w:hAnsi="Cambria Math" w:eastAsia="Segoe UI Emoji"/>
                    <w:sz w:val="24"/>
                  </w:rPr>
                  <m:t>×100%</m:t>
                </m:r>
              </m:oMath>
            </m:oMathPara>
          </w:p>
          <w:p w14:paraId="423DC0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lang w:val="en-US" w:eastAsia="zh-CN"/>
              </w:rPr>
            </w:pPr>
            <w:r>
              <w:rPr>
                <w:rFonts w:hint="eastAsia"/>
                <w:sz w:val="20"/>
                <w:szCs w:val="15"/>
                <w:lang w:val="en-US" w:eastAsia="zh-CN"/>
              </w:rPr>
              <w:t>式中：</w:t>
            </w:r>
          </w:p>
          <w:p w14:paraId="395DB2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lang w:val="en-US" w:eastAsia="zh-CN"/>
              </w:rPr>
            </w:pPr>
            <w:r>
              <w:rPr>
                <w:rFonts w:hint="eastAsia"/>
                <w:sz w:val="20"/>
                <w:szCs w:val="15"/>
                <w:lang w:val="en-US" w:eastAsia="zh-CN"/>
              </w:rPr>
              <w:t>R —— 保护展示工程实施率；</w:t>
            </w:r>
          </w:p>
          <w:p w14:paraId="41FD03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lang w:val="en-US" w:eastAsia="zh-CN"/>
              </w:rPr>
            </w:pPr>
            <m:oMath>
              <m:sSub>
                <m:sSubPr>
                  <m:ctrlPr>
                    <w:rPr>
                      <w:rFonts w:hint="default" w:ascii="Cambria Math" w:hAnsi="Cambria Math"/>
                      <w:sz w:val="20"/>
                      <w:szCs w:val="15"/>
                      <w:lang w:val="en-US" w:eastAsia="zh-CN"/>
                    </w:rPr>
                  </m:ctrlPr>
                </m:sSubPr>
                <m:e>
                  <m:r>
                    <m:rPr>
                      <m:sty m:val="p"/>
                    </m:rPr>
                    <w:rPr>
                      <w:rFonts w:hint="default" w:ascii="Times New Roman" w:hAnsi="Times New Roman"/>
                      <w:sz w:val="20"/>
                      <w:szCs w:val="15"/>
                      <w:lang w:val="en-US" w:eastAsia="zh-CN"/>
                    </w:rPr>
                    <m:t>N</m:t>
                  </m:r>
                  <m:ctrlPr>
                    <w:rPr>
                      <w:rFonts w:hint="eastAsia" w:ascii="Cambria Math" w:hAnsi="Cambria Math"/>
                      <w:sz w:val="20"/>
                      <w:szCs w:val="15"/>
                      <w:lang w:val="en-US" w:eastAsia="zh-CN"/>
                    </w:rPr>
                  </m:ctrlPr>
                </m:e>
                <m:sub>
                  <m:r>
                    <m:rPr>
                      <m:sty m:val="p"/>
                    </m:rPr>
                    <w:rPr>
                      <w:rFonts w:hint="default" w:ascii="Times New Roman" w:hAnsi="Times New Roman"/>
                      <w:sz w:val="20"/>
                      <w:szCs w:val="15"/>
                      <w:lang w:val="en-US" w:eastAsia="zh-CN"/>
                    </w:rPr>
                    <m:t>实</m:t>
                  </m:r>
                  <m:ctrlPr>
                    <w:rPr>
                      <w:rFonts w:hint="eastAsia" w:ascii="Cambria Math" w:hAnsi="Cambria Math"/>
                      <w:sz w:val="20"/>
                      <w:szCs w:val="15"/>
                      <w:lang w:val="en-US" w:eastAsia="zh-CN"/>
                    </w:rPr>
                  </m:ctrlPr>
                </m:sub>
              </m:sSub>
            </m:oMath>
            <w:r>
              <w:rPr>
                <w:rFonts w:hint="eastAsia"/>
                <w:sz w:val="20"/>
                <w:szCs w:val="15"/>
                <w:lang w:val="en-US" w:eastAsia="zh-CN"/>
              </w:rPr>
              <w:t xml:space="preserve"> —— 已实施保护展示工程的遗址点数量；</w:t>
            </w:r>
          </w:p>
          <w:p w14:paraId="66C42323">
            <w:pPr>
              <w:keepNext w:val="0"/>
              <w:keepLines w:val="0"/>
              <w:pageBreakBefore w:val="0"/>
              <w:widowControl w:val="0"/>
              <w:kinsoku/>
              <w:wordWrap/>
              <w:overflowPunct/>
              <w:topLinePunct w:val="0"/>
              <w:autoSpaceDE/>
              <w:autoSpaceDN/>
              <w:bidi w:val="0"/>
              <w:adjustRightInd/>
              <w:snapToGrid/>
              <w:spacing w:line="240" w:lineRule="auto"/>
              <w:textAlignment w:val="auto"/>
            </w:pPr>
            <m:oMath>
              <m:sSub>
                <m:sSubPr>
                  <m:ctrlPr>
                    <w:rPr>
                      <w:rFonts w:hint="default" w:ascii="Cambria Math" w:hAnsi="Cambria Math"/>
                      <w:sz w:val="20"/>
                      <w:szCs w:val="15"/>
                      <w:lang w:val="en-US" w:eastAsia="zh-CN"/>
                    </w:rPr>
                  </m:ctrlPr>
                </m:sSubPr>
                <m:e>
                  <m:r>
                    <m:rPr>
                      <m:sty m:val="p"/>
                    </m:rPr>
                    <w:rPr>
                      <w:rFonts w:hint="default" w:ascii="Times New Roman" w:hAnsi="Times New Roman"/>
                      <w:sz w:val="20"/>
                      <w:szCs w:val="15"/>
                      <w:lang w:val="en-US" w:eastAsia="zh-CN"/>
                    </w:rPr>
                    <m:t>N</m:t>
                  </m:r>
                  <m:ctrlPr>
                    <w:rPr>
                      <w:rFonts w:hint="eastAsia" w:ascii="Cambria Math" w:hAnsi="Cambria Math"/>
                      <w:sz w:val="20"/>
                      <w:szCs w:val="15"/>
                      <w:lang w:val="en-US" w:eastAsia="zh-CN"/>
                    </w:rPr>
                  </m:ctrlPr>
                </m:e>
                <m:sub>
                  <m:r>
                    <m:rPr>
                      <m:sty m:val="p"/>
                    </m:rPr>
                    <w:rPr>
                      <w:rFonts w:hint="default" w:ascii="Times New Roman" w:hAnsi="Times New Roman"/>
                      <w:sz w:val="20"/>
                      <w:szCs w:val="15"/>
                      <w:lang w:val="en-US" w:eastAsia="zh-CN"/>
                    </w:rPr>
                    <m:t>总</m:t>
                  </m:r>
                  <m:ctrlPr>
                    <w:rPr>
                      <w:rFonts w:hint="eastAsia" w:ascii="Cambria Math" w:hAnsi="Cambria Math"/>
                      <w:sz w:val="20"/>
                      <w:szCs w:val="15"/>
                      <w:lang w:val="en-US" w:eastAsia="zh-CN"/>
                    </w:rPr>
                  </m:ctrlPr>
                </m:sub>
              </m:sSub>
            </m:oMath>
            <w:r>
              <w:rPr>
                <w:rFonts w:hint="eastAsia"/>
                <w:sz w:val="20"/>
                <w:szCs w:val="15"/>
                <w:lang w:val="en-US" w:eastAsia="zh-CN"/>
              </w:rPr>
              <w:t>—— 核心遗址点总数量。</w:t>
            </w:r>
          </w:p>
          <w:p w14:paraId="0EB7067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0"/>
                <w:szCs w:val="15"/>
                <w:lang w:val="en-US" w:eastAsia="zh-CN"/>
              </w:rPr>
            </w:pPr>
          </w:p>
        </w:tc>
        <w:tc>
          <w:tcPr>
            <w:tcW w:w="978" w:type="dxa"/>
            <w:shd w:val="clear" w:color="auto" w:fill="auto"/>
            <w:vAlign w:val="center"/>
          </w:tcPr>
          <w:p w14:paraId="1AEA89FA">
            <w:pPr>
              <w:pStyle w:val="34"/>
              <w:bidi w:val="0"/>
              <w:ind w:firstLine="0" w:firstLineChars="0"/>
              <w:rPr>
                <w:rFonts w:hint="default" w:ascii="Times New Roman" w:hAnsi="Times New Roman" w:eastAsia="宋体" w:cs="Times New Roman"/>
                <w:kern w:val="2"/>
                <w:sz w:val="24"/>
                <w:lang w:val="en-US" w:eastAsia="zh-CN" w:bidi="ar-SA"/>
                <w14:ligatures w14:val="standardContextual"/>
              </w:rPr>
            </w:pPr>
            <w:r>
              <w:rPr>
                <w:rFonts w:hint="eastAsia"/>
                <w:lang w:val="en-US" w:eastAsia="zh-CN"/>
              </w:rPr>
              <w:t>D&lt;10%</w:t>
            </w:r>
          </w:p>
        </w:tc>
        <w:tc>
          <w:tcPr>
            <w:tcW w:w="989" w:type="dxa"/>
            <w:shd w:val="clear" w:color="auto" w:fill="auto"/>
            <w:vAlign w:val="center"/>
          </w:tcPr>
          <w:p w14:paraId="613FA69F">
            <w:pPr>
              <w:pStyle w:val="34"/>
              <w:bidi w:val="0"/>
              <w:ind w:firstLine="0" w:firstLineChars="0"/>
              <w:rPr>
                <w:rFonts w:hint="default" w:ascii="Times New Roman" w:hAnsi="Times New Roman" w:eastAsia="宋体" w:cs="Times New Roman"/>
                <w:kern w:val="2"/>
                <w:sz w:val="24"/>
                <w:lang w:val="en-US" w:eastAsia="zh-CN" w:bidi="ar-SA"/>
                <w14:ligatures w14:val="standardContextual"/>
              </w:rPr>
            </w:pPr>
            <w:r>
              <w:rPr>
                <w:rFonts w:hint="eastAsia"/>
                <w:lang w:val="en-US" w:eastAsia="zh-CN"/>
              </w:rPr>
              <w:t>10%＜D≤30%</w:t>
            </w:r>
          </w:p>
        </w:tc>
        <w:tc>
          <w:tcPr>
            <w:tcW w:w="1015" w:type="dxa"/>
            <w:shd w:val="clear" w:color="auto" w:fill="auto"/>
            <w:vAlign w:val="center"/>
          </w:tcPr>
          <w:p w14:paraId="6CB93974">
            <w:pPr>
              <w:pStyle w:val="34"/>
              <w:bidi w:val="0"/>
              <w:ind w:firstLine="0" w:firstLineChars="0"/>
              <w:rPr>
                <w:rFonts w:hint="default" w:ascii="Times New Roman" w:hAnsi="Times New Roman" w:eastAsia="宋体" w:cs="Times New Roman"/>
                <w:kern w:val="2"/>
                <w:sz w:val="24"/>
                <w:lang w:val="en-US" w:eastAsia="zh-CN" w:bidi="ar-SA"/>
                <w14:ligatures w14:val="standardContextual"/>
              </w:rPr>
            </w:pPr>
            <w:r>
              <w:rPr>
                <w:rFonts w:hint="eastAsia"/>
                <w:lang w:val="en-US" w:eastAsia="zh-CN"/>
              </w:rPr>
              <w:t>30%＜D≤50%</w:t>
            </w:r>
          </w:p>
        </w:tc>
        <w:tc>
          <w:tcPr>
            <w:tcW w:w="1002" w:type="dxa"/>
            <w:shd w:val="clear" w:color="auto" w:fill="auto"/>
            <w:vAlign w:val="center"/>
          </w:tcPr>
          <w:p w14:paraId="594B1BDC">
            <w:pPr>
              <w:pStyle w:val="34"/>
              <w:bidi w:val="0"/>
              <w:ind w:firstLine="0" w:firstLineChars="0"/>
              <w:rPr>
                <w:rFonts w:hint="default" w:ascii="Times New Roman" w:hAnsi="Times New Roman" w:eastAsia="宋体" w:cs="Times New Roman"/>
                <w:kern w:val="2"/>
                <w:sz w:val="24"/>
                <w:lang w:val="en-US" w:eastAsia="zh-CN" w:bidi="ar-SA"/>
                <w14:ligatures w14:val="standardContextual"/>
              </w:rPr>
            </w:pPr>
            <w:r>
              <w:rPr>
                <w:rFonts w:hint="eastAsia"/>
                <w:lang w:val="en-US" w:eastAsia="zh-CN"/>
              </w:rPr>
              <w:t>50%＜D≤65%</w:t>
            </w:r>
          </w:p>
        </w:tc>
        <w:tc>
          <w:tcPr>
            <w:tcW w:w="1036" w:type="dxa"/>
            <w:shd w:val="clear" w:color="auto" w:fill="auto"/>
            <w:vAlign w:val="center"/>
          </w:tcPr>
          <w:p w14:paraId="31357491">
            <w:pPr>
              <w:pStyle w:val="34"/>
              <w:bidi w:val="0"/>
              <w:ind w:firstLine="0" w:firstLineChars="0"/>
              <w:rPr>
                <w:rFonts w:hint="default" w:ascii="Times New Roman" w:hAnsi="Times New Roman" w:eastAsia="宋体" w:cs="Times New Roman"/>
                <w:kern w:val="2"/>
                <w:sz w:val="24"/>
                <w:lang w:val="en-US" w:eastAsia="zh-CN" w:bidi="ar-SA"/>
                <w14:ligatures w14:val="standardContextual"/>
              </w:rPr>
            </w:pPr>
            <w:r>
              <w:rPr>
                <w:rFonts w:hint="eastAsia"/>
                <w:lang w:val="en-US" w:eastAsia="zh-CN"/>
              </w:rPr>
              <w:t>D＞65%</w:t>
            </w:r>
          </w:p>
        </w:tc>
      </w:tr>
    </w:tbl>
    <w:p w14:paraId="3D2652A3">
      <w:pPr>
        <w:pStyle w:val="6"/>
        <w:bidi w:val="0"/>
      </w:pPr>
      <w:r>
        <w:rPr>
          <w:rFonts w:hint="eastAsia"/>
          <w:lang w:val="en-US" w:eastAsia="zh-CN"/>
        </w:rPr>
        <w:t>2.</w:t>
      </w:r>
      <w:r>
        <w:rPr>
          <w:rFonts w:hint="eastAsia"/>
        </w:rPr>
        <w:t>C2环境风貌保护</w:t>
      </w:r>
    </w:p>
    <w:tbl>
      <w:tblPr>
        <w:tblStyle w:val="19"/>
        <w:tblW w:w="4998" w:type="pct"/>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45"/>
        <w:gridCol w:w="2314"/>
        <w:gridCol w:w="984"/>
        <w:gridCol w:w="987"/>
        <w:gridCol w:w="979"/>
        <w:gridCol w:w="987"/>
        <w:gridCol w:w="1007"/>
      </w:tblGrid>
      <w:tr w14:paraId="7C42CE3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45" w:type="dxa"/>
            <w:vMerge w:val="restart"/>
            <w:vAlign w:val="center"/>
          </w:tcPr>
          <w:p w14:paraId="00B42292">
            <w:pPr>
              <w:pStyle w:val="34"/>
              <w:bidi w:val="0"/>
            </w:pPr>
            <w:r>
              <w:rPr>
                <w:rFonts w:hint="eastAsia"/>
              </w:rPr>
              <w:t>指标层</w:t>
            </w:r>
          </w:p>
        </w:tc>
        <w:tc>
          <w:tcPr>
            <w:tcW w:w="2314" w:type="dxa"/>
            <w:vMerge w:val="restart"/>
            <w:vAlign w:val="center"/>
          </w:tcPr>
          <w:p w14:paraId="3BA55E12">
            <w:pPr>
              <w:pStyle w:val="34"/>
              <w:bidi w:val="0"/>
            </w:pPr>
            <w:r>
              <w:rPr>
                <w:rFonts w:hint="eastAsia"/>
              </w:rPr>
              <w:t>指标释义</w:t>
            </w:r>
          </w:p>
        </w:tc>
        <w:tc>
          <w:tcPr>
            <w:tcW w:w="4944" w:type="dxa"/>
            <w:gridSpan w:val="5"/>
            <w:vAlign w:val="center"/>
          </w:tcPr>
          <w:p w14:paraId="7C6BFA03">
            <w:pPr>
              <w:pStyle w:val="34"/>
              <w:bidi w:val="0"/>
            </w:pPr>
            <w:r>
              <w:rPr>
                <w:rFonts w:hint="eastAsia"/>
              </w:rPr>
              <w:t>评分标准</w:t>
            </w:r>
          </w:p>
        </w:tc>
      </w:tr>
      <w:tr w14:paraId="4420990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45" w:type="dxa"/>
            <w:vMerge w:val="continue"/>
            <w:vAlign w:val="center"/>
          </w:tcPr>
          <w:p w14:paraId="154AE7B7">
            <w:pPr>
              <w:pStyle w:val="34"/>
              <w:bidi w:val="0"/>
            </w:pPr>
          </w:p>
        </w:tc>
        <w:tc>
          <w:tcPr>
            <w:tcW w:w="2314" w:type="dxa"/>
            <w:vMerge w:val="continue"/>
            <w:vAlign w:val="center"/>
          </w:tcPr>
          <w:p w14:paraId="59812024">
            <w:pPr>
              <w:pStyle w:val="34"/>
              <w:bidi w:val="0"/>
            </w:pPr>
          </w:p>
        </w:tc>
        <w:tc>
          <w:tcPr>
            <w:tcW w:w="984" w:type="dxa"/>
            <w:vAlign w:val="center"/>
          </w:tcPr>
          <w:p w14:paraId="3E960964">
            <w:pPr>
              <w:pStyle w:val="34"/>
              <w:bidi w:val="0"/>
            </w:pPr>
            <w:r>
              <w:rPr>
                <w:rFonts w:hint="eastAsia"/>
              </w:rPr>
              <w:t>差</w:t>
            </w:r>
          </w:p>
          <w:p w14:paraId="0AA6A60F">
            <w:pPr>
              <w:pStyle w:val="34"/>
              <w:bidi w:val="0"/>
              <w:rPr>
                <w:rFonts w:hint="eastAsia"/>
              </w:rPr>
            </w:pPr>
            <w:r>
              <w:rPr>
                <w:rFonts w:hint="eastAsia"/>
                <w:lang w:val="en-US" w:eastAsia="zh-CN"/>
              </w:rPr>
              <w:t>20</w:t>
            </w:r>
          </w:p>
        </w:tc>
        <w:tc>
          <w:tcPr>
            <w:tcW w:w="987" w:type="dxa"/>
            <w:vAlign w:val="center"/>
          </w:tcPr>
          <w:p w14:paraId="3A23143C">
            <w:pPr>
              <w:pStyle w:val="34"/>
              <w:bidi w:val="0"/>
              <w:rPr>
                <w:rFonts w:hint="eastAsia"/>
              </w:rPr>
            </w:pPr>
            <w:r>
              <w:rPr>
                <w:rFonts w:hint="eastAsia"/>
              </w:rPr>
              <w:t>较差</w:t>
            </w:r>
          </w:p>
          <w:p w14:paraId="039577E9">
            <w:pPr>
              <w:pStyle w:val="34"/>
              <w:bidi w:val="0"/>
              <w:rPr>
                <w:rFonts w:hint="eastAsia"/>
              </w:rPr>
            </w:pPr>
            <w:r>
              <w:rPr>
                <w:rFonts w:hint="eastAsia"/>
                <w:lang w:val="en-US" w:eastAsia="zh-CN"/>
              </w:rPr>
              <w:t>40</w:t>
            </w:r>
          </w:p>
        </w:tc>
        <w:tc>
          <w:tcPr>
            <w:tcW w:w="979" w:type="dxa"/>
            <w:vAlign w:val="center"/>
          </w:tcPr>
          <w:p w14:paraId="2DF69A8C">
            <w:pPr>
              <w:pStyle w:val="34"/>
              <w:bidi w:val="0"/>
              <w:rPr>
                <w:rFonts w:hint="eastAsia"/>
              </w:rPr>
            </w:pPr>
            <w:r>
              <w:rPr>
                <w:rFonts w:hint="eastAsia"/>
              </w:rPr>
              <w:t>中</w:t>
            </w:r>
          </w:p>
          <w:p w14:paraId="79D8E976">
            <w:pPr>
              <w:pStyle w:val="34"/>
              <w:bidi w:val="0"/>
              <w:rPr>
                <w:rFonts w:hint="eastAsia"/>
              </w:rPr>
            </w:pPr>
            <w:r>
              <w:rPr>
                <w:rFonts w:hint="eastAsia"/>
                <w:lang w:val="en-US" w:eastAsia="zh-CN"/>
              </w:rPr>
              <w:t>60</w:t>
            </w:r>
          </w:p>
        </w:tc>
        <w:tc>
          <w:tcPr>
            <w:tcW w:w="987" w:type="dxa"/>
            <w:vAlign w:val="center"/>
          </w:tcPr>
          <w:p w14:paraId="1EFD1B52">
            <w:pPr>
              <w:pStyle w:val="34"/>
              <w:bidi w:val="0"/>
              <w:rPr>
                <w:rFonts w:hint="eastAsia"/>
              </w:rPr>
            </w:pPr>
            <w:r>
              <w:rPr>
                <w:rFonts w:hint="eastAsia"/>
              </w:rPr>
              <w:t>较好</w:t>
            </w:r>
          </w:p>
          <w:p w14:paraId="2530E092">
            <w:pPr>
              <w:pStyle w:val="34"/>
              <w:bidi w:val="0"/>
              <w:rPr>
                <w:rFonts w:hint="eastAsia"/>
              </w:rPr>
            </w:pPr>
            <w:r>
              <w:rPr>
                <w:rFonts w:hint="eastAsia"/>
                <w:lang w:val="en-US" w:eastAsia="zh-CN"/>
              </w:rPr>
              <w:t>80</w:t>
            </w:r>
          </w:p>
        </w:tc>
        <w:tc>
          <w:tcPr>
            <w:tcW w:w="1007" w:type="dxa"/>
            <w:vAlign w:val="center"/>
          </w:tcPr>
          <w:p w14:paraId="3CC65657">
            <w:pPr>
              <w:pStyle w:val="34"/>
              <w:bidi w:val="0"/>
              <w:rPr>
                <w:rFonts w:hint="eastAsia"/>
              </w:rPr>
            </w:pPr>
            <w:r>
              <w:rPr>
                <w:rFonts w:hint="eastAsia"/>
              </w:rPr>
              <w:t>好</w:t>
            </w:r>
          </w:p>
          <w:p w14:paraId="2D39ACA8">
            <w:pPr>
              <w:pStyle w:val="34"/>
              <w:bidi w:val="0"/>
              <w:rPr>
                <w:rFonts w:hint="eastAsia"/>
              </w:rPr>
            </w:pPr>
            <w:r>
              <w:rPr>
                <w:rFonts w:hint="eastAsia"/>
                <w:lang w:val="en-US" w:eastAsia="zh-CN"/>
              </w:rPr>
              <w:t>100</w:t>
            </w:r>
          </w:p>
        </w:tc>
      </w:tr>
      <w:tr w14:paraId="1EB345E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trPr>
        <w:tc>
          <w:tcPr>
            <w:tcW w:w="1045" w:type="dxa"/>
            <w:vAlign w:val="center"/>
          </w:tcPr>
          <w:p w14:paraId="473B701A">
            <w:pPr>
              <w:pStyle w:val="34"/>
              <w:bidi w:val="0"/>
            </w:pPr>
            <w:r>
              <w:t>D</w:t>
            </w:r>
            <w:r>
              <w:rPr>
                <w:rFonts w:hint="eastAsia"/>
              </w:rPr>
              <w:t>3周边环境协调性</w:t>
            </w:r>
          </w:p>
        </w:tc>
        <w:tc>
          <w:tcPr>
            <w:tcW w:w="2314" w:type="dxa"/>
            <w:vAlign w:val="center"/>
          </w:tcPr>
          <w:p w14:paraId="0210688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default"/>
                <w:sz w:val="20"/>
                <w:szCs w:val="15"/>
                <w:lang w:val="en-US" w:eastAsia="zh-CN"/>
              </w:rPr>
              <w:t>周边环境协调性，评判遗址本体风貌与外围建筑、地形植被、产业设施、城市空间的适配契合程度，兼顾视觉视线通达性、地域风貌统一性、空间格局融合度三大维度，以客观现状特征为依据，结合五级李克特量表完成主观赋值，弱化随意评判，实现定性描述与分级标准一一对应。</w:t>
            </w:r>
          </w:p>
        </w:tc>
        <w:tc>
          <w:tcPr>
            <w:tcW w:w="984" w:type="dxa"/>
            <w:vAlign w:val="center"/>
          </w:tcPr>
          <w:p w14:paraId="5D03A335">
            <w:pPr>
              <w:pStyle w:val="34"/>
              <w:bidi w:val="0"/>
              <w:rPr>
                <w:rFonts w:hint="default"/>
                <w:lang w:val="en-US"/>
              </w:rPr>
            </w:pPr>
            <w:r>
              <w:rPr>
                <w:rFonts w:ascii="宋体" w:hAnsi="宋体" w:eastAsia="宋体" w:cs="宋体"/>
                <w:sz w:val="24"/>
                <w:szCs w:val="24"/>
              </w:rPr>
              <w:t>周边存在明显遮挡，高层建筑、密集乔木或封闭围墙严重阻断视线，遗址公园从周边道路或公共空间基本不可见；现代设施大幅破坏原生地貌与景观格局</w:t>
            </w:r>
          </w:p>
        </w:tc>
        <w:tc>
          <w:tcPr>
            <w:tcW w:w="987" w:type="dxa"/>
            <w:vAlign w:val="center"/>
          </w:tcPr>
          <w:p w14:paraId="39249B0F">
            <w:pPr>
              <w:pStyle w:val="34"/>
              <w:bidi w:val="0"/>
              <w:rPr>
                <w:rFonts w:hint="eastAsia"/>
              </w:rPr>
            </w:pPr>
            <w:r>
              <w:rPr>
                <w:rFonts w:ascii="宋体" w:hAnsi="宋体" w:eastAsia="宋体" w:cs="宋体"/>
                <w:sz w:val="24"/>
                <w:szCs w:val="24"/>
              </w:rPr>
              <w:t>周边有较多建筑、林木或地形遮挡，视线通廊不连续，仅在少数位置能够局部观察遗址公园；人工建设对遗址风貌存在明显负面影响</w:t>
            </w:r>
          </w:p>
        </w:tc>
        <w:tc>
          <w:tcPr>
            <w:tcW w:w="979" w:type="dxa"/>
            <w:vAlign w:val="center"/>
          </w:tcPr>
          <w:p w14:paraId="0970C9AB">
            <w:pPr>
              <w:pStyle w:val="34"/>
              <w:bidi w:val="0"/>
              <w:rPr>
                <w:rFonts w:hint="eastAsia"/>
              </w:rPr>
            </w:pPr>
            <w:r>
              <w:rPr>
                <w:rFonts w:ascii="宋体" w:hAnsi="宋体" w:eastAsia="宋体" w:cs="宋体"/>
                <w:sz w:val="24"/>
                <w:szCs w:val="24"/>
              </w:rPr>
              <w:t>周边存在一定遮挡，但仍可在部分道路、入口或开敞空间观察遗址公园，整体视觉可达性中等；城市建设与遗址空间基本兼容，局部风貌存在不协调问题</w:t>
            </w:r>
          </w:p>
        </w:tc>
        <w:tc>
          <w:tcPr>
            <w:tcW w:w="987" w:type="dxa"/>
            <w:vAlign w:val="center"/>
          </w:tcPr>
          <w:p w14:paraId="7EA5D9EB">
            <w:pPr>
              <w:pStyle w:val="34"/>
              <w:bidi w:val="0"/>
              <w:rPr>
                <w:rFonts w:hint="default"/>
                <w:lang w:val="en-US"/>
              </w:rPr>
            </w:pPr>
            <w:r>
              <w:rPr>
                <w:rFonts w:ascii="宋体" w:hAnsi="宋体" w:eastAsia="宋体" w:cs="宋体"/>
                <w:sz w:val="24"/>
                <w:szCs w:val="24"/>
              </w:rPr>
              <w:t>周边遮挡较少，无明显高层建筑压迫，视线较为开敞，遗址公园可从多个方向被观察到；整体风貌契合遗址历史特质，空间融合度良好</w:t>
            </w:r>
          </w:p>
        </w:tc>
        <w:tc>
          <w:tcPr>
            <w:tcW w:w="1007" w:type="dxa"/>
            <w:vAlign w:val="center"/>
          </w:tcPr>
          <w:p w14:paraId="45BE6C61">
            <w:pPr>
              <w:pStyle w:val="34"/>
              <w:bidi w:val="0"/>
              <w:rPr>
                <w:rFonts w:hint="default"/>
                <w:lang w:val="en-US"/>
              </w:rPr>
            </w:pPr>
            <w:r>
              <w:rPr>
                <w:rFonts w:ascii="宋体" w:hAnsi="宋体" w:eastAsia="宋体" w:cs="宋体"/>
                <w:sz w:val="24"/>
                <w:szCs w:val="24"/>
              </w:rPr>
              <w:t>周边空间开敞，视线通廊连续，几乎无建筑、林木或地形遮挡，遗址公园整体形象具有较强可见性和识别度；全域风貌高度统一，空间格局完整协调</w:t>
            </w:r>
          </w:p>
        </w:tc>
      </w:tr>
      <w:tr w14:paraId="2D778BF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45" w:type="dxa"/>
            <w:vAlign w:val="center"/>
          </w:tcPr>
          <w:p w14:paraId="49FA83E7">
            <w:pPr>
              <w:pStyle w:val="34"/>
              <w:bidi w:val="0"/>
            </w:pPr>
            <w:r>
              <w:t>D</w:t>
            </w:r>
            <w:r>
              <w:rPr>
                <w:rFonts w:hint="eastAsia"/>
              </w:rPr>
              <w:t>4</w:t>
            </w:r>
            <w:r>
              <w:t>生态环境保护</w:t>
            </w:r>
            <w:r>
              <w:rPr>
                <w:rFonts w:hint="eastAsia"/>
              </w:rPr>
              <w:t>度</w:t>
            </w:r>
          </w:p>
        </w:tc>
        <w:tc>
          <w:tcPr>
            <w:tcW w:w="2314" w:type="dxa"/>
            <w:vAlign w:val="center"/>
          </w:tcPr>
          <w:p w14:paraId="223023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rPr>
            </w:pPr>
            <w:r>
              <w:rPr>
                <w:rFonts w:hint="eastAsia"/>
                <w:sz w:val="20"/>
                <w:szCs w:val="15"/>
              </w:rPr>
              <w:t>遗址依存的地形、水系、植被等自然基底的保护程度</w:t>
            </w:r>
          </w:p>
          <w:p w14:paraId="0BCC05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eastAsia"/>
                <w:sz w:val="20"/>
                <w:szCs w:val="15"/>
                <w:lang w:val="en-US" w:eastAsia="zh-CN"/>
              </w:rPr>
              <w:t>根据遗址公园内不同生态单元的碎片化程度分析，</w:t>
            </w:r>
            <m:oMath>
              <m:r>
                <m:rPr>
                  <m:sty m:val="p"/>
                </m:rPr>
                <w:rPr>
                  <w:rFonts w:hint="default" w:ascii="Cambria Math"/>
                  <w:sz w:val="20"/>
                  <w:szCs w:val="15"/>
                  <w:lang w:val="en-US" w:eastAsia="zh-CN"/>
                </w:rPr>
                <m:t>D</m:t>
              </m:r>
              <m:r>
                <m:rPr>
                  <m:sty m:val="p"/>
                </m:rPr>
                <w:rPr>
                  <w:rFonts w:hint="default" w:ascii="Times New Roman" w:hAnsi="Times New Roman"/>
                  <w:sz w:val="20"/>
                  <w:szCs w:val="15"/>
                  <w:lang w:val="en-US" w:eastAsia="zh-CN"/>
                </w:rPr>
                <m:t>=</m:t>
              </m:r>
              <m:nary>
                <m:naryPr>
                  <m:chr m:val="∑"/>
                  <m:limLoc m:val="undOvr"/>
                  <m:ctrlPr>
                    <w:rPr>
                      <w:rFonts w:hint="default" w:ascii="Cambria Math" w:hAnsi="Cambria Math"/>
                      <w:sz w:val="20"/>
                      <w:szCs w:val="15"/>
                      <w:lang w:val="en-US" w:eastAsia="zh-CN"/>
                    </w:rPr>
                  </m:ctrlPr>
                </m:naryPr>
                <m:sub>
                  <m:r>
                    <m:rPr>
                      <m:sty m:val="p"/>
                    </m:rPr>
                    <w:rPr>
                      <w:rFonts w:hint="default" w:ascii="Times New Roman" w:hAnsi="Times New Roman"/>
                      <w:sz w:val="20"/>
                      <w:szCs w:val="15"/>
                      <w:lang w:val="en-US" w:eastAsia="zh-CN"/>
                    </w:rPr>
                    <m:t>i=1</m:t>
                  </m:r>
                  <m:ctrlPr>
                    <w:rPr>
                      <w:rFonts w:hint="default" w:ascii="Cambria Math" w:hAnsi="Cambria Math"/>
                      <w:sz w:val="20"/>
                      <w:szCs w:val="15"/>
                      <w:lang w:val="en-US" w:eastAsia="zh-CN"/>
                    </w:rPr>
                  </m:ctrlPr>
                </m:sub>
                <m:sup>
                  <m:r>
                    <m:rPr>
                      <m:sty m:val="p"/>
                    </m:rPr>
                    <w:rPr>
                      <w:rFonts w:hint="default" w:ascii="Times New Roman" w:hAnsi="Times New Roman"/>
                      <w:sz w:val="20"/>
                      <w:szCs w:val="15"/>
                      <w:lang w:val="en-US" w:eastAsia="zh-CN"/>
                    </w:rPr>
                    <m:t>n</m:t>
                  </m:r>
                  <m:ctrlPr>
                    <w:rPr>
                      <w:rFonts w:hint="default" w:ascii="Cambria Math" w:hAnsi="Cambria Math"/>
                      <w:sz w:val="20"/>
                      <w:szCs w:val="15"/>
                      <w:lang w:val="en-US" w:eastAsia="zh-CN"/>
                    </w:rPr>
                  </m:ctrlPr>
                </m:sup>
                <m:e>
                  <m:sSup>
                    <m:sSupPr>
                      <m:ctrlPr>
                        <w:rPr>
                          <w:rFonts w:hint="default" w:ascii="Cambria Math" w:hAnsi="Cambria Math"/>
                          <w:sz w:val="20"/>
                          <w:szCs w:val="15"/>
                          <w:lang w:val="en-US" w:eastAsia="zh-CN"/>
                        </w:rPr>
                      </m:ctrlPr>
                    </m:sSupPr>
                    <m:e>
                      <m:d>
                        <m:dPr>
                          <m:ctrlPr>
                            <w:rPr>
                              <w:rFonts w:hint="default" w:ascii="Cambria Math" w:hAnsi="Cambria Math"/>
                              <w:sz w:val="20"/>
                              <w:szCs w:val="15"/>
                              <w:lang w:val="en-US" w:eastAsia="zh-CN"/>
                            </w:rPr>
                          </m:ctrlPr>
                        </m:dPr>
                        <m:e>
                          <m:f>
                            <m:fPr>
                              <m:ctrlPr>
                                <w:rPr>
                                  <w:rFonts w:hint="default" w:ascii="Cambria Math" w:hAnsi="Cambria Math"/>
                                  <w:sz w:val="20"/>
                                  <w:szCs w:val="15"/>
                                  <w:lang w:val="en-US" w:eastAsia="zh-CN"/>
                                </w:rPr>
                              </m:ctrlPr>
                            </m:fPr>
                            <m:num>
                              <m:sSub>
                                <m:sSubPr>
                                  <m:ctrlPr>
                                    <w:rPr>
                                      <w:rFonts w:hint="default" w:ascii="Cambria Math" w:hAnsi="Cambria Math"/>
                                      <w:sz w:val="20"/>
                                      <w:szCs w:val="15"/>
                                      <w:lang w:val="en-US" w:eastAsia="zh-CN"/>
                                    </w:rPr>
                                  </m:ctrlPr>
                                </m:sSubPr>
                                <m:e>
                                  <m:r>
                                    <m:rPr>
                                      <m:sty m:val="p"/>
                                    </m:rPr>
                                    <w:rPr>
                                      <w:rFonts w:hint="default" w:ascii="Times New Roman" w:hAnsi="Times New Roman"/>
                                      <w:sz w:val="20"/>
                                      <w:szCs w:val="15"/>
                                      <w:lang w:val="en-US" w:eastAsia="zh-CN"/>
                                    </w:rPr>
                                    <m:t>A</m:t>
                                  </m:r>
                                  <m:ctrlPr>
                                    <w:rPr>
                                      <w:rFonts w:hint="default" w:ascii="Cambria Math" w:hAnsi="Cambria Math"/>
                                      <w:sz w:val="20"/>
                                      <w:szCs w:val="15"/>
                                      <w:lang w:val="en-US" w:eastAsia="zh-CN"/>
                                    </w:rPr>
                                  </m:ctrlPr>
                                </m:e>
                                <m:sub>
                                  <m:r>
                                    <m:rPr>
                                      <m:sty m:val="p"/>
                                    </m:rPr>
                                    <w:rPr>
                                      <w:rFonts w:hint="default" w:ascii="Times New Roman" w:hAnsi="Times New Roman"/>
                                      <w:sz w:val="20"/>
                                      <w:szCs w:val="15"/>
                                      <w:lang w:val="en-US" w:eastAsia="zh-CN"/>
                                    </w:rPr>
                                    <m:t>i</m:t>
                                  </m:r>
                                  <m:ctrlPr>
                                    <w:rPr>
                                      <w:rFonts w:hint="default" w:ascii="Cambria Math" w:hAnsi="Cambria Math"/>
                                      <w:sz w:val="20"/>
                                      <w:szCs w:val="15"/>
                                      <w:lang w:val="en-US" w:eastAsia="zh-CN"/>
                                    </w:rPr>
                                  </m:ctrlPr>
                                </m:sub>
                              </m:sSub>
                              <m:ctrlPr>
                                <w:rPr>
                                  <w:rFonts w:hint="default" w:ascii="Cambria Math" w:hAnsi="Cambria Math"/>
                                  <w:sz w:val="20"/>
                                  <w:szCs w:val="15"/>
                                  <w:lang w:val="en-US" w:eastAsia="zh-CN"/>
                                </w:rPr>
                              </m:ctrlPr>
                            </m:num>
                            <m:den>
                              <m:sSub>
                                <m:sSubPr>
                                  <m:ctrlPr>
                                    <w:rPr>
                                      <w:rFonts w:hint="default" w:ascii="Cambria Math" w:hAnsi="Cambria Math"/>
                                      <w:sz w:val="20"/>
                                      <w:szCs w:val="15"/>
                                      <w:lang w:val="en-US" w:eastAsia="zh-CN"/>
                                    </w:rPr>
                                  </m:ctrlPr>
                                </m:sSubPr>
                                <m:e>
                                  <m:r>
                                    <m:rPr>
                                      <m:sty m:val="p"/>
                                    </m:rPr>
                                    <w:rPr>
                                      <w:rFonts w:hint="default" w:ascii="Times New Roman" w:hAnsi="Times New Roman"/>
                                      <w:sz w:val="20"/>
                                      <w:szCs w:val="15"/>
                                      <w:lang w:val="en-US" w:eastAsia="zh-CN"/>
                                    </w:rPr>
                                    <m:t>A</m:t>
                                  </m:r>
                                  <m:ctrlPr>
                                    <w:rPr>
                                      <w:rFonts w:hint="default" w:ascii="Cambria Math" w:hAnsi="Cambria Math"/>
                                      <w:sz w:val="20"/>
                                      <w:szCs w:val="15"/>
                                      <w:lang w:val="en-US" w:eastAsia="zh-CN"/>
                                    </w:rPr>
                                  </m:ctrlPr>
                                </m:e>
                                <m:sub>
                                  <m:r>
                                    <m:rPr>
                                      <m:sty m:val="p"/>
                                    </m:rPr>
                                    <w:rPr>
                                      <w:rFonts w:hint="default" w:ascii="Times New Roman" w:hAnsi="Times New Roman"/>
                                      <w:sz w:val="20"/>
                                      <w:szCs w:val="15"/>
                                      <w:lang w:val="en-US" w:eastAsia="zh-CN"/>
                                    </w:rPr>
                                    <m:t>total</m:t>
                                  </m:r>
                                  <m:ctrlPr>
                                    <w:rPr>
                                      <w:rFonts w:hint="default" w:ascii="Cambria Math" w:hAnsi="Cambria Math"/>
                                      <w:sz w:val="20"/>
                                      <w:szCs w:val="15"/>
                                      <w:lang w:val="en-US" w:eastAsia="zh-CN"/>
                                    </w:rPr>
                                  </m:ctrlPr>
                                </m:sub>
                              </m:sSub>
                              <m:ctrlPr>
                                <w:rPr>
                                  <w:rFonts w:hint="default" w:ascii="Cambria Math" w:hAnsi="Cambria Math"/>
                                  <w:sz w:val="20"/>
                                  <w:szCs w:val="15"/>
                                  <w:lang w:val="en-US" w:eastAsia="zh-CN"/>
                                </w:rPr>
                              </m:ctrlPr>
                            </m:den>
                          </m:f>
                          <m:ctrlPr>
                            <w:rPr>
                              <w:rFonts w:hint="default" w:ascii="Cambria Math" w:hAnsi="Cambria Math"/>
                              <w:sz w:val="20"/>
                              <w:szCs w:val="15"/>
                              <w:lang w:val="en-US" w:eastAsia="zh-CN"/>
                            </w:rPr>
                          </m:ctrlPr>
                        </m:e>
                      </m:d>
                      <m:ctrlPr>
                        <w:rPr>
                          <w:rFonts w:hint="default" w:ascii="Cambria Math" w:hAnsi="Cambria Math"/>
                          <w:sz w:val="20"/>
                          <w:szCs w:val="15"/>
                          <w:lang w:val="en-US" w:eastAsia="zh-CN"/>
                        </w:rPr>
                      </m:ctrlPr>
                    </m:e>
                    <m:sup>
                      <m:r>
                        <m:rPr>
                          <m:sty m:val="p"/>
                        </m:rPr>
                        <w:rPr>
                          <w:rFonts w:hint="default" w:ascii="Times New Roman" w:hAnsi="Times New Roman"/>
                          <w:sz w:val="20"/>
                          <w:szCs w:val="15"/>
                          <w:lang w:val="en-US" w:eastAsia="zh-CN"/>
                        </w:rPr>
                        <m:t>2</m:t>
                      </m:r>
                      <m:ctrlPr>
                        <w:rPr>
                          <w:rFonts w:hint="default" w:ascii="Cambria Math" w:hAnsi="Cambria Math"/>
                          <w:sz w:val="20"/>
                          <w:szCs w:val="15"/>
                          <w:lang w:val="en-US" w:eastAsia="zh-CN"/>
                        </w:rPr>
                      </m:ctrlPr>
                    </m:sup>
                  </m:sSup>
                  <m:ctrlPr>
                    <w:rPr>
                      <w:rFonts w:hint="default" w:ascii="Cambria Math" w:hAnsi="Cambria Math"/>
                      <w:sz w:val="20"/>
                      <w:szCs w:val="15"/>
                      <w:lang w:val="en-US" w:eastAsia="zh-CN"/>
                    </w:rPr>
                  </m:ctrlPr>
                </m:e>
              </m:nary>
            </m:oMath>
            <w:r>
              <w:rPr>
                <w:rFonts w:hint="eastAsia"/>
                <w:sz w:val="20"/>
                <w:szCs w:val="15"/>
                <w:lang w:val="en-US" w:eastAsia="zh-CN"/>
              </w:rPr>
              <w:t>。D为景观破碎度指数，Ai为景观类型i的面积，Atotal为总面积。</w:t>
            </w:r>
          </w:p>
        </w:tc>
        <w:tc>
          <w:tcPr>
            <w:tcW w:w="984" w:type="dxa"/>
            <w:vAlign w:val="center"/>
          </w:tcPr>
          <w:p w14:paraId="7820538F">
            <w:pPr>
              <w:pStyle w:val="34"/>
              <w:bidi w:val="0"/>
              <w:rPr>
                <w:rFonts w:hint="default"/>
                <w:lang w:val="en-US"/>
              </w:rPr>
            </w:pPr>
            <w:r>
              <w:rPr>
                <w:rFonts w:hint="eastAsia"/>
                <w:lang w:val="en-US" w:eastAsia="zh-CN"/>
              </w:rPr>
              <w:t>D≤0.05</w:t>
            </w:r>
          </w:p>
        </w:tc>
        <w:tc>
          <w:tcPr>
            <w:tcW w:w="987" w:type="dxa"/>
            <w:vAlign w:val="center"/>
          </w:tcPr>
          <w:p w14:paraId="172DDAB2">
            <w:pPr>
              <w:pStyle w:val="34"/>
              <w:bidi w:val="0"/>
              <w:rPr>
                <w:rFonts w:hint="default" w:eastAsia="宋体"/>
                <w:lang w:val="en-US" w:eastAsia="zh-CN"/>
              </w:rPr>
            </w:pPr>
            <w:r>
              <w:rPr>
                <w:rFonts w:hint="eastAsia"/>
                <w:lang w:val="en-US" w:eastAsia="zh-CN"/>
              </w:rPr>
              <w:t>0.05</w:t>
            </w:r>
            <w:r>
              <w:rPr>
                <w:rFonts w:hint="eastAsia"/>
              </w:rPr>
              <w:t>＜D≤</w:t>
            </w:r>
            <w:r>
              <w:rPr>
                <w:rFonts w:hint="eastAsia"/>
                <w:lang w:val="en-US" w:eastAsia="zh-CN"/>
              </w:rPr>
              <w:t>0.15</w:t>
            </w:r>
          </w:p>
        </w:tc>
        <w:tc>
          <w:tcPr>
            <w:tcW w:w="979" w:type="dxa"/>
            <w:vAlign w:val="center"/>
          </w:tcPr>
          <w:p w14:paraId="50607A6C">
            <w:pPr>
              <w:pStyle w:val="34"/>
              <w:bidi w:val="0"/>
              <w:rPr>
                <w:rFonts w:hint="default"/>
                <w:lang w:val="en-US"/>
              </w:rPr>
            </w:pPr>
            <w:r>
              <w:rPr>
                <w:rFonts w:hint="eastAsia"/>
                <w:lang w:val="en-US" w:eastAsia="zh-CN"/>
              </w:rPr>
              <w:t>0.15＜D≤0.3</w:t>
            </w:r>
          </w:p>
        </w:tc>
        <w:tc>
          <w:tcPr>
            <w:tcW w:w="987" w:type="dxa"/>
            <w:vAlign w:val="center"/>
          </w:tcPr>
          <w:p w14:paraId="591E71F7">
            <w:pPr>
              <w:pStyle w:val="34"/>
              <w:bidi w:val="0"/>
              <w:rPr>
                <w:rFonts w:hint="default"/>
                <w:lang w:val="en-US" w:eastAsia="zh-CN"/>
              </w:rPr>
            </w:pPr>
            <w:r>
              <w:rPr>
                <w:rFonts w:hint="eastAsia"/>
                <w:lang w:val="en-US" w:eastAsia="zh-CN"/>
              </w:rPr>
              <w:t>0.3＜D≤0.5</w:t>
            </w:r>
          </w:p>
        </w:tc>
        <w:tc>
          <w:tcPr>
            <w:tcW w:w="1007" w:type="dxa"/>
            <w:vAlign w:val="center"/>
          </w:tcPr>
          <w:p w14:paraId="3E8AB4C5">
            <w:pPr>
              <w:pStyle w:val="34"/>
              <w:bidi w:val="0"/>
              <w:rPr>
                <w:rFonts w:hint="default"/>
                <w:lang w:val="en-US" w:eastAsia="zh-CN"/>
              </w:rPr>
            </w:pPr>
            <w:r>
              <w:rPr>
                <w:rFonts w:hint="default"/>
                <w:lang w:val="en-US" w:eastAsia="zh-CN"/>
              </w:rPr>
              <w:t>D＞</w:t>
            </w:r>
            <w:r>
              <w:rPr>
                <w:rFonts w:hint="eastAsia"/>
                <w:lang w:val="en-US" w:eastAsia="zh-CN"/>
              </w:rPr>
              <w:t>0.5</w:t>
            </w:r>
          </w:p>
        </w:tc>
      </w:tr>
      <w:tr w14:paraId="4C367C9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45" w:type="dxa"/>
            <w:vAlign w:val="center"/>
          </w:tcPr>
          <w:p w14:paraId="5C3C4A08">
            <w:pPr>
              <w:pStyle w:val="34"/>
              <w:bidi w:val="0"/>
            </w:pPr>
            <w:r>
              <w:t>D</w:t>
            </w:r>
            <w:r>
              <w:rPr>
                <w:rFonts w:hint="eastAsia"/>
              </w:rPr>
              <w:t>5</w:t>
            </w:r>
            <w:r>
              <w:t>景观风貌维护</w:t>
            </w:r>
            <w:r>
              <w:rPr>
                <w:rFonts w:hint="eastAsia"/>
              </w:rPr>
              <w:t>度</w:t>
            </w:r>
          </w:p>
        </w:tc>
        <w:tc>
          <w:tcPr>
            <w:tcW w:w="2314" w:type="dxa"/>
            <w:vAlign w:val="center"/>
          </w:tcPr>
          <w:p w14:paraId="6D1022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r>
              <w:rPr>
                <w:rFonts w:hint="eastAsia"/>
                <w:sz w:val="20"/>
                <w:szCs w:val="15"/>
              </w:rPr>
              <w:t>景观风貌维护度用以衡量遗址原生景观格局、风貌形态的原真性留存与完整保存水平。结合实地勘察现状，综合考量场地视线可达性、整体空间开敞程度、景观序列连续性以及直观视觉观感多项要素，采用五级李克特量表开展量化评级。评价划分为维护度好、维护度较好、维护度一般、维护度较差、维护度差五个层级，依次对应标准分值 100 分、80 分、60 分、40 分、20 分。</w:t>
            </w:r>
          </w:p>
        </w:tc>
        <w:tc>
          <w:tcPr>
            <w:tcW w:w="984" w:type="dxa"/>
            <w:vAlign w:val="center"/>
          </w:tcPr>
          <w:p w14:paraId="15BAF22A">
            <w:pPr>
              <w:pStyle w:val="34"/>
              <w:bidi w:val="0"/>
            </w:pPr>
            <w:r>
              <w:rPr>
                <w:rFonts w:ascii="宋体" w:hAnsi="宋体" w:eastAsia="宋体" w:cs="宋体"/>
                <w:sz w:val="24"/>
                <w:szCs w:val="24"/>
              </w:rPr>
              <w:t>原生景观形态遭到严重破坏，空间闭塞不通透，视线难以抵达遗迹本体，风貌完整性与原真性大幅缺失</w:t>
            </w:r>
          </w:p>
        </w:tc>
        <w:tc>
          <w:tcPr>
            <w:tcW w:w="987" w:type="dxa"/>
            <w:vAlign w:val="center"/>
          </w:tcPr>
          <w:p w14:paraId="173D96DB">
            <w:pPr>
              <w:pStyle w:val="34"/>
              <w:bidi w:val="0"/>
            </w:pPr>
            <w:r>
              <w:rPr>
                <w:rFonts w:ascii="宋体" w:hAnsi="宋体" w:eastAsia="宋体" w:cs="宋体"/>
                <w:sz w:val="24"/>
                <w:szCs w:val="24"/>
              </w:rPr>
              <w:t>景观连续性出现明显断裂，场地遮挡现象较多，零散违建、废弃设施分布杂乱，视觉观感不佳，风貌损耗较为突出</w:t>
            </w:r>
          </w:p>
        </w:tc>
        <w:tc>
          <w:tcPr>
            <w:tcW w:w="979" w:type="dxa"/>
            <w:vAlign w:val="center"/>
          </w:tcPr>
          <w:p w14:paraId="1952905F">
            <w:pPr>
              <w:pStyle w:val="34"/>
              <w:bidi w:val="0"/>
            </w:pPr>
            <w:r>
              <w:rPr>
                <w:rFonts w:ascii="宋体" w:hAnsi="宋体" w:eastAsia="宋体" w:cs="宋体"/>
                <w:sz w:val="24"/>
                <w:szCs w:val="24"/>
              </w:rPr>
              <w:t>主体景观格局得以保留，局部区域存在小型遮挡物、植被杂乱问题，视线通达性有所受限，风貌维护效果处于中等水平</w:t>
            </w:r>
          </w:p>
        </w:tc>
        <w:tc>
          <w:tcPr>
            <w:tcW w:w="987" w:type="dxa"/>
            <w:vAlign w:val="center"/>
          </w:tcPr>
          <w:p w14:paraId="6C480911">
            <w:pPr>
              <w:pStyle w:val="34"/>
              <w:bidi w:val="0"/>
            </w:pPr>
            <w:r>
              <w:rPr>
                <w:rFonts w:ascii="宋体" w:hAnsi="宋体" w:eastAsia="宋体" w:cs="宋体"/>
                <w:sz w:val="24"/>
                <w:szCs w:val="24"/>
              </w:rPr>
              <w:t>整体风貌保存完好，空间开敞度高，核心区域视线无明显遮挡，景观脉络基本完整，仅存在轻微不影响观感的细碎瑕疵</w:t>
            </w:r>
          </w:p>
        </w:tc>
        <w:tc>
          <w:tcPr>
            <w:tcW w:w="1007" w:type="dxa"/>
            <w:vAlign w:val="center"/>
          </w:tcPr>
          <w:p w14:paraId="19EA2B0F">
            <w:pPr>
              <w:pStyle w:val="34"/>
              <w:bidi w:val="0"/>
            </w:pPr>
            <w:r>
              <w:rPr>
                <w:rFonts w:ascii="宋体" w:hAnsi="宋体" w:eastAsia="宋体" w:cs="宋体"/>
                <w:sz w:val="24"/>
                <w:szCs w:val="24"/>
              </w:rPr>
              <w:t>遗址风貌原真性完整留存，空间视野全程通透，景观衔接连贯自然，无遮挡、杂乱设施与破损痕迹，视觉观感极佳</w:t>
            </w:r>
          </w:p>
        </w:tc>
      </w:tr>
    </w:tbl>
    <w:p w14:paraId="60C23EAF">
      <w:pPr>
        <w:pStyle w:val="6"/>
        <w:bidi w:val="0"/>
      </w:pPr>
      <w:r>
        <w:rPr>
          <w:rFonts w:hint="eastAsia"/>
          <w:lang w:val="en-US" w:eastAsia="zh-CN"/>
        </w:rPr>
        <w:t>3.</w:t>
      </w:r>
      <w:r>
        <w:rPr>
          <w:rFonts w:hint="eastAsia"/>
        </w:rPr>
        <w:t>C3文化传播内容</w:t>
      </w:r>
    </w:p>
    <w:tbl>
      <w:tblPr>
        <w:tblStyle w:val="19"/>
        <w:tblW w:w="4998" w:type="pct"/>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47"/>
        <w:gridCol w:w="2366"/>
        <w:gridCol w:w="985"/>
        <w:gridCol w:w="928"/>
        <w:gridCol w:w="995"/>
        <w:gridCol w:w="983"/>
        <w:gridCol w:w="998"/>
      </w:tblGrid>
      <w:tr w14:paraId="42F9417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74" w:type="dxa"/>
            <w:vMerge w:val="restart"/>
            <w:vAlign w:val="center"/>
          </w:tcPr>
          <w:p w14:paraId="79DB22F2">
            <w:pPr>
              <w:pStyle w:val="34"/>
              <w:bidi w:val="0"/>
            </w:pPr>
            <w:r>
              <w:rPr>
                <w:rFonts w:hint="eastAsia"/>
              </w:rPr>
              <w:t>指标层</w:t>
            </w:r>
          </w:p>
        </w:tc>
        <w:tc>
          <w:tcPr>
            <w:tcW w:w="2428" w:type="dxa"/>
            <w:vMerge w:val="restart"/>
            <w:vAlign w:val="center"/>
          </w:tcPr>
          <w:p w14:paraId="1BD90AAB">
            <w:pPr>
              <w:pStyle w:val="34"/>
              <w:bidi w:val="0"/>
            </w:pPr>
            <w:r>
              <w:rPr>
                <w:rFonts w:hint="eastAsia"/>
              </w:rPr>
              <w:t>指标释义</w:t>
            </w:r>
          </w:p>
        </w:tc>
        <w:tc>
          <w:tcPr>
            <w:tcW w:w="5017" w:type="dxa"/>
            <w:gridSpan w:val="5"/>
            <w:vAlign w:val="center"/>
          </w:tcPr>
          <w:p w14:paraId="78D68687">
            <w:pPr>
              <w:pStyle w:val="34"/>
              <w:bidi w:val="0"/>
            </w:pPr>
            <w:r>
              <w:rPr>
                <w:rFonts w:hint="eastAsia"/>
              </w:rPr>
              <w:t>评分标准</w:t>
            </w:r>
          </w:p>
        </w:tc>
      </w:tr>
      <w:tr w14:paraId="7CB5FC6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74" w:type="dxa"/>
            <w:vMerge w:val="continue"/>
            <w:vAlign w:val="center"/>
          </w:tcPr>
          <w:p w14:paraId="46927BD8">
            <w:pPr>
              <w:pStyle w:val="34"/>
              <w:bidi w:val="0"/>
            </w:pPr>
          </w:p>
        </w:tc>
        <w:tc>
          <w:tcPr>
            <w:tcW w:w="2428" w:type="dxa"/>
            <w:vMerge w:val="continue"/>
            <w:vAlign w:val="center"/>
          </w:tcPr>
          <w:p w14:paraId="6E746833">
            <w:pPr>
              <w:pStyle w:val="34"/>
              <w:bidi w:val="0"/>
            </w:pPr>
          </w:p>
        </w:tc>
        <w:tc>
          <w:tcPr>
            <w:tcW w:w="1011" w:type="dxa"/>
            <w:vAlign w:val="center"/>
          </w:tcPr>
          <w:p w14:paraId="19EC863D">
            <w:pPr>
              <w:pStyle w:val="34"/>
              <w:bidi w:val="0"/>
            </w:pPr>
            <w:r>
              <w:rPr>
                <w:rFonts w:hint="eastAsia"/>
              </w:rPr>
              <w:t>差</w:t>
            </w:r>
          </w:p>
          <w:p w14:paraId="5593BA7C">
            <w:pPr>
              <w:pStyle w:val="34"/>
              <w:bidi w:val="0"/>
              <w:rPr>
                <w:rFonts w:hint="eastAsia"/>
              </w:rPr>
            </w:pPr>
            <w:r>
              <w:rPr>
                <w:rFonts w:hint="eastAsia"/>
                <w:lang w:val="en-US" w:eastAsia="zh-CN"/>
              </w:rPr>
              <w:t>20</w:t>
            </w:r>
          </w:p>
        </w:tc>
        <w:tc>
          <w:tcPr>
            <w:tcW w:w="952" w:type="dxa"/>
            <w:vAlign w:val="center"/>
          </w:tcPr>
          <w:p w14:paraId="6F45C66C">
            <w:pPr>
              <w:pStyle w:val="34"/>
              <w:bidi w:val="0"/>
              <w:rPr>
                <w:rFonts w:hint="eastAsia"/>
              </w:rPr>
            </w:pPr>
            <w:r>
              <w:rPr>
                <w:rFonts w:hint="eastAsia"/>
              </w:rPr>
              <w:t>较差</w:t>
            </w:r>
          </w:p>
          <w:p w14:paraId="29C560DE">
            <w:pPr>
              <w:pStyle w:val="34"/>
              <w:bidi w:val="0"/>
              <w:rPr>
                <w:rFonts w:hint="eastAsia"/>
              </w:rPr>
            </w:pPr>
            <w:r>
              <w:rPr>
                <w:rFonts w:hint="eastAsia"/>
                <w:lang w:val="en-US" w:eastAsia="zh-CN"/>
              </w:rPr>
              <w:t>40</w:t>
            </w:r>
          </w:p>
        </w:tc>
        <w:tc>
          <w:tcPr>
            <w:tcW w:w="1021" w:type="dxa"/>
            <w:vAlign w:val="center"/>
          </w:tcPr>
          <w:p w14:paraId="45C5FF7E">
            <w:pPr>
              <w:pStyle w:val="34"/>
              <w:bidi w:val="0"/>
              <w:rPr>
                <w:rFonts w:hint="eastAsia"/>
              </w:rPr>
            </w:pPr>
            <w:r>
              <w:rPr>
                <w:rFonts w:hint="eastAsia"/>
              </w:rPr>
              <w:t>中</w:t>
            </w:r>
          </w:p>
          <w:p w14:paraId="396C84FB">
            <w:pPr>
              <w:pStyle w:val="34"/>
              <w:bidi w:val="0"/>
              <w:rPr>
                <w:rFonts w:hint="eastAsia"/>
              </w:rPr>
            </w:pPr>
            <w:r>
              <w:rPr>
                <w:rFonts w:hint="eastAsia"/>
                <w:lang w:val="en-US" w:eastAsia="zh-CN"/>
              </w:rPr>
              <w:t>60</w:t>
            </w:r>
          </w:p>
        </w:tc>
        <w:tc>
          <w:tcPr>
            <w:tcW w:w="1009" w:type="dxa"/>
            <w:vAlign w:val="center"/>
          </w:tcPr>
          <w:p w14:paraId="680A209B">
            <w:pPr>
              <w:pStyle w:val="34"/>
              <w:bidi w:val="0"/>
              <w:rPr>
                <w:rFonts w:hint="eastAsia"/>
              </w:rPr>
            </w:pPr>
            <w:r>
              <w:rPr>
                <w:rFonts w:hint="eastAsia"/>
              </w:rPr>
              <w:t>较好</w:t>
            </w:r>
          </w:p>
          <w:p w14:paraId="1E44E733">
            <w:pPr>
              <w:pStyle w:val="34"/>
              <w:bidi w:val="0"/>
              <w:rPr>
                <w:rFonts w:hint="eastAsia"/>
              </w:rPr>
            </w:pPr>
            <w:r>
              <w:rPr>
                <w:rFonts w:hint="eastAsia"/>
                <w:lang w:val="en-US" w:eastAsia="zh-CN"/>
              </w:rPr>
              <w:t>80</w:t>
            </w:r>
          </w:p>
        </w:tc>
        <w:tc>
          <w:tcPr>
            <w:tcW w:w="1024" w:type="dxa"/>
            <w:vAlign w:val="center"/>
          </w:tcPr>
          <w:p w14:paraId="2DC2A753">
            <w:pPr>
              <w:pStyle w:val="34"/>
              <w:bidi w:val="0"/>
              <w:rPr>
                <w:rFonts w:hint="eastAsia"/>
              </w:rPr>
            </w:pPr>
            <w:r>
              <w:rPr>
                <w:rFonts w:hint="eastAsia"/>
              </w:rPr>
              <w:t>好</w:t>
            </w:r>
          </w:p>
          <w:p w14:paraId="51B5D6FF">
            <w:pPr>
              <w:pStyle w:val="34"/>
              <w:bidi w:val="0"/>
              <w:rPr>
                <w:rFonts w:hint="eastAsia"/>
              </w:rPr>
            </w:pPr>
            <w:r>
              <w:rPr>
                <w:rFonts w:hint="eastAsia"/>
                <w:lang w:val="en-US" w:eastAsia="zh-CN"/>
              </w:rPr>
              <w:t>100</w:t>
            </w:r>
          </w:p>
        </w:tc>
      </w:tr>
      <w:tr w14:paraId="2FD0134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trPr>
        <w:tc>
          <w:tcPr>
            <w:tcW w:w="1074" w:type="dxa"/>
            <w:vAlign w:val="center"/>
          </w:tcPr>
          <w:p w14:paraId="6DA716A5">
            <w:pPr>
              <w:pStyle w:val="34"/>
              <w:bidi w:val="0"/>
            </w:pPr>
            <w:r>
              <w:t>D</w:t>
            </w:r>
            <w:r>
              <w:rPr>
                <w:rFonts w:hint="eastAsia"/>
              </w:rPr>
              <w:t>6遗址信息丰富度</w:t>
            </w:r>
          </w:p>
        </w:tc>
        <w:tc>
          <w:tcPr>
            <w:tcW w:w="2428" w:type="dxa"/>
            <w:vAlign w:val="center"/>
          </w:tcPr>
          <w:p w14:paraId="4D05BED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rPr>
            </w:pPr>
            <w:r>
              <w:rPr>
                <w:rFonts w:hint="eastAsia"/>
                <w:sz w:val="20"/>
                <w:szCs w:val="15"/>
              </w:rPr>
              <w:t>遗址信息丰富度是指遗址所承载历史信息及象征价值的丰富程度。结合遗址展示内容、历史文化内涵及遗产价值信息等内容进行综合评价。评价指标包括遗址信息种类（</w:t>
            </w:r>
            <m:oMath>
              <m:sSub>
                <m:sSubPr>
                  <m:ctrlPr>
                    <w:rPr>
                      <w:rFonts w:hint="default" w:ascii="Cambria Math"/>
                      <w:sz w:val="20"/>
                    </w:rPr>
                  </m:ctrlPr>
                </m:sSubPr>
                <m:e>
                  <m:r>
                    <m:rPr/>
                    <w:rPr>
                      <w:rFonts w:hint="default" w:ascii="Cambria Math"/>
                      <w:sz w:val="20"/>
                    </w:rPr>
                    <m:t>E</m:t>
                  </m:r>
                  <m:ctrlPr>
                    <w:rPr>
                      <w:sz w:val="20"/>
                    </w:rPr>
                  </m:ctrlPr>
                </m:e>
                <m:sub>
                  <m:r>
                    <m:rPr/>
                    <w:rPr>
                      <w:rFonts w:hint="default" w:ascii="Cambria Math"/>
                      <w:sz w:val="20"/>
                    </w:rPr>
                    <m:t>1</m:t>
                  </m:r>
                  <m:ctrlPr>
                    <w:rPr>
                      <w:sz w:val="20"/>
                    </w:rPr>
                  </m:ctrlPr>
                </m:sub>
              </m:sSub>
            </m:oMath>
            <w:r>
              <w:rPr>
                <w:rFonts w:hint="eastAsia"/>
                <w:sz w:val="20"/>
                <w:szCs w:val="15"/>
              </w:rPr>
              <w:t>）、信息详细程度（</w:t>
            </w:r>
            <m:oMath>
              <m:sSub>
                <m:sSubPr>
                  <m:ctrlPr>
                    <w:rPr>
                      <w:rFonts w:hint="default" w:ascii="Cambria Math"/>
                      <w:sz w:val="20"/>
                    </w:rPr>
                  </m:ctrlPr>
                </m:sSubPr>
                <m:e>
                  <m:r>
                    <m:rPr/>
                    <w:rPr>
                      <w:rFonts w:hint="default" w:ascii="Cambria Math"/>
                      <w:sz w:val="20"/>
                    </w:rPr>
                    <m:t>E</m:t>
                  </m:r>
                  <m:ctrlPr>
                    <w:rPr>
                      <w:sz w:val="20"/>
                    </w:rPr>
                  </m:ctrlPr>
                </m:e>
                <m:sub>
                  <m:r>
                    <m:rPr/>
                    <w:rPr>
                      <w:rFonts w:hint="default" w:ascii="Cambria Math"/>
                      <w:sz w:val="20"/>
                    </w:rPr>
                    <m:t>2</m:t>
                  </m:r>
                  <m:ctrlPr>
                    <w:rPr>
                      <w:sz w:val="20"/>
                    </w:rPr>
                  </m:ctrlPr>
                </m:sub>
              </m:sSub>
            </m:oMath>
            <w:r>
              <w:rPr>
                <w:rFonts w:hint="eastAsia"/>
                <w:sz w:val="20"/>
                <w:szCs w:val="15"/>
              </w:rPr>
              <w:t>）及遗址价值重要性（</w:t>
            </w:r>
            <m:oMath>
              <m:sSub>
                <m:sSubPr>
                  <m:ctrlPr>
                    <w:rPr>
                      <w:rFonts w:hint="default" w:ascii="Cambria Math"/>
                      <w:sz w:val="20"/>
                    </w:rPr>
                  </m:ctrlPr>
                </m:sSubPr>
                <m:e>
                  <m:r>
                    <m:rPr/>
                    <w:rPr>
                      <w:rFonts w:hint="default" w:ascii="Cambria Math"/>
                      <w:sz w:val="20"/>
                    </w:rPr>
                    <m:t>E</m:t>
                  </m:r>
                  <m:ctrlPr>
                    <w:rPr>
                      <w:sz w:val="20"/>
                    </w:rPr>
                  </m:ctrlPr>
                </m:e>
                <m:sub>
                  <m:r>
                    <m:rPr/>
                    <w:rPr>
                      <w:rFonts w:hint="default" w:ascii="Cambria Math"/>
                      <w:sz w:val="20"/>
                    </w:rPr>
                    <m:t>3</m:t>
                  </m:r>
                  <m:ctrlPr>
                    <w:rPr>
                      <w:sz w:val="20"/>
                    </w:rPr>
                  </m:ctrlPr>
                </m:sub>
              </m:sSub>
            </m:oMath>
            <w:r>
              <w:rPr>
                <w:rFonts w:hint="eastAsia"/>
                <w:sz w:val="20"/>
                <w:szCs w:val="15"/>
              </w:rPr>
              <w:t>），采用加权综合评价法计算其综合得分：</w:t>
            </w:r>
          </w:p>
          <w:p w14:paraId="0ACC47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m:oMath>
              <m:r>
                <m:rPr/>
                <w:rPr>
                  <w:rFonts w:hint="default" w:ascii="Cambria Math"/>
                  <w:sz w:val="20"/>
                </w:rPr>
                <m:t>D=∑(</m:t>
              </m:r>
              <m:sSub>
                <m:sSubPr>
                  <m:ctrlPr>
                    <w:rPr>
                      <w:rFonts w:hint="default" w:ascii="Cambria Math"/>
                      <w:sz w:val="20"/>
                    </w:rPr>
                  </m:ctrlPr>
                </m:sSubPr>
                <m:e>
                  <m:r>
                    <m:rPr/>
                    <w:rPr>
                      <w:rFonts w:hint="default" w:ascii="Cambria Math"/>
                      <w:sz w:val="20"/>
                    </w:rPr>
                    <m:t>E</m:t>
                  </m:r>
                  <m:ctrlPr>
                    <w:rPr>
                      <w:sz w:val="20"/>
                    </w:rPr>
                  </m:ctrlPr>
                </m:e>
                <m:sub>
                  <m:r>
                    <m:rPr/>
                    <w:rPr>
                      <w:rFonts w:hint="default" w:ascii="Cambria Math"/>
                      <w:sz w:val="20"/>
                    </w:rPr>
                    <m:t>i</m:t>
                  </m:r>
                  <m:ctrlPr>
                    <w:rPr>
                      <w:sz w:val="20"/>
                    </w:rPr>
                  </m:ctrlPr>
                </m:sub>
              </m:sSub>
              <m:r>
                <m:rPr/>
                <w:rPr>
                  <w:rFonts w:hint="default" w:ascii="Cambria Math"/>
                  <w:sz w:val="20"/>
                </w:rPr>
                <m:t>×</m:t>
              </m:r>
              <m:sSub>
                <m:sSubPr>
                  <m:ctrlPr>
                    <w:rPr>
                      <w:rFonts w:hint="default" w:ascii="Cambria Math"/>
                      <w:sz w:val="20"/>
                    </w:rPr>
                  </m:ctrlPr>
                </m:sSubPr>
                <m:e>
                  <m:r>
                    <m:rPr/>
                    <w:rPr>
                      <w:rFonts w:hint="default" w:ascii="Cambria Math"/>
                      <w:sz w:val="20"/>
                    </w:rPr>
                    <m:t>Q</m:t>
                  </m:r>
                  <m:ctrlPr>
                    <w:rPr>
                      <w:sz w:val="20"/>
                    </w:rPr>
                  </m:ctrlPr>
                </m:e>
                <m:sub>
                  <m:r>
                    <m:rPr/>
                    <w:rPr>
                      <w:rFonts w:hint="default" w:ascii="Cambria Math"/>
                      <w:sz w:val="20"/>
                    </w:rPr>
                    <m:t>i</m:t>
                  </m:r>
                  <m:ctrlPr>
                    <w:rPr>
                      <w:sz w:val="20"/>
                    </w:rPr>
                  </m:ctrlPr>
                </m:sub>
              </m:sSub>
              <m:r>
                <m:rPr/>
                <w:rPr>
                  <w:rFonts w:hint="default" w:ascii="Cambria Math"/>
                  <w:sz w:val="20"/>
                </w:rPr>
                <m:t>)</m:t>
              </m:r>
            </m:oMath>
            <w:r>
              <w:rPr>
                <w:rFonts w:hint="eastAsia"/>
                <w:sz w:val="20"/>
                <w:szCs w:val="15"/>
              </w:rPr>
              <w:t>其中，</w:t>
            </w:r>
            <m:oMath>
              <m:r>
                <m:rPr/>
                <w:rPr>
                  <w:rFonts w:hint="default" w:ascii="Cambria Math"/>
                  <w:sz w:val="20"/>
                </w:rPr>
                <m:t>D</m:t>
              </m:r>
            </m:oMath>
            <w:r>
              <w:rPr>
                <w:rFonts w:hint="eastAsia"/>
                <w:sz w:val="20"/>
                <w:szCs w:val="15"/>
              </w:rPr>
              <w:t xml:space="preserve"> 为遗址信息丰富度综合评价得分，</w:t>
            </w:r>
            <m:oMath>
              <m:sSub>
                <m:sSubPr>
                  <m:ctrlPr>
                    <w:rPr>
                      <w:rFonts w:hint="default" w:ascii="Cambria Math"/>
                      <w:sz w:val="20"/>
                    </w:rPr>
                  </m:ctrlPr>
                </m:sSubPr>
                <m:e>
                  <m:r>
                    <m:rPr/>
                    <w:rPr>
                      <w:rFonts w:hint="default" w:ascii="Cambria Math"/>
                      <w:sz w:val="20"/>
                    </w:rPr>
                    <m:t>E</m:t>
                  </m:r>
                  <m:ctrlPr>
                    <w:rPr>
                      <w:sz w:val="20"/>
                    </w:rPr>
                  </m:ctrlPr>
                </m:e>
                <m:sub>
                  <m:r>
                    <m:rPr/>
                    <w:rPr>
                      <w:rFonts w:hint="default" w:ascii="Cambria Math"/>
                      <w:sz w:val="20"/>
                    </w:rPr>
                    <m:t>i</m:t>
                  </m:r>
                  <m:ctrlPr>
                    <w:rPr>
                      <w:sz w:val="20"/>
                    </w:rPr>
                  </m:ctrlPr>
                </m:sub>
              </m:sSub>
            </m:oMath>
            <w:r>
              <w:rPr>
                <w:rFonts w:hint="eastAsia"/>
                <w:sz w:val="20"/>
                <w:szCs w:val="15"/>
              </w:rPr>
              <w:t xml:space="preserve"> 为第</w:t>
            </w:r>
            <w:r>
              <w:rPr>
                <w:rFonts w:hint="eastAsia"/>
                <w:sz w:val="20"/>
                <w:szCs w:val="15"/>
                <w:lang w:val="en-US" w:eastAsia="zh-CN"/>
              </w:rPr>
              <w:t xml:space="preserve"> </w:t>
            </w:r>
            <m:oMath>
              <m:r>
                <m:rPr/>
                <w:rPr>
                  <w:rFonts w:hint="default" w:ascii="Cambria Math"/>
                  <w:sz w:val="20"/>
                </w:rPr>
                <m:t>i</m:t>
              </m:r>
              <m:r>
                <m:rPr/>
                <w:rPr>
                  <w:rFonts w:hint="default" w:ascii="Cambria Math"/>
                  <w:sz w:val="20"/>
                  <w:lang w:val="en-US" w:eastAsia="zh-CN"/>
                </w:rPr>
                <m:t xml:space="preserve"> </m:t>
              </m:r>
            </m:oMath>
            <w:r>
              <w:rPr>
                <w:rFonts w:hint="eastAsia"/>
                <w:sz w:val="20"/>
                <w:szCs w:val="15"/>
              </w:rPr>
              <w:t>项评价因子的得分，</w:t>
            </w:r>
            <m:oMath>
              <m:sSub>
                <m:sSubPr>
                  <m:ctrlPr>
                    <w:rPr>
                      <w:rFonts w:hint="default" w:ascii="Cambria Math"/>
                      <w:sz w:val="20"/>
                    </w:rPr>
                  </m:ctrlPr>
                </m:sSubPr>
                <m:e>
                  <m:r>
                    <m:rPr/>
                    <w:rPr>
                      <w:rFonts w:hint="default" w:ascii="Cambria Math"/>
                      <w:sz w:val="20"/>
                    </w:rPr>
                    <m:t>Q</m:t>
                  </m:r>
                  <m:ctrlPr>
                    <w:rPr>
                      <w:sz w:val="20"/>
                    </w:rPr>
                  </m:ctrlPr>
                </m:e>
                <m:sub>
                  <m:r>
                    <m:rPr/>
                    <w:rPr>
                      <w:rFonts w:hint="default" w:ascii="Cambria Math"/>
                      <w:sz w:val="20"/>
                    </w:rPr>
                    <m:t>i</m:t>
                  </m:r>
                  <m:ctrlPr>
                    <w:rPr>
                      <w:sz w:val="20"/>
                    </w:rPr>
                  </m:ctrlPr>
                </m:sub>
              </m:sSub>
            </m:oMath>
            <w:r>
              <w:rPr>
                <w:rFonts w:hint="eastAsia"/>
                <w:sz w:val="20"/>
                <w:szCs w:val="15"/>
              </w:rPr>
              <w:t xml:space="preserve"> 为对应指标权重，且：</w:t>
            </w:r>
            <m:oMath>
              <m:r>
                <m:rPr/>
                <w:rPr>
                  <w:rFonts w:hint="default" w:ascii="Cambria Math"/>
                  <w:sz w:val="20"/>
                </w:rPr>
                <m:t>∑</m:t>
              </m:r>
              <m:sSub>
                <m:sSubPr>
                  <m:ctrlPr>
                    <w:rPr>
                      <w:rFonts w:hint="default" w:ascii="Cambria Math"/>
                      <w:sz w:val="20"/>
                    </w:rPr>
                  </m:ctrlPr>
                </m:sSubPr>
                <m:e>
                  <m:r>
                    <m:rPr/>
                    <w:rPr>
                      <w:rFonts w:hint="default" w:ascii="Cambria Math"/>
                      <w:sz w:val="20"/>
                    </w:rPr>
                    <m:t>Q</m:t>
                  </m:r>
                  <m:ctrlPr>
                    <w:rPr>
                      <w:sz w:val="20"/>
                    </w:rPr>
                  </m:ctrlPr>
                </m:e>
                <m:sub>
                  <m:r>
                    <m:rPr/>
                    <w:rPr>
                      <w:rFonts w:hint="default" w:ascii="Cambria Math"/>
                      <w:sz w:val="20"/>
                    </w:rPr>
                    <m:t>i</m:t>
                  </m:r>
                  <m:ctrlPr>
                    <w:rPr>
                      <w:sz w:val="20"/>
                    </w:rPr>
                  </m:ctrlPr>
                </m:sub>
              </m:sSub>
              <m:r>
                <m:rPr/>
                <w:rPr>
                  <w:rFonts w:hint="default" w:ascii="Cambria Math"/>
                  <w:sz w:val="20"/>
                </w:rPr>
                <m:t>=1</m:t>
              </m:r>
            </m:oMath>
          </w:p>
        </w:tc>
        <w:tc>
          <w:tcPr>
            <w:tcW w:w="1011" w:type="dxa"/>
            <w:vAlign w:val="center"/>
          </w:tcPr>
          <w:p w14:paraId="1D7A7793">
            <w:pPr>
              <w:pStyle w:val="34"/>
              <w:bidi w:val="0"/>
              <w:rPr>
                <w:rFonts w:hint="default"/>
                <w:lang w:val="en-US" w:eastAsia="zh-CN"/>
              </w:rPr>
            </w:pPr>
            <w:r>
              <w:rPr>
                <w:rFonts w:ascii="宋体" w:hAnsi="宋体" w:eastAsia="宋体" w:cs="宋体"/>
                <w:sz w:val="24"/>
                <w:szCs w:val="24"/>
              </w:rPr>
              <w:t>遗址信息种类较少</w:t>
            </w:r>
            <w:r>
              <w:rPr>
                <w:rFonts w:hint="eastAsia" w:ascii="宋体" w:hAnsi="宋体" w:eastAsia="宋体" w:cs="宋体"/>
                <w:sz w:val="24"/>
                <w:szCs w:val="24"/>
                <w:lang w:val="en-US" w:eastAsia="zh-CN"/>
              </w:rPr>
              <w:t>/</w:t>
            </w:r>
            <w:r>
              <w:rPr>
                <w:rFonts w:ascii="宋体" w:hAnsi="宋体" w:eastAsia="宋体" w:cs="宋体"/>
                <w:sz w:val="24"/>
                <w:szCs w:val="24"/>
              </w:rPr>
              <w:t>信息展示较粗略</w:t>
            </w:r>
            <w:r>
              <w:rPr>
                <w:rFonts w:hint="eastAsia" w:ascii="宋体" w:hAnsi="宋体" w:eastAsia="宋体" w:cs="宋体"/>
                <w:sz w:val="24"/>
                <w:szCs w:val="24"/>
                <w:lang w:val="en-US" w:eastAsia="zh-CN"/>
              </w:rPr>
              <w:t>/</w:t>
            </w:r>
            <w:r>
              <w:rPr>
                <w:rFonts w:ascii="宋体" w:hAnsi="宋体" w:eastAsia="宋体" w:cs="宋体"/>
                <w:sz w:val="24"/>
                <w:szCs w:val="24"/>
              </w:rPr>
              <w:t>遗址价值阐释不足</w:t>
            </w:r>
          </w:p>
        </w:tc>
        <w:tc>
          <w:tcPr>
            <w:tcW w:w="952" w:type="dxa"/>
            <w:vAlign w:val="center"/>
          </w:tcPr>
          <w:p w14:paraId="3AF8E7CB">
            <w:pPr>
              <w:pStyle w:val="34"/>
              <w:bidi w:val="0"/>
            </w:pPr>
            <w:r>
              <w:rPr>
                <w:rFonts w:ascii="宋体" w:hAnsi="宋体" w:eastAsia="宋体" w:cs="宋体"/>
                <w:sz w:val="24"/>
                <w:szCs w:val="24"/>
              </w:rPr>
              <w:t>遗址信息种类有限</w:t>
            </w:r>
            <w:r>
              <w:rPr>
                <w:rFonts w:hint="eastAsia" w:ascii="宋体" w:hAnsi="宋体" w:eastAsia="宋体" w:cs="宋体"/>
                <w:sz w:val="24"/>
                <w:szCs w:val="24"/>
                <w:lang w:val="en-US" w:eastAsia="zh-CN"/>
              </w:rPr>
              <w:t>/</w:t>
            </w:r>
            <w:r>
              <w:rPr>
                <w:rFonts w:ascii="宋体" w:hAnsi="宋体" w:eastAsia="宋体" w:cs="宋体"/>
                <w:sz w:val="24"/>
                <w:szCs w:val="24"/>
              </w:rPr>
              <w:t>信息说明不够完整</w:t>
            </w:r>
            <w:r>
              <w:rPr>
                <w:rFonts w:hint="eastAsia" w:ascii="宋体" w:hAnsi="宋体" w:eastAsia="宋体" w:cs="宋体"/>
                <w:sz w:val="24"/>
                <w:szCs w:val="24"/>
                <w:lang w:val="en-US" w:eastAsia="zh-CN"/>
              </w:rPr>
              <w:t>/</w:t>
            </w:r>
            <w:r>
              <w:rPr>
                <w:rFonts w:ascii="宋体" w:hAnsi="宋体" w:eastAsia="宋体" w:cs="宋体"/>
                <w:sz w:val="24"/>
                <w:szCs w:val="24"/>
              </w:rPr>
              <w:t>遗址价值表达较弱</w:t>
            </w:r>
          </w:p>
        </w:tc>
        <w:tc>
          <w:tcPr>
            <w:tcW w:w="1021" w:type="dxa"/>
            <w:vAlign w:val="center"/>
          </w:tcPr>
          <w:p w14:paraId="1A78A726">
            <w:pPr>
              <w:pStyle w:val="34"/>
              <w:bidi w:val="0"/>
            </w:pPr>
            <w:r>
              <w:rPr>
                <w:rFonts w:ascii="宋体" w:hAnsi="宋体" w:eastAsia="宋体" w:cs="宋体"/>
                <w:sz w:val="24"/>
                <w:szCs w:val="24"/>
              </w:rPr>
              <w:t>遗址信息种类基本完整</w:t>
            </w:r>
            <w:r>
              <w:rPr>
                <w:rFonts w:hint="eastAsia" w:ascii="宋体" w:hAnsi="宋体" w:eastAsia="宋体" w:cs="宋体"/>
                <w:sz w:val="24"/>
                <w:szCs w:val="24"/>
                <w:lang w:val="en-US" w:eastAsia="zh-CN"/>
              </w:rPr>
              <w:t>/</w:t>
            </w:r>
            <w:r>
              <w:rPr>
                <w:rFonts w:ascii="宋体" w:hAnsi="宋体" w:eastAsia="宋体" w:cs="宋体"/>
                <w:sz w:val="24"/>
                <w:szCs w:val="24"/>
              </w:rPr>
              <w:t>信息说明较清楚</w:t>
            </w:r>
            <w:r>
              <w:rPr>
                <w:rFonts w:hint="eastAsia" w:ascii="宋体" w:hAnsi="宋体" w:eastAsia="宋体" w:cs="宋体"/>
                <w:sz w:val="24"/>
                <w:szCs w:val="24"/>
                <w:lang w:val="en-US" w:eastAsia="zh-CN"/>
              </w:rPr>
              <w:t>/</w:t>
            </w:r>
            <w:r>
              <w:rPr>
                <w:rFonts w:ascii="宋体" w:hAnsi="宋体" w:eastAsia="宋体" w:cs="宋体"/>
                <w:sz w:val="24"/>
                <w:szCs w:val="24"/>
              </w:rPr>
              <w:t>能够反映主要遗址价值</w:t>
            </w:r>
          </w:p>
        </w:tc>
        <w:tc>
          <w:tcPr>
            <w:tcW w:w="1009" w:type="dxa"/>
            <w:vAlign w:val="center"/>
          </w:tcPr>
          <w:p w14:paraId="4D31D09A">
            <w:pPr>
              <w:pStyle w:val="34"/>
              <w:bidi w:val="0"/>
            </w:pPr>
            <w:r>
              <w:rPr>
                <w:rFonts w:ascii="宋体" w:hAnsi="宋体" w:eastAsia="宋体" w:cs="宋体"/>
                <w:sz w:val="24"/>
                <w:szCs w:val="24"/>
              </w:rPr>
              <w:t>遗址信息较丰富</w:t>
            </w:r>
            <w:r>
              <w:rPr>
                <w:rFonts w:hint="eastAsia" w:ascii="宋体" w:hAnsi="宋体" w:eastAsia="宋体" w:cs="宋体"/>
                <w:sz w:val="24"/>
                <w:szCs w:val="24"/>
                <w:lang w:val="en-US" w:eastAsia="zh-CN"/>
              </w:rPr>
              <w:t>/</w:t>
            </w:r>
            <w:r>
              <w:rPr>
                <w:rFonts w:ascii="宋体" w:hAnsi="宋体" w:eastAsia="宋体" w:cs="宋体"/>
                <w:sz w:val="24"/>
                <w:szCs w:val="24"/>
              </w:rPr>
              <w:t>信息说明较完整</w:t>
            </w:r>
            <w:r>
              <w:rPr>
                <w:rFonts w:hint="eastAsia" w:ascii="宋体" w:hAnsi="宋体" w:eastAsia="宋体" w:cs="宋体"/>
                <w:sz w:val="24"/>
                <w:szCs w:val="24"/>
                <w:lang w:val="en-US" w:eastAsia="zh-CN"/>
              </w:rPr>
              <w:t>/</w:t>
            </w:r>
            <w:r>
              <w:rPr>
                <w:rFonts w:ascii="宋体" w:hAnsi="宋体" w:eastAsia="宋体" w:cs="宋体"/>
                <w:sz w:val="24"/>
                <w:szCs w:val="24"/>
              </w:rPr>
              <w:t>遗址价值阐释较充分</w:t>
            </w:r>
          </w:p>
        </w:tc>
        <w:tc>
          <w:tcPr>
            <w:tcW w:w="1024" w:type="dxa"/>
            <w:vAlign w:val="center"/>
          </w:tcPr>
          <w:p w14:paraId="2356157E">
            <w:pPr>
              <w:pStyle w:val="34"/>
              <w:bidi w:val="0"/>
            </w:pPr>
            <w:r>
              <w:rPr>
                <w:rFonts w:ascii="宋体" w:hAnsi="宋体" w:eastAsia="宋体" w:cs="宋体"/>
                <w:sz w:val="24"/>
                <w:szCs w:val="24"/>
              </w:rPr>
              <w:t>遗址信息类型丰富</w:t>
            </w:r>
            <w:r>
              <w:rPr>
                <w:rFonts w:hint="eastAsia" w:ascii="宋体" w:hAnsi="宋体" w:eastAsia="宋体" w:cs="宋体"/>
                <w:sz w:val="24"/>
                <w:szCs w:val="24"/>
                <w:lang w:val="en-US" w:eastAsia="zh-CN"/>
              </w:rPr>
              <w:t>/</w:t>
            </w:r>
            <w:r>
              <w:rPr>
                <w:rFonts w:ascii="宋体" w:hAnsi="宋体" w:eastAsia="宋体" w:cs="宋体"/>
                <w:sz w:val="24"/>
                <w:szCs w:val="24"/>
              </w:rPr>
              <w:t>展示内容系统完整</w:t>
            </w:r>
            <w:r>
              <w:rPr>
                <w:rFonts w:hint="eastAsia" w:ascii="宋体" w:hAnsi="宋体" w:eastAsia="宋体" w:cs="宋体"/>
                <w:sz w:val="24"/>
                <w:szCs w:val="24"/>
                <w:lang w:val="en-US" w:eastAsia="zh-CN"/>
              </w:rPr>
              <w:t>/</w:t>
            </w:r>
            <w:r>
              <w:rPr>
                <w:rFonts w:ascii="宋体" w:hAnsi="宋体" w:eastAsia="宋体" w:cs="宋体"/>
                <w:sz w:val="24"/>
                <w:szCs w:val="24"/>
              </w:rPr>
              <w:t>遗址价值阐释深入清晰</w:t>
            </w:r>
          </w:p>
        </w:tc>
      </w:tr>
      <w:tr w14:paraId="7268D2C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74" w:type="dxa"/>
            <w:vAlign w:val="center"/>
          </w:tcPr>
          <w:p w14:paraId="0A05BC06">
            <w:pPr>
              <w:pStyle w:val="34"/>
              <w:bidi w:val="0"/>
            </w:pPr>
            <w:r>
              <w:t>D</w:t>
            </w:r>
            <w:r>
              <w:rPr>
                <w:rFonts w:hint="eastAsia"/>
              </w:rPr>
              <w:t>7遗址文化吸引力</w:t>
            </w:r>
          </w:p>
        </w:tc>
        <w:tc>
          <w:tcPr>
            <w:tcW w:w="2428" w:type="dxa"/>
            <w:vAlign w:val="center"/>
          </w:tcPr>
          <w:p w14:paraId="7021C4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rPr>
            </w:pPr>
            <w:r>
              <w:rPr>
                <w:rFonts w:hint="eastAsia"/>
                <w:sz w:val="20"/>
                <w:szCs w:val="15"/>
                <w:lang w:val="en-US" w:eastAsia="zh-CN"/>
              </w:rPr>
              <w:t>遗址信息丰富度是衡量国家考古遗址公园对遗址历史内涵、遗产价值与文化体系阐释完整性与多样性的核心指标，侧重反映遗址公园对外展示的文化信息品类覆盖广度。本文摒弃繁杂的多维度细分评价，以信息类别多样性为核心评判依据，结合2024—2026年实地调研踏勘、园区展板展示内容、场馆展陈体系及官方公开科普资料，统一划定八大核心抽象信息门类，包含历史沿革、考古成果、建筑形制、人文典故、社会体系、生产技艺、自然风貌、保护历程。通过统计各遗址实际覆盖的信息门类数量，客观反映遗址文化阐释的品类完整性与内容丰富度，门类覆盖数量越多，代表遗址文化解读维度越全面、信息展示体系越完善。</w:t>
            </w:r>
          </w:p>
          <w:p w14:paraId="40321EB9">
            <w:pPr>
              <w:pStyle w:val="34"/>
              <w:bidi w:val="0"/>
              <w:rPr>
                <w:rFonts w:hint="eastAsia"/>
              </w:rPr>
            </w:pPr>
          </w:p>
        </w:tc>
        <w:tc>
          <w:tcPr>
            <w:tcW w:w="1011" w:type="dxa"/>
            <w:vAlign w:val="center"/>
          </w:tcPr>
          <w:p w14:paraId="2D5C2E27">
            <w:pPr>
              <w:pStyle w:val="34"/>
              <w:bidi w:val="0"/>
              <w:ind w:firstLine="0" w:firstLineChars="0"/>
              <w:rPr>
                <w:rFonts w:hint="default" w:eastAsia="宋体"/>
                <w:lang w:val="en-US" w:eastAsia="zh-CN"/>
              </w:rPr>
            </w:pPr>
            <w:r>
              <w:rPr>
                <w:rFonts w:hint="eastAsia"/>
                <w:lang w:val="en-US" w:eastAsia="zh-CN"/>
              </w:rPr>
              <w:t>1≤D≤2</w:t>
            </w:r>
          </w:p>
        </w:tc>
        <w:tc>
          <w:tcPr>
            <w:tcW w:w="952" w:type="dxa"/>
            <w:vAlign w:val="center"/>
          </w:tcPr>
          <w:p w14:paraId="76625542">
            <w:pPr>
              <w:pStyle w:val="34"/>
              <w:bidi w:val="0"/>
              <w:ind w:firstLine="0" w:firstLineChars="0"/>
              <w:rPr>
                <w:rFonts w:hint="eastAsia" w:eastAsia="宋体"/>
                <w:lang w:val="en-US" w:eastAsia="zh-CN"/>
              </w:rPr>
            </w:pPr>
            <w:r>
              <w:rPr>
                <w:rFonts w:hint="eastAsia"/>
                <w:lang w:val="en-US" w:eastAsia="zh-CN"/>
              </w:rPr>
              <w:t>3≤</w:t>
            </w:r>
            <w:r>
              <w:rPr>
                <w:rFonts w:hint="eastAsia"/>
              </w:rPr>
              <w:t>D≤</w:t>
            </w:r>
            <w:r>
              <w:rPr>
                <w:rFonts w:hint="eastAsia"/>
                <w:lang w:val="en-US" w:eastAsia="zh-CN"/>
              </w:rPr>
              <w:t>4</w:t>
            </w:r>
          </w:p>
        </w:tc>
        <w:tc>
          <w:tcPr>
            <w:tcW w:w="1021" w:type="dxa"/>
            <w:vAlign w:val="center"/>
          </w:tcPr>
          <w:p w14:paraId="67F26DD0">
            <w:pPr>
              <w:pStyle w:val="34"/>
              <w:bidi w:val="0"/>
              <w:ind w:firstLine="0" w:firstLineChars="0"/>
              <w:rPr>
                <w:rFonts w:hint="default" w:eastAsia="宋体"/>
                <w:lang w:val="en-US" w:eastAsia="zh-CN"/>
              </w:rPr>
            </w:pPr>
            <w:r>
              <w:rPr>
                <w:rFonts w:hint="eastAsia"/>
                <w:lang w:val="en-US" w:eastAsia="zh-CN"/>
              </w:rPr>
              <w:t>5≤D≤6</w:t>
            </w:r>
          </w:p>
        </w:tc>
        <w:tc>
          <w:tcPr>
            <w:tcW w:w="1009" w:type="dxa"/>
            <w:vAlign w:val="center"/>
          </w:tcPr>
          <w:p w14:paraId="07FF7152">
            <w:pPr>
              <w:pStyle w:val="34"/>
              <w:bidi w:val="0"/>
              <w:ind w:firstLine="0" w:firstLineChars="0"/>
              <w:rPr>
                <w:rFonts w:hint="default" w:eastAsia="宋体"/>
                <w:lang w:val="en-US" w:eastAsia="zh-CN"/>
              </w:rPr>
            </w:pPr>
            <w:r>
              <w:rPr>
                <w:rFonts w:hint="eastAsia"/>
                <w:lang w:val="en-US" w:eastAsia="zh-CN"/>
              </w:rPr>
              <w:t>D=7</w:t>
            </w:r>
          </w:p>
        </w:tc>
        <w:tc>
          <w:tcPr>
            <w:tcW w:w="1024" w:type="dxa"/>
            <w:vAlign w:val="center"/>
          </w:tcPr>
          <w:p w14:paraId="43E501BD">
            <w:pPr>
              <w:pStyle w:val="34"/>
              <w:bidi w:val="0"/>
              <w:ind w:firstLine="0" w:firstLineChars="0"/>
              <w:rPr>
                <w:rFonts w:hint="default" w:eastAsia="宋体"/>
                <w:lang w:val="en-US" w:eastAsia="zh-CN"/>
              </w:rPr>
            </w:pPr>
            <w:r>
              <w:rPr>
                <w:rFonts w:hint="default"/>
                <w:lang w:val="en-US" w:eastAsia="zh-CN"/>
              </w:rPr>
              <w:t>D</w:t>
            </w:r>
            <w:r>
              <w:rPr>
                <w:rFonts w:hint="eastAsia"/>
                <w:lang w:val="en-US" w:eastAsia="zh-CN"/>
              </w:rPr>
              <w:t>=8</w:t>
            </w:r>
          </w:p>
        </w:tc>
      </w:tr>
    </w:tbl>
    <w:p w14:paraId="19BFDAC7">
      <w:pPr>
        <w:pStyle w:val="6"/>
        <w:bidi w:val="0"/>
      </w:pPr>
      <w:r>
        <w:rPr>
          <w:rFonts w:hint="eastAsia"/>
          <w:lang w:val="en-US" w:eastAsia="zh-CN"/>
        </w:rPr>
        <w:t>4.</w:t>
      </w:r>
      <w:r>
        <w:rPr>
          <w:rFonts w:hint="eastAsia"/>
        </w:rPr>
        <w:t>C4传播渠道与受众</w:t>
      </w:r>
    </w:p>
    <w:tbl>
      <w:tblPr>
        <w:tblStyle w:val="19"/>
        <w:tblW w:w="4998" w:type="pct"/>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47"/>
        <w:gridCol w:w="2356"/>
        <w:gridCol w:w="996"/>
        <w:gridCol w:w="972"/>
        <w:gridCol w:w="940"/>
        <w:gridCol w:w="995"/>
        <w:gridCol w:w="998"/>
      </w:tblGrid>
      <w:tr w14:paraId="5FA3CD7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74" w:type="dxa"/>
            <w:vMerge w:val="restart"/>
            <w:vAlign w:val="center"/>
          </w:tcPr>
          <w:p w14:paraId="58D17448">
            <w:pPr>
              <w:pStyle w:val="34"/>
              <w:bidi w:val="0"/>
            </w:pPr>
            <w:r>
              <w:rPr>
                <w:rFonts w:hint="eastAsia"/>
              </w:rPr>
              <w:t>指标层</w:t>
            </w:r>
          </w:p>
        </w:tc>
        <w:tc>
          <w:tcPr>
            <w:tcW w:w="2417" w:type="dxa"/>
            <w:vMerge w:val="restart"/>
            <w:vAlign w:val="center"/>
          </w:tcPr>
          <w:p w14:paraId="79B29C24">
            <w:pPr>
              <w:pStyle w:val="34"/>
              <w:bidi w:val="0"/>
            </w:pPr>
            <w:r>
              <w:rPr>
                <w:rFonts w:hint="eastAsia"/>
              </w:rPr>
              <w:t>指标释义</w:t>
            </w:r>
          </w:p>
        </w:tc>
        <w:tc>
          <w:tcPr>
            <w:tcW w:w="5028" w:type="dxa"/>
            <w:gridSpan w:val="5"/>
            <w:vAlign w:val="center"/>
          </w:tcPr>
          <w:p w14:paraId="6169EF78">
            <w:pPr>
              <w:pStyle w:val="34"/>
              <w:bidi w:val="0"/>
            </w:pPr>
            <w:r>
              <w:rPr>
                <w:rFonts w:hint="eastAsia"/>
              </w:rPr>
              <w:t>评分标准</w:t>
            </w:r>
          </w:p>
        </w:tc>
      </w:tr>
      <w:tr w14:paraId="00BD2D5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74" w:type="dxa"/>
            <w:vMerge w:val="continue"/>
            <w:vAlign w:val="center"/>
          </w:tcPr>
          <w:p w14:paraId="1AA23904">
            <w:pPr>
              <w:pStyle w:val="34"/>
              <w:bidi w:val="0"/>
            </w:pPr>
          </w:p>
        </w:tc>
        <w:tc>
          <w:tcPr>
            <w:tcW w:w="2417" w:type="dxa"/>
            <w:vMerge w:val="continue"/>
            <w:vAlign w:val="center"/>
          </w:tcPr>
          <w:p w14:paraId="3835703B">
            <w:pPr>
              <w:pStyle w:val="34"/>
              <w:bidi w:val="0"/>
            </w:pPr>
          </w:p>
        </w:tc>
        <w:tc>
          <w:tcPr>
            <w:tcW w:w="1022" w:type="dxa"/>
            <w:vAlign w:val="center"/>
          </w:tcPr>
          <w:p w14:paraId="23372650">
            <w:pPr>
              <w:pStyle w:val="34"/>
              <w:bidi w:val="0"/>
            </w:pPr>
            <w:r>
              <w:rPr>
                <w:rFonts w:hint="eastAsia"/>
              </w:rPr>
              <w:t>差</w:t>
            </w:r>
          </w:p>
          <w:p w14:paraId="1D8BD4D9">
            <w:pPr>
              <w:pStyle w:val="34"/>
              <w:bidi w:val="0"/>
              <w:rPr>
                <w:rFonts w:hint="eastAsia"/>
              </w:rPr>
            </w:pPr>
            <w:r>
              <w:rPr>
                <w:rFonts w:hint="eastAsia"/>
                <w:lang w:val="en-US" w:eastAsia="zh-CN"/>
              </w:rPr>
              <w:t>20</w:t>
            </w:r>
          </w:p>
        </w:tc>
        <w:tc>
          <w:tcPr>
            <w:tcW w:w="997" w:type="dxa"/>
            <w:vAlign w:val="center"/>
          </w:tcPr>
          <w:p w14:paraId="0C8C0C74">
            <w:pPr>
              <w:pStyle w:val="34"/>
              <w:bidi w:val="0"/>
              <w:rPr>
                <w:rFonts w:hint="eastAsia"/>
              </w:rPr>
            </w:pPr>
            <w:r>
              <w:rPr>
                <w:rFonts w:hint="eastAsia"/>
              </w:rPr>
              <w:t>较差</w:t>
            </w:r>
          </w:p>
          <w:p w14:paraId="0ACEB1AC">
            <w:pPr>
              <w:pStyle w:val="34"/>
              <w:bidi w:val="0"/>
              <w:rPr>
                <w:rFonts w:hint="eastAsia"/>
              </w:rPr>
            </w:pPr>
            <w:r>
              <w:rPr>
                <w:rFonts w:hint="eastAsia"/>
                <w:lang w:val="en-US" w:eastAsia="zh-CN"/>
              </w:rPr>
              <w:t>40</w:t>
            </w:r>
          </w:p>
        </w:tc>
        <w:tc>
          <w:tcPr>
            <w:tcW w:w="964" w:type="dxa"/>
            <w:vAlign w:val="center"/>
          </w:tcPr>
          <w:p w14:paraId="3145F73D">
            <w:pPr>
              <w:pStyle w:val="34"/>
              <w:bidi w:val="0"/>
              <w:rPr>
                <w:rFonts w:hint="eastAsia"/>
              </w:rPr>
            </w:pPr>
            <w:r>
              <w:rPr>
                <w:rFonts w:hint="eastAsia"/>
              </w:rPr>
              <w:t>中</w:t>
            </w:r>
          </w:p>
          <w:p w14:paraId="38F68D43">
            <w:pPr>
              <w:pStyle w:val="34"/>
              <w:bidi w:val="0"/>
              <w:rPr>
                <w:rFonts w:hint="eastAsia"/>
              </w:rPr>
            </w:pPr>
            <w:r>
              <w:rPr>
                <w:rFonts w:hint="eastAsia"/>
                <w:lang w:val="en-US" w:eastAsia="zh-CN"/>
              </w:rPr>
              <w:t>60</w:t>
            </w:r>
          </w:p>
        </w:tc>
        <w:tc>
          <w:tcPr>
            <w:tcW w:w="1021" w:type="dxa"/>
            <w:vAlign w:val="center"/>
          </w:tcPr>
          <w:p w14:paraId="664E4F43">
            <w:pPr>
              <w:pStyle w:val="34"/>
              <w:bidi w:val="0"/>
              <w:rPr>
                <w:rFonts w:hint="eastAsia"/>
              </w:rPr>
            </w:pPr>
            <w:r>
              <w:rPr>
                <w:rFonts w:hint="eastAsia"/>
              </w:rPr>
              <w:t>较好</w:t>
            </w:r>
          </w:p>
          <w:p w14:paraId="6C65D21D">
            <w:pPr>
              <w:pStyle w:val="34"/>
              <w:bidi w:val="0"/>
              <w:rPr>
                <w:rFonts w:hint="eastAsia"/>
              </w:rPr>
            </w:pPr>
            <w:r>
              <w:rPr>
                <w:rFonts w:hint="eastAsia"/>
                <w:lang w:val="en-US" w:eastAsia="zh-CN"/>
              </w:rPr>
              <w:t>80</w:t>
            </w:r>
          </w:p>
        </w:tc>
        <w:tc>
          <w:tcPr>
            <w:tcW w:w="1024" w:type="dxa"/>
            <w:vAlign w:val="center"/>
          </w:tcPr>
          <w:p w14:paraId="7D92DD65">
            <w:pPr>
              <w:pStyle w:val="34"/>
              <w:bidi w:val="0"/>
              <w:rPr>
                <w:rFonts w:hint="eastAsia"/>
              </w:rPr>
            </w:pPr>
            <w:r>
              <w:rPr>
                <w:rFonts w:hint="eastAsia"/>
              </w:rPr>
              <w:t>好</w:t>
            </w:r>
          </w:p>
          <w:p w14:paraId="4BAF0556">
            <w:pPr>
              <w:pStyle w:val="34"/>
              <w:bidi w:val="0"/>
              <w:rPr>
                <w:rFonts w:hint="eastAsia"/>
              </w:rPr>
            </w:pPr>
            <w:r>
              <w:rPr>
                <w:rFonts w:hint="eastAsia"/>
                <w:lang w:val="en-US" w:eastAsia="zh-CN"/>
              </w:rPr>
              <w:t>100</w:t>
            </w:r>
          </w:p>
        </w:tc>
      </w:tr>
      <w:tr w14:paraId="0681D7F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trPr>
        <w:tc>
          <w:tcPr>
            <w:tcW w:w="1074" w:type="dxa"/>
            <w:vAlign w:val="center"/>
          </w:tcPr>
          <w:p w14:paraId="6AFA622B">
            <w:pPr>
              <w:pStyle w:val="34"/>
              <w:bidi w:val="0"/>
              <w:rPr>
                <w:rFonts w:hint="default"/>
                <w:lang w:val="en-US" w:eastAsia="zh-CN"/>
              </w:rPr>
            </w:pPr>
            <w:r>
              <w:t>D</w:t>
            </w:r>
            <w:r>
              <w:rPr>
                <w:rFonts w:hint="eastAsia"/>
              </w:rPr>
              <w:t>8传播媒介</w:t>
            </w:r>
            <w:r>
              <w:rPr>
                <w:rFonts w:hint="eastAsia"/>
                <w:lang w:val="en-US" w:eastAsia="zh-CN"/>
              </w:rPr>
              <w:t>丰富度</w:t>
            </w:r>
          </w:p>
        </w:tc>
        <w:tc>
          <w:tcPr>
            <w:tcW w:w="2417" w:type="dxa"/>
            <w:vAlign w:val="center"/>
          </w:tcPr>
          <w:p w14:paraId="5D5B90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lang w:val="en-US" w:eastAsia="zh-CN"/>
              </w:rPr>
            </w:pPr>
            <w:r>
              <w:rPr>
                <w:rFonts w:hint="eastAsia"/>
                <w:sz w:val="20"/>
                <w:szCs w:val="15"/>
                <w:lang w:val="en-US" w:eastAsia="zh-CN"/>
              </w:rPr>
              <w:t>传播媒介丰富度是用以评判考古遗址公园文化宣传渠道多元性、传播覆盖广度与文化输出能力的核心指标，能够直观反映遗址IP的公众传播活力与对外推广水平。本文结合2024—2026年各遗址官方宣传资料、新媒体运营现状、线下宣教体系及实地调研结果，将遗址传播渠道整合为线上传播、线下传播、合作传播三大维度，统计遗址实际落地运营的传播媒介总数量，以媒介数量规模作为唯一量化依据，评判遗址文化传播体系的完善程度。</w:t>
            </w:r>
          </w:p>
          <w:p w14:paraId="4E02B85A">
            <w:pPr>
              <w:pStyle w:val="34"/>
              <w:bidi w:val="0"/>
              <w:rPr>
                <w:rFonts w:hint="default"/>
                <w:lang w:val="en-US" w:eastAsia="zh-CN"/>
              </w:rPr>
            </w:pPr>
          </w:p>
        </w:tc>
        <w:tc>
          <w:tcPr>
            <w:tcW w:w="1022" w:type="dxa"/>
            <w:vAlign w:val="center"/>
          </w:tcPr>
          <w:p w14:paraId="69880C54">
            <w:pPr>
              <w:pStyle w:val="34"/>
              <w:bidi w:val="0"/>
              <w:rPr>
                <w:rFonts w:hint="default"/>
                <w:lang w:val="en-US"/>
              </w:rPr>
            </w:pPr>
            <w:r>
              <w:rPr>
                <w:rFonts w:hint="eastAsia"/>
                <w:lang w:val="en-US" w:eastAsia="zh-CN"/>
              </w:rPr>
              <w:t>D≤9</w:t>
            </w:r>
          </w:p>
        </w:tc>
        <w:tc>
          <w:tcPr>
            <w:tcW w:w="997" w:type="dxa"/>
            <w:vAlign w:val="center"/>
          </w:tcPr>
          <w:p w14:paraId="2989D65C">
            <w:pPr>
              <w:pStyle w:val="34"/>
              <w:bidi w:val="0"/>
              <w:rPr>
                <w:rFonts w:hint="default"/>
                <w:lang w:val="en-US"/>
              </w:rPr>
            </w:pPr>
            <w:r>
              <w:rPr>
                <w:rFonts w:hint="eastAsia"/>
                <w:lang w:val="en-US" w:eastAsia="zh-CN"/>
              </w:rPr>
              <w:t>9＜D≤11</w:t>
            </w:r>
          </w:p>
        </w:tc>
        <w:tc>
          <w:tcPr>
            <w:tcW w:w="964" w:type="dxa"/>
            <w:vAlign w:val="center"/>
          </w:tcPr>
          <w:p w14:paraId="0E97856F">
            <w:pPr>
              <w:pStyle w:val="34"/>
              <w:bidi w:val="0"/>
              <w:rPr>
                <w:rFonts w:hint="default"/>
                <w:lang w:val="en-US"/>
              </w:rPr>
            </w:pPr>
            <w:r>
              <w:rPr>
                <w:rFonts w:hint="eastAsia"/>
                <w:lang w:val="en-US" w:eastAsia="zh-CN"/>
              </w:rPr>
              <w:t>11＜D≤12</w:t>
            </w:r>
          </w:p>
        </w:tc>
        <w:tc>
          <w:tcPr>
            <w:tcW w:w="1021" w:type="dxa"/>
            <w:vAlign w:val="center"/>
          </w:tcPr>
          <w:p w14:paraId="26DD8442">
            <w:pPr>
              <w:pStyle w:val="34"/>
              <w:bidi w:val="0"/>
              <w:rPr>
                <w:rFonts w:hint="default"/>
                <w:lang w:val="en-US"/>
              </w:rPr>
            </w:pPr>
            <w:r>
              <w:rPr>
                <w:rFonts w:hint="eastAsia"/>
                <w:lang w:val="en-US" w:eastAsia="zh-CN"/>
              </w:rPr>
              <w:t>12＜D≤13</w:t>
            </w:r>
          </w:p>
        </w:tc>
        <w:tc>
          <w:tcPr>
            <w:tcW w:w="1024" w:type="dxa"/>
            <w:vAlign w:val="center"/>
          </w:tcPr>
          <w:p w14:paraId="299B5853">
            <w:pPr>
              <w:pStyle w:val="34"/>
              <w:bidi w:val="0"/>
              <w:rPr>
                <w:rFonts w:hint="default"/>
                <w:lang w:val="en-US"/>
              </w:rPr>
            </w:pPr>
            <w:r>
              <w:rPr>
                <w:rFonts w:hint="eastAsia"/>
                <w:lang w:val="en-US" w:eastAsia="zh-CN"/>
              </w:rPr>
              <w:t>D＞13</w:t>
            </w:r>
          </w:p>
        </w:tc>
      </w:tr>
      <w:tr w14:paraId="5E67578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74" w:type="dxa"/>
            <w:vAlign w:val="center"/>
          </w:tcPr>
          <w:p w14:paraId="252637D0">
            <w:pPr>
              <w:pStyle w:val="34"/>
              <w:bidi w:val="0"/>
            </w:pPr>
            <w:r>
              <w:t>D</w:t>
            </w:r>
            <w:r>
              <w:rPr>
                <w:rFonts w:hint="eastAsia"/>
              </w:rPr>
              <w:t>9展示设施阐释力</w:t>
            </w:r>
          </w:p>
        </w:tc>
        <w:tc>
          <w:tcPr>
            <w:tcW w:w="2417" w:type="dxa"/>
            <w:vAlign w:val="center"/>
          </w:tcPr>
          <w:p w14:paraId="442B8A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lang w:val="en-US" w:eastAsia="zh-CN"/>
              </w:rPr>
            </w:pPr>
            <w:r>
              <w:rPr>
                <w:rFonts w:hint="eastAsia"/>
                <w:sz w:val="20"/>
                <w:szCs w:val="15"/>
                <w:lang w:val="en-US" w:eastAsia="zh-CN"/>
              </w:rPr>
              <w:t>展示设施阐释力用于衡量考古遗址公园展陈体系的综合表达能力，主要从展示形式多样性、设计创意性、内容呈现效果三个维度开展评价。丰富且富有巧思的展陈手法，能够跳出单纯文字解说的局限，更直观、生动地解读遗址格局、历史脉络与文化内涵，拉近大众与文化遗产的距离。本文以园区实际落地的各类展陈形态为评价载体，涵盖传统静态展陈、立体场景复原、多媒体演绎、互动体验装置等不同类型，依托展示方式的丰富度与创意水准划分等级，客观评判设施对遗址信息的阐释成效。</w:t>
            </w:r>
          </w:p>
          <w:p w14:paraId="32BA79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0"/>
                <w:szCs w:val="15"/>
                <w:lang w:val="en-US" w:eastAsia="zh-CN"/>
              </w:rPr>
            </w:pPr>
          </w:p>
          <w:p w14:paraId="610DD6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hAnsi="Cambria Math" w:eastAsia="宋体"/>
                <w:i w:val="0"/>
                <w:sz w:val="20"/>
                <w:lang w:val="en-US" w:eastAsia="zh-CN"/>
              </w:rPr>
            </w:pPr>
          </w:p>
          <w:p w14:paraId="22666FA2">
            <w:pPr>
              <w:pStyle w:val="34"/>
              <w:bidi w:val="0"/>
              <w:rPr>
                <w:rFonts w:hint="default"/>
                <w:lang w:val="en-US" w:eastAsia="zh-CN"/>
              </w:rPr>
            </w:pPr>
          </w:p>
        </w:tc>
        <w:tc>
          <w:tcPr>
            <w:tcW w:w="1022" w:type="dxa"/>
            <w:vAlign w:val="center"/>
          </w:tcPr>
          <w:p w14:paraId="75A233D1">
            <w:pPr>
              <w:pStyle w:val="34"/>
              <w:bidi w:val="0"/>
              <w:rPr>
                <w:rFonts w:hint="default"/>
                <w:lang w:val="en-US" w:eastAsia="zh-CN"/>
              </w:rPr>
            </w:pPr>
            <w:r>
              <w:rPr>
                <w:rFonts w:hint="eastAsia"/>
                <w:lang w:val="en-US" w:eastAsia="zh-CN"/>
              </w:rPr>
              <w:t>D≤3</w:t>
            </w:r>
          </w:p>
        </w:tc>
        <w:tc>
          <w:tcPr>
            <w:tcW w:w="997" w:type="dxa"/>
            <w:vAlign w:val="center"/>
          </w:tcPr>
          <w:p w14:paraId="5F612131">
            <w:pPr>
              <w:pStyle w:val="34"/>
              <w:bidi w:val="0"/>
              <w:rPr>
                <w:rFonts w:hint="default"/>
                <w:lang w:val="en-US"/>
              </w:rPr>
            </w:pPr>
            <w:r>
              <w:rPr>
                <w:rFonts w:hint="eastAsia"/>
                <w:lang w:val="en-US" w:eastAsia="zh-CN"/>
              </w:rPr>
              <w:t>3＜D≤5</w:t>
            </w:r>
          </w:p>
        </w:tc>
        <w:tc>
          <w:tcPr>
            <w:tcW w:w="964" w:type="dxa"/>
            <w:vAlign w:val="center"/>
          </w:tcPr>
          <w:p w14:paraId="55E13E48">
            <w:pPr>
              <w:pStyle w:val="34"/>
              <w:bidi w:val="0"/>
              <w:rPr>
                <w:rFonts w:hint="default"/>
                <w:lang w:val="en-US"/>
              </w:rPr>
            </w:pPr>
            <w:r>
              <w:rPr>
                <w:rFonts w:hint="eastAsia"/>
                <w:lang w:val="en-US" w:eastAsia="zh-CN"/>
              </w:rPr>
              <w:t>5＜D≤7</w:t>
            </w:r>
          </w:p>
        </w:tc>
        <w:tc>
          <w:tcPr>
            <w:tcW w:w="1021" w:type="dxa"/>
            <w:vAlign w:val="center"/>
          </w:tcPr>
          <w:p w14:paraId="402F7E8A">
            <w:pPr>
              <w:pStyle w:val="34"/>
              <w:bidi w:val="0"/>
              <w:rPr>
                <w:rFonts w:hint="default"/>
                <w:lang w:val="en-US"/>
              </w:rPr>
            </w:pPr>
            <w:r>
              <w:rPr>
                <w:rFonts w:hint="eastAsia"/>
                <w:lang w:val="en-US" w:eastAsia="zh-CN"/>
              </w:rPr>
              <w:t>7＜D≤9</w:t>
            </w:r>
          </w:p>
        </w:tc>
        <w:tc>
          <w:tcPr>
            <w:tcW w:w="1024" w:type="dxa"/>
            <w:vAlign w:val="center"/>
          </w:tcPr>
          <w:p w14:paraId="05B7C281">
            <w:pPr>
              <w:pStyle w:val="34"/>
              <w:bidi w:val="0"/>
              <w:rPr>
                <w:rFonts w:hint="default"/>
                <w:lang w:val="en-US"/>
              </w:rPr>
            </w:pPr>
            <w:r>
              <w:rPr>
                <w:rFonts w:hint="eastAsia"/>
                <w:lang w:val="en-US" w:eastAsia="zh-CN"/>
              </w:rPr>
              <w:t>D＞9</w:t>
            </w:r>
          </w:p>
        </w:tc>
      </w:tr>
    </w:tbl>
    <w:p w14:paraId="42451C38">
      <w:pPr>
        <w:pStyle w:val="6"/>
        <w:bidi w:val="0"/>
      </w:pPr>
      <w:r>
        <w:rPr>
          <w:rFonts w:hint="eastAsia"/>
          <w:lang w:val="en-US" w:eastAsia="zh-CN"/>
        </w:rPr>
        <w:t>5.</w:t>
      </w:r>
      <w:r>
        <w:rPr>
          <w:rFonts w:hint="eastAsia"/>
        </w:rPr>
        <w:t>C5文化传播效果</w:t>
      </w:r>
    </w:p>
    <w:tbl>
      <w:tblPr>
        <w:tblStyle w:val="19"/>
        <w:tblW w:w="4998" w:type="pct"/>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47"/>
        <w:gridCol w:w="2356"/>
        <w:gridCol w:w="996"/>
        <w:gridCol w:w="928"/>
        <w:gridCol w:w="983"/>
        <w:gridCol w:w="1006"/>
        <w:gridCol w:w="987"/>
      </w:tblGrid>
      <w:tr w14:paraId="48619A9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153" w:hRule="atLeast"/>
        </w:trPr>
        <w:tc>
          <w:tcPr>
            <w:tcW w:w="1047" w:type="dxa"/>
            <w:vMerge w:val="restart"/>
            <w:vAlign w:val="center"/>
          </w:tcPr>
          <w:p w14:paraId="30CF2560">
            <w:pPr>
              <w:pStyle w:val="34"/>
              <w:bidi w:val="0"/>
            </w:pPr>
            <w:r>
              <w:rPr>
                <w:rFonts w:hint="eastAsia"/>
              </w:rPr>
              <w:t>指标层</w:t>
            </w:r>
          </w:p>
        </w:tc>
        <w:tc>
          <w:tcPr>
            <w:tcW w:w="2356" w:type="dxa"/>
            <w:vMerge w:val="restart"/>
            <w:vAlign w:val="center"/>
          </w:tcPr>
          <w:p w14:paraId="2DDB2AA5">
            <w:pPr>
              <w:pStyle w:val="34"/>
              <w:bidi w:val="0"/>
            </w:pPr>
            <w:r>
              <w:rPr>
                <w:rFonts w:hint="eastAsia"/>
              </w:rPr>
              <w:t>指标释义</w:t>
            </w:r>
          </w:p>
        </w:tc>
        <w:tc>
          <w:tcPr>
            <w:tcW w:w="4900" w:type="dxa"/>
            <w:gridSpan w:val="5"/>
            <w:vAlign w:val="center"/>
          </w:tcPr>
          <w:p w14:paraId="3C4B452E">
            <w:pPr>
              <w:pStyle w:val="34"/>
              <w:bidi w:val="0"/>
            </w:pPr>
            <w:r>
              <w:rPr>
                <w:rFonts w:hint="eastAsia"/>
              </w:rPr>
              <w:t>评分标准</w:t>
            </w:r>
          </w:p>
        </w:tc>
      </w:tr>
      <w:tr w14:paraId="222EB7E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47" w:type="dxa"/>
            <w:vMerge w:val="continue"/>
            <w:vAlign w:val="center"/>
          </w:tcPr>
          <w:p w14:paraId="404ABDDF">
            <w:pPr>
              <w:pStyle w:val="34"/>
              <w:bidi w:val="0"/>
            </w:pPr>
          </w:p>
        </w:tc>
        <w:tc>
          <w:tcPr>
            <w:tcW w:w="2356" w:type="dxa"/>
            <w:vMerge w:val="continue"/>
            <w:vAlign w:val="center"/>
          </w:tcPr>
          <w:p w14:paraId="71077683">
            <w:pPr>
              <w:pStyle w:val="34"/>
              <w:bidi w:val="0"/>
            </w:pPr>
          </w:p>
        </w:tc>
        <w:tc>
          <w:tcPr>
            <w:tcW w:w="996" w:type="dxa"/>
            <w:vAlign w:val="center"/>
          </w:tcPr>
          <w:p w14:paraId="4679BBEB">
            <w:pPr>
              <w:pStyle w:val="34"/>
              <w:bidi w:val="0"/>
            </w:pPr>
            <w:r>
              <w:rPr>
                <w:rFonts w:hint="eastAsia"/>
              </w:rPr>
              <w:t>差</w:t>
            </w:r>
          </w:p>
          <w:p w14:paraId="38708F86">
            <w:pPr>
              <w:pStyle w:val="34"/>
              <w:bidi w:val="0"/>
              <w:rPr>
                <w:rFonts w:hint="eastAsia"/>
              </w:rPr>
            </w:pPr>
            <w:r>
              <w:rPr>
                <w:rFonts w:hint="eastAsia"/>
                <w:lang w:val="en-US" w:eastAsia="zh-CN"/>
              </w:rPr>
              <w:t>20</w:t>
            </w:r>
          </w:p>
        </w:tc>
        <w:tc>
          <w:tcPr>
            <w:tcW w:w="928" w:type="dxa"/>
            <w:vAlign w:val="center"/>
          </w:tcPr>
          <w:p w14:paraId="7586B3E5">
            <w:pPr>
              <w:pStyle w:val="34"/>
              <w:bidi w:val="0"/>
              <w:rPr>
                <w:rFonts w:hint="eastAsia"/>
              </w:rPr>
            </w:pPr>
            <w:r>
              <w:rPr>
                <w:rFonts w:hint="eastAsia"/>
              </w:rPr>
              <w:t>较差</w:t>
            </w:r>
          </w:p>
          <w:p w14:paraId="7C4B22A8">
            <w:pPr>
              <w:pStyle w:val="34"/>
              <w:bidi w:val="0"/>
              <w:rPr>
                <w:rFonts w:hint="eastAsia"/>
              </w:rPr>
            </w:pPr>
            <w:r>
              <w:rPr>
                <w:rFonts w:hint="eastAsia"/>
                <w:lang w:val="en-US" w:eastAsia="zh-CN"/>
              </w:rPr>
              <w:t>40</w:t>
            </w:r>
          </w:p>
        </w:tc>
        <w:tc>
          <w:tcPr>
            <w:tcW w:w="983" w:type="dxa"/>
            <w:vAlign w:val="center"/>
          </w:tcPr>
          <w:p w14:paraId="4E88738D">
            <w:pPr>
              <w:pStyle w:val="34"/>
              <w:bidi w:val="0"/>
              <w:rPr>
                <w:rFonts w:hint="eastAsia"/>
              </w:rPr>
            </w:pPr>
            <w:r>
              <w:rPr>
                <w:rFonts w:hint="eastAsia"/>
              </w:rPr>
              <w:t>中</w:t>
            </w:r>
          </w:p>
          <w:p w14:paraId="0A5A136D">
            <w:pPr>
              <w:pStyle w:val="34"/>
              <w:bidi w:val="0"/>
              <w:rPr>
                <w:rFonts w:hint="eastAsia"/>
              </w:rPr>
            </w:pPr>
            <w:r>
              <w:rPr>
                <w:rFonts w:hint="eastAsia"/>
                <w:lang w:val="en-US" w:eastAsia="zh-CN"/>
              </w:rPr>
              <w:t>60</w:t>
            </w:r>
          </w:p>
        </w:tc>
        <w:tc>
          <w:tcPr>
            <w:tcW w:w="1006" w:type="dxa"/>
            <w:vAlign w:val="center"/>
          </w:tcPr>
          <w:p w14:paraId="4AF763EB">
            <w:pPr>
              <w:pStyle w:val="34"/>
              <w:bidi w:val="0"/>
              <w:rPr>
                <w:rFonts w:hint="eastAsia"/>
              </w:rPr>
            </w:pPr>
            <w:r>
              <w:rPr>
                <w:rFonts w:hint="eastAsia"/>
              </w:rPr>
              <w:t>较好</w:t>
            </w:r>
          </w:p>
          <w:p w14:paraId="055479C4">
            <w:pPr>
              <w:pStyle w:val="34"/>
              <w:bidi w:val="0"/>
              <w:rPr>
                <w:rFonts w:hint="eastAsia"/>
              </w:rPr>
            </w:pPr>
            <w:r>
              <w:rPr>
                <w:rFonts w:hint="eastAsia"/>
                <w:lang w:val="en-US" w:eastAsia="zh-CN"/>
              </w:rPr>
              <w:t>80</w:t>
            </w:r>
          </w:p>
        </w:tc>
        <w:tc>
          <w:tcPr>
            <w:tcW w:w="987" w:type="dxa"/>
            <w:vAlign w:val="center"/>
          </w:tcPr>
          <w:p w14:paraId="768A322D">
            <w:pPr>
              <w:pStyle w:val="34"/>
              <w:bidi w:val="0"/>
              <w:rPr>
                <w:rFonts w:hint="eastAsia"/>
              </w:rPr>
            </w:pPr>
            <w:r>
              <w:rPr>
                <w:rFonts w:hint="eastAsia"/>
              </w:rPr>
              <w:t>好</w:t>
            </w:r>
          </w:p>
          <w:p w14:paraId="0B9AD6DB">
            <w:pPr>
              <w:pStyle w:val="34"/>
              <w:bidi w:val="0"/>
              <w:rPr>
                <w:rFonts w:hint="eastAsia"/>
              </w:rPr>
            </w:pPr>
            <w:r>
              <w:rPr>
                <w:rFonts w:hint="eastAsia"/>
                <w:lang w:val="en-US" w:eastAsia="zh-CN"/>
              </w:rPr>
              <w:t>100</w:t>
            </w:r>
          </w:p>
        </w:tc>
      </w:tr>
      <w:tr w14:paraId="5BB3FDC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trPr>
        <w:tc>
          <w:tcPr>
            <w:tcW w:w="1047" w:type="dxa"/>
            <w:vAlign w:val="center"/>
          </w:tcPr>
          <w:p w14:paraId="14D47A98">
            <w:pPr>
              <w:pStyle w:val="34"/>
              <w:bidi w:val="0"/>
            </w:pPr>
            <w:r>
              <w:t>D1</w:t>
            </w:r>
            <w:r>
              <w:rPr>
                <w:rFonts w:hint="eastAsia"/>
                <w:lang w:val="en-US" w:eastAsia="zh-CN"/>
              </w:rPr>
              <w:t>0</w:t>
            </w:r>
            <w:r>
              <w:rPr>
                <w:rFonts w:hint="eastAsia"/>
              </w:rPr>
              <w:t>受众认知度</w:t>
            </w:r>
          </w:p>
        </w:tc>
        <w:tc>
          <w:tcPr>
            <w:tcW w:w="2356" w:type="dxa"/>
            <w:vAlign w:val="center"/>
          </w:tcPr>
          <w:p w14:paraId="122F7DE8">
            <w:pPr>
              <w:pStyle w:val="34"/>
              <w:bidi w:val="0"/>
              <w:rPr>
                <w:rFonts w:hint="eastAsia"/>
              </w:rPr>
            </w:pPr>
            <w:r>
              <w:rPr>
                <w:rFonts w:hint="eastAsia"/>
              </w:rPr>
              <w:t>遗址信息可读性、遗产文化知晓度等方面的综合评价</w:t>
            </w:r>
          </w:p>
          <w:p w14:paraId="043F420E">
            <w:pPr>
              <w:pStyle w:val="34"/>
              <w:bidi w:val="0"/>
              <w:rPr>
                <w:rFonts w:hint="default" w:eastAsia="宋体"/>
                <w:lang w:val="en-US" w:eastAsia="zh-CN"/>
              </w:rPr>
            </w:pPr>
            <w:r>
              <w:rPr>
                <w:rFonts w:hint="eastAsia"/>
                <w:lang w:val="en-US" w:eastAsia="zh-CN"/>
              </w:rPr>
              <w:t>调研问卷认知度D正向比率</w:t>
            </w:r>
          </w:p>
        </w:tc>
        <w:tc>
          <w:tcPr>
            <w:tcW w:w="996" w:type="dxa"/>
            <w:vAlign w:val="center"/>
          </w:tcPr>
          <w:p w14:paraId="1C2D2A17">
            <w:pPr>
              <w:pStyle w:val="34"/>
              <w:bidi w:val="0"/>
            </w:pPr>
            <w:r>
              <w:rPr>
                <w:rFonts w:ascii="宋体" w:hAnsi="宋体" w:eastAsia="宋体" w:cs="宋体"/>
                <w:sz w:val="24"/>
                <w:szCs w:val="24"/>
              </w:rPr>
              <w:t>D≤40%</w:t>
            </w:r>
          </w:p>
        </w:tc>
        <w:tc>
          <w:tcPr>
            <w:tcW w:w="928" w:type="dxa"/>
            <w:vAlign w:val="center"/>
          </w:tcPr>
          <w:p w14:paraId="5A3DF4C2">
            <w:pPr>
              <w:pStyle w:val="34"/>
              <w:bidi w:val="0"/>
            </w:pPr>
            <w:r>
              <w:rPr>
                <w:rFonts w:ascii="宋体" w:hAnsi="宋体" w:eastAsia="宋体" w:cs="宋体"/>
                <w:sz w:val="24"/>
                <w:szCs w:val="24"/>
              </w:rPr>
              <w:t>40%＜D≤60%</w:t>
            </w:r>
          </w:p>
        </w:tc>
        <w:tc>
          <w:tcPr>
            <w:tcW w:w="983" w:type="dxa"/>
            <w:vAlign w:val="center"/>
          </w:tcPr>
          <w:p w14:paraId="185C40D2">
            <w:pPr>
              <w:pStyle w:val="34"/>
              <w:bidi w:val="0"/>
            </w:pPr>
            <w:r>
              <w:rPr>
                <w:rFonts w:ascii="宋体" w:hAnsi="宋体" w:eastAsia="宋体" w:cs="宋体"/>
                <w:sz w:val="24"/>
                <w:szCs w:val="24"/>
              </w:rPr>
              <w:t>60%＜D≤75%</w:t>
            </w:r>
          </w:p>
        </w:tc>
        <w:tc>
          <w:tcPr>
            <w:tcW w:w="1006" w:type="dxa"/>
            <w:vAlign w:val="center"/>
          </w:tcPr>
          <w:p w14:paraId="51E179BA">
            <w:pPr>
              <w:pStyle w:val="34"/>
              <w:bidi w:val="0"/>
            </w:pPr>
            <w:r>
              <w:rPr>
                <w:rFonts w:ascii="宋体" w:hAnsi="宋体" w:eastAsia="宋体" w:cs="宋体"/>
                <w:sz w:val="24"/>
                <w:szCs w:val="24"/>
              </w:rPr>
              <w:t>75%＜D≤90%</w:t>
            </w:r>
          </w:p>
        </w:tc>
        <w:tc>
          <w:tcPr>
            <w:tcW w:w="987" w:type="dxa"/>
            <w:vAlign w:val="center"/>
          </w:tcPr>
          <w:p w14:paraId="3BAD4C7E">
            <w:pPr>
              <w:pStyle w:val="34"/>
              <w:bidi w:val="0"/>
            </w:pPr>
            <w:r>
              <w:rPr>
                <w:rFonts w:ascii="宋体" w:hAnsi="宋体" w:eastAsia="宋体" w:cs="宋体"/>
                <w:sz w:val="24"/>
                <w:szCs w:val="24"/>
              </w:rPr>
              <w:t>D＞90%</w:t>
            </w:r>
          </w:p>
        </w:tc>
      </w:tr>
      <w:tr w14:paraId="089B9CD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47" w:type="dxa"/>
            <w:vAlign w:val="center"/>
          </w:tcPr>
          <w:p w14:paraId="589C48D4">
            <w:pPr>
              <w:pStyle w:val="34"/>
              <w:bidi w:val="0"/>
              <w:rPr>
                <w:rFonts w:hint="default"/>
                <w:lang w:val="en-US" w:eastAsia="zh-CN"/>
              </w:rPr>
            </w:pPr>
            <w:r>
              <w:t>D1</w:t>
            </w:r>
            <w:r>
              <w:rPr>
                <w:rFonts w:hint="eastAsia"/>
                <w:lang w:val="en-US" w:eastAsia="zh-CN"/>
              </w:rPr>
              <w:t>1情感联结度</w:t>
            </w:r>
          </w:p>
        </w:tc>
        <w:tc>
          <w:tcPr>
            <w:tcW w:w="2356" w:type="dxa"/>
            <w:vAlign w:val="center"/>
          </w:tcPr>
          <w:p w14:paraId="6F3E5C16">
            <w:pPr>
              <w:pStyle w:val="34"/>
              <w:bidi w:val="0"/>
              <w:rPr>
                <w:rFonts w:hint="eastAsia"/>
              </w:rPr>
            </w:pPr>
            <w:r>
              <w:rPr>
                <w:rFonts w:hint="eastAsia"/>
              </w:rPr>
              <w:t>对遗址公园的情感共鸣、保护意向等方面的综合评价</w:t>
            </w:r>
          </w:p>
          <w:p w14:paraId="43BB9904">
            <w:pPr>
              <w:pStyle w:val="34"/>
              <w:bidi w:val="0"/>
              <w:rPr>
                <w:rFonts w:hint="default"/>
                <w:lang w:val="en-US" w:eastAsia="zh-CN"/>
              </w:rPr>
            </w:pPr>
            <w:r>
              <w:rPr>
                <w:rFonts w:hint="eastAsia"/>
                <w:lang w:val="en-US" w:eastAsia="zh-CN"/>
              </w:rPr>
              <w:t>语义分析法计算正向情感占比（D)</w:t>
            </w:r>
          </w:p>
        </w:tc>
        <w:tc>
          <w:tcPr>
            <w:tcW w:w="996" w:type="dxa"/>
            <w:shd w:val="clear" w:color="auto" w:fill="FFFF00"/>
            <w:vAlign w:val="center"/>
          </w:tcPr>
          <w:p w14:paraId="698B72CA">
            <w:pPr>
              <w:pStyle w:val="34"/>
              <w:bidi w:val="0"/>
              <w:rPr>
                <w:rFonts w:hint="default"/>
                <w:lang w:val="en-US" w:eastAsia="zh-CN"/>
              </w:rPr>
            </w:pPr>
            <w:r>
              <w:rPr>
                <w:rFonts w:hint="eastAsia"/>
                <w:lang w:val="en-US" w:eastAsia="zh-CN"/>
              </w:rPr>
              <w:t>D≤20%</w:t>
            </w:r>
          </w:p>
        </w:tc>
        <w:tc>
          <w:tcPr>
            <w:tcW w:w="928" w:type="dxa"/>
            <w:shd w:val="clear" w:color="auto" w:fill="FFFF00"/>
            <w:vAlign w:val="center"/>
          </w:tcPr>
          <w:p w14:paraId="09279FDB">
            <w:pPr>
              <w:pStyle w:val="34"/>
              <w:bidi w:val="0"/>
              <w:rPr>
                <w:rFonts w:hint="default"/>
                <w:lang w:val="en-US"/>
              </w:rPr>
            </w:pPr>
            <w:r>
              <w:rPr>
                <w:rFonts w:hint="eastAsia"/>
                <w:lang w:val="en-US" w:eastAsia="zh-CN"/>
              </w:rPr>
              <w:t>20%＜D≤40%</w:t>
            </w:r>
          </w:p>
        </w:tc>
        <w:tc>
          <w:tcPr>
            <w:tcW w:w="983" w:type="dxa"/>
            <w:shd w:val="clear" w:color="auto" w:fill="FFFF00"/>
            <w:vAlign w:val="center"/>
          </w:tcPr>
          <w:p w14:paraId="5B73AB60">
            <w:pPr>
              <w:pStyle w:val="34"/>
              <w:bidi w:val="0"/>
              <w:rPr>
                <w:rFonts w:hint="default"/>
                <w:lang w:val="en-US"/>
              </w:rPr>
            </w:pPr>
            <w:r>
              <w:rPr>
                <w:rFonts w:hint="eastAsia"/>
                <w:lang w:val="en-US" w:eastAsia="zh-CN"/>
              </w:rPr>
              <w:t>40%＜D≤60%</w:t>
            </w:r>
          </w:p>
        </w:tc>
        <w:tc>
          <w:tcPr>
            <w:tcW w:w="1006" w:type="dxa"/>
            <w:shd w:val="clear" w:color="auto" w:fill="FFFF00"/>
            <w:vAlign w:val="center"/>
          </w:tcPr>
          <w:p w14:paraId="40E0ED84">
            <w:pPr>
              <w:pStyle w:val="34"/>
              <w:bidi w:val="0"/>
              <w:rPr>
                <w:rFonts w:hint="default"/>
                <w:lang w:val="en-US"/>
              </w:rPr>
            </w:pPr>
            <w:r>
              <w:rPr>
                <w:rFonts w:hint="eastAsia"/>
                <w:lang w:val="en-US" w:eastAsia="zh-CN"/>
              </w:rPr>
              <w:t>60%＜D≤80%</w:t>
            </w:r>
          </w:p>
        </w:tc>
        <w:tc>
          <w:tcPr>
            <w:tcW w:w="987" w:type="dxa"/>
            <w:shd w:val="clear" w:color="auto" w:fill="FFFF00"/>
            <w:vAlign w:val="center"/>
          </w:tcPr>
          <w:p w14:paraId="124349C9">
            <w:pPr>
              <w:pStyle w:val="34"/>
              <w:bidi w:val="0"/>
              <w:rPr>
                <w:rFonts w:hint="default"/>
                <w:lang w:val="en-US"/>
              </w:rPr>
            </w:pPr>
            <w:r>
              <w:rPr>
                <w:rFonts w:hint="eastAsia"/>
                <w:lang w:val="en-US" w:eastAsia="zh-CN"/>
              </w:rPr>
              <w:t>D＞80%</w:t>
            </w:r>
          </w:p>
        </w:tc>
      </w:tr>
      <w:tr w14:paraId="6724DA8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47" w:type="dxa"/>
            <w:vAlign w:val="center"/>
          </w:tcPr>
          <w:p w14:paraId="08F7252B">
            <w:pPr>
              <w:pStyle w:val="34"/>
              <w:bidi w:val="0"/>
            </w:pPr>
            <w:r>
              <w:t>D1</w:t>
            </w:r>
            <w:r>
              <w:rPr>
                <w:rFonts w:hint="eastAsia"/>
                <w:lang w:val="en-US" w:eastAsia="zh-CN"/>
              </w:rPr>
              <w:t>2</w:t>
            </w:r>
            <w:r>
              <w:rPr>
                <w:rFonts w:hint="eastAsia"/>
              </w:rPr>
              <w:t>传播影响力</w:t>
            </w:r>
          </w:p>
        </w:tc>
        <w:tc>
          <w:tcPr>
            <w:tcW w:w="2356" w:type="dxa"/>
            <w:shd w:val="clear" w:color="auto" w:fill="FFFF00"/>
            <w:vAlign w:val="center"/>
          </w:tcPr>
          <w:p w14:paraId="44DEC848">
            <w:pPr>
              <w:pStyle w:val="34"/>
              <w:bidi w:val="0"/>
            </w:pPr>
            <w:r>
              <w:rPr>
                <w:rFonts w:hint="eastAsia"/>
              </w:rPr>
              <w:t>遗址公园中的</w:t>
            </w:r>
            <w:r>
              <w:t>文化产品或服务对社会公众认知、态度和行为的影响程度</w:t>
            </w:r>
          </w:p>
          <w:p w14:paraId="6AEF5BDF">
            <w:pPr>
              <w:pStyle w:val="34"/>
              <w:bidi w:val="0"/>
              <w:rPr>
                <w:rFonts w:hint="eastAsia" w:eastAsia="宋体"/>
                <w:lang w:val="en-US" w:eastAsia="zh-CN"/>
              </w:rPr>
            </w:pPr>
            <w:r>
              <w:rPr>
                <w:rFonts w:hint="eastAsia" w:ascii="Times New Roman" w:hAnsi="Times New Roman" w:eastAsia="宋体"/>
                <w:color w:val="000000"/>
                <w:kern w:val="0"/>
                <w:szCs w:val="21"/>
              </w:rPr>
              <w:t>微博、抖音、大众点评平台的粉丝数量</w:t>
            </w:r>
            <w:r>
              <w:rPr>
                <w:rFonts w:hint="eastAsia" w:ascii="Times New Roman" w:hAnsi="Times New Roman"/>
                <w:color w:val="000000"/>
                <w:kern w:val="0"/>
                <w:szCs w:val="21"/>
                <w:lang w:eastAsia="zh-CN"/>
              </w:rPr>
              <w:t>（</w:t>
            </w:r>
            <w:r>
              <w:rPr>
                <w:rFonts w:hint="eastAsia" w:ascii="Times New Roman" w:hAnsi="Times New Roman"/>
                <w:color w:val="000000"/>
                <w:kern w:val="0"/>
                <w:szCs w:val="21"/>
                <w:lang w:val="en-US" w:eastAsia="zh-CN"/>
              </w:rPr>
              <w:t>D万人）打分</w:t>
            </w:r>
          </w:p>
        </w:tc>
        <w:tc>
          <w:tcPr>
            <w:tcW w:w="996" w:type="dxa"/>
            <w:shd w:val="clear" w:color="auto" w:fill="FFFF00"/>
            <w:vAlign w:val="center"/>
          </w:tcPr>
          <w:p w14:paraId="65B2E022">
            <w:pPr>
              <w:pStyle w:val="34"/>
              <w:bidi w:val="0"/>
              <w:rPr>
                <w:rFonts w:hint="default" w:eastAsia="宋体"/>
                <w:lang w:val="en-US" w:eastAsia="zh-CN"/>
              </w:rPr>
            </w:pPr>
            <w:r>
              <w:rPr>
                <w:rFonts w:ascii="宋体" w:hAnsi="宋体" w:eastAsia="宋体" w:cs="宋体"/>
                <w:sz w:val="24"/>
                <w:szCs w:val="24"/>
              </w:rPr>
              <w:t>D≤</w:t>
            </w:r>
            <w:r>
              <w:rPr>
                <w:rFonts w:hint="eastAsia" w:ascii="宋体" w:hAnsi="宋体" w:cs="宋体"/>
                <w:sz w:val="24"/>
                <w:szCs w:val="24"/>
                <w:lang w:val="en-US" w:eastAsia="zh-CN"/>
              </w:rPr>
              <w:t>0.1</w:t>
            </w:r>
          </w:p>
        </w:tc>
        <w:tc>
          <w:tcPr>
            <w:tcW w:w="928" w:type="dxa"/>
            <w:shd w:val="clear" w:color="auto" w:fill="FFFF00"/>
            <w:vAlign w:val="center"/>
          </w:tcPr>
          <w:p w14:paraId="4FC53CC7">
            <w:pPr>
              <w:pStyle w:val="34"/>
              <w:bidi w:val="0"/>
              <w:rPr>
                <w:rFonts w:hint="eastAsia" w:eastAsia="宋体"/>
                <w:lang w:val="en-US" w:eastAsia="zh-CN"/>
              </w:rPr>
            </w:pPr>
            <w:r>
              <w:rPr>
                <w:rFonts w:hint="eastAsia" w:ascii="宋体" w:hAnsi="宋体" w:cs="宋体"/>
                <w:sz w:val="24"/>
                <w:szCs w:val="24"/>
                <w:lang w:val="en-US" w:eastAsia="zh-CN"/>
              </w:rPr>
              <w:t>0.1</w:t>
            </w:r>
            <w:r>
              <w:rPr>
                <w:rFonts w:ascii="宋体" w:hAnsi="宋体" w:eastAsia="宋体" w:cs="宋体"/>
                <w:sz w:val="24"/>
                <w:szCs w:val="24"/>
              </w:rPr>
              <w:t>＜D≤</w:t>
            </w:r>
            <w:r>
              <w:rPr>
                <w:rFonts w:hint="eastAsia" w:ascii="宋体" w:hAnsi="宋体" w:cs="宋体"/>
                <w:sz w:val="24"/>
                <w:szCs w:val="24"/>
                <w:lang w:val="en-US" w:eastAsia="zh-CN"/>
              </w:rPr>
              <w:t>1</w:t>
            </w:r>
          </w:p>
        </w:tc>
        <w:tc>
          <w:tcPr>
            <w:tcW w:w="983" w:type="dxa"/>
            <w:shd w:val="clear" w:color="auto" w:fill="FFFF00"/>
            <w:vAlign w:val="center"/>
          </w:tcPr>
          <w:p w14:paraId="74DA24F5">
            <w:pPr>
              <w:pStyle w:val="34"/>
              <w:bidi w:val="0"/>
              <w:rPr>
                <w:rFonts w:hint="eastAsia" w:eastAsia="宋体"/>
                <w:lang w:val="en-US" w:eastAsia="zh-CN"/>
              </w:rPr>
            </w:pPr>
            <w:r>
              <w:rPr>
                <w:rFonts w:hint="eastAsia" w:ascii="宋体" w:hAnsi="宋体" w:cs="宋体"/>
                <w:sz w:val="24"/>
                <w:szCs w:val="24"/>
                <w:lang w:val="en-US" w:eastAsia="zh-CN"/>
              </w:rPr>
              <w:t>1</w:t>
            </w:r>
            <w:r>
              <w:rPr>
                <w:rFonts w:ascii="宋体" w:hAnsi="宋体" w:eastAsia="宋体" w:cs="宋体"/>
                <w:sz w:val="24"/>
                <w:szCs w:val="24"/>
              </w:rPr>
              <w:t>＜D≤</w:t>
            </w:r>
            <w:r>
              <w:rPr>
                <w:rFonts w:hint="eastAsia" w:ascii="宋体" w:hAnsi="宋体" w:cs="宋体"/>
                <w:sz w:val="24"/>
                <w:szCs w:val="24"/>
                <w:lang w:val="en-US" w:eastAsia="zh-CN"/>
              </w:rPr>
              <w:t>5</w:t>
            </w:r>
          </w:p>
        </w:tc>
        <w:tc>
          <w:tcPr>
            <w:tcW w:w="1006" w:type="dxa"/>
            <w:shd w:val="clear" w:color="auto" w:fill="FFFF00"/>
            <w:vAlign w:val="center"/>
          </w:tcPr>
          <w:p w14:paraId="3BF531BA">
            <w:pPr>
              <w:pStyle w:val="34"/>
              <w:bidi w:val="0"/>
              <w:rPr>
                <w:rFonts w:hint="default" w:eastAsia="宋体"/>
                <w:lang w:val="en-US" w:eastAsia="zh-CN"/>
              </w:rPr>
            </w:pPr>
            <w:r>
              <w:rPr>
                <w:rFonts w:hint="eastAsia" w:ascii="宋体" w:hAnsi="宋体" w:cs="宋体"/>
                <w:sz w:val="24"/>
                <w:szCs w:val="24"/>
                <w:lang w:val="en-US" w:eastAsia="zh-CN"/>
              </w:rPr>
              <w:t>5</w:t>
            </w:r>
            <w:r>
              <w:rPr>
                <w:rFonts w:ascii="宋体" w:hAnsi="宋体" w:eastAsia="宋体" w:cs="宋体"/>
                <w:sz w:val="24"/>
                <w:szCs w:val="24"/>
              </w:rPr>
              <w:t>＜D≤</w:t>
            </w:r>
            <w:r>
              <w:rPr>
                <w:rFonts w:hint="eastAsia" w:ascii="宋体" w:hAnsi="宋体" w:cs="宋体"/>
                <w:sz w:val="24"/>
                <w:szCs w:val="24"/>
                <w:lang w:val="en-US" w:eastAsia="zh-CN"/>
              </w:rPr>
              <w:t>15</w:t>
            </w:r>
          </w:p>
        </w:tc>
        <w:tc>
          <w:tcPr>
            <w:tcW w:w="987" w:type="dxa"/>
            <w:shd w:val="clear" w:color="auto" w:fill="FFFF00"/>
            <w:vAlign w:val="center"/>
          </w:tcPr>
          <w:p w14:paraId="6934D684">
            <w:pPr>
              <w:pStyle w:val="34"/>
              <w:bidi w:val="0"/>
              <w:rPr>
                <w:rFonts w:hint="default"/>
                <w:lang w:val="en-US"/>
              </w:rPr>
            </w:pPr>
            <w:r>
              <w:rPr>
                <w:rFonts w:ascii="宋体" w:hAnsi="宋体" w:eastAsia="宋体" w:cs="宋体"/>
                <w:sz w:val="24"/>
                <w:szCs w:val="24"/>
              </w:rPr>
              <w:t>D＞</w:t>
            </w:r>
            <w:r>
              <w:rPr>
                <w:rFonts w:hint="eastAsia" w:ascii="宋体" w:hAnsi="宋体" w:cs="宋体"/>
                <w:sz w:val="24"/>
                <w:szCs w:val="24"/>
                <w:lang w:val="en-US" w:eastAsia="zh-CN"/>
              </w:rPr>
              <w:t>15</w:t>
            </w:r>
          </w:p>
        </w:tc>
      </w:tr>
    </w:tbl>
    <w:p w14:paraId="15399A1B">
      <w:pPr>
        <w:pStyle w:val="6"/>
        <w:bidi w:val="0"/>
      </w:pPr>
      <w:r>
        <w:rPr>
          <w:rFonts w:hint="eastAsia"/>
          <w:lang w:val="en-US" w:eastAsia="zh-CN"/>
        </w:rPr>
        <w:t>6.</w:t>
      </w:r>
      <w:r>
        <w:rPr>
          <w:rFonts w:hint="eastAsia"/>
        </w:rPr>
        <w:t>C6教育内容定位</w:t>
      </w:r>
    </w:p>
    <w:tbl>
      <w:tblPr>
        <w:tblStyle w:val="19"/>
        <w:tblW w:w="4998" w:type="pct"/>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47"/>
        <w:gridCol w:w="2356"/>
        <w:gridCol w:w="996"/>
        <w:gridCol w:w="928"/>
        <w:gridCol w:w="995"/>
        <w:gridCol w:w="983"/>
        <w:gridCol w:w="998"/>
      </w:tblGrid>
      <w:tr w14:paraId="2DFC98D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74" w:type="dxa"/>
            <w:vMerge w:val="restart"/>
            <w:vAlign w:val="center"/>
          </w:tcPr>
          <w:p w14:paraId="5D921F90">
            <w:pPr>
              <w:pStyle w:val="34"/>
              <w:bidi w:val="0"/>
            </w:pPr>
            <w:r>
              <w:rPr>
                <w:rFonts w:hint="eastAsia"/>
              </w:rPr>
              <w:t>指标层</w:t>
            </w:r>
          </w:p>
        </w:tc>
        <w:tc>
          <w:tcPr>
            <w:tcW w:w="2417" w:type="dxa"/>
            <w:vMerge w:val="restart"/>
            <w:vAlign w:val="center"/>
          </w:tcPr>
          <w:p w14:paraId="06FAA222">
            <w:pPr>
              <w:pStyle w:val="34"/>
              <w:bidi w:val="0"/>
            </w:pPr>
            <w:r>
              <w:rPr>
                <w:rFonts w:hint="eastAsia"/>
              </w:rPr>
              <w:t>指标释义</w:t>
            </w:r>
          </w:p>
        </w:tc>
        <w:tc>
          <w:tcPr>
            <w:tcW w:w="5028" w:type="dxa"/>
            <w:gridSpan w:val="5"/>
            <w:vAlign w:val="center"/>
          </w:tcPr>
          <w:p w14:paraId="67C61370">
            <w:pPr>
              <w:pStyle w:val="34"/>
              <w:bidi w:val="0"/>
            </w:pPr>
            <w:r>
              <w:rPr>
                <w:rFonts w:hint="eastAsia"/>
              </w:rPr>
              <w:t>评分标准</w:t>
            </w:r>
          </w:p>
        </w:tc>
      </w:tr>
      <w:tr w14:paraId="4B0792E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74" w:type="dxa"/>
            <w:vMerge w:val="continue"/>
            <w:vAlign w:val="center"/>
          </w:tcPr>
          <w:p w14:paraId="4B6F1D04">
            <w:pPr>
              <w:pStyle w:val="34"/>
              <w:bidi w:val="0"/>
            </w:pPr>
          </w:p>
        </w:tc>
        <w:tc>
          <w:tcPr>
            <w:tcW w:w="2417" w:type="dxa"/>
            <w:vMerge w:val="continue"/>
            <w:vAlign w:val="center"/>
          </w:tcPr>
          <w:p w14:paraId="6B1078BD">
            <w:pPr>
              <w:pStyle w:val="34"/>
              <w:bidi w:val="0"/>
            </w:pPr>
          </w:p>
        </w:tc>
        <w:tc>
          <w:tcPr>
            <w:tcW w:w="1022" w:type="dxa"/>
            <w:vAlign w:val="center"/>
          </w:tcPr>
          <w:p w14:paraId="7323FADD">
            <w:pPr>
              <w:pStyle w:val="34"/>
              <w:bidi w:val="0"/>
            </w:pPr>
            <w:r>
              <w:rPr>
                <w:rFonts w:hint="eastAsia"/>
              </w:rPr>
              <w:t>差</w:t>
            </w:r>
          </w:p>
          <w:p w14:paraId="31B297F6">
            <w:pPr>
              <w:pStyle w:val="34"/>
              <w:bidi w:val="0"/>
              <w:rPr>
                <w:rFonts w:hint="eastAsia"/>
              </w:rPr>
            </w:pPr>
            <w:r>
              <w:rPr>
                <w:rFonts w:hint="eastAsia"/>
                <w:lang w:val="en-US" w:eastAsia="zh-CN"/>
              </w:rPr>
              <w:t>20</w:t>
            </w:r>
          </w:p>
        </w:tc>
        <w:tc>
          <w:tcPr>
            <w:tcW w:w="952" w:type="dxa"/>
            <w:vAlign w:val="center"/>
          </w:tcPr>
          <w:p w14:paraId="0155898C">
            <w:pPr>
              <w:pStyle w:val="34"/>
              <w:bidi w:val="0"/>
              <w:rPr>
                <w:rFonts w:hint="eastAsia"/>
              </w:rPr>
            </w:pPr>
            <w:r>
              <w:rPr>
                <w:rFonts w:hint="eastAsia"/>
              </w:rPr>
              <w:t>较差</w:t>
            </w:r>
          </w:p>
          <w:p w14:paraId="63E52463">
            <w:pPr>
              <w:pStyle w:val="34"/>
              <w:bidi w:val="0"/>
              <w:rPr>
                <w:rFonts w:hint="eastAsia"/>
              </w:rPr>
            </w:pPr>
            <w:r>
              <w:rPr>
                <w:rFonts w:hint="eastAsia"/>
                <w:lang w:val="en-US" w:eastAsia="zh-CN"/>
              </w:rPr>
              <w:t>40</w:t>
            </w:r>
          </w:p>
        </w:tc>
        <w:tc>
          <w:tcPr>
            <w:tcW w:w="1021" w:type="dxa"/>
            <w:vAlign w:val="center"/>
          </w:tcPr>
          <w:p w14:paraId="0DFFE6A3">
            <w:pPr>
              <w:pStyle w:val="34"/>
              <w:bidi w:val="0"/>
              <w:rPr>
                <w:rFonts w:hint="eastAsia"/>
              </w:rPr>
            </w:pPr>
            <w:r>
              <w:rPr>
                <w:rFonts w:hint="eastAsia"/>
              </w:rPr>
              <w:t>中</w:t>
            </w:r>
          </w:p>
          <w:p w14:paraId="05A9B831">
            <w:pPr>
              <w:pStyle w:val="34"/>
              <w:bidi w:val="0"/>
              <w:rPr>
                <w:rFonts w:hint="eastAsia"/>
              </w:rPr>
            </w:pPr>
            <w:r>
              <w:rPr>
                <w:rFonts w:hint="eastAsia"/>
                <w:lang w:val="en-US" w:eastAsia="zh-CN"/>
              </w:rPr>
              <w:t>60</w:t>
            </w:r>
          </w:p>
        </w:tc>
        <w:tc>
          <w:tcPr>
            <w:tcW w:w="1009" w:type="dxa"/>
            <w:vAlign w:val="center"/>
          </w:tcPr>
          <w:p w14:paraId="2950B93B">
            <w:pPr>
              <w:pStyle w:val="34"/>
              <w:bidi w:val="0"/>
              <w:rPr>
                <w:rFonts w:hint="eastAsia"/>
              </w:rPr>
            </w:pPr>
            <w:r>
              <w:rPr>
                <w:rFonts w:hint="eastAsia"/>
              </w:rPr>
              <w:t>较好</w:t>
            </w:r>
          </w:p>
          <w:p w14:paraId="0C5F3F3E">
            <w:pPr>
              <w:pStyle w:val="34"/>
              <w:bidi w:val="0"/>
              <w:rPr>
                <w:rFonts w:hint="eastAsia"/>
              </w:rPr>
            </w:pPr>
            <w:r>
              <w:rPr>
                <w:rFonts w:hint="eastAsia"/>
                <w:lang w:val="en-US" w:eastAsia="zh-CN"/>
              </w:rPr>
              <w:t>80</w:t>
            </w:r>
          </w:p>
        </w:tc>
        <w:tc>
          <w:tcPr>
            <w:tcW w:w="1024" w:type="dxa"/>
            <w:vAlign w:val="center"/>
          </w:tcPr>
          <w:p w14:paraId="1FAB23CA">
            <w:pPr>
              <w:pStyle w:val="34"/>
              <w:bidi w:val="0"/>
              <w:rPr>
                <w:rFonts w:hint="eastAsia"/>
              </w:rPr>
            </w:pPr>
            <w:r>
              <w:rPr>
                <w:rFonts w:hint="eastAsia"/>
              </w:rPr>
              <w:t>好</w:t>
            </w:r>
          </w:p>
          <w:p w14:paraId="7D69060B">
            <w:pPr>
              <w:pStyle w:val="34"/>
              <w:bidi w:val="0"/>
              <w:rPr>
                <w:rFonts w:hint="eastAsia"/>
              </w:rPr>
            </w:pPr>
            <w:r>
              <w:rPr>
                <w:rFonts w:hint="eastAsia"/>
                <w:lang w:val="en-US" w:eastAsia="zh-CN"/>
              </w:rPr>
              <w:t>100</w:t>
            </w:r>
          </w:p>
        </w:tc>
      </w:tr>
      <w:tr w14:paraId="2293A3C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trPr>
        <w:tc>
          <w:tcPr>
            <w:tcW w:w="1074" w:type="dxa"/>
            <w:vAlign w:val="center"/>
          </w:tcPr>
          <w:p w14:paraId="3ED2D26B">
            <w:pPr>
              <w:pStyle w:val="34"/>
              <w:bidi w:val="0"/>
            </w:pPr>
            <w:r>
              <w:t>D1</w:t>
            </w:r>
            <w:r>
              <w:rPr>
                <w:rFonts w:hint="eastAsia"/>
                <w:lang w:val="en-US" w:eastAsia="zh-CN"/>
              </w:rPr>
              <w:t>3</w:t>
            </w:r>
            <w:r>
              <w:rPr>
                <w:rFonts w:hint="eastAsia"/>
              </w:rPr>
              <w:t>教育内容科学性</w:t>
            </w:r>
          </w:p>
        </w:tc>
        <w:tc>
          <w:tcPr>
            <w:tcW w:w="2417" w:type="dxa"/>
            <w:vAlign w:val="center"/>
          </w:tcPr>
          <w:p w14:paraId="2EBE9590">
            <w:pPr>
              <w:pStyle w:val="34"/>
              <w:bidi w:val="0"/>
            </w:pPr>
            <w:r>
              <w:rPr>
                <w:rFonts w:hint="eastAsia"/>
              </w:rPr>
              <w:t>遗址公园教育内容是否</w:t>
            </w:r>
            <w:r>
              <w:t>符合科学原理、逻辑严谨性</w:t>
            </w:r>
          </w:p>
          <w:p w14:paraId="5C0F21ED">
            <w:pPr>
              <w:pStyle w:val="34"/>
              <w:bidi w:val="0"/>
              <w:rPr>
                <w:rFonts w:hint="default" w:eastAsia="宋体"/>
                <w:lang w:val="en-US" w:eastAsia="zh-CN"/>
              </w:rPr>
            </w:pPr>
            <w:r>
              <w:rPr>
                <w:rFonts w:hint="eastAsia"/>
                <w:lang w:val="en-US" w:eastAsia="zh-CN"/>
              </w:rPr>
              <w:t>D=调研问卷科普可靠性比率</w:t>
            </w:r>
          </w:p>
        </w:tc>
        <w:tc>
          <w:tcPr>
            <w:tcW w:w="1022" w:type="dxa"/>
            <w:vAlign w:val="center"/>
          </w:tcPr>
          <w:p w14:paraId="48AD3429">
            <w:pPr>
              <w:pStyle w:val="34"/>
              <w:bidi w:val="0"/>
            </w:pPr>
            <w:r>
              <w:rPr>
                <w:rFonts w:ascii="宋体" w:hAnsi="宋体" w:eastAsia="宋体" w:cs="宋体"/>
                <w:sz w:val="24"/>
                <w:szCs w:val="24"/>
              </w:rPr>
              <w:t>D≤60%</w:t>
            </w:r>
          </w:p>
        </w:tc>
        <w:tc>
          <w:tcPr>
            <w:tcW w:w="952" w:type="dxa"/>
            <w:vAlign w:val="center"/>
          </w:tcPr>
          <w:p w14:paraId="31A528BA">
            <w:pPr>
              <w:pStyle w:val="34"/>
              <w:bidi w:val="0"/>
            </w:pPr>
            <w:r>
              <w:rPr>
                <w:rFonts w:ascii="宋体" w:hAnsi="宋体" w:eastAsia="宋体" w:cs="宋体"/>
                <w:sz w:val="24"/>
                <w:szCs w:val="24"/>
              </w:rPr>
              <w:t>60%＜D≤65%</w:t>
            </w:r>
          </w:p>
        </w:tc>
        <w:tc>
          <w:tcPr>
            <w:tcW w:w="1021" w:type="dxa"/>
            <w:vAlign w:val="center"/>
          </w:tcPr>
          <w:p w14:paraId="170B5DFD">
            <w:pPr>
              <w:pStyle w:val="34"/>
              <w:bidi w:val="0"/>
            </w:pPr>
            <w:r>
              <w:rPr>
                <w:rFonts w:ascii="宋体" w:hAnsi="宋体" w:eastAsia="宋体" w:cs="宋体"/>
                <w:sz w:val="24"/>
                <w:szCs w:val="24"/>
              </w:rPr>
              <w:t>65%＜D≤72%</w:t>
            </w:r>
          </w:p>
        </w:tc>
        <w:tc>
          <w:tcPr>
            <w:tcW w:w="1009" w:type="dxa"/>
            <w:vAlign w:val="center"/>
          </w:tcPr>
          <w:p w14:paraId="7F02971A">
            <w:pPr>
              <w:pStyle w:val="34"/>
              <w:bidi w:val="0"/>
            </w:pPr>
            <w:r>
              <w:rPr>
                <w:rFonts w:ascii="宋体" w:hAnsi="宋体" w:eastAsia="宋体" w:cs="宋体"/>
                <w:sz w:val="24"/>
                <w:szCs w:val="24"/>
              </w:rPr>
              <w:t>72%＜D≤78%</w:t>
            </w:r>
          </w:p>
        </w:tc>
        <w:tc>
          <w:tcPr>
            <w:tcW w:w="1024" w:type="dxa"/>
            <w:vAlign w:val="center"/>
          </w:tcPr>
          <w:p w14:paraId="3D557DB3">
            <w:pPr>
              <w:pStyle w:val="34"/>
              <w:bidi w:val="0"/>
            </w:pPr>
            <w:r>
              <w:rPr>
                <w:rFonts w:ascii="宋体" w:hAnsi="宋体" w:eastAsia="宋体" w:cs="宋体"/>
                <w:sz w:val="24"/>
                <w:szCs w:val="24"/>
              </w:rPr>
              <w:t>D＞78%</w:t>
            </w:r>
          </w:p>
        </w:tc>
      </w:tr>
      <w:tr w14:paraId="012EB11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74" w:type="dxa"/>
            <w:vAlign w:val="center"/>
          </w:tcPr>
          <w:p w14:paraId="64CE9717">
            <w:pPr>
              <w:pStyle w:val="34"/>
              <w:bidi w:val="0"/>
            </w:pPr>
            <w:r>
              <w:t>D1</w:t>
            </w:r>
            <w:r>
              <w:rPr>
                <w:rFonts w:hint="eastAsia"/>
                <w:lang w:val="en-US" w:eastAsia="zh-CN"/>
              </w:rPr>
              <w:t>4</w:t>
            </w:r>
            <w:r>
              <w:rPr>
                <w:rFonts w:hint="eastAsia"/>
              </w:rPr>
              <w:t>教育内容与遗址关联度</w:t>
            </w:r>
          </w:p>
        </w:tc>
        <w:tc>
          <w:tcPr>
            <w:tcW w:w="2417" w:type="dxa"/>
            <w:vAlign w:val="center"/>
          </w:tcPr>
          <w:p w14:paraId="023431EF">
            <w:pPr>
              <w:pStyle w:val="34"/>
              <w:bidi w:val="0"/>
            </w:pPr>
            <w:r>
              <w:t>遗址公园所提供的教育内容与该遗址本身的历史、文化及考古价值的匹配度和相关性</w:t>
            </w:r>
          </w:p>
          <w:p w14:paraId="2B90F59F">
            <w:pPr>
              <w:pStyle w:val="34"/>
              <w:bidi w:val="0"/>
              <w:rPr>
                <w:rFonts w:hint="default"/>
                <w:lang w:val="en-US" w:eastAsia="zh-CN"/>
              </w:rPr>
            </w:pPr>
            <w:r>
              <w:rPr>
                <w:rFonts w:hint="eastAsia"/>
                <w:lang w:val="en-US" w:eastAsia="zh-CN"/>
              </w:rPr>
              <w:t>D=与遗址相关的教育开展主题数/教育开展主题总数×100%</w:t>
            </w:r>
          </w:p>
        </w:tc>
        <w:tc>
          <w:tcPr>
            <w:tcW w:w="1022" w:type="dxa"/>
            <w:vAlign w:val="center"/>
          </w:tcPr>
          <w:p w14:paraId="05B70D1F">
            <w:pPr>
              <w:pStyle w:val="34"/>
              <w:bidi w:val="0"/>
              <w:rPr>
                <w:rFonts w:hint="default"/>
                <w:lang w:val="en-US" w:eastAsia="zh-CN"/>
              </w:rPr>
            </w:pPr>
            <w:r>
              <w:rPr>
                <w:rFonts w:ascii="宋体" w:hAnsi="宋体" w:eastAsia="宋体" w:cs="宋体"/>
                <w:sz w:val="24"/>
                <w:szCs w:val="24"/>
              </w:rPr>
              <w:t>D≤40%</w:t>
            </w:r>
          </w:p>
        </w:tc>
        <w:tc>
          <w:tcPr>
            <w:tcW w:w="952" w:type="dxa"/>
            <w:vAlign w:val="center"/>
          </w:tcPr>
          <w:p w14:paraId="2C80B039">
            <w:pPr>
              <w:pStyle w:val="34"/>
              <w:bidi w:val="0"/>
              <w:rPr>
                <w:rFonts w:hint="default"/>
                <w:lang w:val="en-US"/>
              </w:rPr>
            </w:pPr>
            <w:r>
              <w:rPr>
                <w:rFonts w:ascii="宋体" w:hAnsi="宋体" w:eastAsia="宋体" w:cs="宋体"/>
                <w:sz w:val="24"/>
                <w:szCs w:val="24"/>
              </w:rPr>
              <w:t>40%＜D≤60%</w:t>
            </w:r>
          </w:p>
        </w:tc>
        <w:tc>
          <w:tcPr>
            <w:tcW w:w="1021" w:type="dxa"/>
            <w:vAlign w:val="center"/>
          </w:tcPr>
          <w:p w14:paraId="37521684">
            <w:pPr>
              <w:pStyle w:val="34"/>
              <w:bidi w:val="0"/>
              <w:rPr>
                <w:rFonts w:hint="default"/>
                <w:lang w:val="en-US"/>
              </w:rPr>
            </w:pPr>
            <w:r>
              <w:rPr>
                <w:rFonts w:ascii="宋体" w:hAnsi="宋体" w:eastAsia="宋体" w:cs="宋体"/>
                <w:sz w:val="24"/>
                <w:szCs w:val="24"/>
              </w:rPr>
              <w:t>60%＜D≤70%</w:t>
            </w:r>
          </w:p>
        </w:tc>
        <w:tc>
          <w:tcPr>
            <w:tcW w:w="1009" w:type="dxa"/>
            <w:vAlign w:val="center"/>
          </w:tcPr>
          <w:p w14:paraId="188F6F7A">
            <w:pPr>
              <w:pStyle w:val="34"/>
              <w:bidi w:val="0"/>
              <w:rPr>
                <w:rFonts w:hint="default"/>
                <w:lang w:val="en-US"/>
              </w:rPr>
            </w:pPr>
            <w:r>
              <w:rPr>
                <w:rFonts w:ascii="宋体" w:hAnsi="宋体" w:eastAsia="宋体" w:cs="宋体"/>
                <w:sz w:val="24"/>
                <w:szCs w:val="24"/>
              </w:rPr>
              <w:t>70%＜D≤80%</w:t>
            </w:r>
          </w:p>
        </w:tc>
        <w:tc>
          <w:tcPr>
            <w:tcW w:w="1024" w:type="dxa"/>
            <w:vAlign w:val="center"/>
          </w:tcPr>
          <w:p w14:paraId="26A00FDC">
            <w:pPr>
              <w:pStyle w:val="34"/>
              <w:bidi w:val="0"/>
              <w:rPr>
                <w:rFonts w:hint="default"/>
                <w:lang w:val="en-US"/>
              </w:rPr>
            </w:pPr>
            <w:r>
              <w:rPr>
                <w:rFonts w:ascii="宋体" w:hAnsi="宋体" w:eastAsia="宋体" w:cs="宋体"/>
                <w:sz w:val="24"/>
                <w:szCs w:val="24"/>
              </w:rPr>
              <w:t>D＞80%</w:t>
            </w:r>
          </w:p>
        </w:tc>
      </w:tr>
    </w:tbl>
    <w:p w14:paraId="45238B82">
      <w:pPr>
        <w:pStyle w:val="6"/>
        <w:bidi w:val="0"/>
      </w:pPr>
      <w:r>
        <w:rPr>
          <w:rFonts w:hint="eastAsia"/>
          <w:lang w:val="en-US" w:eastAsia="zh-CN"/>
        </w:rPr>
        <w:t>7.</w:t>
      </w:r>
      <w:r>
        <w:rPr>
          <w:rFonts w:hint="eastAsia"/>
        </w:rPr>
        <w:t>C7教育活动开展</w:t>
      </w:r>
    </w:p>
    <w:tbl>
      <w:tblPr>
        <w:tblStyle w:val="19"/>
        <w:tblW w:w="4998" w:type="pct"/>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44"/>
        <w:gridCol w:w="2369"/>
        <w:gridCol w:w="984"/>
        <w:gridCol w:w="929"/>
        <w:gridCol w:w="995"/>
        <w:gridCol w:w="994"/>
        <w:gridCol w:w="987"/>
      </w:tblGrid>
      <w:tr w14:paraId="74A3F9A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71" w:type="dxa"/>
            <w:vMerge w:val="restart"/>
            <w:vAlign w:val="center"/>
          </w:tcPr>
          <w:p w14:paraId="3B2A571E">
            <w:pPr>
              <w:pStyle w:val="34"/>
              <w:bidi w:val="0"/>
            </w:pPr>
            <w:r>
              <w:rPr>
                <w:rFonts w:hint="eastAsia"/>
              </w:rPr>
              <w:t>指标层</w:t>
            </w:r>
          </w:p>
        </w:tc>
        <w:tc>
          <w:tcPr>
            <w:tcW w:w="2431" w:type="dxa"/>
            <w:vMerge w:val="restart"/>
            <w:vAlign w:val="center"/>
          </w:tcPr>
          <w:p w14:paraId="7DBDAD7E">
            <w:pPr>
              <w:pStyle w:val="34"/>
              <w:bidi w:val="0"/>
            </w:pPr>
            <w:r>
              <w:rPr>
                <w:rFonts w:hint="eastAsia"/>
              </w:rPr>
              <w:t>指标释义</w:t>
            </w:r>
          </w:p>
        </w:tc>
        <w:tc>
          <w:tcPr>
            <w:tcW w:w="5017" w:type="dxa"/>
            <w:gridSpan w:val="5"/>
            <w:vAlign w:val="center"/>
          </w:tcPr>
          <w:p w14:paraId="18FDD734">
            <w:pPr>
              <w:pStyle w:val="34"/>
              <w:bidi w:val="0"/>
            </w:pPr>
            <w:r>
              <w:rPr>
                <w:rFonts w:hint="eastAsia"/>
              </w:rPr>
              <w:t>评分标准</w:t>
            </w:r>
          </w:p>
        </w:tc>
      </w:tr>
      <w:tr w14:paraId="3DDE1E7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1071" w:type="dxa"/>
            <w:vMerge w:val="continue"/>
            <w:vAlign w:val="center"/>
          </w:tcPr>
          <w:p w14:paraId="7EF299E7">
            <w:pPr>
              <w:pStyle w:val="34"/>
              <w:bidi w:val="0"/>
            </w:pPr>
          </w:p>
        </w:tc>
        <w:tc>
          <w:tcPr>
            <w:tcW w:w="2431" w:type="dxa"/>
            <w:vMerge w:val="continue"/>
            <w:vAlign w:val="center"/>
          </w:tcPr>
          <w:p w14:paraId="704AECE6">
            <w:pPr>
              <w:pStyle w:val="34"/>
              <w:bidi w:val="0"/>
            </w:pPr>
          </w:p>
        </w:tc>
        <w:tc>
          <w:tcPr>
            <w:tcW w:w="1010" w:type="dxa"/>
            <w:vAlign w:val="center"/>
          </w:tcPr>
          <w:p w14:paraId="306056D7">
            <w:pPr>
              <w:pStyle w:val="34"/>
              <w:bidi w:val="0"/>
            </w:pPr>
            <w:r>
              <w:rPr>
                <w:rFonts w:hint="eastAsia"/>
              </w:rPr>
              <w:t>差</w:t>
            </w:r>
          </w:p>
          <w:p w14:paraId="7B36E912">
            <w:pPr>
              <w:pStyle w:val="34"/>
              <w:bidi w:val="0"/>
              <w:rPr>
                <w:rFonts w:hint="eastAsia"/>
              </w:rPr>
            </w:pPr>
            <w:r>
              <w:rPr>
                <w:rFonts w:hint="eastAsia"/>
                <w:lang w:val="en-US" w:eastAsia="zh-CN"/>
              </w:rPr>
              <w:t>20</w:t>
            </w:r>
          </w:p>
        </w:tc>
        <w:tc>
          <w:tcPr>
            <w:tcW w:w="953" w:type="dxa"/>
            <w:vAlign w:val="center"/>
          </w:tcPr>
          <w:p w14:paraId="3FA24EEE">
            <w:pPr>
              <w:pStyle w:val="34"/>
              <w:bidi w:val="0"/>
              <w:rPr>
                <w:rFonts w:hint="eastAsia"/>
              </w:rPr>
            </w:pPr>
            <w:r>
              <w:rPr>
                <w:rFonts w:hint="eastAsia"/>
              </w:rPr>
              <w:t>较差</w:t>
            </w:r>
          </w:p>
          <w:p w14:paraId="021A486B">
            <w:pPr>
              <w:pStyle w:val="34"/>
              <w:bidi w:val="0"/>
              <w:rPr>
                <w:rFonts w:hint="eastAsia"/>
              </w:rPr>
            </w:pPr>
            <w:r>
              <w:rPr>
                <w:rFonts w:hint="eastAsia"/>
                <w:lang w:val="en-US" w:eastAsia="zh-CN"/>
              </w:rPr>
              <w:t>40</w:t>
            </w:r>
          </w:p>
        </w:tc>
        <w:tc>
          <w:tcPr>
            <w:tcW w:w="1021" w:type="dxa"/>
            <w:vAlign w:val="center"/>
          </w:tcPr>
          <w:p w14:paraId="5FFBEBD3">
            <w:pPr>
              <w:pStyle w:val="34"/>
              <w:bidi w:val="0"/>
              <w:rPr>
                <w:rFonts w:hint="eastAsia"/>
              </w:rPr>
            </w:pPr>
            <w:r>
              <w:rPr>
                <w:rFonts w:hint="eastAsia"/>
              </w:rPr>
              <w:t>中</w:t>
            </w:r>
          </w:p>
          <w:p w14:paraId="5878C64C">
            <w:pPr>
              <w:pStyle w:val="34"/>
              <w:bidi w:val="0"/>
              <w:rPr>
                <w:rFonts w:hint="eastAsia"/>
              </w:rPr>
            </w:pPr>
            <w:r>
              <w:rPr>
                <w:rFonts w:hint="eastAsia"/>
                <w:lang w:val="en-US" w:eastAsia="zh-CN"/>
              </w:rPr>
              <w:t>60</w:t>
            </w:r>
          </w:p>
        </w:tc>
        <w:tc>
          <w:tcPr>
            <w:tcW w:w="1020" w:type="dxa"/>
            <w:vAlign w:val="center"/>
          </w:tcPr>
          <w:p w14:paraId="185C2B28">
            <w:pPr>
              <w:pStyle w:val="34"/>
              <w:bidi w:val="0"/>
              <w:rPr>
                <w:rFonts w:hint="eastAsia"/>
              </w:rPr>
            </w:pPr>
            <w:r>
              <w:rPr>
                <w:rFonts w:hint="eastAsia"/>
              </w:rPr>
              <w:t>较好</w:t>
            </w:r>
          </w:p>
          <w:p w14:paraId="3FA8A66C">
            <w:pPr>
              <w:pStyle w:val="34"/>
              <w:bidi w:val="0"/>
              <w:rPr>
                <w:rFonts w:hint="eastAsia"/>
              </w:rPr>
            </w:pPr>
            <w:r>
              <w:rPr>
                <w:rFonts w:hint="eastAsia"/>
                <w:lang w:val="en-US" w:eastAsia="zh-CN"/>
              </w:rPr>
              <w:t>80</w:t>
            </w:r>
          </w:p>
        </w:tc>
        <w:tc>
          <w:tcPr>
            <w:tcW w:w="1013" w:type="dxa"/>
            <w:vAlign w:val="center"/>
          </w:tcPr>
          <w:p w14:paraId="5AA94FA0">
            <w:pPr>
              <w:pStyle w:val="34"/>
              <w:bidi w:val="0"/>
              <w:rPr>
                <w:rFonts w:hint="eastAsia"/>
              </w:rPr>
            </w:pPr>
            <w:r>
              <w:rPr>
                <w:rFonts w:hint="eastAsia"/>
              </w:rPr>
              <w:t>好</w:t>
            </w:r>
          </w:p>
          <w:p w14:paraId="47E31176">
            <w:pPr>
              <w:pStyle w:val="34"/>
              <w:bidi w:val="0"/>
              <w:rPr>
                <w:rFonts w:hint="eastAsia"/>
              </w:rPr>
            </w:pPr>
            <w:r>
              <w:rPr>
                <w:rFonts w:hint="eastAsia"/>
                <w:lang w:val="en-US" w:eastAsia="zh-CN"/>
              </w:rPr>
              <w:t>100</w:t>
            </w:r>
          </w:p>
        </w:tc>
      </w:tr>
      <w:tr w14:paraId="38EE5C4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trPr>
        <w:tc>
          <w:tcPr>
            <w:tcW w:w="1071" w:type="dxa"/>
            <w:vAlign w:val="center"/>
          </w:tcPr>
          <w:p w14:paraId="198BFB55">
            <w:pPr>
              <w:pStyle w:val="34"/>
              <w:bidi w:val="0"/>
            </w:pPr>
            <w:r>
              <w:t>D1</w:t>
            </w:r>
            <w:r>
              <w:rPr>
                <w:rFonts w:hint="eastAsia"/>
                <w:lang w:val="en-US" w:eastAsia="zh-CN"/>
              </w:rPr>
              <w:t>5</w:t>
            </w:r>
            <w:r>
              <w:rPr>
                <w:rFonts w:hint="eastAsia"/>
              </w:rPr>
              <w:t>教育活动频次</w:t>
            </w:r>
          </w:p>
        </w:tc>
        <w:tc>
          <w:tcPr>
            <w:tcW w:w="2431" w:type="dxa"/>
            <w:vAlign w:val="center"/>
          </w:tcPr>
          <w:p w14:paraId="298817E8">
            <w:pPr>
              <w:pStyle w:val="34"/>
              <w:bidi w:val="0"/>
              <w:rPr>
                <w:rFonts w:hint="eastAsia"/>
              </w:rPr>
            </w:pPr>
            <w:r>
              <w:rPr>
                <w:rFonts w:hint="eastAsia"/>
              </w:rPr>
              <w:t>遗址公园</w:t>
            </w:r>
            <w:r>
              <w:rPr>
                <w:rFonts w:hint="eastAsia"/>
                <w:lang w:val="en-US" w:eastAsia="zh-CN"/>
              </w:rPr>
              <w:t>月</w:t>
            </w:r>
            <w:r>
              <w:rPr>
                <w:rFonts w:hint="eastAsia"/>
              </w:rPr>
              <w:t>均举办</w:t>
            </w:r>
            <w:r>
              <w:rPr>
                <w:rFonts w:hint="eastAsia"/>
                <w:lang w:val="en-US" w:eastAsia="zh-CN"/>
              </w:rPr>
              <w:t>教育</w:t>
            </w:r>
            <w:r>
              <w:rPr>
                <w:rFonts w:hint="eastAsia"/>
              </w:rPr>
              <w:t>活动的次数</w:t>
            </w:r>
          </w:p>
          <w:p w14:paraId="70D9F95B">
            <w:pPr>
              <w:pStyle w:val="34"/>
              <w:bidi w:val="0"/>
              <w:rPr>
                <w:rFonts w:hint="eastAsia"/>
              </w:rPr>
            </w:pPr>
          </w:p>
          <w:p w14:paraId="78DD4E20">
            <w:pPr>
              <w:pStyle w:val="34"/>
              <w:bidi w:val="0"/>
              <w:rPr>
                <w:rFonts w:hint="default"/>
                <w:lang w:val="en-US" w:eastAsia="zh-CN"/>
              </w:rPr>
            </w:pPr>
            <w:r>
              <w:rPr>
                <w:rFonts w:hint="eastAsia"/>
                <w:lang w:val="en-US" w:eastAsia="zh-CN"/>
              </w:rPr>
              <w:t>D=开展活动天数/月总天数×100%</w:t>
            </w:r>
          </w:p>
        </w:tc>
        <w:tc>
          <w:tcPr>
            <w:tcW w:w="1010" w:type="dxa"/>
            <w:vAlign w:val="center"/>
          </w:tcPr>
          <w:p w14:paraId="7B896C71">
            <w:pPr>
              <w:pStyle w:val="34"/>
              <w:bidi w:val="0"/>
              <w:rPr>
                <w:rFonts w:hint="eastAsia"/>
                <w:lang w:val="en-US" w:eastAsia="zh-CN"/>
              </w:rPr>
            </w:pPr>
            <w:r>
              <w:rPr>
                <w:rFonts w:hint="eastAsia"/>
                <w:lang w:val="en-US" w:eastAsia="zh-CN"/>
              </w:rPr>
              <w:t>D≤10%</w:t>
            </w:r>
          </w:p>
        </w:tc>
        <w:tc>
          <w:tcPr>
            <w:tcW w:w="953" w:type="dxa"/>
            <w:vAlign w:val="center"/>
          </w:tcPr>
          <w:p w14:paraId="7322943D">
            <w:pPr>
              <w:pStyle w:val="34"/>
              <w:bidi w:val="0"/>
              <w:rPr>
                <w:rFonts w:hint="eastAsia"/>
                <w:lang w:val="en-US" w:eastAsia="zh-CN"/>
              </w:rPr>
            </w:pPr>
            <w:r>
              <w:rPr>
                <w:rFonts w:hint="eastAsia"/>
                <w:lang w:val="en-US" w:eastAsia="zh-CN"/>
              </w:rPr>
              <w:t>10%＜D≤20%</w:t>
            </w:r>
          </w:p>
        </w:tc>
        <w:tc>
          <w:tcPr>
            <w:tcW w:w="1021" w:type="dxa"/>
            <w:vAlign w:val="center"/>
          </w:tcPr>
          <w:p w14:paraId="3206E1C1">
            <w:pPr>
              <w:pStyle w:val="34"/>
              <w:bidi w:val="0"/>
            </w:pPr>
            <w:r>
              <w:rPr>
                <w:rFonts w:hint="eastAsia"/>
                <w:lang w:val="en-US" w:eastAsia="zh-CN"/>
              </w:rPr>
              <w:t>20%＜D≤40%</w:t>
            </w:r>
          </w:p>
        </w:tc>
        <w:tc>
          <w:tcPr>
            <w:tcW w:w="1020" w:type="dxa"/>
            <w:vAlign w:val="center"/>
          </w:tcPr>
          <w:p w14:paraId="077629CA">
            <w:pPr>
              <w:pStyle w:val="34"/>
              <w:bidi w:val="0"/>
            </w:pPr>
            <w:r>
              <w:rPr>
                <w:rFonts w:hint="eastAsia"/>
                <w:lang w:val="en-US" w:eastAsia="zh-CN"/>
              </w:rPr>
              <w:t>40%＜D≤60%</w:t>
            </w:r>
          </w:p>
        </w:tc>
        <w:tc>
          <w:tcPr>
            <w:tcW w:w="1013" w:type="dxa"/>
            <w:vAlign w:val="center"/>
          </w:tcPr>
          <w:p w14:paraId="373BAD03">
            <w:pPr>
              <w:pStyle w:val="34"/>
              <w:bidi w:val="0"/>
            </w:pPr>
            <w:r>
              <w:rPr>
                <w:rFonts w:hint="eastAsia"/>
                <w:lang w:val="en-US" w:eastAsia="zh-CN"/>
              </w:rPr>
              <w:t>D＞60%</w:t>
            </w:r>
          </w:p>
        </w:tc>
      </w:tr>
      <w:tr w14:paraId="7BA09D6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71" w:type="dxa"/>
            <w:vAlign w:val="center"/>
          </w:tcPr>
          <w:p w14:paraId="1EA138AF">
            <w:pPr>
              <w:pStyle w:val="34"/>
              <w:bidi w:val="0"/>
              <w:rPr>
                <w:rFonts w:hint="eastAsia"/>
                <w:lang w:val="en-US" w:eastAsia="zh-CN"/>
              </w:rPr>
            </w:pPr>
            <w:r>
              <w:t>D1</w:t>
            </w:r>
            <w:r>
              <w:rPr>
                <w:rFonts w:hint="eastAsia"/>
                <w:lang w:val="en-US" w:eastAsia="zh-CN"/>
              </w:rPr>
              <w:t>6</w:t>
            </w:r>
            <w:r>
              <w:rPr>
                <w:rFonts w:hint="eastAsia"/>
              </w:rPr>
              <w:t>教育活动丰富</w:t>
            </w:r>
            <w:r>
              <w:rPr>
                <w:rFonts w:hint="eastAsia"/>
                <w:lang w:val="en-US" w:eastAsia="zh-CN"/>
              </w:rPr>
              <w:t>度</w:t>
            </w:r>
          </w:p>
        </w:tc>
        <w:tc>
          <w:tcPr>
            <w:tcW w:w="2431" w:type="dxa"/>
            <w:vAlign w:val="center"/>
          </w:tcPr>
          <w:p w14:paraId="445C26A6">
            <w:pPr>
              <w:pStyle w:val="34"/>
              <w:bidi w:val="0"/>
              <w:rPr>
                <w:rFonts w:hint="eastAsia" w:ascii="宋体" w:hAnsi="宋体" w:eastAsia="宋体" w:cs="宋体"/>
                <w:sz w:val="24"/>
                <w:szCs w:val="24"/>
                <w:lang w:val="en-US" w:eastAsia="zh-CN"/>
              </w:rPr>
            </w:pPr>
            <w:r>
              <w:rPr>
                <w:rFonts w:ascii="宋体" w:hAnsi="宋体" w:eastAsia="宋体" w:cs="宋体"/>
                <w:sz w:val="24"/>
                <w:szCs w:val="24"/>
              </w:rPr>
              <w:t>教育活动丰富度用于评价考古遗址公园以</w:t>
            </w:r>
            <w:r>
              <w:rPr>
                <w:rStyle w:val="22"/>
                <w:rFonts w:ascii="宋体" w:hAnsi="宋体" w:eastAsia="宋体" w:cs="宋体"/>
                <w:b/>
                <w:bCs/>
                <w:color w:val="1F2329"/>
                <w:sz w:val="24"/>
                <w:szCs w:val="24"/>
              </w:rPr>
              <w:t>知识传授、技能培养、遗产保护意识培育</w:t>
            </w:r>
            <w:r>
              <w:rPr>
                <w:rFonts w:ascii="宋体" w:hAnsi="宋体" w:eastAsia="宋体" w:cs="宋体"/>
                <w:sz w:val="24"/>
                <w:szCs w:val="24"/>
              </w:rPr>
              <w:t>为目标的各类研学、科普、实践类活动的完备程度。此类活动拥有清晰的知识体系与教学逻辑，以探究学习、动手实践为主要参与形式，核心面向中小学生、亲子群体及专业研修人员，重点考察活动类型数量、开展频次、内容体系化与落地实效。</w:t>
            </w:r>
          </w:p>
        </w:tc>
        <w:tc>
          <w:tcPr>
            <w:tcW w:w="1010" w:type="dxa"/>
            <w:vAlign w:val="center"/>
          </w:tcPr>
          <w:p w14:paraId="368DE1FC">
            <w:pPr>
              <w:pStyle w:val="34"/>
              <w:bidi w:val="0"/>
              <w:rPr>
                <w:rFonts w:hint="default"/>
                <w:lang w:val="en-US"/>
              </w:rPr>
            </w:pPr>
            <w:r>
              <w:rPr>
                <w:rFonts w:hint="eastAsia"/>
                <w:lang w:val="en-US" w:eastAsia="zh-CN"/>
              </w:rPr>
              <w:t>D≤3</w:t>
            </w:r>
          </w:p>
        </w:tc>
        <w:tc>
          <w:tcPr>
            <w:tcW w:w="953" w:type="dxa"/>
            <w:vAlign w:val="center"/>
          </w:tcPr>
          <w:p w14:paraId="3DCBE606">
            <w:pPr>
              <w:pStyle w:val="34"/>
              <w:bidi w:val="0"/>
              <w:rPr>
                <w:rFonts w:hint="default"/>
                <w:lang w:val="en-US"/>
              </w:rPr>
            </w:pPr>
            <w:r>
              <w:rPr>
                <w:rFonts w:hint="eastAsia"/>
                <w:lang w:val="en-US" w:eastAsia="zh-CN"/>
              </w:rPr>
              <w:t>3＜D≤5</w:t>
            </w:r>
          </w:p>
        </w:tc>
        <w:tc>
          <w:tcPr>
            <w:tcW w:w="1021" w:type="dxa"/>
            <w:vAlign w:val="center"/>
          </w:tcPr>
          <w:p w14:paraId="12ADD84B">
            <w:pPr>
              <w:pStyle w:val="34"/>
              <w:bidi w:val="0"/>
              <w:rPr>
                <w:rFonts w:hint="default"/>
                <w:lang w:val="en-US"/>
              </w:rPr>
            </w:pPr>
            <w:r>
              <w:rPr>
                <w:rFonts w:hint="eastAsia"/>
                <w:lang w:val="en-US" w:eastAsia="zh-CN"/>
              </w:rPr>
              <w:t>5＜D≤7</w:t>
            </w:r>
          </w:p>
        </w:tc>
        <w:tc>
          <w:tcPr>
            <w:tcW w:w="1020" w:type="dxa"/>
            <w:vAlign w:val="center"/>
          </w:tcPr>
          <w:p w14:paraId="662D2E6D">
            <w:pPr>
              <w:pStyle w:val="34"/>
              <w:bidi w:val="0"/>
              <w:rPr>
                <w:rFonts w:hint="default"/>
                <w:lang w:val="en-US"/>
              </w:rPr>
            </w:pPr>
            <w:r>
              <w:rPr>
                <w:rFonts w:hint="eastAsia"/>
                <w:lang w:val="en-US" w:eastAsia="zh-CN"/>
              </w:rPr>
              <w:t>7＜D≤9</w:t>
            </w:r>
          </w:p>
        </w:tc>
        <w:tc>
          <w:tcPr>
            <w:tcW w:w="1013" w:type="dxa"/>
            <w:vAlign w:val="center"/>
          </w:tcPr>
          <w:p w14:paraId="62293AFA">
            <w:pPr>
              <w:pStyle w:val="34"/>
              <w:bidi w:val="0"/>
              <w:rPr>
                <w:rFonts w:hint="default"/>
                <w:lang w:val="en-US"/>
              </w:rPr>
            </w:pPr>
            <w:r>
              <w:rPr>
                <w:rFonts w:hint="eastAsia"/>
                <w:lang w:val="en-US" w:eastAsia="zh-CN"/>
              </w:rPr>
              <w:t>D＞9</w:t>
            </w:r>
          </w:p>
        </w:tc>
      </w:tr>
      <w:tr w14:paraId="6076A23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7" w:hRule="atLeast"/>
        </w:trPr>
        <w:tc>
          <w:tcPr>
            <w:tcW w:w="1071" w:type="dxa"/>
            <w:vAlign w:val="center"/>
          </w:tcPr>
          <w:p w14:paraId="1C4391D0">
            <w:pPr>
              <w:pStyle w:val="34"/>
              <w:bidi w:val="0"/>
            </w:pPr>
            <w:r>
              <w:t>D1</w:t>
            </w:r>
            <w:r>
              <w:rPr>
                <w:rFonts w:hint="eastAsia"/>
                <w:lang w:val="en-US" w:eastAsia="zh-CN"/>
              </w:rPr>
              <w:t>7</w:t>
            </w:r>
            <w:r>
              <w:rPr>
                <w:rFonts w:hint="eastAsia"/>
              </w:rPr>
              <w:t>公众教育参与度</w:t>
            </w:r>
          </w:p>
        </w:tc>
        <w:tc>
          <w:tcPr>
            <w:tcW w:w="2431" w:type="dxa"/>
            <w:vAlign w:val="center"/>
          </w:tcPr>
          <w:p w14:paraId="2BEF81C5">
            <w:pPr>
              <w:pStyle w:val="34"/>
              <w:bidi w:val="0"/>
              <w:rPr>
                <w:rFonts w:hint="eastAsia"/>
              </w:rPr>
            </w:pPr>
            <w:r>
              <w:rPr>
                <w:rFonts w:hint="eastAsia"/>
              </w:rPr>
              <w:t>公众对遗址公园教育活动的参与程度以及公众与公园之间的互动水平</w:t>
            </w:r>
          </w:p>
          <w:p w14:paraId="022ABEB6">
            <w:pPr>
              <w:pStyle w:val="34"/>
              <w:bidi w:val="0"/>
              <w:rPr>
                <w:rFonts w:hint="default" w:eastAsia="宋体"/>
                <w:lang w:val="en-US" w:eastAsia="zh-CN"/>
              </w:rPr>
            </w:pPr>
            <w:r>
              <w:rPr>
                <w:rFonts w:hint="eastAsia"/>
                <w:lang w:val="en-US" w:eastAsia="zh-CN"/>
              </w:rPr>
              <w:t>D=调研问卷教育活动参与比率</w:t>
            </w:r>
          </w:p>
        </w:tc>
        <w:tc>
          <w:tcPr>
            <w:tcW w:w="1010" w:type="dxa"/>
            <w:vAlign w:val="center"/>
          </w:tcPr>
          <w:p w14:paraId="013AF610">
            <w:pPr>
              <w:pStyle w:val="34"/>
              <w:bidi w:val="0"/>
              <w:ind w:firstLine="0" w:firstLineChars="0"/>
            </w:pPr>
            <w:r>
              <w:rPr>
                <w:rFonts w:hint="eastAsia"/>
                <w:lang w:val="en-US" w:eastAsia="zh-CN"/>
              </w:rPr>
              <w:t>D≤20%</w:t>
            </w:r>
          </w:p>
        </w:tc>
        <w:tc>
          <w:tcPr>
            <w:tcW w:w="953" w:type="dxa"/>
            <w:vAlign w:val="center"/>
          </w:tcPr>
          <w:p w14:paraId="2336C05A">
            <w:pPr>
              <w:pStyle w:val="34"/>
              <w:bidi w:val="0"/>
              <w:ind w:firstLine="0" w:firstLineChars="0"/>
            </w:pPr>
            <w:r>
              <w:rPr>
                <w:rFonts w:hint="eastAsia"/>
                <w:lang w:val="en-US" w:eastAsia="zh-CN"/>
              </w:rPr>
              <w:t>20%＜D≤35%</w:t>
            </w:r>
          </w:p>
        </w:tc>
        <w:tc>
          <w:tcPr>
            <w:tcW w:w="1021" w:type="dxa"/>
            <w:vAlign w:val="center"/>
          </w:tcPr>
          <w:p w14:paraId="53EFDA9B">
            <w:pPr>
              <w:pStyle w:val="34"/>
              <w:bidi w:val="0"/>
              <w:ind w:firstLine="0" w:firstLineChars="0"/>
            </w:pPr>
            <w:r>
              <w:rPr>
                <w:rFonts w:hint="eastAsia"/>
                <w:lang w:val="en-US" w:eastAsia="zh-CN"/>
              </w:rPr>
              <w:t>35%＜D≤50%</w:t>
            </w:r>
          </w:p>
        </w:tc>
        <w:tc>
          <w:tcPr>
            <w:tcW w:w="1020" w:type="dxa"/>
            <w:vAlign w:val="center"/>
          </w:tcPr>
          <w:p w14:paraId="2217232B">
            <w:pPr>
              <w:pStyle w:val="34"/>
              <w:bidi w:val="0"/>
              <w:ind w:firstLine="0" w:firstLineChars="0"/>
            </w:pPr>
            <w:r>
              <w:rPr>
                <w:rFonts w:hint="eastAsia"/>
                <w:lang w:val="en-US" w:eastAsia="zh-CN"/>
              </w:rPr>
              <w:t>50%＜D≤70%</w:t>
            </w:r>
          </w:p>
        </w:tc>
        <w:tc>
          <w:tcPr>
            <w:tcW w:w="1013" w:type="dxa"/>
            <w:vAlign w:val="center"/>
          </w:tcPr>
          <w:p w14:paraId="6131FDCE">
            <w:pPr>
              <w:pStyle w:val="34"/>
              <w:bidi w:val="0"/>
              <w:ind w:firstLine="0" w:firstLineChars="0"/>
            </w:pPr>
            <w:r>
              <w:rPr>
                <w:rFonts w:hint="eastAsia"/>
                <w:lang w:val="en-US" w:eastAsia="zh-CN"/>
              </w:rPr>
              <w:t>D＞70%</w:t>
            </w:r>
          </w:p>
        </w:tc>
      </w:tr>
    </w:tbl>
    <w:p w14:paraId="0C92529B">
      <w:pPr>
        <w:pStyle w:val="6"/>
        <w:bidi w:val="0"/>
      </w:pPr>
      <w:r>
        <w:rPr>
          <w:rFonts w:hint="eastAsia"/>
          <w:lang w:val="en-US" w:eastAsia="zh-CN"/>
        </w:rPr>
        <w:t>8.</w:t>
      </w:r>
      <w:r>
        <w:rPr>
          <w:rFonts w:hint="eastAsia"/>
        </w:rPr>
        <w:t>C8文化教育传承效果</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2407"/>
        <w:gridCol w:w="1026"/>
        <w:gridCol w:w="937"/>
        <w:gridCol w:w="1032"/>
        <w:gridCol w:w="1009"/>
        <w:gridCol w:w="1027"/>
      </w:tblGrid>
      <w:tr w14:paraId="57ECC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084" w:type="dxa"/>
            <w:vMerge w:val="restart"/>
            <w:tcBorders>
              <w:top w:val="single" w:color="000000" w:sz="12" w:space="0"/>
              <w:left w:val="nil"/>
              <w:bottom w:val="single" w:color="000000" w:sz="4" w:space="0"/>
              <w:right w:val="nil"/>
              <w:tl2br w:val="nil"/>
            </w:tcBorders>
            <w:shd w:val="clear" w:color="auto" w:fill="FFFFFF"/>
            <w:vAlign w:val="center"/>
          </w:tcPr>
          <w:p w14:paraId="306FA4AD">
            <w:pPr>
              <w:pStyle w:val="34"/>
              <w:bidi w:val="0"/>
            </w:pPr>
            <w:r>
              <w:rPr>
                <w:rFonts w:hint="eastAsia"/>
              </w:rPr>
              <w:t>指标层</w:t>
            </w:r>
          </w:p>
        </w:tc>
        <w:tc>
          <w:tcPr>
            <w:tcW w:w="2407" w:type="dxa"/>
            <w:vMerge w:val="restart"/>
            <w:tcBorders>
              <w:top w:val="single" w:color="000000" w:sz="12" w:space="0"/>
              <w:left w:val="nil"/>
              <w:bottom w:val="single" w:color="000000" w:sz="4" w:space="0"/>
              <w:right w:val="nil"/>
            </w:tcBorders>
            <w:shd w:val="clear" w:color="auto" w:fill="FFFFFF"/>
            <w:vAlign w:val="center"/>
          </w:tcPr>
          <w:p w14:paraId="0EDFE8EA">
            <w:pPr>
              <w:pStyle w:val="34"/>
              <w:bidi w:val="0"/>
            </w:pPr>
            <w:r>
              <w:rPr>
                <w:rFonts w:hint="eastAsia"/>
              </w:rPr>
              <w:t>指标释义</w:t>
            </w:r>
          </w:p>
        </w:tc>
        <w:tc>
          <w:tcPr>
            <w:tcW w:w="5031" w:type="dxa"/>
            <w:gridSpan w:val="5"/>
            <w:tcBorders>
              <w:top w:val="single" w:color="000000" w:sz="12" w:space="0"/>
              <w:left w:val="nil"/>
              <w:bottom w:val="single" w:color="000000" w:sz="4" w:space="0"/>
              <w:right w:val="nil"/>
            </w:tcBorders>
            <w:shd w:val="clear" w:color="auto" w:fill="FFFFFF"/>
            <w:vAlign w:val="center"/>
          </w:tcPr>
          <w:p w14:paraId="1468EDD8">
            <w:pPr>
              <w:pStyle w:val="34"/>
              <w:bidi w:val="0"/>
            </w:pPr>
            <w:r>
              <w:rPr>
                <w:rFonts w:hint="eastAsia"/>
              </w:rPr>
              <w:t>评分标准</w:t>
            </w:r>
          </w:p>
        </w:tc>
      </w:tr>
      <w:tr w14:paraId="3C1B3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084" w:type="dxa"/>
            <w:vMerge w:val="continue"/>
            <w:tcBorders>
              <w:top w:val="single" w:color="000000" w:sz="4" w:space="0"/>
              <w:left w:val="nil"/>
              <w:bottom w:val="single" w:color="000000" w:sz="4" w:space="0"/>
              <w:right w:val="nil"/>
            </w:tcBorders>
            <w:shd w:val="clear" w:color="auto" w:fill="FFFFFF"/>
            <w:vAlign w:val="center"/>
          </w:tcPr>
          <w:p w14:paraId="4E484FA0">
            <w:pPr>
              <w:pStyle w:val="34"/>
              <w:bidi w:val="0"/>
            </w:pPr>
          </w:p>
        </w:tc>
        <w:tc>
          <w:tcPr>
            <w:tcW w:w="2407" w:type="dxa"/>
            <w:vMerge w:val="continue"/>
            <w:tcBorders>
              <w:top w:val="single" w:color="000000" w:sz="4" w:space="0"/>
              <w:left w:val="nil"/>
              <w:bottom w:val="single" w:color="000000" w:sz="4" w:space="0"/>
              <w:right w:val="nil"/>
            </w:tcBorders>
            <w:shd w:val="clear" w:color="auto" w:fill="FFFFFF"/>
            <w:vAlign w:val="center"/>
          </w:tcPr>
          <w:p w14:paraId="1B3C8337">
            <w:pPr>
              <w:pStyle w:val="34"/>
              <w:bidi w:val="0"/>
            </w:pPr>
          </w:p>
        </w:tc>
        <w:tc>
          <w:tcPr>
            <w:tcW w:w="1026" w:type="dxa"/>
            <w:tcBorders>
              <w:top w:val="single" w:color="000000" w:sz="4" w:space="0"/>
              <w:left w:val="nil"/>
              <w:bottom w:val="single" w:color="000000" w:sz="4" w:space="0"/>
              <w:right w:val="nil"/>
            </w:tcBorders>
            <w:shd w:val="clear" w:color="auto" w:fill="FFFFFF"/>
            <w:vAlign w:val="center"/>
          </w:tcPr>
          <w:p w14:paraId="282DFFF8">
            <w:pPr>
              <w:pStyle w:val="34"/>
              <w:bidi w:val="0"/>
            </w:pPr>
            <w:r>
              <w:rPr>
                <w:rFonts w:hint="eastAsia"/>
              </w:rPr>
              <w:t>差</w:t>
            </w:r>
          </w:p>
          <w:p w14:paraId="26BC11DC">
            <w:pPr>
              <w:pStyle w:val="34"/>
              <w:bidi w:val="0"/>
              <w:rPr>
                <w:rFonts w:hint="eastAsia"/>
              </w:rPr>
            </w:pPr>
            <w:r>
              <w:rPr>
                <w:rFonts w:hint="eastAsia"/>
                <w:lang w:val="en-US" w:eastAsia="zh-CN"/>
              </w:rPr>
              <w:t>20</w:t>
            </w:r>
          </w:p>
        </w:tc>
        <w:tc>
          <w:tcPr>
            <w:tcW w:w="937" w:type="dxa"/>
            <w:tcBorders>
              <w:top w:val="single" w:color="000000" w:sz="4" w:space="0"/>
              <w:left w:val="nil"/>
              <w:bottom w:val="single" w:color="000000" w:sz="4" w:space="0"/>
              <w:right w:val="nil"/>
            </w:tcBorders>
            <w:shd w:val="clear" w:color="auto" w:fill="FFFFFF"/>
            <w:vAlign w:val="center"/>
          </w:tcPr>
          <w:p w14:paraId="459D959D">
            <w:pPr>
              <w:pStyle w:val="34"/>
              <w:bidi w:val="0"/>
              <w:rPr>
                <w:rFonts w:hint="eastAsia"/>
              </w:rPr>
            </w:pPr>
            <w:r>
              <w:rPr>
                <w:rFonts w:hint="eastAsia"/>
              </w:rPr>
              <w:t>较差</w:t>
            </w:r>
          </w:p>
          <w:p w14:paraId="35155F46">
            <w:pPr>
              <w:pStyle w:val="34"/>
              <w:bidi w:val="0"/>
              <w:rPr>
                <w:rFonts w:hint="eastAsia"/>
              </w:rPr>
            </w:pPr>
            <w:r>
              <w:rPr>
                <w:rFonts w:hint="eastAsia"/>
                <w:lang w:val="en-US" w:eastAsia="zh-CN"/>
              </w:rPr>
              <w:t>40</w:t>
            </w:r>
          </w:p>
        </w:tc>
        <w:tc>
          <w:tcPr>
            <w:tcW w:w="1032" w:type="dxa"/>
            <w:tcBorders>
              <w:top w:val="single" w:color="000000" w:sz="4" w:space="0"/>
              <w:left w:val="nil"/>
              <w:bottom w:val="single" w:color="000000" w:sz="4" w:space="0"/>
              <w:right w:val="nil"/>
            </w:tcBorders>
            <w:shd w:val="clear" w:color="auto" w:fill="FFFFFF"/>
            <w:vAlign w:val="center"/>
          </w:tcPr>
          <w:p w14:paraId="4750D45E">
            <w:pPr>
              <w:pStyle w:val="34"/>
              <w:bidi w:val="0"/>
              <w:rPr>
                <w:rFonts w:hint="eastAsia"/>
              </w:rPr>
            </w:pPr>
            <w:r>
              <w:rPr>
                <w:rFonts w:hint="eastAsia"/>
              </w:rPr>
              <w:t>中</w:t>
            </w:r>
          </w:p>
          <w:p w14:paraId="0A8FF401">
            <w:pPr>
              <w:pStyle w:val="34"/>
              <w:bidi w:val="0"/>
              <w:rPr>
                <w:rFonts w:hint="eastAsia"/>
              </w:rPr>
            </w:pPr>
            <w:r>
              <w:rPr>
                <w:rFonts w:hint="eastAsia"/>
                <w:lang w:val="en-US" w:eastAsia="zh-CN"/>
              </w:rPr>
              <w:t>60</w:t>
            </w:r>
          </w:p>
        </w:tc>
        <w:tc>
          <w:tcPr>
            <w:tcW w:w="1009" w:type="dxa"/>
            <w:tcBorders>
              <w:top w:val="single" w:color="000000" w:sz="4" w:space="0"/>
              <w:left w:val="nil"/>
              <w:bottom w:val="single" w:color="000000" w:sz="4" w:space="0"/>
              <w:right w:val="nil"/>
            </w:tcBorders>
            <w:shd w:val="clear" w:color="auto" w:fill="FFFFFF"/>
            <w:vAlign w:val="center"/>
          </w:tcPr>
          <w:p w14:paraId="3DE90406">
            <w:pPr>
              <w:pStyle w:val="34"/>
              <w:bidi w:val="0"/>
              <w:rPr>
                <w:rFonts w:hint="eastAsia"/>
              </w:rPr>
            </w:pPr>
            <w:r>
              <w:rPr>
                <w:rFonts w:hint="eastAsia"/>
              </w:rPr>
              <w:t>较好</w:t>
            </w:r>
          </w:p>
          <w:p w14:paraId="37047E0A">
            <w:pPr>
              <w:pStyle w:val="34"/>
              <w:bidi w:val="0"/>
              <w:rPr>
                <w:rFonts w:hint="eastAsia"/>
              </w:rPr>
            </w:pPr>
            <w:r>
              <w:rPr>
                <w:rFonts w:hint="eastAsia"/>
                <w:lang w:val="en-US" w:eastAsia="zh-CN"/>
              </w:rPr>
              <w:t>80</w:t>
            </w:r>
          </w:p>
        </w:tc>
        <w:tc>
          <w:tcPr>
            <w:tcW w:w="1027" w:type="dxa"/>
            <w:tcBorders>
              <w:top w:val="single" w:color="000000" w:sz="4" w:space="0"/>
              <w:left w:val="nil"/>
              <w:bottom w:val="single" w:color="000000" w:sz="4" w:space="0"/>
              <w:right w:val="nil"/>
            </w:tcBorders>
            <w:shd w:val="clear" w:color="auto" w:fill="FFFFFF"/>
            <w:vAlign w:val="center"/>
          </w:tcPr>
          <w:p w14:paraId="0808F07B">
            <w:pPr>
              <w:pStyle w:val="34"/>
              <w:bidi w:val="0"/>
              <w:rPr>
                <w:rFonts w:hint="eastAsia"/>
              </w:rPr>
            </w:pPr>
            <w:r>
              <w:rPr>
                <w:rFonts w:hint="eastAsia"/>
              </w:rPr>
              <w:t>好</w:t>
            </w:r>
          </w:p>
          <w:p w14:paraId="74BD530E">
            <w:pPr>
              <w:pStyle w:val="34"/>
              <w:bidi w:val="0"/>
              <w:rPr>
                <w:rFonts w:hint="eastAsia"/>
              </w:rPr>
            </w:pPr>
            <w:r>
              <w:rPr>
                <w:rFonts w:hint="eastAsia"/>
                <w:lang w:val="en-US" w:eastAsia="zh-CN"/>
              </w:rPr>
              <w:t>100</w:t>
            </w:r>
          </w:p>
        </w:tc>
      </w:tr>
      <w:tr w14:paraId="5C6D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1084" w:type="dxa"/>
            <w:tcBorders>
              <w:top w:val="single" w:color="000000" w:sz="4" w:space="0"/>
              <w:left w:val="nil"/>
              <w:bottom w:val="single" w:color="000000" w:sz="4" w:space="0"/>
              <w:right w:val="nil"/>
            </w:tcBorders>
            <w:shd w:val="clear" w:color="auto" w:fill="FFFFFF"/>
            <w:vAlign w:val="center"/>
          </w:tcPr>
          <w:p w14:paraId="3D7FD8EA">
            <w:pPr>
              <w:pStyle w:val="34"/>
              <w:bidi w:val="0"/>
            </w:pPr>
            <w:r>
              <w:rPr>
                <w:rFonts w:hint="eastAsia"/>
              </w:rPr>
              <w:t>D1</w:t>
            </w:r>
            <w:r>
              <w:rPr>
                <w:rFonts w:hint="eastAsia"/>
                <w:lang w:val="en-US" w:eastAsia="zh-CN"/>
              </w:rPr>
              <w:t>8</w:t>
            </w:r>
            <w:r>
              <w:rPr>
                <w:rFonts w:hint="eastAsia"/>
              </w:rPr>
              <w:t>文化信息普及度</w:t>
            </w:r>
          </w:p>
        </w:tc>
        <w:tc>
          <w:tcPr>
            <w:tcW w:w="2407" w:type="dxa"/>
            <w:tcBorders>
              <w:top w:val="single" w:color="000000" w:sz="4" w:space="0"/>
              <w:left w:val="nil"/>
              <w:bottom w:val="single" w:color="000000" w:sz="4" w:space="0"/>
              <w:right w:val="nil"/>
            </w:tcBorders>
            <w:shd w:val="clear" w:color="auto" w:fill="FFFFFF"/>
            <w:vAlign w:val="center"/>
          </w:tcPr>
          <w:p w14:paraId="4AA007ED">
            <w:pPr>
              <w:pStyle w:val="34"/>
              <w:bidi w:val="0"/>
            </w:pPr>
            <w:r>
              <w:rPr>
                <w:rFonts w:hint="eastAsia"/>
              </w:rPr>
              <w:t>遗址公园</w:t>
            </w:r>
            <w:r>
              <w:t>向公众传递的历史文化信息，并达到教育传承效果的程度</w:t>
            </w:r>
          </w:p>
          <w:p w14:paraId="537F740A">
            <w:pPr>
              <w:pStyle w:val="34"/>
              <w:bidi w:val="0"/>
              <w:rPr>
                <w:rFonts w:hint="default" w:eastAsia="宋体"/>
                <w:lang w:val="en-US" w:eastAsia="zh-CN"/>
              </w:rPr>
            </w:pPr>
            <w:r>
              <w:rPr>
                <w:rFonts w:hint="eastAsia"/>
                <w:lang w:val="en-US" w:eastAsia="zh-CN"/>
              </w:rPr>
              <w:t>D=调研问卷受众认知度正向占比</w:t>
            </w:r>
          </w:p>
        </w:tc>
        <w:tc>
          <w:tcPr>
            <w:tcW w:w="1026" w:type="dxa"/>
            <w:tcBorders>
              <w:top w:val="single" w:color="000000" w:sz="4" w:space="0"/>
              <w:left w:val="nil"/>
              <w:bottom w:val="single" w:color="000000" w:sz="4" w:space="0"/>
              <w:right w:val="nil"/>
            </w:tcBorders>
            <w:shd w:val="clear" w:color="auto" w:fill="FFFFFF"/>
            <w:vAlign w:val="center"/>
          </w:tcPr>
          <w:p w14:paraId="22B1B9B9">
            <w:pPr>
              <w:pStyle w:val="34"/>
              <w:bidi w:val="0"/>
              <w:ind w:firstLine="0" w:firstLineChars="0"/>
            </w:pPr>
            <w:r>
              <w:rPr>
                <w:rFonts w:hint="eastAsia"/>
                <w:lang w:val="en-US" w:eastAsia="zh-CN"/>
              </w:rPr>
              <w:t>D≤40%</w:t>
            </w:r>
          </w:p>
        </w:tc>
        <w:tc>
          <w:tcPr>
            <w:tcW w:w="937" w:type="dxa"/>
            <w:tcBorders>
              <w:top w:val="single" w:color="000000" w:sz="4" w:space="0"/>
              <w:left w:val="nil"/>
              <w:bottom w:val="single" w:color="000000" w:sz="4" w:space="0"/>
              <w:right w:val="nil"/>
            </w:tcBorders>
            <w:shd w:val="clear" w:color="auto" w:fill="FFFFFF"/>
            <w:vAlign w:val="center"/>
          </w:tcPr>
          <w:p w14:paraId="273952EF">
            <w:pPr>
              <w:pStyle w:val="34"/>
              <w:bidi w:val="0"/>
              <w:ind w:firstLine="0" w:firstLineChars="0"/>
            </w:pPr>
            <w:r>
              <w:rPr>
                <w:rFonts w:hint="eastAsia"/>
                <w:lang w:val="en-US" w:eastAsia="zh-CN"/>
              </w:rPr>
              <w:t>40%＜D≤60%</w:t>
            </w:r>
          </w:p>
        </w:tc>
        <w:tc>
          <w:tcPr>
            <w:tcW w:w="1032" w:type="dxa"/>
            <w:tcBorders>
              <w:top w:val="single" w:color="000000" w:sz="4" w:space="0"/>
              <w:left w:val="nil"/>
              <w:bottom w:val="single" w:color="000000" w:sz="4" w:space="0"/>
              <w:right w:val="nil"/>
            </w:tcBorders>
            <w:shd w:val="clear" w:color="auto" w:fill="FFFFFF"/>
            <w:vAlign w:val="center"/>
          </w:tcPr>
          <w:p w14:paraId="20112988">
            <w:pPr>
              <w:pStyle w:val="34"/>
              <w:bidi w:val="0"/>
              <w:ind w:firstLine="0" w:firstLineChars="0"/>
            </w:pPr>
            <w:r>
              <w:rPr>
                <w:rFonts w:hint="eastAsia"/>
                <w:lang w:val="en-US" w:eastAsia="zh-CN"/>
              </w:rPr>
              <w:t>60%＜D≤75%</w:t>
            </w:r>
          </w:p>
        </w:tc>
        <w:tc>
          <w:tcPr>
            <w:tcW w:w="1009" w:type="dxa"/>
            <w:tcBorders>
              <w:top w:val="single" w:color="000000" w:sz="4" w:space="0"/>
              <w:left w:val="nil"/>
              <w:bottom w:val="single" w:color="000000" w:sz="4" w:space="0"/>
              <w:right w:val="nil"/>
            </w:tcBorders>
            <w:shd w:val="clear" w:color="auto" w:fill="FFFFFF"/>
            <w:vAlign w:val="center"/>
          </w:tcPr>
          <w:p w14:paraId="1D756749">
            <w:pPr>
              <w:pStyle w:val="34"/>
              <w:bidi w:val="0"/>
              <w:ind w:firstLine="0" w:firstLineChars="0"/>
            </w:pPr>
            <w:r>
              <w:rPr>
                <w:rFonts w:hint="eastAsia"/>
                <w:lang w:val="en-US" w:eastAsia="zh-CN"/>
              </w:rPr>
              <w:t>75%＜D≤90%</w:t>
            </w:r>
          </w:p>
        </w:tc>
        <w:tc>
          <w:tcPr>
            <w:tcW w:w="1027" w:type="dxa"/>
            <w:tcBorders>
              <w:top w:val="single" w:color="000000" w:sz="4" w:space="0"/>
              <w:left w:val="nil"/>
              <w:bottom w:val="single" w:color="000000" w:sz="4" w:space="0"/>
              <w:right w:val="nil"/>
            </w:tcBorders>
            <w:shd w:val="clear" w:color="auto" w:fill="FFFFFF"/>
            <w:vAlign w:val="center"/>
          </w:tcPr>
          <w:p w14:paraId="0CC0AEEC">
            <w:pPr>
              <w:pStyle w:val="34"/>
              <w:bidi w:val="0"/>
              <w:ind w:firstLine="0" w:firstLineChars="0"/>
            </w:pPr>
            <w:r>
              <w:rPr>
                <w:rFonts w:hint="eastAsia"/>
                <w:lang w:val="en-US" w:eastAsia="zh-CN"/>
              </w:rPr>
              <w:t>D＞90%</w:t>
            </w:r>
          </w:p>
        </w:tc>
      </w:tr>
      <w:tr w14:paraId="2AC75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tcBorders>
              <w:top w:val="single" w:color="000000" w:sz="4" w:space="0"/>
              <w:left w:val="nil"/>
              <w:bottom w:val="single" w:color="000000" w:sz="12" w:space="0"/>
              <w:right w:val="nil"/>
            </w:tcBorders>
            <w:shd w:val="clear" w:color="auto" w:fill="FFFFFF"/>
            <w:vAlign w:val="center"/>
          </w:tcPr>
          <w:p w14:paraId="68125FC6">
            <w:pPr>
              <w:pStyle w:val="34"/>
              <w:bidi w:val="0"/>
            </w:pPr>
            <w:r>
              <w:rPr>
                <w:rFonts w:hint="eastAsia"/>
              </w:rPr>
              <w:t>D</w:t>
            </w:r>
            <w:r>
              <w:rPr>
                <w:rFonts w:hint="eastAsia"/>
                <w:lang w:val="en-US" w:eastAsia="zh-CN"/>
              </w:rPr>
              <w:t>19</w:t>
            </w:r>
            <w:r>
              <w:rPr>
                <w:rFonts w:hint="eastAsia"/>
              </w:rPr>
              <w:t>文化传承意识提升度</w:t>
            </w:r>
          </w:p>
        </w:tc>
        <w:tc>
          <w:tcPr>
            <w:tcW w:w="2407" w:type="dxa"/>
            <w:tcBorders>
              <w:top w:val="single" w:color="000000" w:sz="4" w:space="0"/>
              <w:left w:val="nil"/>
              <w:bottom w:val="single" w:color="000000" w:sz="12" w:space="0"/>
              <w:right w:val="nil"/>
            </w:tcBorders>
            <w:shd w:val="clear" w:color="auto" w:fill="FFFFFF"/>
            <w:vAlign w:val="center"/>
          </w:tcPr>
          <w:p w14:paraId="6AD2B9D2">
            <w:pPr>
              <w:pStyle w:val="34"/>
              <w:bidi w:val="0"/>
              <w:rPr>
                <w:rFonts w:hint="eastAsia"/>
              </w:rPr>
            </w:pPr>
            <w:r>
              <w:rPr>
                <w:rFonts w:hint="eastAsia"/>
              </w:rPr>
              <w:t>遗址公园在提升公众对历史文化认知、促进文化遗产保护等方面所达到的效果和程度</w:t>
            </w:r>
          </w:p>
          <w:p w14:paraId="32580607">
            <w:pPr>
              <w:pStyle w:val="34"/>
              <w:bidi w:val="0"/>
              <w:rPr>
                <w:rFonts w:hint="eastAsia"/>
              </w:rPr>
            </w:pPr>
            <w:r>
              <w:rPr>
                <w:rFonts w:hint="eastAsia"/>
                <w:lang w:val="en-US" w:eastAsia="zh-CN"/>
              </w:rPr>
              <w:t>D=调研问卷受众传承意识提升占比</w:t>
            </w:r>
          </w:p>
        </w:tc>
        <w:tc>
          <w:tcPr>
            <w:tcW w:w="1026" w:type="dxa"/>
            <w:tcBorders>
              <w:top w:val="single" w:color="000000" w:sz="4" w:space="0"/>
              <w:left w:val="nil"/>
              <w:bottom w:val="single" w:color="000000" w:sz="12" w:space="0"/>
              <w:right w:val="nil"/>
            </w:tcBorders>
            <w:shd w:val="clear" w:color="auto" w:fill="FFFFFF"/>
            <w:vAlign w:val="center"/>
          </w:tcPr>
          <w:p w14:paraId="43CA12BE">
            <w:pPr>
              <w:pStyle w:val="34"/>
              <w:bidi w:val="0"/>
              <w:ind w:firstLine="0" w:firstLineChars="0"/>
              <w:rPr>
                <w:rFonts w:hint="default"/>
                <w:lang w:val="en-US"/>
              </w:rPr>
            </w:pPr>
            <w:r>
              <w:rPr>
                <w:rFonts w:ascii="宋体" w:hAnsi="宋体" w:eastAsia="宋体" w:cs="宋体"/>
                <w:sz w:val="24"/>
                <w:szCs w:val="24"/>
              </w:rPr>
              <w:t>完全没有</w:t>
            </w:r>
          </w:p>
        </w:tc>
        <w:tc>
          <w:tcPr>
            <w:tcW w:w="937" w:type="dxa"/>
            <w:tcBorders>
              <w:top w:val="single" w:color="000000" w:sz="4" w:space="0"/>
              <w:left w:val="nil"/>
              <w:bottom w:val="single" w:color="000000" w:sz="12" w:space="0"/>
              <w:right w:val="nil"/>
            </w:tcBorders>
            <w:shd w:val="clear" w:color="auto" w:fill="FFFFFF"/>
            <w:vAlign w:val="center"/>
          </w:tcPr>
          <w:p w14:paraId="4EB84706">
            <w:pPr>
              <w:pStyle w:val="34"/>
              <w:bidi w:val="0"/>
              <w:ind w:firstLine="0" w:firstLineChars="0"/>
              <w:rPr>
                <w:rFonts w:hint="default"/>
                <w:lang w:val="en-US"/>
              </w:rPr>
            </w:pPr>
            <w:r>
              <w:rPr>
                <w:rFonts w:ascii="宋体" w:hAnsi="宋体" w:eastAsia="宋体" w:cs="宋体"/>
                <w:sz w:val="24"/>
                <w:szCs w:val="24"/>
              </w:rPr>
              <w:t>有一点</w:t>
            </w:r>
          </w:p>
        </w:tc>
        <w:tc>
          <w:tcPr>
            <w:tcW w:w="1032" w:type="dxa"/>
            <w:tcBorders>
              <w:top w:val="single" w:color="000000" w:sz="4" w:space="0"/>
              <w:left w:val="nil"/>
              <w:bottom w:val="single" w:color="000000" w:sz="12" w:space="0"/>
              <w:right w:val="nil"/>
            </w:tcBorders>
            <w:shd w:val="clear" w:color="auto" w:fill="FFFFFF"/>
            <w:vAlign w:val="center"/>
          </w:tcPr>
          <w:p w14:paraId="5DEA486D">
            <w:pPr>
              <w:pStyle w:val="34"/>
              <w:bidi w:val="0"/>
              <w:ind w:firstLine="0" w:firstLineChars="0"/>
              <w:rPr>
                <w:rFonts w:hint="default"/>
                <w:lang w:val="en-US"/>
              </w:rPr>
            </w:pPr>
            <w:r>
              <w:rPr>
                <w:rFonts w:ascii="宋体" w:hAnsi="宋体" w:eastAsia="宋体" w:cs="宋体"/>
                <w:sz w:val="24"/>
                <w:szCs w:val="24"/>
              </w:rPr>
              <w:t>一般</w:t>
            </w:r>
          </w:p>
        </w:tc>
        <w:tc>
          <w:tcPr>
            <w:tcW w:w="1009" w:type="dxa"/>
            <w:tcBorders>
              <w:top w:val="single" w:color="000000" w:sz="4" w:space="0"/>
              <w:left w:val="nil"/>
              <w:bottom w:val="single" w:color="000000" w:sz="12" w:space="0"/>
              <w:right w:val="nil"/>
            </w:tcBorders>
            <w:shd w:val="clear" w:color="auto" w:fill="FFFFFF"/>
            <w:vAlign w:val="center"/>
          </w:tcPr>
          <w:p w14:paraId="4EDE6D79">
            <w:pPr>
              <w:pStyle w:val="34"/>
              <w:bidi w:val="0"/>
              <w:ind w:firstLine="0" w:firstLineChars="0"/>
              <w:rPr>
                <w:rFonts w:hint="default"/>
                <w:lang w:val="en-US"/>
              </w:rPr>
            </w:pPr>
            <w:r>
              <w:rPr>
                <w:rFonts w:ascii="宋体" w:hAnsi="宋体" w:eastAsia="宋体" w:cs="宋体"/>
                <w:sz w:val="24"/>
                <w:szCs w:val="24"/>
              </w:rPr>
              <w:t>更加重视</w:t>
            </w:r>
          </w:p>
        </w:tc>
        <w:tc>
          <w:tcPr>
            <w:tcW w:w="1027" w:type="dxa"/>
            <w:tcBorders>
              <w:top w:val="single" w:color="000000" w:sz="4" w:space="0"/>
              <w:left w:val="nil"/>
              <w:bottom w:val="single" w:color="000000" w:sz="12" w:space="0"/>
              <w:right w:val="nil"/>
            </w:tcBorders>
            <w:shd w:val="clear" w:color="auto" w:fill="FFFFFF"/>
            <w:vAlign w:val="center"/>
          </w:tcPr>
          <w:p w14:paraId="5C2DC204">
            <w:pPr>
              <w:pStyle w:val="34"/>
              <w:bidi w:val="0"/>
              <w:ind w:firstLine="0" w:firstLineChars="0"/>
              <w:rPr>
                <w:rFonts w:hint="default"/>
                <w:lang w:val="en-US"/>
              </w:rPr>
            </w:pPr>
            <w:r>
              <w:rPr>
                <w:rFonts w:ascii="宋体" w:hAnsi="宋体" w:eastAsia="宋体" w:cs="宋体"/>
                <w:sz w:val="24"/>
                <w:szCs w:val="24"/>
              </w:rPr>
              <w:t>非常重视</w:t>
            </w:r>
          </w:p>
        </w:tc>
      </w:tr>
    </w:tbl>
    <w:p w14:paraId="5D8BD4E3">
      <w:pPr>
        <w:pStyle w:val="6"/>
        <w:bidi w:val="0"/>
      </w:pPr>
      <w:r>
        <w:rPr>
          <w:rFonts w:hint="eastAsia"/>
          <w:lang w:val="en-US" w:eastAsia="zh-CN"/>
        </w:rPr>
        <w:t>9.</w:t>
      </w:r>
      <w:r>
        <w:rPr>
          <w:rFonts w:hint="eastAsia"/>
        </w:rPr>
        <w:t>文化转化效果</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2407"/>
        <w:gridCol w:w="1021"/>
        <w:gridCol w:w="998"/>
        <w:gridCol w:w="976"/>
        <w:gridCol w:w="998"/>
        <w:gridCol w:w="1038"/>
      </w:tblGrid>
      <w:tr w14:paraId="6E3E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084" w:type="dxa"/>
            <w:vMerge w:val="restart"/>
            <w:tcBorders>
              <w:top w:val="single" w:color="000000" w:sz="12" w:space="0"/>
              <w:left w:val="nil"/>
              <w:bottom w:val="single" w:color="000000" w:sz="4" w:space="0"/>
              <w:right w:val="nil"/>
              <w:tl2br w:val="nil"/>
            </w:tcBorders>
            <w:shd w:val="clear" w:color="auto" w:fill="FFFFFF"/>
            <w:vAlign w:val="center"/>
          </w:tcPr>
          <w:p w14:paraId="75E544F6">
            <w:pPr>
              <w:pStyle w:val="34"/>
              <w:bidi w:val="0"/>
            </w:pPr>
            <w:r>
              <w:rPr>
                <w:rFonts w:hint="eastAsia"/>
              </w:rPr>
              <w:t>指标层</w:t>
            </w:r>
          </w:p>
        </w:tc>
        <w:tc>
          <w:tcPr>
            <w:tcW w:w="2407" w:type="dxa"/>
            <w:vMerge w:val="restart"/>
            <w:tcBorders>
              <w:top w:val="single" w:color="000000" w:sz="12" w:space="0"/>
              <w:left w:val="nil"/>
              <w:bottom w:val="single" w:color="000000" w:sz="4" w:space="0"/>
              <w:right w:val="nil"/>
            </w:tcBorders>
            <w:shd w:val="clear" w:color="auto" w:fill="FFFFFF"/>
            <w:vAlign w:val="center"/>
          </w:tcPr>
          <w:p w14:paraId="6B9C5708">
            <w:pPr>
              <w:pStyle w:val="34"/>
              <w:bidi w:val="0"/>
            </w:pPr>
            <w:r>
              <w:rPr>
                <w:rFonts w:hint="eastAsia"/>
              </w:rPr>
              <w:t>指标释义</w:t>
            </w:r>
          </w:p>
        </w:tc>
        <w:tc>
          <w:tcPr>
            <w:tcW w:w="5031" w:type="dxa"/>
            <w:gridSpan w:val="5"/>
            <w:tcBorders>
              <w:top w:val="single" w:color="000000" w:sz="12" w:space="0"/>
              <w:left w:val="nil"/>
              <w:bottom w:val="single" w:color="000000" w:sz="4" w:space="0"/>
              <w:right w:val="nil"/>
            </w:tcBorders>
            <w:shd w:val="clear" w:color="auto" w:fill="FFFFFF"/>
            <w:vAlign w:val="center"/>
          </w:tcPr>
          <w:p w14:paraId="555D505F">
            <w:pPr>
              <w:pStyle w:val="34"/>
              <w:bidi w:val="0"/>
            </w:pPr>
            <w:r>
              <w:rPr>
                <w:rFonts w:hint="eastAsia"/>
              </w:rPr>
              <w:t>评分标准</w:t>
            </w:r>
          </w:p>
        </w:tc>
      </w:tr>
      <w:tr w14:paraId="22AE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084" w:type="dxa"/>
            <w:vMerge w:val="continue"/>
            <w:tcBorders>
              <w:top w:val="single" w:color="000000" w:sz="4" w:space="0"/>
              <w:left w:val="nil"/>
              <w:bottom w:val="single" w:color="000000" w:sz="4" w:space="0"/>
              <w:right w:val="nil"/>
            </w:tcBorders>
            <w:shd w:val="clear" w:color="auto" w:fill="FFFFFF"/>
            <w:vAlign w:val="center"/>
          </w:tcPr>
          <w:p w14:paraId="7E619076">
            <w:pPr>
              <w:pStyle w:val="34"/>
              <w:bidi w:val="0"/>
            </w:pPr>
          </w:p>
        </w:tc>
        <w:tc>
          <w:tcPr>
            <w:tcW w:w="2407" w:type="dxa"/>
            <w:vMerge w:val="continue"/>
            <w:tcBorders>
              <w:top w:val="single" w:color="000000" w:sz="4" w:space="0"/>
              <w:left w:val="nil"/>
              <w:bottom w:val="single" w:color="000000" w:sz="4" w:space="0"/>
              <w:right w:val="nil"/>
            </w:tcBorders>
            <w:shd w:val="clear" w:color="auto" w:fill="FFFFFF"/>
            <w:vAlign w:val="center"/>
          </w:tcPr>
          <w:p w14:paraId="0DC44816">
            <w:pPr>
              <w:pStyle w:val="34"/>
              <w:bidi w:val="0"/>
            </w:pPr>
          </w:p>
        </w:tc>
        <w:tc>
          <w:tcPr>
            <w:tcW w:w="1021" w:type="dxa"/>
            <w:tcBorders>
              <w:top w:val="single" w:color="000000" w:sz="4" w:space="0"/>
              <w:left w:val="nil"/>
              <w:bottom w:val="single" w:color="000000" w:sz="4" w:space="0"/>
              <w:right w:val="nil"/>
            </w:tcBorders>
            <w:shd w:val="clear" w:color="auto" w:fill="FFFFFF"/>
            <w:vAlign w:val="center"/>
          </w:tcPr>
          <w:p w14:paraId="0AFBCD4F">
            <w:pPr>
              <w:pStyle w:val="34"/>
              <w:bidi w:val="0"/>
            </w:pPr>
            <w:r>
              <w:rPr>
                <w:rFonts w:hint="eastAsia"/>
              </w:rPr>
              <w:t>差</w:t>
            </w:r>
          </w:p>
          <w:p w14:paraId="3133FF8A">
            <w:pPr>
              <w:pStyle w:val="34"/>
              <w:bidi w:val="0"/>
              <w:rPr>
                <w:rFonts w:hint="eastAsia"/>
              </w:rPr>
            </w:pPr>
            <w:r>
              <w:rPr>
                <w:rFonts w:hint="eastAsia"/>
                <w:lang w:val="en-US" w:eastAsia="zh-CN"/>
              </w:rPr>
              <w:t>20</w:t>
            </w:r>
          </w:p>
        </w:tc>
        <w:tc>
          <w:tcPr>
            <w:tcW w:w="998" w:type="dxa"/>
            <w:tcBorders>
              <w:top w:val="single" w:color="000000" w:sz="4" w:space="0"/>
              <w:left w:val="nil"/>
              <w:bottom w:val="single" w:color="000000" w:sz="4" w:space="0"/>
              <w:right w:val="nil"/>
            </w:tcBorders>
            <w:shd w:val="clear" w:color="auto" w:fill="FFFFFF"/>
            <w:vAlign w:val="center"/>
          </w:tcPr>
          <w:p w14:paraId="5098C11D">
            <w:pPr>
              <w:pStyle w:val="34"/>
              <w:bidi w:val="0"/>
              <w:rPr>
                <w:rFonts w:hint="eastAsia"/>
              </w:rPr>
            </w:pPr>
            <w:r>
              <w:rPr>
                <w:rFonts w:hint="eastAsia"/>
              </w:rPr>
              <w:t>较差</w:t>
            </w:r>
          </w:p>
          <w:p w14:paraId="606274CF">
            <w:pPr>
              <w:pStyle w:val="34"/>
              <w:bidi w:val="0"/>
              <w:rPr>
                <w:rFonts w:hint="eastAsia"/>
              </w:rPr>
            </w:pPr>
            <w:r>
              <w:rPr>
                <w:rFonts w:hint="eastAsia"/>
                <w:lang w:val="en-US" w:eastAsia="zh-CN"/>
              </w:rPr>
              <w:t>40</w:t>
            </w:r>
          </w:p>
        </w:tc>
        <w:tc>
          <w:tcPr>
            <w:tcW w:w="976" w:type="dxa"/>
            <w:tcBorders>
              <w:top w:val="single" w:color="000000" w:sz="4" w:space="0"/>
              <w:left w:val="nil"/>
              <w:bottom w:val="single" w:color="000000" w:sz="4" w:space="0"/>
              <w:right w:val="nil"/>
            </w:tcBorders>
            <w:shd w:val="clear" w:color="auto" w:fill="FFFFFF"/>
            <w:vAlign w:val="center"/>
          </w:tcPr>
          <w:p w14:paraId="760FBE8F">
            <w:pPr>
              <w:pStyle w:val="34"/>
              <w:bidi w:val="0"/>
              <w:rPr>
                <w:rFonts w:hint="eastAsia"/>
              </w:rPr>
            </w:pPr>
            <w:r>
              <w:rPr>
                <w:rFonts w:hint="eastAsia"/>
              </w:rPr>
              <w:t>中</w:t>
            </w:r>
          </w:p>
          <w:p w14:paraId="4EBB1E97">
            <w:pPr>
              <w:pStyle w:val="34"/>
              <w:bidi w:val="0"/>
              <w:rPr>
                <w:rFonts w:hint="eastAsia"/>
              </w:rPr>
            </w:pPr>
            <w:r>
              <w:rPr>
                <w:rFonts w:hint="eastAsia"/>
                <w:lang w:val="en-US" w:eastAsia="zh-CN"/>
              </w:rPr>
              <w:t>60</w:t>
            </w:r>
          </w:p>
        </w:tc>
        <w:tc>
          <w:tcPr>
            <w:tcW w:w="998" w:type="dxa"/>
            <w:tcBorders>
              <w:top w:val="single" w:color="000000" w:sz="4" w:space="0"/>
              <w:left w:val="nil"/>
              <w:bottom w:val="single" w:color="000000" w:sz="4" w:space="0"/>
              <w:right w:val="nil"/>
            </w:tcBorders>
            <w:shd w:val="clear" w:color="auto" w:fill="FFFFFF"/>
            <w:vAlign w:val="center"/>
          </w:tcPr>
          <w:p w14:paraId="60396206">
            <w:pPr>
              <w:pStyle w:val="34"/>
              <w:bidi w:val="0"/>
              <w:rPr>
                <w:rFonts w:hint="eastAsia"/>
              </w:rPr>
            </w:pPr>
            <w:r>
              <w:rPr>
                <w:rFonts w:hint="eastAsia"/>
              </w:rPr>
              <w:t>较好</w:t>
            </w:r>
          </w:p>
          <w:p w14:paraId="21A4283B">
            <w:pPr>
              <w:pStyle w:val="34"/>
              <w:bidi w:val="0"/>
              <w:rPr>
                <w:rFonts w:hint="eastAsia"/>
              </w:rPr>
            </w:pPr>
            <w:r>
              <w:rPr>
                <w:rFonts w:hint="eastAsia"/>
                <w:lang w:val="en-US" w:eastAsia="zh-CN"/>
              </w:rPr>
              <w:t>80</w:t>
            </w:r>
          </w:p>
        </w:tc>
        <w:tc>
          <w:tcPr>
            <w:tcW w:w="1038" w:type="dxa"/>
            <w:tcBorders>
              <w:top w:val="single" w:color="000000" w:sz="4" w:space="0"/>
              <w:left w:val="nil"/>
              <w:bottom w:val="single" w:color="000000" w:sz="4" w:space="0"/>
              <w:right w:val="nil"/>
            </w:tcBorders>
            <w:shd w:val="clear" w:color="auto" w:fill="FFFFFF"/>
            <w:vAlign w:val="center"/>
          </w:tcPr>
          <w:p w14:paraId="4AB80279">
            <w:pPr>
              <w:pStyle w:val="34"/>
              <w:bidi w:val="0"/>
              <w:rPr>
                <w:rFonts w:hint="eastAsia"/>
              </w:rPr>
            </w:pPr>
            <w:r>
              <w:rPr>
                <w:rFonts w:hint="eastAsia"/>
              </w:rPr>
              <w:t>好</w:t>
            </w:r>
          </w:p>
          <w:p w14:paraId="7D3CA057">
            <w:pPr>
              <w:pStyle w:val="34"/>
              <w:bidi w:val="0"/>
              <w:rPr>
                <w:rFonts w:hint="eastAsia"/>
              </w:rPr>
            </w:pPr>
            <w:r>
              <w:rPr>
                <w:rFonts w:hint="eastAsia"/>
                <w:lang w:val="en-US" w:eastAsia="zh-CN"/>
              </w:rPr>
              <w:t>100</w:t>
            </w:r>
          </w:p>
        </w:tc>
      </w:tr>
      <w:tr w14:paraId="7606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 w:hRule="atLeast"/>
        </w:trPr>
        <w:tc>
          <w:tcPr>
            <w:tcW w:w="1084" w:type="dxa"/>
            <w:tcBorders>
              <w:top w:val="single" w:color="000000" w:sz="4" w:space="0"/>
              <w:left w:val="nil"/>
              <w:bottom w:val="single" w:color="000000" w:sz="4" w:space="0"/>
              <w:right w:val="nil"/>
            </w:tcBorders>
            <w:shd w:val="clear" w:color="auto" w:fill="FFFFFF"/>
            <w:vAlign w:val="center"/>
          </w:tcPr>
          <w:p w14:paraId="3AA39855">
            <w:pPr>
              <w:pStyle w:val="34"/>
              <w:bidi w:val="0"/>
            </w:pPr>
            <w:r>
              <w:rPr>
                <w:rFonts w:hint="eastAsia"/>
              </w:rPr>
              <w:t>D2</w:t>
            </w:r>
            <w:r>
              <w:rPr>
                <w:rFonts w:hint="eastAsia"/>
                <w:lang w:val="en-US" w:eastAsia="zh-CN"/>
              </w:rPr>
              <w:t>0</w:t>
            </w:r>
            <w:r>
              <w:rPr>
                <w:rFonts w:hint="eastAsia"/>
              </w:rPr>
              <w:t>文创产品开发度</w:t>
            </w:r>
          </w:p>
        </w:tc>
        <w:tc>
          <w:tcPr>
            <w:tcW w:w="2407" w:type="dxa"/>
            <w:tcBorders>
              <w:top w:val="single" w:color="000000" w:sz="4" w:space="0"/>
              <w:left w:val="nil"/>
              <w:bottom w:val="single" w:color="000000" w:sz="4" w:space="0"/>
              <w:right w:val="nil"/>
            </w:tcBorders>
            <w:shd w:val="clear" w:color="auto" w:fill="FFFFFF"/>
            <w:vAlign w:val="center"/>
          </w:tcPr>
          <w:p w14:paraId="729B2F63">
            <w:pPr>
              <w:pStyle w:val="34"/>
              <w:bidi w:val="0"/>
              <w:rPr>
                <w:rFonts w:hint="eastAsia" w:hAnsi="Cambria Math" w:eastAsia="宋体"/>
                <w:i w:val="0"/>
                <w:sz w:val="24"/>
                <w:lang w:val="en-US" w:eastAsia="zh-CN"/>
              </w:rPr>
            </w:pPr>
            <w:r>
              <w:rPr>
                <w:rFonts w:ascii="宋体" w:hAnsi="宋体" w:eastAsia="宋体" w:cs="宋体"/>
                <w:sz w:val="24"/>
                <w:szCs w:val="24"/>
              </w:rPr>
              <w:t>文创产品开发度是指遗址公园将历史文化资源转化为具有市场价值和教育意义的文创产品，并形成多类型文创产品体系的能力和程度。基于网络检索与实地调研结果，本文将文创产品划分为文具类、纪念品类、服饰配件类、模型玩具类、数字文创类、食品饮品类、非遗工艺类、日用品类和联名IP类共9类，并根据遗址公园实际覆盖的文创产品类型数量进行等级赋值评价。文创产品类型数量越多，说明遗址文化资源转化形式越丰富，文创产品体系越完善。</w:t>
            </w:r>
          </w:p>
        </w:tc>
        <w:tc>
          <w:tcPr>
            <w:tcW w:w="1021" w:type="dxa"/>
            <w:tcBorders>
              <w:top w:val="single" w:color="000000" w:sz="4" w:space="0"/>
              <w:left w:val="nil"/>
              <w:bottom w:val="single" w:color="000000" w:sz="4" w:space="0"/>
              <w:right w:val="nil"/>
            </w:tcBorders>
            <w:shd w:val="clear" w:color="auto" w:fill="FFFFFF"/>
            <w:vAlign w:val="center"/>
          </w:tcPr>
          <w:p w14:paraId="50FB581E">
            <w:pPr>
              <w:pStyle w:val="34"/>
              <w:bidi w:val="0"/>
              <w:ind w:firstLine="0" w:firstLineChars="0"/>
              <w:rPr>
                <w:rFonts w:hint="default"/>
                <w:lang w:val="en-US"/>
              </w:rPr>
            </w:pPr>
            <w:r>
              <w:rPr>
                <w:rFonts w:hint="eastAsia"/>
                <w:lang w:val="en-US" w:eastAsia="zh-CN"/>
              </w:rPr>
              <w:t>D≤3</w:t>
            </w:r>
          </w:p>
        </w:tc>
        <w:tc>
          <w:tcPr>
            <w:tcW w:w="998" w:type="dxa"/>
            <w:tcBorders>
              <w:top w:val="single" w:color="000000" w:sz="4" w:space="0"/>
              <w:left w:val="nil"/>
              <w:bottom w:val="single" w:color="000000" w:sz="4" w:space="0"/>
              <w:right w:val="nil"/>
            </w:tcBorders>
            <w:shd w:val="clear" w:color="auto" w:fill="FFFFFF"/>
            <w:vAlign w:val="center"/>
          </w:tcPr>
          <w:p w14:paraId="6FB77472">
            <w:pPr>
              <w:pStyle w:val="34"/>
              <w:bidi w:val="0"/>
              <w:ind w:firstLine="0" w:firstLineChars="0"/>
              <w:rPr>
                <w:rFonts w:hint="default" w:eastAsia="宋体"/>
                <w:lang w:val="en-US" w:eastAsia="zh-CN"/>
              </w:rPr>
            </w:pPr>
            <w:r>
              <w:rPr>
                <w:rFonts w:hint="eastAsia"/>
                <w:lang w:val="en-US" w:eastAsia="zh-CN"/>
              </w:rPr>
              <w:t>3＜D≤5</w:t>
            </w:r>
          </w:p>
        </w:tc>
        <w:tc>
          <w:tcPr>
            <w:tcW w:w="976" w:type="dxa"/>
            <w:tcBorders>
              <w:top w:val="single" w:color="000000" w:sz="4" w:space="0"/>
              <w:left w:val="nil"/>
              <w:bottom w:val="single" w:color="000000" w:sz="4" w:space="0"/>
              <w:right w:val="nil"/>
            </w:tcBorders>
            <w:shd w:val="clear" w:color="auto" w:fill="FFFFFF"/>
            <w:vAlign w:val="center"/>
          </w:tcPr>
          <w:p w14:paraId="1D37FB7E">
            <w:pPr>
              <w:pStyle w:val="34"/>
              <w:bidi w:val="0"/>
              <w:ind w:firstLine="0" w:firstLineChars="0"/>
              <w:rPr>
                <w:rFonts w:hint="default" w:eastAsia="宋体"/>
                <w:lang w:val="en-US" w:eastAsia="zh-CN"/>
              </w:rPr>
            </w:pPr>
            <w:r>
              <w:rPr>
                <w:rFonts w:hint="eastAsia"/>
                <w:lang w:val="en-US" w:eastAsia="zh-CN"/>
              </w:rPr>
              <w:t>5＜D≤7</w:t>
            </w:r>
          </w:p>
        </w:tc>
        <w:tc>
          <w:tcPr>
            <w:tcW w:w="998" w:type="dxa"/>
            <w:tcBorders>
              <w:top w:val="single" w:color="000000" w:sz="4" w:space="0"/>
              <w:left w:val="nil"/>
              <w:bottom w:val="single" w:color="000000" w:sz="4" w:space="0"/>
              <w:right w:val="nil"/>
            </w:tcBorders>
            <w:shd w:val="clear" w:color="auto" w:fill="FFFFFF"/>
            <w:vAlign w:val="center"/>
          </w:tcPr>
          <w:p w14:paraId="30767F62">
            <w:pPr>
              <w:pStyle w:val="34"/>
              <w:bidi w:val="0"/>
              <w:ind w:firstLine="0" w:firstLineChars="0"/>
              <w:rPr>
                <w:rFonts w:hint="default" w:eastAsia="宋体"/>
                <w:lang w:val="en-US" w:eastAsia="zh-CN"/>
              </w:rPr>
            </w:pPr>
            <w:r>
              <w:rPr>
                <w:rFonts w:hint="eastAsia"/>
                <w:lang w:val="en-US" w:eastAsia="zh-CN"/>
              </w:rPr>
              <w:t>7＜D≤8</w:t>
            </w:r>
          </w:p>
        </w:tc>
        <w:tc>
          <w:tcPr>
            <w:tcW w:w="1038" w:type="dxa"/>
            <w:tcBorders>
              <w:top w:val="single" w:color="000000" w:sz="4" w:space="0"/>
              <w:left w:val="nil"/>
              <w:bottom w:val="single" w:color="000000" w:sz="4" w:space="0"/>
              <w:right w:val="nil"/>
            </w:tcBorders>
            <w:shd w:val="clear" w:color="auto" w:fill="FFFFFF"/>
            <w:vAlign w:val="center"/>
          </w:tcPr>
          <w:p w14:paraId="039BAF24">
            <w:pPr>
              <w:pStyle w:val="34"/>
              <w:bidi w:val="0"/>
              <w:ind w:firstLine="0" w:firstLineChars="0"/>
              <w:rPr>
                <w:rFonts w:hint="default" w:eastAsia="宋体"/>
                <w:lang w:val="en-US" w:eastAsia="zh-CN"/>
              </w:rPr>
            </w:pPr>
            <w:r>
              <w:rPr>
                <w:rFonts w:hint="eastAsia"/>
                <w:lang w:val="en-US" w:eastAsia="zh-CN"/>
              </w:rPr>
              <w:t>D＞8</w:t>
            </w:r>
          </w:p>
        </w:tc>
      </w:tr>
    </w:tbl>
    <w:p w14:paraId="5E1EDBC4">
      <w:pPr>
        <w:pStyle w:val="34"/>
        <w:bidi w:val="0"/>
        <w:rPr>
          <w:rFonts w:hint="eastAsia"/>
        </w:rPr>
      </w:pPr>
      <w:r>
        <w:rPr>
          <w:rFonts w:hint="eastAsia"/>
        </w:rPr>
        <w:br w:type="page"/>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2407"/>
        <w:gridCol w:w="1021"/>
        <w:gridCol w:w="998"/>
        <w:gridCol w:w="976"/>
        <w:gridCol w:w="998"/>
        <w:gridCol w:w="1038"/>
      </w:tblGrid>
      <w:tr w14:paraId="1F03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tcBorders>
              <w:top w:val="single" w:color="000000" w:sz="4" w:space="0"/>
              <w:left w:val="nil"/>
              <w:bottom w:val="single" w:color="000000" w:sz="4" w:space="0"/>
              <w:right w:val="nil"/>
            </w:tcBorders>
            <w:shd w:val="clear" w:color="auto" w:fill="FFFFFF"/>
            <w:vAlign w:val="center"/>
          </w:tcPr>
          <w:p w14:paraId="4D6B2F88">
            <w:pPr>
              <w:pStyle w:val="34"/>
              <w:bidi w:val="0"/>
            </w:pPr>
            <w:r>
              <w:rPr>
                <w:rFonts w:hint="eastAsia"/>
              </w:rPr>
              <w:t>D2</w:t>
            </w:r>
            <w:r>
              <w:rPr>
                <w:rFonts w:hint="eastAsia"/>
                <w:lang w:val="en-US" w:eastAsia="zh-CN"/>
              </w:rPr>
              <w:t>1</w:t>
            </w:r>
            <w:r>
              <w:rPr>
                <w:rFonts w:hint="eastAsia"/>
              </w:rPr>
              <w:t>文创产业融合度</w:t>
            </w:r>
          </w:p>
        </w:tc>
        <w:tc>
          <w:tcPr>
            <w:tcW w:w="2407" w:type="dxa"/>
            <w:tcBorders>
              <w:top w:val="single" w:color="000000" w:sz="4" w:space="0"/>
              <w:left w:val="nil"/>
              <w:bottom w:val="single" w:color="000000" w:sz="4" w:space="0"/>
              <w:right w:val="nil"/>
            </w:tcBorders>
            <w:shd w:val="clear" w:color="auto" w:fill="FFFFFF"/>
            <w:vAlign w:val="center"/>
          </w:tcPr>
          <w:p w14:paraId="57B51E68">
            <w:pPr>
              <w:pStyle w:val="34"/>
              <w:bidi w:val="0"/>
              <w:rPr>
                <w:rFonts w:ascii="宋体" w:hAnsi="宋体" w:eastAsia="宋体" w:cs="宋体"/>
                <w:sz w:val="24"/>
                <w:szCs w:val="24"/>
              </w:rPr>
            </w:pPr>
            <w:r>
              <w:rPr>
                <w:rFonts w:ascii="宋体" w:hAnsi="宋体" w:eastAsia="宋体" w:cs="宋体"/>
                <w:sz w:val="24"/>
                <w:szCs w:val="24"/>
              </w:rPr>
              <w:t>文创产业融合度用于评价考古遗址公园文创产品与销售渠道、文旅业态、线下活动的联动发展水平，从</w:t>
            </w:r>
            <w:r>
              <w:rPr>
                <w:rStyle w:val="22"/>
                <w:rFonts w:ascii="宋体" w:hAnsi="宋体" w:eastAsia="宋体" w:cs="宋体"/>
                <w:b/>
                <w:bCs/>
                <w:color w:val="1F2329"/>
                <w:sz w:val="24"/>
                <w:szCs w:val="24"/>
              </w:rPr>
              <w:t>E1 文创销售 / 展示渠道</w:t>
            </w:r>
            <w:r>
              <w:rPr>
                <w:rFonts w:ascii="宋体" w:hAnsi="宋体" w:eastAsia="宋体" w:cs="宋体"/>
                <w:sz w:val="24"/>
                <w:szCs w:val="24"/>
              </w:rPr>
              <w:t>、</w:t>
            </w:r>
            <w:r>
              <w:rPr>
                <w:rStyle w:val="22"/>
                <w:rFonts w:ascii="宋体" w:hAnsi="宋体" w:eastAsia="宋体" w:cs="宋体"/>
                <w:b/>
                <w:bCs/>
                <w:color w:val="1F2329"/>
                <w:sz w:val="24"/>
                <w:szCs w:val="24"/>
              </w:rPr>
              <w:t>E2 文旅融合活动</w:t>
            </w:r>
            <w:r>
              <w:rPr>
                <w:rFonts w:ascii="宋体" w:hAnsi="宋体" w:eastAsia="宋体" w:cs="宋体"/>
                <w:sz w:val="24"/>
                <w:szCs w:val="24"/>
              </w:rPr>
              <w:t>两大维度综合评判。该指标既考察线上线下多元化销售网络的搭建完整性，也衡量文创产品与节庆演艺、夜游体验、研学市集等文旅场景的结合深度，直观反映遗址 IP 产业化与全域文旅融合的综合发展实力。</w:t>
            </w:r>
          </w:p>
          <w:p w14:paraId="2D90ABE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两个维度权重各占 50%，加权综合得分计算公式：</w:t>
            </w:r>
            <w:r>
              <w:rPr>
                <w:rFonts w:ascii="宋体" w:hAnsi="宋体" w:eastAsia="宋体" w:cs="宋体"/>
                <w:kern w:val="0"/>
                <w:sz w:val="24"/>
                <w:szCs w:val="24"/>
                <w:lang w:val="en-US" w:eastAsia="zh-CN" w:bidi="ar"/>
                <w14:ligatures w14:val="standardContextual"/>
              </w:rPr>
              <w:br w:type="textWrapping"/>
            </w:r>
            <m:oMathPara>
              <m:oMath>
                <m:r>
                  <m:rPr/>
                  <w:rPr>
                    <w:rFonts w:hint="default" w:ascii="Cambria Math" w:hAnsi="Cambria Math" w:eastAsia="宋体"/>
                    <w:sz w:val="24"/>
                  </w:rPr>
                  <m:t>综合得分=E1得分×0.5+E2得分×0.5</m:t>
                </m:r>
              </m:oMath>
            </m:oMathPara>
          </w:p>
          <w:p w14:paraId="34ACF880">
            <w:pPr>
              <w:pStyle w:val="34"/>
              <w:bidi w:val="0"/>
              <w:rPr>
                <w:rFonts w:hint="default" w:ascii="宋体" w:hAnsi="宋体" w:eastAsia="宋体" w:cs="宋体"/>
                <w:sz w:val="24"/>
                <w:szCs w:val="24"/>
                <w:lang w:val="en-US" w:eastAsia="zh-CN"/>
              </w:rPr>
            </w:pPr>
          </w:p>
        </w:tc>
        <w:tc>
          <w:tcPr>
            <w:tcW w:w="1021" w:type="dxa"/>
            <w:tcBorders>
              <w:top w:val="single" w:color="000000" w:sz="4" w:space="0"/>
              <w:left w:val="nil"/>
              <w:bottom w:val="single" w:color="000000" w:sz="4" w:space="0"/>
              <w:right w:val="nil"/>
            </w:tcBorders>
            <w:shd w:val="clear" w:color="auto" w:fill="FFFFFF"/>
            <w:vAlign w:val="center"/>
          </w:tcPr>
          <w:p w14:paraId="1981169B">
            <w:pPr>
              <w:pStyle w:val="34"/>
              <w:bidi w:val="0"/>
              <w:rPr>
                <w:rFonts w:hint="default" w:eastAsia="宋体"/>
                <w:lang w:val="en-US" w:eastAsia="zh-CN"/>
              </w:rPr>
            </w:pPr>
            <w:r>
              <w:rPr>
                <w:rFonts w:hint="eastAsia"/>
                <w:lang w:val="en-US" w:eastAsia="zh-CN"/>
              </w:rPr>
              <w:t>D≤30</w:t>
            </w:r>
          </w:p>
        </w:tc>
        <w:tc>
          <w:tcPr>
            <w:tcW w:w="998" w:type="dxa"/>
            <w:tcBorders>
              <w:top w:val="single" w:color="000000" w:sz="4" w:space="0"/>
              <w:left w:val="nil"/>
              <w:bottom w:val="single" w:color="000000" w:sz="4" w:space="0"/>
              <w:right w:val="nil"/>
            </w:tcBorders>
            <w:shd w:val="clear" w:color="auto" w:fill="FFFFFF"/>
            <w:vAlign w:val="center"/>
          </w:tcPr>
          <w:p w14:paraId="20847285">
            <w:pPr>
              <w:pStyle w:val="34"/>
              <w:bidi w:val="0"/>
              <w:ind w:firstLine="0" w:firstLineChars="0"/>
              <w:rPr>
                <w:rFonts w:hint="default" w:eastAsia="宋体"/>
                <w:lang w:val="en-US" w:eastAsia="zh-CN"/>
              </w:rPr>
            </w:pPr>
            <w:r>
              <w:rPr>
                <w:rFonts w:hint="eastAsia" w:ascii="宋体" w:hAnsi="宋体" w:cs="宋体"/>
                <w:sz w:val="24"/>
                <w:szCs w:val="24"/>
                <w:lang w:val="en-US" w:eastAsia="zh-CN"/>
              </w:rPr>
              <w:t>30</w:t>
            </w:r>
            <w:r>
              <w:rPr>
                <w:rFonts w:ascii="宋体" w:hAnsi="宋体" w:eastAsia="宋体" w:cs="宋体"/>
                <w:sz w:val="24"/>
                <w:szCs w:val="24"/>
              </w:rPr>
              <w:t>＜D≤</w:t>
            </w:r>
            <w:r>
              <w:rPr>
                <w:rFonts w:hint="eastAsia" w:ascii="宋体" w:hAnsi="宋体" w:cs="宋体"/>
                <w:sz w:val="24"/>
                <w:szCs w:val="24"/>
                <w:lang w:val="en-US" w:eastAsia="zh-CN"/>
              </w:rPr>
              <w:t>50</w:t>
            </w:r>
          </w:p>
        </w:tc>
        <w:tc>
          <w:tcPr>
            <w:tcW w:w="976" w:type="dxa"/>
            <w:tcBorders>
              <w:top w:val="single" w:color="000000" w:sz="4" w:space="0"/>
              <w:left w:val="nil"/>
              <w:bottom w:val="single" w:color="000000" w:sz="4" w:space="0"/>
              <w:right w:val="nil"/>
            </w:tcBorders>
            <w:shd w:val="clear" w:color="auto" w:fill="FFFFFF"/>
            <w:vAlign w:val="center"/>
          </w:tcPr>
          <w:p w14:paraId="5DC13BB9">
            <w:pPr>
              <w:pStyle w:val="34"/>
              <w:bidi w:val="0"/>
              <w:ind w:firstLine="0" w:firstLineChars="0"/>
              <w:rPr>
                <w:rFonts w:hint="default" w:eastAsia="宋体"/>
                <w:lang w:val="en-US" w:eastAsia="zh-CN"/>
              </w:rPr>
            </w:pPr>
            <w:r>
              <w:rPr>
                <w:rFonts w:hint="eastAsia" w:ascii="宋体" w:hAnsi="宋体" w:cs="宋体"/>
                <w:sz w:val="24"/>
                <w:szCs w:val="24"/>
                <w:lang w:val="en-US" w:eastAsia="zh-CN"/>
              </w:rPr>
              <w:t>50</w:t>
            </w:r>
            <w:r>
              <w:rPr>
                <w:rFonts w:ascii="宋体" w:hAnsi="宋体" w:eastAsia="宋体" w:cs="宋体"/>
                <w:sz w:val="24"/>
                <w:szCs w:val="24"/>
              </w:rPr>
              <w:t>＜D≤</w:t>
            </w:r>
            <w:r>
              <w:rPr>
                <w:rFonts w:hint="eastAsia" w:ascii="宋体" w:hAnsi="宋体" w:cs="宋体"/>
                <w:sz w:val="24"/>
                <w:szCs w:val="24"/>
                <w:lang w:val="en-US" w:eastAsia="zh-CN"/>
              </w:rPr>
              <w:t>70</w:t>
            </w:r>
          </w:p>
        </w:tc>
        <w:tc>
          <w:tcPr>
            <w:tcW w:w="998" w:type="dxa"/>
            <w:tcBorders>
              <w:top w:val="single" w:color="000000" w:sz="4" w:space="0"/>
              <w:left w:val="nil"/>
              <w:bottom w:val="single" w:color="000000" w:sz="4" w:space="0"/>
              <w:right w:val="nil"/>
            </w:tcBorders>
            <w:shd w:val="clear" w:color="auto" w:fill="FFFFFF"/>
            <w:vAlign w:val="center"/>
          </w:tcPr>
          <w:p w14:paraId="551DCB6F">
            <w:pPr>
              <w:pStyle w:val="34"/>
              <w:bidi w:val="0"/>
              <w:ind w:firstLine="0" w:firstLineChars="0"/>
              <w:rPr>
                <w:rFonts w:hint="default" w:eastAsia="宋体"/>
                <w:lang w:val="en-US" w:eastAsia="zh-CN"/>
              </w:rPr>
            </w:pPr>
            <w:r>
              <w:rPr>
                <w:rFonts w:hint="eastAsia" w:ascii="宋体" w:hAnsi="宋体" w:cs="宋体"/>
                <w:sz w:val="24"/>
                <w:szCs w:val="24"/>
                <w:lang w:val="en-US" w:eastAsia="zh-CN"/>
              </w:rPr>
              <w:t>70</w:t>
            </w:r>
            <w:r>
              <w:rPr>
                <w:rFonts w:ascii="宋体" w:hAnsi="宋体" w:eastAsia="宋体" w:cs="宋体"/>
                <w:sz w:val="24"/>
                <w:szCs w:val="24"/>
              </w:rPr>
              <w:t>＜D≤</w:t>
            </w:r>
            <w:r>
              <w:rPr>
                <w:rFonts w:hint="eastAsia" w:ascii="宋体" w:hAnsi="宋体" w:cs="宋体"/>
                <w:sz w:val="24"/>
                <w:szCs w:val="24"/>
                <w:lang w:val="en-US" w:eastAsia="zh-CN"/>
              </w:rPr>
              <w:t>90</w:t>
            </w:r>
          </w:p>
        </w:tc>
        <w:tc>
          <w:tcPr>
            <w:tcW w:w="1038" w:type="dxa"/>
            <w:tcBorders>
              <w:top w:val="single" w:color="000000" w:sz="4" w:space="0"/>
              <w:left w:val="nil"/>
              <w:bottom w:val="single" w:color="000000" w:sz="4" w:space="0"/>
              <w:right w:val="nil"/>
            </w:tcBorders>
            <w:shd w:val="clear" w:color="auto" w:fill="FFFFFF"/>
            <w:vAlign w:val="center"/>
          </w:tcPr>
          <w:p w14:paraId="61DB9D5B">
            <w:pPr>
              <w:pStyle w:val="34"/>
              <w:bidi w:val="0"/>
              <w:ind w:firstLine="0" w:firstLineChars="0"/>
              <w:rPr>
                <w:rFonts w:hint="default" w:eastAsia="宋体"/>
                <w:lang w:val="en-US" w:eastAsia="zh-CN"/>
              </w:rPr>
            </w:pPr>
            <w:r>
              <w:rPr>
                <w:rFonts w:ascii="宋体" w:hAnsi="宋体" w:eastAsia="宋体" w:cs="宋体"/>
                <w:sz w:val="24"/>
                <w:szCs w:val="24"/>
              </w:rPr>
              <w:t>D＞</w:t>
            </w:r>
            <w:r>
              <w:rPr>
                <w:rFonts w:hint="eastAsia" w:ascii="宋体" w:hAnsi="宋体" w:cs="宋体"/>
                <w:sz w:val="24"/>
                <w:szCs w:val="24"/>
                <w:lang w:val="en-US" w:eastAsia="zh-CN"/>
              </w:rPr>
              <w:t>90</w:t>
            </w:r>
          </w:p>
        </w:tc>
      </w:tr>
    </w:tbl>
    <w:p w14:paraId="5C3B4C77">
      <w:pPr>
        <w:pStyle w:val="34"/>
        <w:bidi w:val="0"/>
        <w:rPr>
          <w:rFonts w:hint="eastAsia"/>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2407"/>
        <w:gridCol w:w="1021"/>
        <w:gridCol w:w="998"/>
        <w:gridCol w:w="976"/>
        <w:gridCol w:w="998"/>
        <w:gridCol w:w="1038"/>
      </w:tblGrid>
      <w:tr w14:paraId="4CDA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tcBorders>
              <w:top w:val="single" w:color="000000" w:sz="4" w:space="0"/>
              <w:left w:val="nil"/>
              <w:bottom w:val="single" w:color="000000" w:sz="12" w:space="0"/>
              <w:right w:val="nil"/>
            </w:tcBorders>
            <w:shd w:val="clear" w:color="auto" w:fill="FFFFFF"/>
            <w:vAlign w:val="center"/>
          </w:tcPr>
          <w:p w14:paraId="31ED51EA">
            <w:pPr>
              <w:pStyle w:val="34"/>
              <w:bidi w:val="0"/>
            </w:pPr>
            <w:r>
              <w:rPr>
                <w:rFonts w:hint="eastAsia"/>
              </w:rPr>
              <w:t>D2</w:t>
            </w:r>
            <w:r>
              <w:rPr>
                <w:rFonts w:hint="eastAsia"/>
                <w:lang w:val="en-US" w:eastAsia="zh-CN"/>
              </w:rPr>
              <w:t>2</w:t>
            </w:r>
            <w:r>
              <w:rPr>
                <w:rFonts w:hint="eastAsia"/>
              </w:rPr>
              <w:t>文旅融合贡献度</w:t>
            </w:r>
          </w:p>
        </w:tc>
        <w:tc>
          <w:tcPr>
            <w:tcW w:w="2407" w:type="dxa"/>
            <w:tcBorders>
              <w:top w:val="single" w:color="000000" w:sz="4" w:space="0"/>
              <w:left w:val="nil"/>
              <w:bottom w:val="single" w:color="000000" w:sz="12" w:space="0"/>
              <w:right w:val="nil"/>
            </w:tcBorders>
            <w:shd w:val="clear" w:color="auto" w:fill="FFFFFF"/>
            <w:vAlign w:val="center"/>
          </w:tcPr>
          <w:p w14:paraId="4DB9B019">
            <w:pPr>
              <w:pStyle w:val="34"/>
              <w:bidi w:val="0"/>
              <w:rPr>
                <w:rFonts w:ascii="宋体" w:hAnsi="宋体" w:eastAsia="宋体" w:cs="宋体"/>
                <w:sz w:val="24"/>
                <w:szCs w:val="24"/>
              </w:rPr>
            </w:pPr>
            <w:r>
              <w:rPr>
                <w:rFonts w:ascii="宋体" w:hAnsi="宋体" w:eastAsia="宋体" w:cs="宋体"/>
                <w:sz w:val="24"/>
                <w:szCs w:val="24"/>
              </w:rPr>
              <w:t>文旅融合贡献度是指遗址公园文旅产业对区域经济发展的带动程度。本文通过遗址推动的文旅产业GDP与区域第三产业GDP之间的比例，对文旅融合贡献水平进行评价，其计算公式为：</w:t>
            </w:r>
          </w:p>
          <w:p w14:paraId="7B05947C">
            <w:pPr>
              <w:pStyle w:val="34"/>
              <w:bidi w:val="0"/>
              <w:rPr>
                <w:rFonts w:ascii="宋体" w:hAnsi="宋体" w:eastAsia="宋体" w:cs="宋体"/>
                <w:sz w:val="24"/>
                <w:szCs w:val="24"/>
              </w:rPr>
            </w:pPr>
            <m:oMathPara>
              <m:oMath>
                <m:r>
                  <m:rPr/>
                  <w:rPr>
                    <w:rFonts w:hint="default" w:ascii="Cambria Math" w:hAnsi="Cambria Math" w:eastAsia="宋体"/>
                    <w:sz w:val="24"/>
                  </w:rPr>
                  <m:t>D=</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×100%</m:t>
                </m:r>
              </m:oMath>
            </m:oMathPara>
          </w:p>
          <w:p w14:paraId="72448CB9">
            <w:pPr>
              <w:pStyle w:val="34"/>
              <w:bidi w:val="0"/>
              <w:rPr>
                <w:rFonts w:hint="eastAsia" w:hAnsi="Cambria Math" w:eastAsia="宋体"/>
                <w:i w:val="0"/>
                <w:sz w:val="24"/>
              </w:rPr>
            </w:pP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rPr>
                <w:rFonts w:hint="eastAsia" w:hAnsi="Cambria Math" w:eastAsia="宋体"/>
                <w:i w:val="0"/>
                <w:sz w:val="24"/>
              </w:rPr>
              <w:t>为遗址推动的文旅产业GDP;</w:t>
            </w:r>
          </w:p>
          <w:p w14:paraId="6801342B">
            <w:pPr>
              <w:pStyle w:val="34"/>
              <w:bidi w:val="0"/>
              <w:rPr>
                <w:rFonts w:ascii="宋体" w:hAnsi="宋体" w:eastAsia="宋体" w:cs="宋体"/>
                <w:sz w:val="24"/>
                <w:szCs w:val="24"/>
              </w:rPr>
            </w:pP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r>
              <w:rPr>
                <w:rFonts w:ascii="宋体" w:hAnsi="宋体" w:eastAsia="宋体" w:cs="宋体"/>
                <w:sz w:val="24"/>
                <w:szCs w:val="24"/>
              </w:rPr>
              <w:t>为区域第三产业GDP。</w:t>
            </w:r>
          </w:p>
          <w:p w14:paraId="68FB4B7F">
            <w:pPr>
              <w:pStyle w:val="34"/>
              <w:bidi w:val="0"/>
              <w:rPr>
                <w:rFonts w:hint="default" w:hAnsi="Cambria Math" w:eastAsia="宋体"/>
                <w:i w:val="0"/>
                <w:sz w:val="24"/>
                <w:lang w:val="en-US" w:eastAsia="zh-CN"/>
              </w:rPr>
            </w:pPr>
          </w:p>
        </w:tc>
        <w:tc>
          <w:tcPr>
            <w:tcW w:w="1021" w:type="dxa"/>
            <w:tcBorders>
              <w:top w:val="single" w:color="000000" w:sz="4" w:space="0"/>
              <w:left w:val="nil"/>
              <w:bottom w:val="single" w:color="000000" w:sz="12" w:space="0"/>
              <w:right w:val="nil"/>
            </w:tcBorders>
            <w:shd w:val="clear" w:color="auto" w:fill="FFFFFF"/>
            <w:vAlign w:val="center"/>
          </w:tcPr>
          <w:p w14:paraId="339F6BB6">
            <w:pPr>
              <w:pStyle w:val="34"/>
              <w:bidi w:val="0"/>
            </w:pPr>
            <w:r>
              <w:rPr>
                <w:rFonts w:ascii="宋体" w:hAnsi="宋体" w:eastAsia="宋体" w:cs="宋体"/>
                <w:sz w:val="24"/>
                <w:szCs w:val="24"/>
              </w:rPr>
              <w:t>D≤0.5%</w:t>
            </w:r>
          </w:p>
        </w:tc>
        <w:tc>
          <w:tcPr>
            <w:tcW w:w="998" w:type="dxa"/>
            <w:tcBorders>
              <w:top w:val="single" w:color="000000" w:sz="4" w:space="0"/>
              <w:left w:val="nil"/>
              <w:bottom w:val="single" w:color="000000" w:sz="12" w:space="0"/>
              <w:right w:val="nil"/>
            </w:tcBorders>
            <w:shd w:val="clear" w:color="auto" w:fill="FFFFFF"/>
            <w:vAlign w:val="center"/>
          </w:tcPr>
          <w:p w14:paraId="5C6E2FD1">
            <w:pPr>
              <w:pStyle w:val="34"/>
              <w:bidi w:val="0"/>
            </w:pPr>
            <w:r>
              <w:rPr>
                <w:rFonts w:ascii="宋体" w:hAnsi="宋体" w:eastAsia="宋体" w:cs="宋体"/>
                <w:sz w:val="24"/>
                <w:szCs w:val="24"/>
              </w:rPr>
              <w:t>0.5%＜D≤</w:t>
            </w:r>
            <w:r>
              <w:rPr>
                <w:rFonts w:hint="eastAsia" w:ascii="宋体" w:hAnsi="宋体" w:cs="宋体"/>
                <w:sz w:val="24"/>
                <w:szCs w:val="24"/>
                <w:lang w:val="en-US" w:eastAsia="zh-CN"/>
              </w:rPr>
              <w:t>1</w:t>
            </w:r>
            <w:r>
              <w:rPr>
                <w:rFonts w:ascii="宋体" w:hAnsi="宋体" w:eastAsia="宋体" w:cs="宋体"/>
                <w:sz w:val="24"/>
                <w:szCs w:val="24"/>
              </w:rPr>
              <w:t>%</w:t>
            </w:r>
          </w:p>
        </w:tc>
        <w:tc>
          <w:tcPr>
            <w:tcW w:w="976" w:type="dxa"/>
            <w:tcBorders>
              <w:top w:val="single" w:color="000000" w:sz="4" w:space="0"/>
              <w:left w:val="nil"/>
              <w:bottom w:val="single" w:color="000000" w:sz="12" w:space="0"/>
              <w:right w:val="nil"/>
            </w:tcBorders>
            <w:shd w:val="clear" w:color="auto" w:fill="FFFFFF"/>
            <w:vAlign w:val="center"/>
          </w:tcPr>
          <w:p w14:paraId="1776042E">
            <w:pPr>
              <w:pStyle w:val="34"/>
              <w:bidi w:val="0"/>
            </w:pPr>
            <w:r>
              <w:rPr>
                <w:rFonts w:hint="eastAsia" w:ascii="宋体" w:hAnsi="宋体" w:cs="宋体"/>
                <w:sz w:val="24"/>
                <w:szCs w:val="24"/>
                <w:lang w:val="en-US" w:eastAsia="zh-CN"/>
              </w:rPr>
              <w:t>1</w:t>
            </w:r>
            <w:r>
              <w:rPr>
                <w:rFonts w:ascii="宋体" w:hAnsi="宋体" w:eastAsia="宋体" w:cs="宋体"/>
                <w:sz w:val="24"/>
                <w:szCs w:val="24"/>
              </w:rPr>
              <w:t>%＜D≤</w:t>
            </w:r>
            <w:r>
              <w:rPr>
                <w:rFonts w:hint="eastAsia" w:ascii="宋体" w:hAnsi="宋体" w:cs="宋体"/>
                <w:sz w:val="24"/>
                <w:szCs w:val="24"/>
                <w:lang w:val="en-US" w:eastAsia="zh-CN"/>
              </w:rPr>
              <w:t>3</w:t>
            </w:r>
            <w:r>
              <w:rPr>
                <w:rFonts w:ascii="宋体" w:hAnsi="宋体" w:eastAsia="宋体" w:cs="宋体"/>
                <w:sz w:val="24"/>
                <w:szCs w:val="24"/>
              </w:rPr>
              <w:t>%</w:t>
            </w:r>
          </w:p>
        </w:tc>
        <w:tc>
          <w:tcPr>
            <w:tcW w:w="998" w:type="dxa"/>
            <w:tcBorders>
              <w:top w:val="single" w:color="000000" w:sz="4" w:space="0"/>
              <w:left w:val="nil"/>
              <w:bottom w:val="single" w:color="000000" w:sz="12" w:space="0"/>
              <w:right w:val="nil"/>
            </w:tcBorders>
            <w:shd w:val="clear" w:color="auto" w:fill="FFFFFF"/>
            <w:vAlign w:val="center"/>
          </w:tcPr>
          <w:p w14:paraId="37A8AC46">
            <w:pPr>
              <w:pStyle w:val="34"/>
              <w:bidi w:val="0"/>
            </w:pPr>
            <w:r>
              <w:rPr>
                <w:rFonts w:hint="eastAsia" w:ascii="宋体" w:hAnsi="宋体" w:cs="宋体"/>
                <w:sz w:val="24"/>
                <w:szCs w:val="24"/>
                <w:lang w:val="en-US" w:eastAsia="zh-CN"/>
              </w:rPr>
              <w:t>3</w:t>
            </w:r>
            <w:r>
              <w:rPr>
                <w:rFonts w:ascii="宋体" w:hAnsi="宋体" w:eastAsia="宋体" w:cs="宋体"/>
                <w:sz w:val="24"/>
                <w:szCs w:val="24"/>
              </w:rPr>
              <w:t>%＜D≤</w:t>
            </w:r>
            <w:r>
              <w:rPr>
                <w:rFonts w:hint="eastAsia" w:ascii="宋体" w:hAnsi="宋体" w:cs="宋体"/>
                <w:sz w:val="24"/>
                <w:szCs w:val="24"/>
                <w:lang w:val="en-US" w:eastAsia="zh-CN"/>
              </w:rPr>
              <w:t>5</w:t>
            </w:r>
            <w:r>
              <w:rPr>
                <w:rFonts w:ascii="宋体" w:hAnsi="宋体" w:eastAsia="宋体" w:cs="宋体"/>
                <w:sz w:val="24"/>
                <w:szCs w:val="24"/>
              </w:rPr>
              <w:t>%</w:t>
            </w:r>
          </w:p>
        </w:tc>
        <w:tc>
          <w:tcPr>
            <w:tcW w:w="1038" w:type="dxa"/>
            <w:tcBorders>
              <w:top w:val="single" w:color="000000" w:sz="4" w:space="0"/>
              <w:left w:val="nil"/>
              <w:bottom w:val="single" w:color="000000" w:sz="12" w:space="0"/>
              <w:right w:val="nil"/>
            </w:tcBorders>
            <w:shd w:val="clear" w:color="auto" w:fill="FFFFFF"/>
            <w:vAlign w:val="center"/>
          </w:tcPr>
          <w:p w14:paraId="442F1701">
            <w:pPr>
              <w:pStyle w:val="34"/>
              <w:bidi w:val="0"/>
              <w:rPr>
                <w:rFonts w:hint="default"/>
                <w:lang w:val="en-US" w:eastAsia="zh-CN"/>
              </w:rPr>
            </w:pPr>
            <w:r>
              <w:rPr>
                <w:rFonts w:ascii="宋体" w:hAnsi="宋体" w:eastAsia="宋体" w:cs="宋体"/>
                <w:sz w:val="24"/>
                <w:szCs w:val="24"/>
              </w:rPr>
              <w:t>D＞</w:t>
            </w:r>
            <w:r>
              <w:rPr>
                <w:rFonts w:hint="eastAsia" w:ascii="宋体" w:hAnsi="宋体" w:cs="宋体"/>
                <w:sz w:val="24"/>
                <w:szCs w:val="24"/>
                <w:lang w:val="en-US" w:eastAsia="zh-CN"/>
              </w:rPr>
              <w:t>5</w:t>
            </w:r>
            <w:r>
              <w:rPr>
                <w:rFonts w:ascii="宋体" w:hAnsi="宋体" w:eastAsia="宋体" w:cs="宋体"/>
                <w:sz w:val="24"/>
                <w:szCs w:val="24"/>
              </w:rPr>
              <w:t>%</w:t>
            </w:r>
          </w:p>
        </w:tc>
      </w:tr>
    </w:tbl>
    <w:p w14:paraId="0E1D3F63">
      <w:pPr>
        <w:pStyle w:val="6"/>
        <w:bidi w:val="0"/>
      </w:pPr>
      <w:r>
        <w:rPr>
          <w:rFonts w:hint="eastAsia"/>
          <w:lang w:val="en-US" w:eastAsia="zh-CN"/>
        </w:rPr>
        <w:t>10.</w:t>
      </w:r>
      <w:r>
        <w:rPr>
          <w:rFonts w:hint="eastAsia"/>
        </w:rPr>
        <w:t>文化活动与公众互动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2475"/>
        <w:gridCol w:w="1031"/>
        <w:gridCol w:w="1010"/>
        <w:gridCol w:w="964"/>
        <w:gridCol w:w="987"/>
        <w:gridCol w:w="971"/>
      </w:tblGrid>
      <w:tr w14:paraId="6AE17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084" w:type="dxa"/>
            <w:vMerge w:val="restart"/>
            <w:tcBorders>
              <w:top w:val="single" w:color="000000" w:sz="12" w:space="0"/>
              <w:left w:val="nil"/>
              <w:bottom w:val="single" w:color="000000" w:sz="4" w:space="0"/>
              <w:right w:val="nil"/>
              <w:tl2br w:val="nil"/>
            </w:tcBorders>
            <w:shd w:val="clear" w:color="auto" w:fill="FFFFFF"/>
            <w:vAlign w:val="center"/>
          </w:tcPr>
          <w:p w14:paraId="09E0EEBA">
            <w:pPr>
              <w:pStyle w:val="34"/>
              <w:bidi w:val="0"/>
            </w:pPr>
            <w:r>
              <w:rPr>
                <w:rFonts w:hint="eastAsia"/>
              </w:rPr>
              <w:t>指标层</w:t>
            </w:r>
          </w:p>
        </w:tc>
        <w:tc>
          <w:tcPr>
            <w:tcW w:w="2475" w:type="dxa"/>
            <w:vMerge w:val="restart"/>
            <w:tcBorders>
              <w:top w:val="single" w:color="000000" w:sz="12" w:space="0"/>
              <w:left w:val="nil"/>
              <w:bottom w:val="single" w:color="000000" w:sz="4" w:space="0"/>
              <w:right w:val="nil"/>
            </w:tcBorders>
            <w:shd w:val="clear" w:color="auto" w:fill="FFFFFF"/>
            <w:vAlign w:val="center"/>
          </w:tcPr>
          <w:p w14:paraId="27F6D222">
            <w:pPr>
              <w:pStyle w:val="34"/>
              <w:bidi w:val="0"/>
            </w:pPr>
            <w:r>
              <w:rPr>
                <w:rFonts w:hint="eastAsia"/>
              </w:rPr>
              <w:t>指标释义</w:t>
            </w:r>
          </w:p>
        </w:tc>
        <w:tc>
          <w:tcPr>
            <w:tcW w:w="4963" w:type="dxa"/>
            <w:gridSpan w:val="5"/>
            <w:tcBorders>
              <w:top w:val="single" w:color="000000" w:sz="12" w:space="0"/>
              <w:left w:val="nil"/>
              <w:bottom w:val="single" w:color="000000" w:sz="4" w:space="0"/>
              <w:right w:val="nil"/>
            </w:tcBorders>
            <w:shd w:val="clear" w:color="auto" w:fill="FFFFFF"/>
            <w:vAlign w:val="center"/>
          </w:tcPr>
          <w:p w14:paraId="7005BD3C">
            <w:pPr>
              <w:pStyle w:val="34"/>
              <w:bidi w:val="0"/>
            </w:pPr>
            <w:r>
              <w:rPr>
                <w:rFonts w:hint="eastAsia"/>
              </w:rPr>
              <w:t>评分标准</w:t>
            </w:r>
          </w:p>
        </w:tc>
      </w:tr>
      <w:tr w14:paraId="0BC97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084" w:type="dxa"/>
            <w:vMerge w:val="continue"/>
            <w:tcBorders>
              <w:top w:val="single" w:color="000000" w:sz="4" w:space="0"/>
              <w:left w:val="nil"/>
              <w:bottom w:val="single" w:color="000000" w:sz="4" w:space="0"/>
              <w:right w:val="nil"/>
            </w:tcBorders>
            <w:shd w:val="clear" w:color="auto" w:fill="FFFFFF"/>
            <w:vAlign w:val="center"/>
          </w:tcPr>
          <w:p w14:paraId="66DE0D0E">
            <w:pPr>
              <w:pStyle w:val="34"/>
              <w:bidi w:val="0"/>
            </w:pPr>
          </w:p>
        </w:tc>
        <w:tc>
          <w:tcPr>
            <w:tcW w:w="2475" w:type="dxa"/>
            <w:vMerge w:val="continue"/>
            <w:tcBorders>
              <w:top w:val="single" w:color="000000" w:sz="4" w:space="0"/>
              <w:left w:val="nil"/>
              <w:bottom w:val="single" w:color="000000" w:sz="4" w:space="0"/>
              <w:right w:val="nil"/>
            </w:tcBorders>
            <w:shd w:val="clear" w:color="auto" w:fill="FFFFFF"/>
            <w:vAlign w:val="center"/>
          </w:tcPr>
          <w:p w14:paraId="66448FAE">
            <w:pPr>
              <w:pStyle w:val="34"/>
              <w:bidi w:val="0"/>
            </w:pPr>
          </w:p>
        </w:tc>
        <w:tc>
          <w:tcPr>
            <w:tcW w:w="1031" w:type="dxa"/>
            <w:tcBorders>
              <w:top w:val="single" w:color="000000" w:sz="4" w:space="0"/>
              <w:left w:val="nil"/>
              <w:bottom w:val="single" w:color="000000" w:sz="4" w:space="0"/>
              <w:right w:val="nil"/>
            </w:tcBorders>
            <w:shd w:val="clear" w:color="auto" w:fill="FFFFFF"/>
            <w:vAlign w:val="center"/>
          </w:tcPr>
          <w:p w14:paraId="1C362180">
            <w:pPr>
              <w:pStyle w:val="34"/>
              <w:bidi w:val="0"/>
            </w:pPr>
            <w:r>
              <w:rPr>
                <w:rFonts w:hint="eastAsia"/>
              </w:rPr>
              <w:t>差</w:t>
            </w:r>
          </w:p>
          <w:p w14:paraId="22F41D7B">
            <w:pPr>
              <w:pStyle w:val="34"/>
              <w:bidi w:val="0"/>
              <w:rPr>
                <w:rFonts w:hint="eastAsia"/>
              </w:rPr>
            </w:pPr>
            <w:r>
              <w:rPr>
                <w:rFonts w:hint="eastAsia"/>
                <w:lang w:val="en-US" w:eastAsia="zh-CN"/>
              </w:rPr>
              <w:t>20</w:t>
            </w:r>
          </w:p>
        </w:tc>
        <w:tc>
          <w:tcPr>
            <w:tcW w:w="1010" w:type="dxa"/>
            <w:tcBorders>
              <w:top w:val="single" w:color="000000" w:sz="4" w:space="0"/>
              <w:left w:val="nil"/>
              <w:bottom w:val="single" w:color="000000" w:sz="4" w:space="0"/>
              <w:right w:val="nil"/>
            </w:tcBorders>
            <w:shd w:val="clear" w:color="auto" w:fill="FFFFFF"/>
            <w:vAlign w:val="center"/>
          </w:tcPr>
          <w:p w14:paraId="24440C2F">
            <w:pPr>
              <w:pStyle w:val="34"/>
              <w:bidi w:val="0"/>
              <w:rPr>
                <w:rFonts w:hint="eastAsia"/>
              </w:rPr>
            </w:pPr>
            <w:r>
              <w:rPr>
                <w:rFonts w:hint="eastAsia"/>
              </w:rPr>
              <w:t>较差</w:t>
            </w:r>
          </w:p>
          <w:p w14:paraId="6E028C3A">
            <w:pPr>
              <w:pStyle w:val="34"/>
              <w:bidi w:val="0"/>
              <w:rPr>
                <w:rFonts w:hint="eastAsia"/>
              </w:rPr>
            </w:pPr>
            <w:r>
              <w:rPr>
                <w:rFonts w:hint="eastAsia"/>
                <w:lang w:val="en-US" w:eastAsia="zh-CN"/>
              </w:rPr>
              <w:t>40</w:t>
            </w:r>
          </w:p>
        </w:tc>
        <w:tc>
          <w:tcPr>
            <w:tcW w:w="964" w:type="dxa"/>
            <w:tcBorders>
              <w:top w:val="single" w:color="000000" w:sz="4" w:space="0"/>
              <w:left w:val="nil"/>
              <w:bottom w:val="single" w:color="000000" w:sz="4" w:space="0"/>
              <w:right w:val="nil"/>
            </w:tcBorders>
            <w:shd w:val="clear" w:color="auto" w:fill="FFFFFF"/>
            <w:vAlign w:val="center"/>
          </w:tcPr>
          <w:p w14:paraId="12E12B0F">
            <w:pPr>
              <w:pStyle w:val="34"/>
              <w:bidi w:val="0"/>
              <w:rPr>
                <w:rFonts w:hint="eastAsia"/>
              </w:rPr>
            </w:pPr>
            <w:r>
              <w:rPr>
                <w:rFonts w:hint="eastAsia"/>
              </w:rPr>
              <w:t>中</w:t>
            </w:r>
          </w:p>
          <w:p w14:paraId="6748AC6F">
            <w:pPr>
              <w:pStyle w:val="34"/>
              <w:bidi w:val="0"/>
              <w:rPr>
                <w:rFonts w:hint="eastAsia"/>
              </w:rPr>
            </w:pPr>
            <w:r>
              <w:rPr>
                <w:rFonts w:hint="eastAsia"/>
                <w:lang w:val="en-US" w:eastAsia="zh-CN"/>
              </w:rPr>
              <w:t>60</w:t>
            </w:r>
          </w:p>
        </w:tc>
        <w:tc>
          <w:tcPr>
            <w:tcW w:w="987" w:type="dxa"/>
            <w:tcBorders>
              <w:top w:val="single" w:color="000000" w:sz="4" w:space="0"/>
              <w:left w:val="nil"/>
              <w:bottom w:val="single" w:color="000000" w:sz="4" w:space="0"/>
              <w:right w:val="nil"/>
            </w:tcBorders>
            <w:shd w:val="clear" w:color="auto" w:fill="FFFFFF"/>
            <w:vAlign w:val="center"/>
          </w:tcPr>
          <w:p w14:paraId="1227F891">
            <w:pPr>
              <w:pStyle w:val="34"/>
              <w:bidi w:val="0"/>
              <w:rPr>
                <w:rFonts w:hint="eastAsia"/>
              </w:rPr>
            </w:pPr>
            <w:r>
              <w:rPr>
                <w:rFonts w:hint="eastAsia"/>
              </w:rPr>
              <w:t>较好</w:t>
            </w:r>
          </w:p>
          <w:p w14:paraId="23C4A385">
            <w:pPr>
              <w:pStyle w:val="34"/>
              <w:bidi w:val="0"/>
              <w:rPr>
                <w:rFonts w:hint="eastAsia"/>
              </w:rPr>
            </w:pPr>
            <w:r>
              <w:rPr>
                <w:rFonts w:hint="eastAsia"/>
                <w:lang w:val="en-US" w:eastAsia="zh-CN"/>
              </w:rPr>
              <w:t>80</w:t>
            </w:r>
          </w:p>
        </w:tc>
        <w:tc>
          <w:tcPr>
            <w:tcW w:w="971" w:type="dxa"/>
            <w:tcBorders>
              <w:top w:val="single" w:color="000000" w:sz="4" w:space="0"/>
              <w:left w:val="nil"/>
              <w:bottom w:val="single" w:color="000000" w:sz="4" w:space="0"/>
              <w:right w:val="nil"/>
            </w:tcBorders>
            <w:shd w:val="clear" w:color="auto" w:fill="FFFFFF"/>
            <w:vAlign w:val="center"/>
          </w:tcPr>
          <w:p w14:paraId="22935111">
            <w:pPr>
              <w:pStyle w:val="34"/>
              <w:bidi w:val="0"/>
              <w:rPr>
                <w:rFonts w:hint="eastAsia"/>
              </w:rPr>
            </w:pPr>
            <w:r>
              <w:rPr>
                <w:rFonts w:hint="eastAsia"/>
              </w:rPr>
              <w:t>好</w:t>
            </w:r>
          </w:p>
          <w:p w14:paraId="2574CFF0">
            <w:pPr>
              <w:pStyle w:val="34"/>
              <w:bidi w:val="0"/>
              <w:rPr>
                <w:rFonts w:hint="eastAsia"/>
              </w:rPr>
            </w:pPr>
            <w:r>
              <w:rPr>
                <w:rFonts w:hint="eastAsia"/>
                <w:lang w:val="en-US" w:eastAsia="zh-CN"/>
              </w:rPr>
              <w:t>100</w:t>
            </w:r>
          </w:p>
        </w:tc>
      </w:tr>
      <w:tr w14:paraId="12EA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 w:hRule="atLeast"/>
        </w:trPr>
        <w:tc>
          <w:tcPr>
            <w:tcW w:w="1084" w:type="dxa"/>
            <w:tcBorders>
              <w:top w:val="single" w:color="000000" w:sz="4" w:space="0"/>
              <w:left w:val="nil"/>
              <w:bottom w:val="single" w:color="000000" w:sz="4" w:space="0"/>
              <w:right w:val="nil"/>
            </w:tcBorders>
            <w:shd w:val="clear" w:color="auto" w:fill="FFFFFF"/>
            <w:vAlign w:val="center"/>
          </w:tcPr>
          <w:p w14:paraId="5D2B16ED">
            <w:pPr>
              <w:pStyle w:val="34"/>
              <w:bidi w:val="0"/>
            </w:pPr>
            <w:r>
              <w:rPr>
                <w:rFonts w:hint="eastAsia"/>
              </w:rPr>
              <w:t>D2</w:t>
            </w:r>
            <w:r>
              <w:rPr>
                <w:rFonts w:hint="eastAsia"/>
                <w:lang w:val="en-US" w:eastAsia="zh-CN"/>
              </w:rPr>
              <w:t>3</w:t>
            </w:r>
            <w:r>
              <w:rPr>
                <w:rFonts w:hint="eastAsia"/>
              </w:rPr>
              <w:t>文化活动开展率</w:t>
            </w:r>
          </w:p>
        </w:tc>
        <w:tc>
          <w:tcPr>
            <w:tcW w:w="2475" w:type="dxa"/>
            <w:tcBorders>
              <w:top w:val="single" w:color="000000" w:sz="4" w:space="0"/>
              <w:left w:val="nil"/>
              <w:bottom w:val="single" w:color="000000" w:sz="4" w:space="0"/>
              <w:right w:val="nil"/>
            </w:tcBorders>
            <w:shd w:val="clear" w:color="auto" w:fill="FFFFFF"/>
            <w:vAlign w:val="center"/>
          </w:tcPr>
          <w:p w14:paraId="2A2DC789">
            <w:pPr>
              <w:pStyle w:val="34"/>
              <w:bidi w:val="0"/>
              <w:rPr>
                <w:rFonts w:hint="eastAsia"/>
              </w:rPr>
            </w:pPr>
            <w:r>
              <w:rPr>
                <w:rFonts w:hint="eastAsia"/>
              </w:rPr>
              <w:t>遗址公园</w:t>
            </w:r>
            <w:r>
              <w:rPr>
                <w:rFonts w:hint="eastAsia"/>
                <w:lang w:val="en-US" w:eastAsia="zh-CN"/>
              </w:rPr>
              <w:t>月</w:t>
            </w:r>
            <w:r>
              <w:rPr>
                <w:rFonts w:hint="eastAsia"/>
              </w:rPr>
              <w:t>均举办</w:t>
            </w:r>
            <w:r>
              <w:rPr>
                <w:rFonts w:hint="eastAsia"/>
                <w:lang w:val="en-US" w:eastAsia="zh-CN"/>
              </w:rPr>
              <w:t>文化</w:t>
            </w:r>
            <w:r>
              <w:rPr>
                <w:rFonts w:hint="eastAsia"/>
              </w:rPr>
              <w:t>活动的次数</w:t>
            </w:r>
          </w:p>
          <w:p w14:paraId="7FBD69F7">
            <w:pPr>
              <w:pStyle w:val="34"/>
              <w:bidi w:val="0"/>
              <w:rPr>
                <w:rFonts w:hint="eastAsia"/>
              </w:rPr>
            </w:pPr>
          </w:p>
          <w:p w14:paraId="1B60F2E1">
            <w:pPr>
              <w:pStyle w:val="34"/>
              <w:bidi w:val="0"/>
              <w:rPr>
                <w:rFonts w:hint="default"/>
                <w:lang w:val="en-US" w:eastAsia="zh-CN"/>
              </w:rPr>
            </w:pPr>
            <w:r>
              <w:rPr>
                <w:rFonts w:hint="eastAsia"/>
                <w:lang w:val="en-US" w:eastAsia="zh-CN"/>
              </w:rPr>
              <w:t>D=开展活动天数/月总天数（30）×100%</w:t>
            </w:r>
          </w:p>
        </w:tc>
        <w:tc>
          <w:tcPr>
            <w:tcW w:w="1031" w:type="dxa"/>
            <w:tcBorders>
              <w:top w:val="single" w:color="000000" w:sz="4" w:space="0"/>
              <w:left w:val="nil"/>
              <w:bottom w:val="single" w:color="000000" w:sz="4" w:space="0"/>
              <w:right w:val="nil"/>
            </w:tcBorders>
            <w:shd w:val="clear" w:color="auto" w:fill="FFFFFF"/>
            <w:vAlign w:val="center"/>
          </w:tcPr>
          <w:p w14:paraId="3D0D9B86">
            <w:pPr>
              <w:pStyle w:val="34"/>
              <w:bidi w:val="0"/>
            </w:pPr>
            <w:r>
              <w:rPr>
                <w:rFonts w:ascii="宋体" w:hAnsi="宋体" w:eastAsia="宋体" w:cs="宋体"/>
                <w:sz w:val="24"/>
                <w:szCs w:val="24"/>
              </w:rPr>
              <w:t>D≤10%</w:t>
            </w:r>
          </w:p>
        </w:tc>
        <w:tc>
          <w:tcPr>
            <w:tcW w:w="1010" w:type="dxa"/>
            <w:tcBorders>
              <w:top w:val="single" w:color="000000" w:sz="4" w:space="0"/>
              <w:left w:val="nil"/>
              <w:bottom w:val="single" w:color="000000" w:sz="4" w:space="0"/>
              <w:right w:val="nil"/>
            </w:tcBorders>
            <w:shd w:val="clear" w:color="auto" w:fill="FFFFFF"/>
            <w:vAlign w:val="center"/>
          </w:tcPr>
          <w:p w14:paraId="53E107C7">
            <w:pPr>
              <w:pStyle w:val="34"/>
              <w:bidi w:val="0"/>
            </w:pPr>
            <w:r>
              <w:rPr>
                <w:rFonts w:hint="eastAsia"/>
                <w:lang w:val="en-US" w:eastAsia="zh-CN"/>
              </w:rPr>
              <w:t>10%＜D≤20%</w:t>
            </w:r>
          </w:p>
        </w:tc>
        <w:tc>
          <w:tcPr>
            <w:tcW w:w="964" w:type="dxa"/>
            <w:tcBorders>
              <w:top w:val="single" w:color="000000" w:sz="4" w:space="0"/>
              <w:left w:val="nil"/>
              <w:bottom w:val="single" w:color="000000" w:sz="4" w:space="0"/>
              <w:right w:val="nil"/>
            </w:tcBorders>
            <w:shd w:val="clear" w:color="auto" w:fill="FFFFFF"/>
            <w:vAlign w:val="center"/>
          </w:tcPr>
          <w:p w14:paraId="5A4FAC59">
            <w:pPr>
              <w:pStyle w:val="34"/>
              <w:bidi w:val="0"/>
            </w:pPr>
            <w:r>
              <w:rPr>
                <w:rFonts w:hint="eastAsia"/>
                <w:lang w:val="en-US" w:eastAsia="zh-CN"/>
              </w:rPr>
              <w:t>20%＜D≤35%</w:t>
            </w:r>
          </w:p>
        </w:tc>
        <w:tc>
          <w:tcPr>
            <w:tcW w:w="987" w:type="dxa"/>
            <w:tcBorders>
              <w:top w:val="single" w:color="000000" w:sz="4" w:space="0"/>
              <w:left w:val="nil"/>
              <w:bottom w:val="single" w:color="000000" w:sz="4" w:space="0"/>
              <w:right w:val="nil"/>
            </w:tcBorders>
            <w:shd w:val="clear" w:color="auto" w:fill="FFFFFF"/>
            <w:vAlign w:val="center"/>
          </w:tcPr>
          <w:p w14:paraId="3B38983E">
            <w:pPr>
              <w:pStyle w:val="34"/>
              <w:bidi w:val="0"/>
            </w:pPr>
            <w:r>
              <w:rPr>
                <w:rFonts w:hint="eastAsia"/>
                <w:lang w:val="en-US" w:eastAsia="zh-CN"/>
              </w:rPr>
              <w:t>35%＜D≤50%</w:t>
            </w:r>
          </w:p>
        </w:tc>
        <w:tc>
          <w:tcPr>
            <w:tcW w:w="971" w:type="dxa"/>
            <w:tcBorders>
              <w:top w:val="single" w:color="000000" w:sz="4" w:space="0"/>
              <w:left w:val="nil"/>
              <w:bottom w:val="single" w:color="000000" w:sz="4" w:space="0"/>
              <w:right w:val="nil"/>
            </w:tcBorders>
            <w:shd w:val="clear" w:color="auto" w:fill="FFFFFF"/>
            <w:vAlign w:val="center"/>
          </w:tcPr>
          <w:p w14:paraId="5EC5D446">
            <w:pPr>
              <w:pStyle w:val="34"/>
              <w:bidi w:val="0"/>
            </w:pPr>
            <w:r>
              <w:rPr>
                <w:rFonts w:hint="eastAsia"/>
                <w:lang w:val="en-US" w:eastAsia="zh-CN"/>
              </w:rPr>
              <w:t>D＞50%</w:t>
            </w:r>
          </w:p>
        </w:tc>
      </w:tr>
      <w:tr w14:paraId="7788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tcBorders>
              <w:top w:val="single" w:color="000000" w:sz="4" w:space="0"/>
              <w:left w:val="nil"/>
              <w:bottom w:val="single" w:color="000000" w:sz="4" w:space="0"/>
              <w:right w:val="nil"/>
            </w:tcBorders>
            <w:shd w:val="clear" w:color="auto" w:fill="FFFFFF"/>
            <w:vAlign w:val="center"/>
          </w:tcPr>
          <w:p w14:paraId="784FA4D6">
            <w:pPr>
              <w:pStyle w:val="34"/>
              <w:bidi w:val="0"/>
              <w:rPr>
                <w:rFonts w:hint="eastAsia"/>
                <w:lang w:eastAsia="zh-CN"/>
              </w:rPr>
            </w:pPr>
            <w:r>
              <w:rPr>
                <w:rFonts w:hint="eastAsia"/>
              </w:rPr>
              <w:t>D2</w:t>
            </w:r>
            <w:r>
              <w:rPr>
                <w:rFonts w:hint="eastAsia"/>
                <w:lang w:val="en-US" w:eastAsia="zh-CN"/>
              </w:rPr>
              <w:t>4</w:t>
            </w:r>
            <w:r>
              <w:rPr>
                <w:rFonts w:hint="eastAsia"/>
              </w:rPr>
              <w:t>文化活动</w:t>
            </w:r>
            <w:r>
              <w:rPr>
                <w:rFonts w:hint="eastAsia"/>
                <w:lang w:val="en-US" w:eastAsia="zh-CN"/>
              </w:rPr>
              <w:t>丰富</w:t>
            </w:r>
          </w:p>
        </w:tc>
        <w:tc>
          <w:tcPr>
            <w:tcW w:w="2475" w:type="dxa"/>
            <w:tcBorders>
              <w:top w:val="single" w:color="000000" w:sz="4" w:space="0"/>
              <w:left w:val="nil"/>
              <w:bottom w:val="single" w:color="000000" w:sz="4" w:space="0"/>
              <w:right w:val="nil"/>
            </w:tcBorders>
            <w:shd w:val="clear" w:color="auto" w:fill="FFFFFF"/>
            <w:vAlign w:val="center"/>
          </w:tcPr>
          <w:p w14:paraId="66603B76">
            <w:pPr>
              <w:pStyle w:val="34"/>
              <w:bidi w:val="0"/>
            </w:pPr>
            <w:r>
              <w:rPr>
                <w:rFonts w:ascii="宋体" w:hAnsi="宋体" w:eastAsia="宋体" w:cs="宋体"/>
                <w:sz w:val="24"/>
                <w:szCs w:val="24"/>
              </w:rPr>
              <w:t>文化活动丰富度用于评价考古遗址公园以</w:t>
            </w:r>
            <w:r>
              <w:rPr>
                <w:rStyle w:val="22"/>
                <w:rFonts w:ascii="宋体" w:hAnsi="宋体" w:eastAsia="宋体" w:cs="宋体"/>
                <w:b/>
                <w:bCs/>
                <w:color w:val="1F2329"/>
                <w:sz w:val="24"/>
                <w:szCs w:val="24"/>
              </w:rPr>
              <w:t>氛围营造、审美体验、情感共鸣</w:t>
            </w:r>
            <w:r>
              <w:rPr>
                <w:rFonts w:ascii="宋体" w:hAnsi="宋体" w:eastAsia="宋体" w:cs="宋体"/>
                <w:sz w:val="24"/>
                <w:szCs w:val="24"/>
              </w:rPr>
              <w:t>为目标的演艺、节庆、沉浸式体验、休闲社交类活动的丰富程度。此类活动以观赏、沉浸、互动娱乐为主要参与形式，侧重文化氛围打造与游览体验提升，面向全体普通游客、本地市民及泛文化爱好者，考察活动类型、创意形式、常态化运营及传播影响力。</w:t>
            </w:r>
          </w:p>
        </w:tc>
        <w:tc>
          <w:tcPr>
            <w:tcW w:w="1031" w:type="dxa"/>
            <w:tcBorders>
              <w:top w:val="single" w:color="000000" w:sz="4" w:space="0"/>
              <w:left w:val="nil"/>
              <w:bottom w:val="single" w:color="000000" w:sz="4" w:space="0"/>
              <w:right w:val="nil"/>
            </w:tcBorders>
            <w:shd w:val="clear" w:color="auto" w:fill="FFFFFF"/>
            <w:vAlign w:val="center"/>
          </w:tcPr>
          <w:p w14:paraId="648F6C7F">
            <w:pPr>
              <w:pStyle w:val="34"/>
              <w:bidi w:val="0"/>
              <w:rPr>
                <w:rFonts w:hint="eastAsia" w:eastAsia="宋体"/>
                <w:lang w:val="en-US" w:eastAsia="zh-CN"/>
              </w:rPr>
            </w:pPr>
            <w:r>
              <w:rPr>
                <w:rFonts w:ascii="宋体" w:hAnsi="宋体" w:eastAsia="宋体" w:cs="宋体"/>
                <w:sz w:val="24"/>
                <w:szCs w:val="24"/>
              </w:rPr>
              <w:t>D≤</w:t>
            </w:r>
            <w:r>
              <w:rPr>
                <w:rFonts w:hint="eastAsia" w:ascii="宋体" w:hAnsi="宋体" w:cs="宋体"/>
                <w:sz w:val="24"/>
                <w:szCs w:val="24"/>
                <w:lang w:val="en-US" w:eastAsia="zh-CN"/>
              </w:rPr>
              <w:t>3</w:t>
            </w:r>
          </w:p>
        </w:tc>
        <w:tc>
          <w:tcPr>
            <w:tcW w:w="1010" w:type="dxa"/>
            <w:tcBorders>
              <w:top w:val="single" w:color="000000" w:sz="4" w:space="0"/>
              <w:left w:val="nil"/>
              <w:bottom w:val="single" w:color="000000" w:sz="4" w:space="0"/>
              <w:right w:val="nil"/>
            </w:tcBorders>
            <w:shd w:val="clear" w:color="auto" w:fill="FFFFFF"/>
            <w:vAlign w:val="center"/>
          </w:tcPr>
          <w:p w14:paraId="668FF76E">
            <w:pPr>
              <w:pStyle w:val="34"/>
              <w:bidi w:val="0"/>
              <w:rPr>
                <w:rFonts w:hint="eastAsia" w:eastAsia="宋体"/>
                <w:lang w:val="en-US" w:eastAsia="zh-CN"/>
              </w:rPr>
            </w:pPr>
            <w:r>
              <w:rPr>
                <w:rFonts w:hint="eastAsia" w:ascii="宋体" w:hAnsi="宋体" w:cs="宋体"/>
                <w:sz w:val="24"/>
                <w:szCs w:val="24"/>
                <w:lang w:val="en-US" w:eastAsia="zh-CN"/>
              </w:rPr>
              <w:t>3</w:t>
            </w:r>
            <w:r>
              <w:rPr>
                <w:rFonts w:ascii="宋体" w:hAnsi="宋体" w:eastAsia="宋体" w:cs="宋体"/>
                <w:sz w:val="24"/>
                <w:szCs w:val="24"/>
              </w:rPr>
              <w:t>＜D≤</w:t>
            </w:r>
            <w:r>
              <w:rPr>
                <w:rFonts w:hint="eastAsia" w:ascii="宋体" w:hAnsi="宋体" w:cs="宋体"/>
                <w:sz w:val="24"/>
                <w:szCs w:val="24"/>
                <w:lang w:val="en-US" w:eastAsia="zh-CN"/>
              </w:rPr>
              <w:t>5</w:t>
            </w:r>
          </w:p>
        </w:tc>
        <w:tc>
          <w:tcPr>
            <w:tcW w:w="964" w:type="dxa"/>
            <w:tcBorders>
              <w:top w:val="single" w:color="000000" w:sz="4" w:space="0"/>
              <w:left w:val="nil"/>
              <w:bottom w:val="single" w:color="000000" w:sz="4" w:space="0"/>
              <w:right w:val="nil"/>
            </w:tcBorders>
            <w:shd w:val="clear" w:color="auto" w:fill="FFFFFF"/>
            <w:vAlign w:val="center"/>
          </w:tcPr>
          <w:p w14:paraId="6DC39D57">
            <w:pPr>
              <w:pStyle w:val="34"/>
              <w:bidi w:val="0"/>
              <w:rPr>
                <w:rFonts w:hint="default" w:eastAsia="宋体"/>
                <w:lang w:val="en-US" w:eastAsia="zh-CN"/>
              </w:rPr>
            </w:pPr>
            <w:r>
              <w:rPr>
                <w:rFonts w:hint="eastAsia" w:ascii="宋体" w:hAnsi="宋体" w:cs="宋体"/>
                <w:sz w:val="24"/>
                <w:szCs w:val="24"/>
                <w:lang w:val="en-US" w:eastAsia="zh-CN"/>
              </w:rPr>
              <w:t>5</w:t>
            </w:r>
            <w:r>
              <w:rPr>
                <w:rFonts w:ascii="宋体" w:hAnsi="宋体" w:eastAsia="宋体" w:cs="宋体"/>
                <w:sz w:val="24"/>
                <w:szCs w:val="24"/>
              </w:rPr>
              <w:t>＜D</w:t>
            </w:r>
            <w:r>
              <w:rPr>
                <w:rFonts w:hint="eastAsia" w:ascii="宋体" w:hAnsi="宋体" w:cs="宋体"/>
                <w:sz w:val="24"/>
                <w:szCs w:val="24"/>
                <w:lang w:val="en-US" w:eastAsia="zh-CN"/>
              </w:rPr>
              <w:t>≤7</w:t>
            </w:r>
          </w:p>
        </w:tc>
        <w:tc>
          <w:tcPr>
            <w:tcW w:w="987" w:type="dxa"/>
            <w:tcBorders>
              <w:top w:val="single" w:color="000000" w:sz="4" w:space="0"/>
              <w:left w:val="nil"/>
              <w:bottom w:val="single" w:color="000000" w:sz="4" w:space="0"/>
              <w:right w:val="nil"/>
            </w:tcBorders>
            <w:shd w:val="clear" w:color="auto" w:fill="FFFFFF"/>
            <w:vAlign w:val="center"/>
          </w:tcPr>
          <w:p w14:paraId="71FE4631">
            <w:pPr>
              <w:pStyle w:val="34"/>
              <w:bidi w:val="0"/>
              <w:rPr>
                <w:rFonts w:hint="eastAsia" w:eastAsia="宋体"/>
                <w:lang w:val="en-US" w:eastAsia="zh-CN"/>
              </w:rPr>
            </w:pPr>
            <w:r>
              <w:rPr>
                <w:rFonts w:hint="eastAsia" w:ascii="宋体" w:hAnsi="宋体" w:cs="宋体"/>
                <w:sz w:val="24"/>
                <w:szCs w:val="24"/>
                <w:lang w:val="en-US" w:eastAsia="zh-CN"/>
              </w:rPr>
              <w:t>7</w:t>
            </w:r>
            <w:r>
              <w:rPr>
                <w:rFonts w:ascii="宋体" w:hAnsi="宋体" w:eastAsia="宋体" w:cs="宋体"/>
                <w:sz w:val="24"/>
                <w:szCs w:val="24"/>
              </w:rPr>
              <w:t>＜D≤</w:t>
            </w:r>
            <w:r>
              <w:rPr>
                <w:rFonts w:hint="eastAsia" w:ascii="宋体" w:hAnsi="宋体" w:cs="宋体"/>
                <w:sz w:val="24"/>
                <w:szCs w:val="24"/>
                <w:lang w:val="en-US" w:eastAsia="zh-CN"/>
              </w:rPr>
              <w:t>9</w:t>
            </w:r>
          </w:p>
        </w:tc>
        <w:tc>
          <w:tcPr>
            <w:tcW w:w="971" w:type="dxa"/>
            <w:tcBorders>
              <w:top w:val="single" w:color="000000" w:sz="4" w:space="0"/>
              <w:left w:val="nil"/>
              <w:bottom w:val="single" w:color="000000" w:sz="4" w:space="0"/>
              <w:right w:val="nil"/>
            </w:tcBorders>
            <w:shd w:val="clear" w:color="auto" w:fill="FFFFFF"/>
            <w:vAlign w:val="center"/>
          </w:tcPr>
          <w:p w14:paraId="749BC96B">
            <w:pPr>
              <w:pStyle w:val="34"/>
              <w:bidi w:val="0"/>
              <w:rPr>
                <w:rFonts w:hint="eastAsia" w:eastAsia="宋体"/>
                <w:lang w:val="en-US" w:eastAsia="zh-CN"/>
              </w:rPr>
            </w:pPr>
            <w:r>
              <w:rPr>
                <w:rFonts w:ascii="宋体" w:hAnsi="宋体" w:eastAsia="宋体" w:cs="宋体"/>
                <w:sz w:val="24"/>
                <w:szCs w:val="24"/>
              </w:rPr>
              <w:t>D＞</w:t>
            </w:r>
            <w:r>
              <w:rPr>
                <w:rFonts w:hint="eastAsia" w:ascii="宋体" w:hAnsi="宋体" w:cs="宋体"/>
                <w:sz w:val="24"/>
                <w:szCs w:val="24"/>
                <w:lang w:val="en-US" w:eastAsia="zh-CN"/>
              </w:rPr>
              <w:t>9</w:t>
            </w:r>
          </w:p>
        </w:tc>
      </w:tr>
      <w:tr w14:paraId="7EB5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tcBorders>
              <w:top w:val="single" w:color="000000" w:sz="4" w:space="0"/>
              <w:left w:val="nil"/>
              <w:bottom w:val="single" w:color="000000" w:sz="4" w:space="0"/>
              <w:right w:val="nil"/>
            </w:tcBorders>
            <w:shd w:val="clear" w:color="auto" w:fill="FFFFFF"/>
            <w:vAlign w:val="center"/>
          </w:tcPr>
          <w:p w14:paraId="036862E5">
            <w:pPr>
              <w:pStyle w:val="34"/>
              <w:bidi w:val="0"/>
              <w:rPr>
                <w:rFonts w:hint="default"/>
                <w:lang w:val="en-US" w:eastAsia="zh-CN"/>
              </w:rPr>
            </w:pPr>
            <w:r>
              <w:rPr>
                <w:rFonts w:hint="eastAsia"/>
              </w:rPr>
              <w:t>D2</w:t>
            </w:r>
            <w:r>
              <w:rPr>
                <w:rFonts w:hint="eastAsia"/>
                <w:lang w:val="en-US" w:eastAsia="zh-CN"/>
              </w:rPr>
              <w:t>5</w:t>
            </w:r>
            <w:r>
              <w:rPr>
                <w:rFonts w:ascii="宋体" w:hAnsi="宋体" w:eastAsia="宋体" w:cs="宋体"/>
                <w:sz w:val="24"/>
                <w:szCs w:val="24"/>
              </w:rPr>
              <w:t>遗址文化认同提升度</w:t>
            </w:r>
          </w:p>
        </w:tc>
        <w:tc>
          <w:tcPr>
            <w:tcW w:w="2475" w:type="dxa"/>
            <w:tcBorders>
              <w:top w:val="single" w:color="000000" w:sz="4" w:space="0"/>
              <w:left w:val="nil"/>
              <w:bottom w:val="single" w:color="000000" w:sz="4" w:space="0"/>
              <w:right w:val="nil"/>
            </w:tcBorders>
            <w:shd w:val="clear" w:color="auto" w:fill="FFFFFF"/>
            <w:vAlign w:val="center"/>
          </w:tcPr>
          <w:p w14:paraId="35627130">
            <w:pPr>
              <w:pStyle w:val="34"/>
              <w:bidi w:val="0"/>
              <w:rPr>
                <w:rFonts w:ascii="宋体" w:hAnsi="宋体" w:eastAsia="宋体" w:cs="宋体"/>
                <w:sz w:val="24"/>
                <w:szCs w:val="24"/>
              </w:rPr>
            </w:pPr>
            <w:r>
              <w:rPr>
                <w:rFonts w:ascii="宋体" w:hAnsi="宋体" w:eastAsia="宋体" w:cs="宋体"/>
                <w:sz w:val="24"/>
                <w:szCs w:val="24"/>
              </w:rPr>
              <w:t>遗址文化认同提升度是指公众在游览遗址公园后，对遗址文化及中华文明理解与认同增强的程度。本文基于公众调研问卷数据，采用五级李克特量表进行评价，并将评价结果划分为“差、较差、中、较好、好”五个等级，对应赋值分别为20、40、60、80、100分。</w:t>
            </w:r>
          </w:p>
          <w:p w14:paraId="472C3E49">
            <w:pPr>
              <w:pStyle w:val="34"/>
              <w:bidi w:val="0"/>
              <w:rPr>
                <w:rFonts w:ascii="宋体" w:hAnsi="宋体" w:eastAsia="宋体" w:cs="宋体"/>
                <w:sz w:val="24"/>
                <w:szCs w:val="24"/>
              </w:rPr>
            </w:pPr>
            <w:r>
              <w:rPr>
                <w:rFonts w:ascii="宋体" w:hAnsi="宋体" w:eastAsia="宋体" w:cs="宋体"/>
                <w:sz w:val="24"/>
                <w:szCs w:val="24"/>
              </w:rPr>
              <w:t>其计算公式为：</w:t>
            </w:r>
          </w:p>
          <w:p w14:paraId="63C1A3BC">
            <w:pPr>
              <w:pStyle w:val="34"/>
              <w:bidi w:val="0"/>
              <w:rPr>
                <w:rFonts w:hint="default" w:ascii="Cambria Math" w:hAnsi="Cambria Math" w:eastAsia="宋体"/>
                <w:i/>
                <w:sz w:val="24"/>
              </w:rPr>
            </w:pPr>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×20+</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×40+</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×60+</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4</m:t>
                  </m:r>
                  <m:ctrlPr>
                    <w:rPr>
                      <w:rFonts w:ascii="Cambria Math" w:hAnsi="Cambria Math" w:eastAsia="宋体"/>
                      <w:sz w:val="24"/>
                    </w:rPr>
                  </m:ctrlPr>
                </m:sub>
              </m:sSub>
              <m:r>
                <m:rPr/>
                <w:rPr>
                  <w:rFonts w:hint="default" w:ascii="Cambria Math" w:hAnsi="Cambria Math" w:eastAsia="宋体"/>
                  <w:sz w:val="24"/>
                </w:rPr>
                <m:t>×80+</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×100</m:t>
              </m:r>
            </m:oMath>
            <w:r>
              <w:rPr>
                <w:rFonts w:hint="default" w:ascii="Cambria Math" w:hAnsi="Cambria Math" w:eastAsia="宋体"/>
                <w:i/>
                <w:sz w:val="24"/>
              </w:rPr>
              <w:t xml:space="preserve"> </w:t>
            </w:r>
          </w:p>
          <w:p w14:paraId="7792935B">
            <w:pPr>
              <w:pStyle w:val="34"/>
              <w:bidi w:val="0"/>
              <w:rPr>
                <w:rFonts w:hint="eastAsia" w:hAnsi="Cambria Math" w:eastAsia="宋体"/>
                <w:i w:val="0"/>
                <w:sz w:val="24"/>
                <w:lang w:val="en-US" w:eastAsia="zh-CN"/>
              </w:rPr>
            </w:pPr>
          </w:p>
        </w:tc>
        <w:tc>
          <w:tcPr>
            <w:tcW w:w="1031" w:type="dxa"/>
            <w:tcBorders>
              <w:top w:val="single" w:color="000000" w:sz="4" w:space="0"/>
              <w:left w:val="nil"/>
              <w:bottom w:val="single" w:color="000000" w:sz="4" w:space="0"/>
              <w:right w:val="nil"/>
            </w:tcBorders>
            <w:shd w:val="clear" w:color="auto" w:fill="FFFFFF"/>
            <w:vAlign w:val="center"/>
          </w:tcPr>
          <w:p w14:paraId="656F61A6">
            <w:pPr>
              <w:pStyle w:val="34"/>
              <w:bidi w:val="0"/>
              <w:rPr>
                <w:rFonts w:hint="default"/>
                <w:lang w:val="en-US"/>
              </w:rPr>
            </w:pPr>
            <w:r>
              <w:rPr>
                <w:rFonts w:hint="eastAsia"/>
                <w:lang w:val="en-US" w:eastAsia="zh-CN"/>
              </w:rPr>
              <w:t>差/完全没有</w:t>
            </w:r>
          </w:p>
        </w:tc>
        <w:tc>
          <w:tcPr>
            <w:tcW w:w="1010" w:type="dxa"/>
            <w:tcBorders>
              <w:top w:val="single" w:color="000000" w:sz="4" w:space="0"/>
              <w:left w:val="nil"/>
              <w:bottom w:val="single" w:color="000000" w:sz="4" w:space="0"/>
              <w:right w:val="nil"/>
            </w:tcBorders>
            <w:shd w:val="clear" w:color="auto" w:fill="FFFFFF"/>
            <w:vAlign w:val="center"/>
          </w:tcPr>
          <w:p w14:paraId="75D15925">
            <w:pPr>
              <w:pStyle w:val="34"/>
              <w:bidi w:val="0"/>
              <w:rPr>
                <w:rFonts w:hint="default"/>
                <w:lang w:val="en-US"/>
              </w:rPr>
            </w:pPr>
            <w:r>
              <w:rPr>
                <w:rFonts w:hint="eastAsia"/>
                <w:lang w:val="en-US" w:eastAsia="zh-CN"/>
              </w:rPr>
              <w:t>较差/有一点</w:t>
            </w:r>
          </w:p>
        </w:tc>
        <w:tc>
          <w:tcPr>
            <w:tcW w:w="964" w:type="dxa"/>
            <w:tcBorders>
              <w:top w:val="single" w:color="000000" w:sz="4" w:space="0"/>
              <w:left w:val="nil"/>
              <w:bottom w:val="single" w:color="000000" w:sz="4" w:space="0"/>
              <w:right w:val="nil"/>
            </w:tcBorders>
            <w:shd w:val="clear" w:color="auto" w:fill="FFFFFF"/>
            <w:vAlign w:val="center"/>
          </w:tcPr>
          <w:p w14:paraId="76BDACC4">
            <w:pPr>
              <w:pStyle w:val="34"/>
              <w:bidi w:val="0"/>
              <w:rPr>
                <w:rFonts w:hint="default"/>
                <w:lang w:val="en-US"/>
              </w:rPr>
            </w:pPr>
            <w:r>
              <w:rPr>
                <w:rFonts w:hint="eastAsia"/>
                <w:lang w:val="en-US" w:eastAsia="zh-CN"/>
              </w:rPr>
              <w:t>中/一般</w:t>
            </w:r>
          </w:p>
        </w:tc>
        <w:tc>
          <w:tcPr>
            <w:tcW w:w="987" w:type="dxa"/>
            <w:tcBorders>
              <w:top w:val="single" w:color="000000" w:sz="4" w:space="0"/>
              <w:left w:val="nil"/>
              <w:bottom w:val="single" w:color="000000" w:sz="4" w:space="0"/>
              <w:right w:val="nil"/>
            </w:tcBorders>
            <w:shd w:val="clear" w:color="auto" w:fill="FFFFFF"/>
            <w:vAlign w:val="center"/>
          </w:tcPr>
          <w:p w14:paraId="001EB448">
            <w:pPr>
              <w:pStyle w:val="34"/>
              <w:bidi w:val="0"/>
              <w:rPr>
                <w:rFonts w:hint="default"/>
                <w:lang w:val="en-US"/>
              </w:rPr>
            </w:pPr>
            <w:r>
              <w:rPr>
                <w:rFonts w:hint="eastAsia"/>
                <w:lang w:val="en-US" w:eastAsia="zh-CN"/>
              </w:rPr>
              <w:t>较好/有所增强</w:t>
            </w:r>
          </w:p>
        </w:tc>
        <w:tc>
          <w:tcPr>
            <w:tcW w:w="971" w:type="dxa"/>
            <w:tcBorders>
              <w:top w:val="single" w:color="000000" w:sz="4" w:space="0"/>
              <w:left w:val="nil"/>
              <w:bottom w:val="single" w:color="000000" w:sz="4" w:space="0"/>
              <w:right w:val="nil"/>
            </w:tcBorders>
            <w:shd w:val="clear" w:color="auto" w:fill="FFFFFF"/>
            <w:vAlign w:val="center"/>
          </w:tcPr>
          <w:p w14:paraId="1B84657E">
            <w:pPr>
              <w:pStyle w:val="34"/>
              <w:bidi w:val="0"/>
              <w:rPr>
                <w:rFonts w:hint="default"/>
                <w:lang w:val="en-US"/>
              </w:rPr>
            </w:pPr>
            <w:r>
              <w:rPr>
                <w:rFonts w:hint="eastAsia"/>
                <w:lang w:val="en-US" w:eastAsia="zh-CN"/>
              </w:rPr>
              <w:t>好/显著增强</w:t>
            </w:r>
          </w:p>
        </w:tc>
      </w:tr>
      <w:tr w14:paraId="0D2B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tcBorders>
              <w:top w:val="single" w:color="000000" w:sz="4" w:space="0"/>
              <w:left w:val="nil"/>
              <w:bottom w:val="single" w:color="000000" w:sz="4" w:space="0"/>
              <w:right w:val="nil"/>
            </w:tcBorders>
            <w:shd w:val="clear" w:color="auto" w:fill="FFFFFF"/>
            <w:vAlign w:val="center"/>
          </w:tcPr>
          <w:p w14:paraId="51E9FE58">
            <w:pPr>
              <w:pStyle w:val="34"/>
              <w:bidi w:val="0"/>
            </w:pPr>
            <w:r>
              <w:rPr>
                <w:rFonts w:hint="eastAsia"/>
              </w:rPr>
              <w:t>D2</w:t>
            </w:r>
            <w:r>
              <w:rPr>
                <w:rFonts w:hint="eastAsia"/>
                <w:lang w:val="en-US" w:eastAsia="zh-CN"/>
              </w:rPr>
              <w:t>6</w:t>
            </w:r>
            <w:r>
              <w:rPr>
                <w:rFonts w:hint="eastAsia"/>
              </w:rPr>
              <w:t>互动体验满意度</w:t>
            </w:r>
          </w:p>
        </w:tc>
        <w:tc>
          <w:tcPr>
            <w:tcW w:w="2475" w:type="dxa"/>
            <w:tcBorders>
              <w:top w:val="single" w:color="000000" w:sz="4" w:space="0"/>
              <w:left w:val="nil"/>
              <w:bottom w:val="single" w:color="000000" w:sz="4" w:space="0"/>
              <w:right w:val="nil"/>
            </w:tcBorders>
            <w:shd w:val="clear" w:color="auto" w:fill="FFFFFF"/>
            <w:vAlign w:val="center"/>
          </w:tcPr>
          <w:p w14:paraId="6F0481F9">
            <w:pPr>
              <w:pStyle w:val="34"/>
              <w:bidi w:val="0"/>
              <w:rPr>
                <w:rFonts w:hint="eastAsia"/>
              </w:rPr>
            </w:pPr>
            <w:r>
              <w:rPr>
                <w:rFonts w:hint="eastAsia"/>
              </w:rPr>
              <w:t>公众参与遗址公园举办的文化活动时，对于活动设计、参与体验等方面的满足程度</w:t>
            </w:r>
          </w:p>
          <w:p w14:paraId="798168DF">
            <w:pPr>
              <w:pStyle w:val="34"/>
              <w:bidi w:val="0"/>
              <w:rPr>
                <w:rFonts w:hint="default" w:eastAsia="宋体"/>
                <w:lang w:val="en-US" w:eastAsia="zh-CN"/>
              </w:rPr>
            </w:pPr>
            <w:r>
              <w:rPr>
                <w:rFonts w:hint="eastAsia"/>
                <w:lang w:val="en-US" w:eastAsia="zh-CN"/>
              </w:rPr>
              <w:t>D=调研问卷互动满意度正向比例</w:t>
            </w:r>
          </w:p>
        </w:tc>
        <w:tc>
          <w:tcPr>
            <w:tcW w:w="1031" w:type="dxa"/>
            <w:tcBorders>
              <w:top w:val="single" w:color="000000" w:sz="4" w:space="0"/>
              <w:left w:val="nil"/>
              <w:bottom w:val="single" w:color="000000" w:sz="4" w:space="0"/>
              <w:right w:val="nil"/>
            </w:tcBorders>
            <w:shd w:val="clear" w:color="auto" w:fill="FFFFFF"/>
            <w:vAlign w:val="center"/>
          </w:tcPr>
          <w:p w14:paraId="70AA7520">
            <w:pPr>
              <w:pStyle w:val="34"/>
              <w:bidi w:val="0"/>
              <w:ind w:firstLine="0" w:firstLineChars="0"/>
            </w:pPr>
            <w:r>
              <w:rPr>
                <w:rFonts w:ascii="宋体" w:hAnsi="宋体" w:eastAsia="宋体" w:cs="宋体"/>
                <w:sz w:val="24"/>
                <w:szCs w:val="24"/>
              </w:rPr>
              <w:t>D≤30%</w:t>
            </w:r>
          </w:p>
        </w:tc>
        <w:tc>
          <w:tcPr>
            <w:tcW w:w="1010" w:type="dxa"/>
            <w:tcBorders>
              <w:top w:val="single" w:color="000000" w:sz="4" w:space="0"/>
              <w:left w:val="nil"/>
              <w:bottom w:val="single" w:color="000000" w:sz="4" w:space="0"/>
              <w:right w:val="nil"/>
            </w:tcBorders>
            <w:shd w:val="clear" w:color="auto" w:fill="FFFFFF"/>
            <w:vAlign w:val="center"/>
          </w:tcPr>
          <w:p w14:paraId="2B879F22">
            <w:pPr>
              <w:pStyle w:val="34"/>
              <w:bidi w:val="0"/>
              <w:ind w:firstLine="0" w:firstLineChars="0"/>
            </w:pPr>
            <w:r>
              <w:rPr>
                <w:rFonts w:ascii="宋体" w:hAnsi="宋体" w:eastAsia="宋体" w:cs="宋体"/>
                <w:sz w:val="24"/>
                <w:szCs w:val="24"/>
              </w:rPr>
              <w:t>30%＜D≤45%</w:t>
            </w:r>
          </w:p>
        </w:tc>
        <w:tc>
          <w:tcPr>
            <w:tcW w:w="964" w:type="dxa"/>
            <w:tcBorders>
              <w:top w:val="single" w:color="000000" w:sz="4" w:space="0"/>
              <w:left w:val="nil"/>
              <w:bottom w:val="single" w:color="000000" w:sz="4" w:space="0"/>
              <w:right w:val="nil"/>
            </w:tcBorders>
            <w:shd w:val="clear" w:color="auto" w:fill="FFFFFF"/>
            <w:vAlign w:val="center"/>
          </w:tcPr>
          <w:p w14:paraId="18B983B9">
            <w:pPr>
              <w:pStyle w:val="34"/>
              <w:bidi w:val="0"/>
              <w:ind w:firstLine="0" w:firstLineChars="0"/>
            </w:pPr>
            <w:r>
              <w:rPr>
                <w:rFonts w:ascii="宋体" w:hAnsi="宋体" w:eastAsia="宋体" w:cs="宋体"/>
                <w:sz w:val="24"/>
                <w:szCs w:val="24"/>
              </w:rPr>
              <w:t>45%＜D≤60%</w:t>
            </w:r>
          </w:p>
        </w:tc>
        <w:tc>
          <w:tcPr>
            <w:tcW w:w="987" w:type="dxa"/>
            <w:tcBorders>
              <w:top w:val="single" w:color="000000" w:sz="4" w:space="0"/>
              <w:left w:val="nil"/>
              <w:bottom w:val="single" w:color="000000" w:sz="4" w:space="0"/>
              <w:right w:val="nil"/>
            </w:tcBorders>
            <w:shd w:val="clear" w:color="auto" w:fill="FFFFFF"/>
            <w:vAlign w:val="center"/>
          </w:tcPr>
          <w:p w14:paraId="5C7E26AB">
            <w:pPr>
              <w:pStyle w:val="34"/>
              <w:bidi w:val="0"/>
              <w:ind w:firstLine="0" w:firstLineChars="0"/>
            </w:pPr>
            <w:r>
              <w:rPr>
                <w:rFonts w:ascii="宋体" w:hAnsi="宋体" w:eastAsia="宋体" w:cs="宋体"/>
                <w:sz w:val="24"/>
                <w:szCs w:val="24"/>
              </w:rPr>
              <w:t>60%＜D≤75%</w:t>
            </w:r>
          </w:p>
        </w:tc>
        <w:tc>
          <w:tcPr>
            <w:tcW w:w="971" w:type="dxa"/>
            <w:tcBorders>
              <w:top w:val="single" w:color="000000" w:sz="4" w:space="0"/>
              <w:left w:val="nil"/>
              <w:bottom w:val="single" w:color="000000" w:sz="4" w:space="0"/>
              <w:right w:val="nil"/>
            </w:tcBorders>
            <w:shd w:val="clear" w:color="auto" w:fill="FFFFFF"/>
            <w:vAlign w:val="center"/>
          </w:tcPr>
          <w:p w14:paraId="3C120F84">
            <w:pPr>
              <w:pStyle w:val="34"/>
              <w:bidi w:val="0"/>
              <w:ind w:firstLine="0" w:firstLineChars="0"/>
            </w:pPr>
            <w:r>
              <w:rPr>
                <w:rFonts w:ascii="宋体" w:hAnsi="宋体" w:eastAsia="宋体" w:cs="宋体"/>
                <w:sz w:val="24"/>
                <w:szCs w:val="24"/>
              </w:rPr>
              <w:t>D＞75%</w:t>
            </w:r>
          </w:p>
        </w:tc>
      </w:tr>
      <w:tr w14:paraId="0299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tcBorders>
              <w:top w:val="single" w:color="000000" w:sz="4" w:space="0"/>
              <w:left w:val="nil"/>
              <w:bottom w:val="single" w:color="000000" w:sz="12" w:space="0"/>
              <w:right w:val="nil"/>
            </w:tcBorders>
            <w:shd w:val="clear" w:color="auto" w:fill="FFFFFF"/>
            <w:vAlign w:val="center"/>
          </w:tcPr>
          <w:p w14:paraId="346BC643">
            <w:pPr>
              <w:pStyle w:val="34"/>
              <w:bidi w:val="0"/>
            </w:pPr>
            <w:r>
              <w:rPr>
                <w:rFonts w:hint="eastAsia"/>
              </w:rPr>
              <w:t>D2</w:t>
            </w:r>
            <w:r>
              <w:rPr>
                <w:rFonts w:hint="eastAsia"/>
                <w:lang w:val="en-US" w:eastAsia="zh-CN"/>
              </w:rPr>
              <w:t>7</w:t>
            </w:r>
            <w:r>
              <w:rPr>
                <w:rFonts w:hint="eastAsia"/>
              </w:rPr>
              <w:t>社区参与共建度</w:t>
            </w:r>
          </w:p>
        </w:tc>
        <w:tc>
          <w:tcPr>
            <w:tcW w:w="2475" w:type="dxa"/>
            <w:tcBorders>
              <w:top w:val="single" w:color="000000" w:sz="4" w:space="0"/>
              <w:left w:val="nil"/>
              <w:bottom w:val="single" w:color="000000" w:sz="12" w:space="0"/>
              <w:right w:val="nil"/>
            </w:tcBorders>
            <w:shd w:val="clear" w:color="auto" w:fill="FFFFFF"/>
            <w:vAlign w:val="center"/>
          </w:tcPr>
          <w:p w14:paraId="61737513">
            <w:pPr>
              <w:pStyle w:val="34"/>
              <w:bidi w:val="0"/>
              <w:rPr>
                <w:rFonts w:hint="eastAsia"/>
              </w:rPr>
            </w:pPr>
            <w:r>
              <w:rPr>
                <w:rFonts w:hint="eastAsia"/>
              </w:rPr>
              <w:t>社区在参与国家考古遗址公园的文化活动建设、维护以及推广等方面的积极程度和贡献度。</w:t>
            </w:r>
          </w:p>
          <w:p w14:paraId="76D0FBF0">
            <w:pPr>
              <w:pStyle w:val="34"/>
              <w:bidi w:val="0"/>
              <w:rPr>
                <w:rFonts w:hint="default" w:eastAsia="宋体"/>
                <w:lang w:val="en-US" w:eastAsia="zh-CN"/>
              </w:rPr>
            </w:pPr>
            <w:r>
              <w:rPr>
                <w:rFonts w:hint="eastAsia"/>
                <w:lang w:val="en-US" w:eastAsia="zh-CN"/>
              </w:rPr>
              <w:t>D=调研问卷社区参与率</w:t>
            </w:r>
          </w:p>
        </w:tc>
        <w:tc>
          <w:tcPr>
            <w:tcW w:w="1031" w:type="dxa"/>
            <w:tcBorders>
              <w:top w:val="single" w:color="000000" w:sz="4" w:space="0"/>
              <w:left w:val="nil"/>
              <w:bottom w:val="single" w:color="000000" w:sz="12" w:space="0"/>
              <w:right w:val="nil"/>
            </w:tcBorders>
            <w:shd w:val="clear" w:color="auto" w:fill="FFFFFF"/>
            <w:vAlign w:val="center"/>
          </w:tcPr>
          <w:p w14:paraId="3094342D">
            <w:pPr>
              <w:pStyle w:val="34"/>
              <w:bidi w:val="0"/>
              <w:ind w:firstLine="0" w:firstLineChars="0"/>
            </w:pPr>
            <w:r>
              <w:rPr>
                <w:rFonts w:ascii="宋体" w:hAnsi="宋体" w:eastAsia="宋体" w:cs="宋体"/>
                <w:sz w:val="24"/>
                <w:szCs w:val="24"/>
              </w:rPr>
              <w:t>D≤15%</w:t>
            </w:r>
          </w:p>
        </w:tc>
        <w:tc>
          <w:tcPr>
            <w:tcW w:w="1010" w:type="dxa"/>
            <w:tcBorders>
              <w:top w:val="single" w:color="000000" w:sz="4" w:space="0"/>
              <w:left w:val="nil"/>
              <w:bottom w:val="single" w:color="000000" w:sz="12" w:space="0"/>
              <w:right w:val="nil"/>
            </w:tcBorders>
            <w:shd w:val="clear" w:color="auto" w:fill="FFFFFF"/>
            <w:vAlign w:val="center"/>
          </w:tcPr>
          <w:p w14:paraId="380C4D89">
            <w:pPr>
              <w:pStyle w:val="34"/>
              <w:bidi w:val="0"/>
              <w:ind w:firstLine="0" w:firstLineChars="0"/>
            </w:pPr>
            <w:r>
              <w:rPr>
                <w:rFonts w:ascii="宋体" w:hAnsi="宋体" w:eastAsia="宋体" w:cs="宋体"/>
                <w:sz w:val="24"/>
                <w:szCs w:val="24"/>
              </w:rPr>
              <w:t>15%＜D≤30%</w:t>
            </w:r>
          </w:p>
        </w:tc>
        <w:tc>
          <w:tcPr>
            <w:tcW w:w="964" w:type="dxa"/>
            <w:tcBorders>
              <w:top w:val="single" w:color="000000" w:sz="4" w:space="0"/>
              <w:left w:val="nil"/>
              <w:bottom w:val="single" w:color="000000" w:sz="12" w:space="0"/>
              <w:right w:val="nil"/>
            </w:tcBorders>
            <w:shd w:val="clear" w:color="auto" w:fill="FFFFFF"/>
            <w:vAlign w:val="center"/>
          </w:tcPr>
          <w:p w14:paraId="022BAA84">
            <w:pPr>
              <w:pStyle w:val="34"/>
              <w:bidi w:val="0"/>
              <w:ind w:firstLine="0" w:firstLineChars="0"/>
            </w:pPr>
            <w:r>
              <w:rPr>
                <w:rFonts w:ascii="宋体" w:hAnsi="宋体" w:eastAsia="宋体" w:cs="宋体"/>
                <w:sz w:val="24"/>
                <w:szCs w:val="24"/>
              </w:rPr>
              <w:t>30%＜D≤50%</w:t>
            </w:r>
          </w:p>
        </w:tc>
        <w:tc>
          <w:tcPr>
            <w:tcW w:w="987" w:type="dxa"/>
            <w:tcBorders>
              <w:top w:val="single" w:color="000000" w:sz="4" w:space="0"/>
              <w:left w:val="nil"/>
              <w:bottom w:val="single" w:color="000000" w:sz="12" w:space="0"/>
              <w:right w:val="nil"/>
            </w:tcBorders>
            <w:shd w:val="clear" w:color="auto" w:fill="FFFFFF"/>
            <w:vAlign w:val="center"/>
          </w:tcPr>
          <w:p w14:paraId="6E4DB052">
            <w:pPr>
              <w:pStyle w:val="34"/>
              <w:bidi w:val="0"/>
              <w:ind w:firstLine="0" w:firstLineChars="0"/>
            </w:pPr>
            <w:r>
              <w:rPr>
                <w:rFonts w:ascii="宋体" w:hAnsi="宋体" w:eastAsia="宋体" w:cs="宋体"/>
                <w:sz w:val="24"/>
                <w:szCs w:val="24"/>
              </w:rPr>
              <w:t>50%＜D≤70%</w:t>
            </w:r>
          </w:p>
        </w:tc>
        <w:tc>
          <w:tcPr>
            <w:tcW w:w="971" w:type="dxa"/>
            <w:tcBorders>
              <w:top w:val="single" w:color="000000" w:sz="4" w:space="0"/>
              <w:left w:val="nil"/>
              <w:bottom w:val="single" w:color="000000" w:sz="12" w:space="0"/>
              <w:right w:val="nil"/>
            </w:tcBorders>
            <w:shd w:val="clear" w:color="auto" w:fill="FFFFFF"/>
            <w:vAlign w:val="center"/>
          </w:tcPr>
          <w:p w14:paraId="4613733C">
            <w:pPr>
              <w:pStyle w:val="34"/>
              <w:bidi w:val="0"/>
              <w:ind w:firstLine="0" w:firstLineChars="0"/>
            </w:pPr>
            <w:r>
              <w:rPr>
                <w:rFonts w:ascii="宋体" w:hAnsi="宋体" w:eastAsia="宋体" w:cs="宋体"/>
                <w:sz w:val="24"/>
                <w:szCs w:val="24"/>
              </w:rPr>
              <w:t>D＞70%</w:t>
            </w:r>
          </w:p>
        </w:tc>
      </w:tr>
    </w:tbl>
    <w:p w14:paraId="41EF0A9B"/>
    <w:p w14:paraId="2277954D">
      <w:pPr>
        <w:pStyle w:val="4"/>
        <w:bidi w:val="0"/>
        <w:rPr>
          <w:rFonts w:hint="eastAsia"/>
          <w:lang w:val="en-US" w:eastAsia="zh-CN"/>
        </w:rPr>
      </w:pPr>
      <w:bookmarkStart w:id="10" w:name="_Toc24867"/>
      <w:r>
        <w:rPr>
          <w:rFonts w:hint="eastAsia"/>
          <w:lang w:val="en-US" w:eastAsia="zh-CN"/>
        </w:rPr>
        <w:t>二、评估方法选择</w:t>
      </w:r>
      <w:bookmarkEnd w:id="10"/>
    </w:p>
    <w:p w14:paraId="026013EA">
      <w:pPr>
        <w:bidi w:val="0"/>
        <w:rPr>
          <w:rFonts w:hint="default"/>
          <w:lang w:val="en-US" w:eastAsia="zh-CN"/>
        </w:rPr>
      </w:pPr>
      <w:r>
        <w:rPr>
          <w:rFonts w:hint="default"/>
          <w:lang w:val="en-US" w:eastAsia="zh-CN"/>
        </w:rPr>
        <w:t>本研究以国家考古遗址公园文化效能评估为核心目标，采用定性与定量相结合的综合研究方法，通过多方法耦合构建</w:t>
      </w:r>
      <w:r>
        <w:rPr>
          <w:rFonts w:hint="eastAsia"/>
          <w:lang w:val="en-US" w:eastAsia="zh-CN"/>
        </w:rPr>
        <w:t>“</w:t>
      </w:r>
      <w:r>
        <w:rPr>
          <w:rFonts w:hint="default"/>
          <w:lang w:val="en-US" w:eastAsia="zh-CN"/>
        </w:rPr>
        <w:t>理论支撑—数据处理—综合评价</w:t>
      </w:r>
      <w:r>
        <w:rPr>
          <w:rFonts w:hint="eastAsia"/>
          <w:lang w:val="en-US" w:eastAsia="zh-CN"/>
        </w:rPr>
        <w:t>”</w:t>
      </w:r>
      <w:r>
        <w:rPr>
          <w:rFonts w:hint="default"/>
          <w:lang w:val="en-US" w:eastAsia="zh-CN"/>
        </w:rPr>
        <w:t>的完整分析框架，确保评估过程的科学性与结果的可靠性。</w:t>
      </w:r>
    </w:p>
    <w:p w14:paraId="6DFB7640">
      <w:pPr>
        <w:pStyle w:val="5"/>
        <w:bidi w:val="0"/>
        <w:rPr>
          <w:rFonts w:hint="default"/>
          <w:lang w:val="en-US" w:eastAsia="zh-CN"/>
        </w:rPr>
      </w:pPr>
      <w:r>
        <w:rPr>
          <w:rFonts w:hint="eastAsia"/>
          <w:lang w:val="en-US" w:eastAsia="zh-CN"/>
        </w:rPr>
        <w:t>（一）</w:t>
      </w:r>
      <w:r>
        <w:rPr>
          <w:rFonts w:hint="default"/>
          <w:lang w:val="en-US" w:eastAsia="zh-CN"/>
        </w:rPr>
        <w:t>层次分析法（AHP）</w:t>
      </w:r>
    </w:p>
    <w:p w14:paraId="2EA8EEEF">
      <w:pPr>
        <w:bidi w:val="0"/>
        <w:rPr>
          <w:rFonts w:hint="default"/>
          <w:lang w:val="en-US" w:eastAsia="zh-CN"/>
        </w:rPr>
      </w:pPr>
      <w:r>
        <w:rPr>
          <w:rFonts w:hint="default"/>
          <w:lang w:val="en-US" w:eastAsia="zh-CN"/>
        </w:rPr>
        <w:t>层次分析法（Analytic Hierarchy Process, AHP）是由美国运筹学家托马斯·L·萨蒂（Thomas L. Saaty）于20世纪70年代提出的系统化决策方法。其核心在于将复杂决策问题分解为有序的层级结构（如目标层、准则层、指标层），通过专家小组采用1-9标度法构建判断矩阵，对各层级要素进行两两重要性比较，进而计算要素权重并通过一致性检验（CR&lt;0.1）确保结果合理性。该方法在资源分配、方案优选、指标权重确定等领域应用广泛，尤其适用于多准则、多目标的复杂系统评价。本研究中，层次分析法主要用于构建</w:t>
      </w:r>
      <w:r>
        <w:rPr>
          <w:rFonts w:hint="eastAsia"/>
          <w:lang w:val="en-US" w:eastAsia="zh-CN"/>
        </w:rPr>
        <w:t>“</w:t>
      </w:r>
      <w:r>
        <w:rPr>
          <w:rFonts w:hint="default"/>
          <w:lang w:val="en-US" w:eastAsia="zh-CN"/>
        </w:rPr>
        <w:t>目标层—系统层—因素层—指标层</w:t>
      </w:r>
      <w:r>
        <w:rPr>
          <w:rFonts w:hint="eastAsia"/>
          <w:lang w:val="en-US" w:eastAsia="zh-CN"/>
        </w:rPr>
        <w:t>”</w:t>
      </w:r>
      <w:r>
        <w:rPr>
          <w:rFonts w:hint="default"/>
          <w:lang w:val="en-US" w:eastAsia="zh-CN"/>
        </w:rPr>
        <w:t>的层级模型，通过专家判断确定各层级指标的相对重要性，为后续权重配置提供主观经验依据。</w:t>
      </w:r>
    </w:p>
    <w:p w14:paraId="6E8A99B5">
      <w:pPr>
        <w:pStyle w:val="5"/>
        <w:bidi w:val="0"/>
        <w:rPr>
          <w:rFonts w:hint="default"/>
          <w:lang w:val="en-US" w:eastAsia="zh-CN"/>
        </w:rPr>
      </w:pPr>
      <w:r>
        <w:rPr>
          <w:rFonts w:hint="eastAsia"/>
          <w:lang w:val="en-US" w:eastAsia="zh-CN"/>
        </w:rPr>
        <w:t>（二）</w:t>
      </w:r>
      <w:r>
        <w:rPr>
          <w:rFonts w:hint="default"/>
          <w:lang w:val="en-US" w:eastAsia="zh-CN"/>
        </w:rPr>
        <w:t>模糊综合评价法</w:t>
      </w:r>
    </w:p>
    <w:p w14:paraId="78072521">
      <w:pPr>
        <w:bidi w:val="0"/>
        <w:rPr>
          <w:rFonts w:hint="default"/>
          <w:lang w:val="en-US" w:eastAsia="zh-CN"/>
        </w:rPr>
      </w:pPr>
      <w:r>
        <w:rPr>
          <w:rFonts w:hint="default"/>
          <w:lang w:val="en-US" w:eastAsia="zh-CN"/>
        </w:rPr>
        <w:t>模糊综合评价法（Fuzzy Comprehensive Evaluation, FCE）是基于模糊数学理论的定性指标量化方法，通过将模糊信息转化为隶属度向量实现主观评价的客观化处理。其核心步骤包括构建评价等级模糊子集（如</w:t>
      </w:r>
      <w:r>
        <w:rPr>
          <w:rFonts w:hint="eastAsia"/>
          <w:lang w:val="en-US" w:eastAsia="zh-CN"/>
        </w:rPr>
        <w:t>“</w:t>
      </w:r>
      <w:r>
        <w:rPr>
          <w:rFonts w:hint="default"/>
          <w:lang w:val="en-US" w:eastAsia="zh-CN"/>
        </w:rPr>
        <w:t>差、较差、一般、较好、好</w:t>
      </w:r>
      <w:r>
        <w:rPr>
          <w:rFonts w:hint="eastAsia"/>
          <w:lang w:val="en-US" w:eastAsia="zh-CN"/>
        </w:rPr>
        <w:t>”</w:t>
      </w:r>
      <w:r>
        <w:rPr>
          <w:rFonts w:hint="default"/>
          <w:lang w:val="en-US" w:eastAsia="zh-CN"/>
        </w:rPr>
        <w:t>）、确定隶属度函数、建立模糊评价矩阵并进行合成运算。该方法有效解决了定性指标难以直接量化的问题，在社会科学、管理科学等领域的满意度评估、效能评价中得到广泛应用。本研究中，模糊综合评价法主要用于处理问卷主观评价数据，将统计结果转化为隶属度，对应预设等级赋予标准化分值，实现定性指标的量化转化。</w:t>
      </w:r>
    </w:p>
    <w:p w14:paraId="29A889A3">
      <w:pPr>
        <w:pStyle w:val="5"/>
        <w:bidi w:val="0"/>
        <w:rPr>
          <w:rFonts w:hint="default"/>
          <w:lang w:val="en-US" w:eastAsia="zh-CN"/>
        </w:rPr>
      </w:pPr>
      <w:r>
        <w:rPr>
          <w:rFonts w:hint="eastAsia"/>
          <w:lang w:val="en-US" w:eastAsia="zh-CN"/>
        </w:rPr>
        <w:t>（三）</w:t>
      </w:r>
      <w:r>
        <w:rPr>
          <w:rFonts w:hint="default"/>
          <w:lang w:val="en-US" w:eastAsia="zh-CN"/>
        </w:rPr>
        <w:t>语义分析法</w:t>
      </w:r>
    </w:p>
    <w:p w14:paraId="25A2E74D">
      <w:pPr>
        <w:bidi w:val="0"/>
        <w:rPr>
          <w:rFonts w:hint="default"/>
          <w:lang w:val="en-US" w:eastAsia="zh-CN"/>
        </w:rPr>
      </w:pPr>
      <w:r>
        <w:rPr>
          <w:rFonts w:hint="default"/>
          <w:lang w:val="en-US" w:eastAsia="zh-CN"/>
        </w:rPr>
        <w:t>语义分析法（Semantic Analysis Method）是通过对文本数据的情感倾向、主题特征进行量化分析，揭示文本背后潜在信息的研究方法。其核心流程包括文本清洗、分词处理、情感极性判断与主题提取，常借助自然语言处理工具（如Jieba分词、SnowNLP）实现。该方法在网络舆情分析、公众感知研究等领域具有显著优势，能够有效挖掘非结构化文本数据中的有价值信息。本研究中，语义分析法主要用于处理UGC平台（如微博、小红书）的网络文本数据，通过情感极性分析获取公众对遗址公园的情感联结度、传播影响力等指标的量化依据。</w:t>
      </w:r>
    </w:p>
    <w:p w14:paraId="5DE0223B">
      <w:pPr>
        <w:pStyle w:val="5"/>
        <w:bidi w:val="0"/>
        <w:rPr>
          <w:rFonts w:hint="default"/>
          <w:lang w:val="en-US" w:eastAsia="zh-CN"/>
        </w:rPr>
      </w:pPr>
      <w:r>
        <w:rPr>
          <w:rFonts w:hint="eastAsia"/>
          <w:lang w:val="en-US" w:eastAsia="zh-CN"/>
        </w:rPr>
        <w:t>（四）</w:t>
      </w:r>
      <w:r>
        <w:rPr>
          <w:rFonts w:hint="default"/>
          <w:lang w:val="en-US" w:eastAsia="zh-CN"/>
        </w:rPr>
        <w:t>加权求和法</w:t>
      </w:r>
    </w:p>
    <w:p w14:paraId="5B804BA3">
      <w:pPr>
        <w:bidi w:val="0"/>
        <w:rPr>
          <w:rFonts w:hint="default"/>
          <w:lang w:val="en-US" w:eastAsia="zh-CN"/>
        </w:rPr>
      </w:pPr>
      <w:r>
        <w:rPr>
          <w:rFonts w:hint="default"/>
          <w:lang w:val="en-US" w:eastAsia="zh-CN"/>
        </w:rPr>
        <w:t>加权求和法（Weighted Sum Method）是通过将各指标得分与对应权重进行加权累加，计算综合评价结果的量化方法。其核心公式为Ai=∑DiQiA_i = \sum D_iQ_iAi​=∑Di​Qi​（其中AiA_iAi​为综合得分，DiD_iDi​为指标得分，QiQ_iQi​为指标权重），能够直观反映各指标对总体评价的贡献程度。该方法在综合评价、绩效评估等领域应用广泛，具有计算简便、结果可解释性强的特点。本研究中，加权求和法用于在指标赋分与权重确定的基础上，计算国家考古遗址公园文化效能的综合得分，并依据得分划分效能等级。</w:t>
      </w:r>
    </w:p>
    <w:p w14:paraId="3CC9373C">
      <w:pPr>
        <w:pStyle w:val="5"/>
        <w:bidi w:val="0"/>
        <w:rPr>
          <w:rFonts w:hint="default"/>
          <w:lang w:val="en-US" w:eastAsia="zh-CN"/>
        </w:rPr>
      </w:pPr>
      <w:r>
        <w:rPr>
          <w:rFonts w:hint="eastAsia"/>
          <w:lang w:val="en-US" w:eastAsia="zh-CN"/>
        </w:rPr>
        <w:t>（五）</w:t>
      </w:r>
      <w:r>
        <w:rPr>
          <w:rFonts w:hint="default"/>
          <w:lang w:val="en-US" w:eastAsia="zh-CN"/>
        </w:rPr>
        <w:t>类型学方法</w:t>
      </w:r>
    </w:p>
    <w:p w14:paraId="2E6C827F">
      <w:pPr>
        <w:bidi w:val="0"/>
        <w:rPr>
          <w:rFonts w:hint="default"/>
          <w:lang w:val="en-US" w:eastAsia="zh-CN"/>
        </w:rPr>
      </w:pPr>
      <w:r>
        <w:rPr>
          <w:rFonts w:hint="default"/>
          <w:lang w:val="en-US" w:eastAsia="zh-CN"/>
        </w:rPr>
        <w:t>类型学方法（Typology Method）是通过对研究对象的属性特征进行分类，揭示不同类型间差异与规律的研究方法。其核心在于依据关键特征（如区位、功能、形态）将研究对象划分为若干类型，并针对不同类型制定差异化研究策略。该方法在地理学、社会学、文化遗产保护等领域常用于分类研究与比较分析。本研究中，类型学方法用于将国家考古遗址公园划分为城市型、城郊型、乡村型三种基本类型，为后续差异化评估导向的制定与结果对比分析提供分类依据。</w:t>
      </w:r>
    </w:p>
    <w:p w14:paraId="5AD218C3">
      <w:pPr>
        <w:pStyle w:val="5"/>
        <w:bidi w:val="0"/>
        <w:rPr>
          <w:rFonts w:hint="default"/>
          <w:lang w:val="en-US" w:eastAsia="zh-CN"/>
        </w:rPr>
      </w:pPr>
      <w:r>
        <w:rPr>
          <w:rFonts w:hint="eastAsia"/>
          <w:lang w:val="en-US" w:eastAsia="zh-CN"/>
        </w:rPr>
        <w:t>（六）</w:t>
      </w:r>
      <w:r>
        <w:rPr>
          <w:rFonts w:hint="default"/>
          <w:lang w:val="en-US" w:eastAsia="zh-CN"/>
        </w:rPr>
        <w:t>信度与效度检验</w:t>
      </w:r>
    </w:p>
    <w:p w14:paraId="7A8FD350">
      <w:pPr>
        <w:bidi w:val="0"/>
        <w:rPr>
          <w:rFonts w:hint="default"/>
          <w:lang w:val="en-US" w:eastAsia="zh-CN"/>
        </w:rPr>
      </w:pPr>
      <w:r>
        <w:rPr>
          <w:rFonts w:hint="default"/>
          <w:lang w:val="en-US" w:eastAsia="zh-CN"/>
        </w:rPr>
        <w:t>信度与效度检验是确保数据质量的重要统计方法。信度检验通过Cronbach's α系数评估数据内部一致性（α&gt;0.7为可信），效度检验通过因子分析（KMO检验、Bartlett球形检验）验证数据结构有效性。该方法在问卷调研数据处理中不可或缺，能够保障后续分析结果的可靠性。本研究中，信度与效度检验用于对回收的问卷数据进行质量评估，剔除无效样本与异常值，为后续指标量化与综合评价奠定数据基础。</w:t>
      </w:r>
    </w:p>
    <w:bookmarkEnd w:id="9"/>
    <w:p w14:paraId="64C865C4">
      <w:pPr>
        <w:pStyle w:val="3"/>
        <w:bidi w:val="0"/>
        <w:rPr>
          <w:rFonts w:hint="default"/>
          <w:lang w:val="en-US" w:eastAsia="zh-CN"/>
        </w:rPr>
      </w:pPr>
      <w:bookmarkStart w:id="11" w:name="_Toc19686"/>
      <w:bookmarkStart w:id="12" w:name="_Toc31097"/>
      <w:r>
        <w:rPr>
          <w:rFonts w:hint="eastAsia"/>
          <w:lang w:val="en-US" w:eastAsia="zh-CN"/>
        </w:rPr>
        <w:t>第三节 分类型国家考古遗址公园文化效能实证评估</w:t>
      </w:r>
      <w:bookmarkEnd w:id="11"/>
      <w:bookmarkEnd w:id="12"/>
    </w:p>
    <w:p w14:paraId="1B2C555F">
      <w:pPr>
        <w:pStyle w:val="4"/>
        <w:bidi w:val="0"/>
        <w:rPr>
          <w:rFonts w:hint="eastAsia"/>
          <w:lang w:val="en-US" w:eastAsia="zh-CN"/>
        </w:rPr>
      </w:pPr>
      <w:bookmarkStart w:id="13" w:name="_Toc24824"/>
      <w:r>
        <w:rPr>
          <w:rFonts w:hint="eastAsia"/>
          <w:lang w:val="en-US" w:eastAsia="zh-CN"/>
        </w:rPr>
        <w:t>一、评价设定与数据来源</w:t>
      </w:r>
      <w:bookmarkEnd w:id="13"/>
    </w:p>
    <w:p w14:paraId="65A51574">
      <w:pPr>
        <w:pStyle w:val="5"/>
        <w:bidi w:val="0"/>
        <w:rPr>
          <w:rFonts w:hint="eastAsia"/>
          <w:lang w:val="en-US" w:eastAsia="zh-CN"/>
        </w:rPr>
      </w:pPr>
      <w:r>
        <w:rPr>
          <w:rFonts w:hint="eastAsia"/>
          <w:lang w:val="en-US" w:eastAsia="zh-CN"/>
        </w:rPr>
        <w:t>（一）评价设定</w:t>
      </w:r>
    </w:p>
    <w:p w14:paraId="4DA734AD">
      <w:pPr>
        <w:bidi w:val="0"/>
        <w:rPr>
          <w:rFonts w:hint="eastAsia"/>
          <w:lang w:val="en-US" w:eastAsia="zh-CN"/>
        </w:rPr>
      </w:pPr>
      <w:r>
        <w:rPr>
          <w:rFonts w:hint="eastAsia"/>
          <w:lang w:val="en-US" w:eastAsia="zh-CN"/>
        </w:rPr>
        <w:t>本研究采用分类型评价框架，将国家考古遗址公园划分为城市型、城郊型与乡村型三类，其中城市型侧重于社会服务与互动体验，城郊型侧重于本体保护与环境风貌，乡村型侧重于文化传承与乡村振兴；选取城市型案例（圆明园、大明宫、隋唐洛阳城国家考古遗址公园）、城郊型案例（汉长安城、杜陵、周口店国家考古遗址公园）及乡村型案例（殷墟、统万城、屈家岭国家考古遗址公园），通过评价三类公园在遗址保护、文化传播、教育传承、文化活化四维度的效能表现，结合横向对比分析识别不同类型公园的现存短板，为后续制定差异化优化策略、提升文化效能提供理论依据与实践路径。</w:t>
      </w:r>
    </w:p>
    <w:p w14:paraId="2068632D">
      <w:pPr>
        <w:pStyle w:val="5"/>
        <w:bidi w:val="0"/>
        <w:rPr>
          <w:rFonts w:hint="default"/>
          <w:lang w:val="en-US" w:eastAsia="zh-CN"/>
        </w:rPr>
      </w:pPr>
      <w:r>
        <w:rPr>
          <w:rFonts w:hint="eastAsia"/>
          <w:lang w:val="en-US" w:eastAsia="zh-CN"/>
        </w:rPr>
        <w:t>（二）数据来源（共收回多少问卷，网络评论数量）</w:t>
      </w:r>
    </w:p>
    <w:p w14:paraId="468AFA15">
      <w:pPr>
        <w:bidi w:val="0"/>
        <w:rPr>
          <w:rFonts w:hint="eastAsia"/>
          <w:lang w:val="en-US" w:eastAsia="zh-CN"/>
        </w:rPr>
      </w:pPr>
      <w:r>
        <w:rPr>
          <w:rFonts w:hint="eastAsia"/>
          <w:lang w:val="en-US" w:eastAsia="zh-CN"/>
        </w:rPr>
        <w:t>针对城市型国家考古遗址公园文化效能的评估，采用定性与定量的研究方法，为确保评估数据的科学性与可获得性，数据来源主要分为以下四个渠道。</w:t>
      </w:r>
    </w:p>
    <w:p w14:paraId="79523AEA">
      <w:pPr>
        <w:pStyle w:val="6"/>
        <w:bidi w:val="0"/>
        <w:rPr>
          <w:rFonts w:hint="eastAsia"/>
          <w:lang w:val="en-US" w:eastAsia="zh-CN"/>
        </w:rPr>
      </w:pPr>
      <w:r>
        <w:rPr>
          <w:rFonts w:hint="eastAsia"/>
          <w:lang w:val="en-US" w:eastAsia="zh-CN"/>
        </w:rPr>
        <w:t>1.现场调研与游客问卷数据</w:t>
      </w:r>
    </w:p>
    <w:p w14:paraId="0150CD67">
      <w:pPr>
        <w:bidi w:val="0"/>
        <w:rPr>
          <w:rFonts w:hint="eastAsia"/>
          <w:lang w:val="en-US" w:eastAsia="zh-CN"/>
        </w:rPr>
      </w:pPr>
      <w:r>
        <w:rPr>
          <w:rFonts w:hint="eastAsia"/>
          <w:lang w:val="en-US" w:eastAsia="zh-CN"/>
        </w:rPr>
        <w:t>针对公众主观感知、满意度及认知水平等信息，研究团队于2023-2026年间赴9个公园开展实地调研。问卷发放采用随机抽样法，在各公园主要入口、遗址博物馆及休闲活动区进行，具体发放与回收情况如下：圆明园发放109份、回收有效问卷109份，大明宫发放25份、回收有效问卷25份，隋唐洛阳城发放34份、回收有效问卷34份，汉长安城发放23份、回收有效问卷23份，杜陵发放10份、回收有效问卷10份，周口店发放47份、回收有效问卷47份，殷墟发放43份、回收有效问卷43份，统万城发放37份、回收有效问卷37份，屈家岭发放19份、回收有效问卷19份。问卷设计采用李克特五级量表法，将抽象指标转化为通俗易懂的问题，同时针对社区参与共建度，对各公园周边社区居民及基层管理人员开展半结构化访谈，以补充深度信息。</w:t>
      </w:r>
    </w:p>
    <w:p w14:paraId="78B79F66">
      <w:pPr>
        <w:pStyle w:val="6"/>
        <w:bidi w:val="0"/>
        <w:rPr>
          <w:rFonts w:hint="eastAsia"/>
          <w:lang w:val="en-US" w:eastAsia="zh-CN"/>
        </w:rPr>
      </w:pPr>
      <w:r>
        <w:rPr>
          <w:rFonts w:hint="eastAsia"/>
          <w:lang w:val="en-US" w:eastAsia="zh-CN"/>
        </w:rPr>
        <w:t>2.公园管理机构内部统计与工作记录</w:t>
      </w:r>
    </w:p>
    <w:p w14:paraId="566C3905">
      <w:pPr>
        <w:bidi w:val="0"/>
        <w:rPr>
          <w:rFonts w:hint="default"/>
          <w:lang w:val="en-US" w:eastAsia="zh-CN"/>
        </w:rPr>
      </w:pPr>
      <w:r>
        <w:rPr>
          <w:rFonts w:hint="default"/>
          <w:lang w:val="en-US" w:eastAsia="zh-CN"/>
        </w:rPr>
        <w:t>针对资源投入、活动频次及运营成果等客观统计信息，数据来源于9个公园管理机构的内部档案，包括年度运营报告、社教活动记录手册、展陈设施台账及文创产品开发清单等。这些数据可系统反映各公园在文化传播媒介配置（如解说牌数量、数字展陈设备覆盖率）、教育活动策划（如年度社教活动场次、参与人数）及设施维护（如遗址修复工程投入、安防设备更新频率）等方面的实际情况，为评估其运营效能提供基础支撑。</w:t>
      </w:r>
    </w:p>
    <w:p w14:paraId="7EC43A88">
      <w:pPr>
        <w:pStyle w:val="6"/>
        <w:bidi w:val="0"/>
        <w:rPr>
          <w:rFonts w:hint="eastAsia"/>
          <w:lang w:val="en-US" w:eastAsia="zh-CN"/>
        </w:rPr>
      </w:pPr>
      <w:r>
        <w:rPr>
          <w:rFonts w:hint="eastAsia"/>
          <w:lang w:val="en-US" w:eastAsia="zh-CN"/>
        </w:rPr>
        <w:t>3.空间地理信息与物理实测数据</w:t>
      </w:r>
    </w:p>
    <w:p w14:paraId="63F23678">
      <w:pPr>
        <w:bidi w:val="0"/>
        <w:rPr>
          <w:rFonts w:hint="default"/>
          <w:lang w:val="en-US" w:eastAsia="zh-CN"/>
        </w:rPr>
      </w:pPr>
      <w:r>
        <w:rPr>
          <w:rFonts w:hint="default"/>
          <w:lang w:val="en-US" w:eastAsia="zh-CN"/>
        </w:rPr>
        <w:t>针对土地利用、生态环境及空间布局等硬性信息，通过获取各公园最新高分辨率卫星影像及土地利用规划图，运用ArcGIS软件提取遗址本体面积、周边环境协调面积及生态用地破碎度等空间参数，并严格按照指标释义中的公式进行占比计算。同时，结合实地测绘与拍照比对，核实遗址本体的物理保存状态（如夯土墙高度、残存面积）及安全性（如裂缝发育程度、植被覆盖对遗址的影响），确保空间数据与实际情况的一致性。</w:t>
      </w:r>
    </w:p>
    <w:p w14:paraId="0B07940B">
      <w:pPr>
        <w:pStyle w:val="6"/>
        <w:bidi w:val="0"/>
        <w:rPr>
          <w:rFonts w:hint="eastAsia"/>
          <w:lang w:val="en-US" w:eastAsia="zh-CN"/>
        </w:rPr>
      </w:pPr>
      <w:r>
        <w:rPr>
          <w:rFonts w:hint="eastAsia"/>
          <w:lang w:val="en-US" w:eastAsia="zh-CN"/>
        </w:rPr>
        <w:t>4.网络大数据与评论信息爬取</w:t>
      </w:r>
    </w:p>
    <w:p w14:paraId="37EFF28F">
      <w:pPr>
        <w:bidi w:val="0"/>
        <w:rPr>
          <w:rFonts w:hint="default"/>
          <w:lang w:val="en-US" w:eastAsia="zh-CN"/>
        </w:rPr>
      </w:pPr>
      <w:r>
        <w:rPr>
          <w:rFonts w:hint="default"/>
          <w:lang w:val="en-US" w:eastAsia="zh-CN"/>
        </w:rPr>
        <w:t>针对社会情感、品牌影响及区域经济贡献等信息，采用Python爬虫技术抓取携程、美团、小红书、微博及旅游门户网站关于9个案例公园的游客评论数据，具体数量如下：圆明园</w:t>
      </w:r>
      <w:r>
        <w:rPr>
          <w:rFonts w:hint="eastAsia"/>
          <w:lang w:val="en-US" w:eastAsia="zh-CN"/>
        </w:rPr>
        <w:t>25728</w:t>
      </w:r>
      <w:r>
        <w:rPr>
          <w:rFonts w:hint="default"/>
          <w:lang w:val="en-US" w:eastAsia="zh-CN"/>
        </w:rPr>
        <w:t>条、大明宫</w:t>
      </w:r>
      <w:r>
        <w:rPr>
          <w:rFonts w:hint="eastAsia"/>
          <w:lang w:val="en-US" w:eastAsia="zh-CN"/>
        </w:rPr>
        <w:t>8932</w:t>
      </w:r>
      <w:r>
        <w:rPr>
          <w:rFonts w:hint="default"/>
          <w:lang w:val="en-US" w:eastAsia="zh-CN"/>
        </w:rPr>
        <w:t>条、隋唐洛阳城</w:t>
      </w:r>
      <w:r>
        <w:rPr>
          <w:rFonts w:hint="eastAsia"/>
          <w:lang w:val="en-US" w:eastAsia="zh-CN"/>
        </w:rPr>
        <w:t>5722</w:t>
      </w:r>
      <w:r>
        <w:rPr>
          <w:rFonts w:hint="default"/>
          <w:lang w:val="en-US" w:eastAsia="zh-CN"/>
        </w:rPr>
        <w:t>条、汉长安城</w:t>
      </w:r>
      <w:r>
        <w:rPr>
          <w:rFonts w:hint="eastAsia"/>
          <w:lang w:val="en-US" w:eastAsia="zh-CN"/>
        </w:rPr>
        <w:t>67</w:t>
      </w:r>
      <w:r>
        <w:rPr>
          <w:rFonts w:hint="default"/>
          <w:lang w:val="en-US" w:eastAsia="zh-CN"/>
        </w:rPr>
        <w:t>条、杜陵</w:t>
      </w:r>
      <w:r>
        <w:rPr>
          <w:rFonts w:hint="eastAsia"/>
          <w:lang w:val="en-US" w:eastAsia="zh-CN"/>
        </w:rPr>
        <w:t>25</w:t>
      </w:r>
      <w:r>
        <w:rPr>
          <w:rFonts w:hint="default"/>
          <w:lang w:val="en-US" w:eastAsia="zh-CN"/>
        </w:rPr>
        <w:t>条、周口店</w:t>
      </w:r>
      <w:r>
        <w:rPr>
          <w:rFonts w:hint="eastAsia"/>
          <w:lang w:val="en-US" w:eastAsia="zh-CN"/>
        </w:rPr>
        <w:t>319</w:t>
      </w:r>
      <w:r>
        <w:rPr>
          <w:rFonts w:hint="default"/>
          <w:lang w:val="en-US" w:eastAsia="zh-CN"/>
        </w:rPr>
        <w:t>条、殷墟</w:t>
      </w:r>
      <w:r>
        <w:rPr>
          <w:rFonts w:hint="eastAsia"/>
          <w:lang w:val="en-US" w:eastAsia="zh-CN"/>
        </w:rPr>
        <w:t>5677</w:t>
      </w:r>
      <w:r>
        <w:rPr>
          <w:rFonts w:hint="default"/>
          <w:lang w:val="en-US" w:eastAsia="zh-CN"/>
        </w:rPr>
        <w:t>条、统万城</w:t>
      </w:r>
      <w:r>
        <w:rPr>
          <w:rFonts w:hint="eastAsia"/>
          <w:lang w:val="en-US" w:eastAsia="zh-CN"/>
        </w:rPr>
        <w:t>252</w:t>
      </w:r>
      <w:r>
        <w:rPr>
          <w:rFonts w:hint="default"/>
          <w:lang w:val="en-US" w:eastAsia="zh-CN"/>
        </w:rPr>
        <w:t>条、屈家岭[具体数量]条。通过语义分析法对文本内容进行情感倾向计算，得出正向情感占比以反映公众情感联结度；同时，结合各公园所在城市统计年鉴及文旅局公开数据，获取区域第三产业GDP数据，结合公园门票收入及周边文旅消费情况，估算其对区域经济的贡献率。</w:t>
      </w:r>
    </w:p>
    <w:p w14:paraId="2BA99064">
      <w:pPr>
        <w:pStyle w:val="4"/>
        <w:bidi w:val="0"/>
        <w:rPr>
          <w:rFonts w:hint="eastAsia"/>
          <w:lang w:val="en-US" w:eastAsia="zh-CN"/>
        </w:rPr>
      </w:pPr>
      <w:bookmarkStart w:id="14" w:name="_Toc28460"/>
      <w:r>
        <w:rPr>
          <w:rFonts w:hint="eastAsia"/>
          <w:lang w:val="en-US" w:eastAsia="zh-CN"/>
        </w:rPr>
        <w:t>二、评价过程</w:t>
      </w:r>
      <w:bookmarkEnd w:id="14"/>
    </w:p>
    <w:p w14:paraId="3E39312B">
      <w:pPr>
        <w:pStyle w:val="5"/>
        <w:bidi w:val="0"/>
        <w:rPr>
          <w:rFonts w:hint="eastAsia"/>
          <w:lang w:val="en-US" w:eastAsia="zh-CN"/>
        </w:rPr>
      </w:pPr>
      <w:r>
        <w:rPr>
          <w:rFonts w:hint="eastAsia"/>
          <w:lang w:val="en-US" w:eastAsia="zh-CN"/>
        </w:rPr>
        <w:t>（一）判断矩阵构造与一致性检验</w:t>
      </w:r>
    </w:p>
    <w:p w14:paraId="375D4DC0">
      <w:pPr>
        <w:pStyle w:val="6"/>
        <w:bidi w:val="0"/>
        <w:rPr>
          <w:rFonts w:hint="default"/>
          <w:lang w:val="en-US" w:eastAsia="zh-CN"/>
        </w:rPr>
      </w:pPr>
      <w:r>
        <w:rPr>
          <w:rFonts w:hint="eastAsia"/>
          <w:lang w:val="en-US" w:eastAsia="zh-CN"/>
        </w:rPr>
        <w:t>1.判断矩阵构造</w:t>
      </w:r>
    </w:p>
    <w:p w14:paraId="041FE91F">
      <w:pPr>
        <w:bidi w:val="0"/>
        <w:rPr>
          <w:rFonts w:hint="default"/>
          <w:lang w:val="en-US" w:eastAsia="zh-CN"/>
        </w:rPr>
      </w:pPr>
      <w:r>
        <w:rPr>
          <w:rFonts w:hint="default"/>
          <w:lang w:val="en-US" w:eastAsia="zh-CN"/>
        </w:rPr>
        <w:t>判断矩阵构造采用Saaty 1-9标度法</w:t>
      </w:r>
      <w:r>
        <w:rPr>
          <w:rFonts w:hint="eastAsia"/>
          <w:lang w:val="en-US" w:eastAsia="zh-CN"/>
        </w:rPr>
        <w:t>（表2-2）</w:t>
      </w:r>
      <w:r>
        <w:rPr>
          <w:rFonts w:hint="default"/>
          <w:lang w:val="en-US" w:eastAsia="zh-CN"/>
        </w:rPr>
        <w:t>，对同一层次指标的重要性进行两两比较（如</w:t>
      </w:r>
      <w:r>
        <w:rPr>
          <w:rFonts w:hint="eastAsia"/>
          <w:lang w:val="en-US" w:eastAsia="zh-CN"/>
        </w:rPr>
        <w:t>“</w:t>
      </w:r>
      <w:r>
        <w:rPr>
          <w:rFonts w:hint="default"/>
          <w:lang w:val="en-US" w:eastAsia="zh-CN"/>
        </w:rPr>
        <w:t>同等重要=1</w:t>
      </w:r>
      <w:r>
        <w:rPr>
          <w:rFonts w:hint="eastAsia"/>
          <w:lang w:val="en-US" w:eastAsia="zh-CN"/>
        </w:rPr>
        <w:t>”“</w:t>
      </w:r>
      <w:r>
        <w:rPr>
          <w:rFonts w:hint="default"/>
          <w:lang w:val="en-US" w:eastAsia="zh-CN"/>
        </w:rPr>
        <w:t>强烈重要=7</w:t>
      </w:r>
      <w:r>
        <w:rPr>
          <w:rFonts w:hint="eastAsia"/>
          <w:lang w:val="en-US" w:eastAsia="zh-CN"/>
        </w:rPr>
        <w:t>”</w:t>
      </w:r>
      <w:r>
        <w:rPr>
          <w:rFonts w:hint="default"/>
          <w:lang w:val="en-US" w:eastAsia="zh-CN"/>
        </w:rPr>
        <w:t>）。通过计算一致性指标CI（CI=(λmax-n)/(n-1)）与随机一致性指标RI（矩阵阶数为9时RI=1.45），确保一致性比率CR=CI/RI&lt;0.1，若未通过则需调整判断矩阵直至符合要求。</w:t>
      </w:r>
    </w:p>
    <w:p w14:paraId="1E64EA3F">
      <w:pPr>
        <w:pStyle w:val="9"/>
      </w:pPr>
      <w:r>
        <w:t>表 3-3-</w:t>
      </w:r>
      <w:r>
        <w:fldChar w:fldCharType="begin"/>
      </w:r>
      <w:r>
        <w:instrText xml:space="preserve"> SEQ 表_3-3- \* ARABIC </w:instrText>
      </w:r>
      <w:r>
        <w:fldChar w:fldCharType="separate"/>
      </w:r>
      <w:r>
        <w:t>1</w:t>
      </w:r>
      <w:r>
        <w:fldChar w:fldCharType="end"/>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7"/>
        <w:gridCol w:w="1344"/>
        <w:gridCol w:w="2697"/>
        <w:gridCol w:w="1954"/>
      </w:tblGrid>
      <w:tr w14:paraId="2406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single" w:color="000000" w:sz="12" w:space="0"/>
              <w:left w:val="nil"/>
              <w:bottom w:val="single" w:color="000000" w:sz="4" w:space="0"/>
              <w:right w:val="nil"/>
            </w:tcBorders>
            <w:shd w:val="clear" w:color="auto" w:fill="FFFFFF"/>
            <w:vAlign w:val="center"/>
          </w:tcPr>
          <w:p w14:paraId="33CFB19D">
            <w:pPr>
              <w:pStyle w:val="34"/>
              <w:bidi w:val="0"/>
              <w:jc w:val="center"/>
            </w:pPr>
            <w:r>
              <w:rPr>
                <w:rFonts w:hint="eastAsia"/>
              </w:rPr>
              <w:t>含义</w:t>
            </w:r>
          </w:p>
        </w:tc>
        <w:tc>
          <w:tcPr>
            <w:tcW w:w="1344" w:type="dxa"/>
            <w:tcBorders>
              <w:top w:val="single" w:color="000000" w:sz="12" w:space="0"/>
              <w:left w:val="nil"/>
              <w:bottom w:val="single" w:color="000000" w:sz="4" w:space="0"/>
              <w:right w:val="nil"/>
            </w:tcBorders>
            <w:shd w:val="clear" w:color="auto" w:fill="FFFFFF"/>
            <w:vAlign w:val="center"/>
          </w:tcPr>
          <w:p w14:paraId="5663E104">
            <w:pPr>
              <w:pStyle w:val="34"/>
              <w:bidi w:val="0"/>
              <w:jc w:val="center"/>
            </w:pPr>
            <w:r>
              <w:rPr>
                <w:rFonts w:hint="eastAsia"/>
              </w:rPr>
              <w:t>标度（pad）</w:t>
            </w:r>
          </w:p>
        </w:tc>
        <w:tc>
          <w:tcPr>
            <w:tcW w:w="2697" w:type="dxa"/>
            <w:tcBorders>
              <w:top w:val="single" w:color="000000" w:sz="12" w:space="0"/>
              <w:left w:val="nil"/>
              <w:bottom w:val="single" w:color="000000" w:sz="4" w:space="0"/>
              <w:right w:val="nil"/>
            </w:tcBorders>
            <w:shd w:val="clear" w:color="auto" w:fill="FFFFFF"/>
            <w:vAlign w:val="center"/>
          </w:tcPr>
          <w:p w14:paraId="505F4DCA">
            <w:pPr>
              <w:pStyle w:val="34"/>
              <w:bidi w:val="0"/>
              <w:jc w:val="center"/>
            </w:pPr>
            <w:r>
              <w:rPr>
                <w:rFonts w:hint="eastAsia"/>
              </w:rPr>
              <w:t>含义</w:t>
            </w:r>
          </w:p>
        </w:tc>
        <w:tc>
          <w:tcPr>
            <w:tcW w:w="1954" w:type="dxa"/>
            <w:tcBorders>
              <w:top w:val="single" w:color="000000" w:sz="12" w:space="0"/>
              <w:left w:val="nil"/>
              <w:bottom w:val="single" w:color="000000" w:sz="4" w:space="0"/>
              <w:right w:val="nil"/>
            </w:tcBorders>
            <w:shd w:val="clear" w:color="auto" w:fill="FFFFFF"/>
            <w:vAlign w:val="center"/>
          </w:tcPr>
          <w:p w14:paraId="4CCBA773">
            <w:pPr>
              <w:pStyle w:val="34"/>
              <w:bidi w:val="0"/>
              <w:jc w:val="center"/>
            </w:pPr>
            <w:r>
              <w:rPr>
                <w:rFonts w:hint="eastAsia"/>
              </w:rPr>
              <w:t>标度（pad）</w:t>
            </w:r>
          </w:p>
        </w:tc>
      </w:tr>
      <w:tr w14:paraId="102A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single" w:color="000000" w:sz="4" w:space="0"/>
              <w:left w:val="nil"/>
              <w:bottom w:val="nil"/>
              <w:right w:val="nil"/>
            </w:tcBorders>
            <w:shd w:val="clear" w:color="auto" w:fill="FFFFFF"/>
            <w:vAlign w:val="center"/>
          </w:tcPr>
          <w:p w14:paraId="7F966B88">
            <w:pPr>
              <w:pStyle w:val="34"/>
              <w:bidi w:val="0"/>
              <w:jc w:val="center"/>
            </w:pPr>
            <w:r>
              <w:rPr>
                <w:rFonts w:hint="eastAsia"/>
              </w:rPr>
              <w:t>a 比 b 同等重要</w:t>
            </w:r>
          </w:p>
        </w:tc>
        <w:tc>
          <w:tcPr>
            <w:tcW w:w="1344" w:type="dxa"/>
            <w:tcBorders>
              <w:top w:val="single" w:color="000000" w:sz="4" w:space="0"/>
              <w:left w:val="nil"/>
              <w:bottom w:val="nil"/>
              <w:right w:val="nil"/>
            </w:tcBorders>
            <w:shd w:val="clear" w:color="auto" w:fill="FFFFFF"/>
            <w:vAlign w:val="center"/>
          </w:tcPr>
          <w:p w14:paraId="22ED1ABC">
            <w:pPr>
              <w:pStyle w:val="34"/>
              <w:bidi w:val="0"/>
              <w:jc w:val="center"/>
            </w:pPr>
            <w:r>
              <w:rPr>
                <w:rFonts w:hint="eastAsia"/>
              </w:rPr>
              <w:t>1</w:t>
            </w:r>
          </w:p>
        </w:tc>
        <w:tc>
          <w:tcPr>
            <w:tcW w:w="2697" w:type="dxa"/>
            <w:tcBorders>
              <w:top w:val="single" w:color="000000" w:sz="4" w:space="0"/>
              <w:left w:val="nil"/>
              <w:bottom w:val="nil"/>
              <w:right w:val="nil"/>
            </w:tcBorders>
            <w:shd w:val="clear" w:color="auto" w:fill="FFFFFF"/>
            <w:vAlign w:val="center"/>
          </w:tcPr>
          <w:p w14:paraId="01F621B1">
            <w:pPr>
              <w:pStyle w:val="34"/>
              <w:bidi w:val="0"/>
              <w:jc w:val="center"/>
            </w:pPr>
            <w:r>
              <w:rPr>
                <w:rFonts w:hint="eastAsia"/>
              </w:rPr>
              <w:t>-</w:t>
            </w:r>
          </w:p>
        </w:tc>
        <w:tc>
          <w:tcPr>
            <w:tcW w:w="1954" w:type="dxa"/>
            <w:tcBorders>
              <w:top w:val="single" w:color="000000" w:sz="4" w:space="0"/>
              <w:left w:val="nil"/>
              <w:bottom w:val="nil"/>
              <w:right w:val="nil"/>
            </w:tcBorders>
            <w:shd w:val="clear" w:color="auto" w:fill="FFFFFF"/>
            <w:vAlign w:val="center"/>
          </w:tcPr>
          <w:p w14:paraId="389080CC">
            <w:pPr>
              <w:pStyle w:val="34"/>
              <w:bidi w:val="0"/>
              <w:jc w:val="center"/>
            </w:pPr>
            <w:r>
              <w:rPr>
                <w:rFonts w:hint="eastAsia"/>
              </w:rPr>
              <w:t>-</w:t>
            </w:r>
          </w:p>
        </w:tc>
      </w:tr>
      <w:tr w14:paraId="6484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nil"/>
              <w:left w:val="nil"/>
              <w:bottom w:val="nil"/>
              <w:right w:val="nil"/>
            </w:tcBorders>
            <w:shd w:val="clear" w:color="auto" w:fill="FFFFFF"/>
            <w:vAlign w:val="center"/>
          </w:tcPr>
          <w:p w14:paraId="1E79ED53">
            <w:pPr>
              <w:pStyle w:val="34"/>
              <w:bidi w:val="0"/>
              <w:jc w:val="center"/>
            </w:pPr>
            <w:r>
              <w:t xml:space="preserve">a </w:t>
            </w:r>
            <w:r>
              <w:rPr>
                <w:rFonts w:hint="eastAsia"/>
              </w:rPr>
              <w:t xml:space="preserve">比 </w:t>
            </w:r>
            <w:r>
              <w:t xml:space="preserve">b </w:t>
            </w:r>
            <w:r>
              <w:rPr>
                <w:rFonts w:hint="eastAsia"/>
              </w:rPr>
              <w:t>稍微重要</w:t>
            </w:r>
          </w:p>
        </w:tc>
        <w:tc>
          <w:tcPr>
            <w:tcW w:w="1344" w:type="dxa"/>
            <w:tcBorders>
              <w:top w:val="nil"/>
              <w:left w:val="nil"/>
              <w:bottom w:val="nil"/>
              <w:right w:val="nil"/>
            </w:tcBorders>
            <w:shd w:val="clear" w:color="auto" w:fill="FFFFFF"/>
            <w:vAlign w:val="center"/>
          </w:tcPr>
          <w:p w14:paraId="312C6DC7">
            <w:pPr>
              <w:pStyle w:val="34"/>
              <w:bidi w:val="0"/>
              <w:jc w:val="center"/>
            </w:pPr>
            <w:r>
              <w:rPr>
                <w:rFonts w:hint="eastAsia"/>
              </w:rPr>
              <w:t>3</w:t>
            </w:r>
          </w:p>
        </w:tc>
        <w:tc>
          <w:tcPr>
            <w:tcW w:w="2697" w:type="dxa"/>
            <w:tcBorders>
              <w:top w:val="nil"/>
              <w:left w:val="nil"/>
              <w:bottom w:val="nil"/>
              <w:right w:val="nil"/>
            </w:tcBorders>
            <w:shd w:val="clear" w:color="auto" w:fill="FFFFFF"/>
            <w:vAlign w:val="center"/>
          </w:tcPr>
          <w:p w14:paraId="4946070D">
            <w:pPr>
              <w:pStyle w:val="34"/>
              <w:bidi w:val="0"/>
              <w:jc w:val="center"/>
            </w:pPr>
            <w:r>
              <w:rPr>
                <w:rFonts w:hint="eastAsia"/>
              </w:rPr>
              <w:t>b</w:t>
            </w:r>
            <w:r>
              <w:t xml:space="preserve"> </w:t>
            </w:r>
            <w:r>
              <w:rPr>
                <w:rFonts w:hint="eastAsia"/>
              </w:rPr>
              <w:t xml:space="preserve">比 </w:t>
            </w:r>
            <w:r>
              <w:t xml:space="preserve">b </w:t>
            </w:r>
            <w:r>
              <w:rPr>
                <w:rFonts w:hint="eastAsia"/>
              </w:rPr>
              <w:t>稍微重要</w:t>
            </w:r>
          </w:p>
        </w:tc>
        <w:tc>
          <w:tcPr>
            <w:tcW w:w="1954" w:type="dxa"/>
            <w:tcBorders>
              <w:top w:val="nil"/>
              <w:left w:val="nil"/>
              <w:bottom w:val="nil"/>
              <w:right w:val="nil"/>
            </w:tcBorders>
            <w:shd w:val="clear" w:color="auto" w:fill="FFFFFF"/>
            <w:vAlign w:val="center"/>
          </w:tcPr>
          <w:p w14:paraId="3E4117EF">
            <w:pPr>
              <w:pStyle w:val="34"/>
              <w:bidi w:val="0"/>
              <w:jc w:val="center"/>
            </w:pPr>
            <w:r>
              <w:rPr>
                <w:rFonts w:hint="eastAsia"/>
              </w:rPr>
              <w:t>1/3</w:t>
            </w:r>
          </w:p>
        </w:tc>
      </w:tr>
      <w:tr w14:paraId="635D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nil"/>
              <w:left w:val="nil"/>
              <w:bottom w:val="nil"/>
              <w:right w:val="nil"/>
            </w:tcBorders>
            <w:shd w:val="clear" w:color="auto" w:fill="FFFFFF"/>
            <w:vAlign w:val="center"/>
          </w:tcPr>
          <w:p w14:paraId="68746595">
            <w:pPr>
              <w:pStyle w:val="34"/>
              <w:bidi w:val="0"/>
              <w:jc w:val="center"/>
            </w:pPr>
            <w:r>
              <w:t xml:space="preserve">a </w:t>
            </w:r>
            <w:r>
              <w:rPr>
                <w:rFonts w:hint="eastAsia"/>
              </w:rPr>
              <w:t xml:space="preserve">比 </w:t>
            </w:r>
            <w:r>
              <w:t xml:space="preserve">b </w:t>
            </w:r>
            <w:r>
              <w:rPr>
                <w:rFonts w:hint="eastAsia"/>
              </w:rPr>
              <w:t>明显重要</w:t>
            </w:r>
          </w:p>
        </w:tc>
        <w:tc>
          <w:tcPr>
            <w:tcW w:w="1344" w:type="dxa"/>
            <w:tcBorders>
              <w:top w:val="nil"/>
              <w:left w:val="nil"/>
              <w:bottom w:val="nil"/>
              <w:right w:val="nil"/>
            </w:tcBorders>
            <w:shd w:val="clear" w:color="auto" w:fill="FFFFFF"/>
            <w:vAlign w:val="center"/>
          </w:tcPr>
          <w:p w14:paraId="4E1627C6">
            <w:pPr>
              <w:pStyle w:val="34"/>
              <w:bidi w:val="0"/>
              <w:jc w:val="center"/>
            </w:pPr>
            <w:r>
              <w:rPr>
                <w:rFonts w:hint="eastAsia"/>
              </w:rPr>
              <w:t>5</w:t>
            </w:r>
          </w:p>
        </w:tc>
        <w:tc>
          <w:tcPr>
            <w:tcW w:w="2697" w:type="dxa"/>
            <w:tcBorders>
              <w:top w:val="nil"/>
              <w:left w:val="nil"/>
              <w:bottom w:val="nil"/>
              <w:right w:val="nil"/>
            </w:tcBorders>
            <w:shd w:val="clear" w:color="auto" w:fill="FFFFFF"/>
            <w:vAlign w:val="center"/>
          </w:tcPr>
          <w:p w14:paraId="7B99C313">
            <w:pPr>
              <w:pStyle w:val="34"/>
              <w:bidi w:val="0"/>
              <w:jc w:val="center"/>
            </w:pPr>
            <w:r>
              <w:rPr>
                <w:rFonts w:hint="eastAsia"/>
              </w:rPr>
              <w:t>b</w:t>
            </w:r>
            <w:r>
              <w:t xml:space="preserve"> </w:t>
            </w:r>
            <w:r>
              <w:rPr>
                <w:rFonts w:hint="eastAsia"/>
              </w:rPr>
              <w:t>比 a</w:t>
            </w:r>
            <w:r>
              <w:t xml:space="preserve"> </w:t>
            </w:r>
            <w:r>
              <w:rPr>
                <w:rFonts w:hint="eastAsia"/>
              </w:rPr>
              <w:t>明显重要</w:t>
            </w:r>
          </w:p>
        </w:tc>
        <w:tc>
          <w:tcPr>
            <w:tcW w:w="1954" w:type="dxa"/>
            <w:tcBorders>
              <w:top w:val="nil"/>
              <w:left w:val="nil"/>
              <w:bottom w:val="nil"/>
              <w:right w:val="nil"/>
            </w:tcBorders>
            <w:shd w:val="clear" w:color="auto" w:fill="FFFFFF"/>
            <w:vAlign w:val="center"/>
          </w:tcPr>
          <w:p w14:paraId="1F0068E1">
            <w:pPr>
              <w:pStyle w:val="34"/>
              <w:bidi w:val="0"/>
              <w:jc w:val="center"/>
            </w:pPr>
            <w:r>
              <w:rPr>
                <w:rFonts w:hint="eastAsia"/>
              </w:rPr>
              <w:t>1/5</w:t>
            </w:r>
          </w:p>
        </w:tc>
      </w:tr>
      <w:tr w14:paraId="21D6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nil"/>
              <w:left w:val="nil"/>
              <w:bottom w:val="nil"/>
              <w:right w:val="nil"/>
            </w:tcBorders>
            <w:shd w:val="clear" w:color="auto" w:fill="FFFFFF"/>
            <w:vAlign w:val="center"/>
          </w:tcPr>
          <w:p w14:paraId="6102DDD9">
            <w:pPr>
              <w:pStyle w:val="34"/>
              <w:bidi w:val="0"/>
              <w:jc w:val="center"/>
            </w:pPr>
            <w:r>
              <w:t xml:space="preserve">a </w:t>
            </w:r>
            <w:r>
              <w:rPr>
                <w:rFonts w:hint="eastAsia"/>
              </w:rPr>
              <w:t xml:space="preserve">比 </w:t>
            </w:r>
            <w:r>
              <w:t xml:space="preserve">b </w:t>
            </w:r>
            <w:r>
              <w:rPr>
                <w:rFonts w:hint="eastAsia"/>
              </w:rPr>
              <w:t>强烈重要</w:t>
            </w:r>
          </w:p>
        </w:tc>
        <w:tc>
          <w:tcPr>
            <w:tcW w:w="1344" w:type="dxa"/>
            <w:tcBorders>
              <w:top w:val="nil"/>
              <w:left w:val="nil"/>
              <w:bottom w:val="nil"/>
              <w:right w:val="nil"/>
            </w:tcBorders>
            <w:shd w:val="clear" w:color="auto" w:fill="FFFFFF"/>
            <w:vAlign w:val="center"/>
          </w:tcPr>
          <w:p w14:paraId="70AE21CC">
            <w:pPr>
              <w:pStyle w:val="34"/>
              <w:bidi w:val="0"/>
              <w:jc w:val="center"/>
            </w:pPr>
            <w:r>
              <w:rPr>
                <w:rFonts w:hint="eastAsia"/>
              </w:rPr>
              <w:t>7</w:t>
            </w:r>
          </w:p>
        </w:tc>
        <w:tc>
          <w:tcPr>
            <w:tcW w:w="2697" w:type="dxa"/>
            <w:tcBorders>
              <w:top w:val="nil"/>
              <w:left w:val="nil"/>
              <w:bottom w:val="nil"/>
              <w:right w:val="nil"/>
            </w:tcBorders>
            <w:shd w:val="clear" w:color="auto" w:fill="FFFFFF"/>
            <w:vAlign w:val="center"/>
          </w:tcPr>
          <w:p w14:paraId="2658FD75">
            <w:pPr>
              <w:pStyle w:val="34"/>
              <w:bidi w:val="0"/>
              <w:jc w:val="center"/>
            </w:pPr>
            <w:r>
              <w:rPr>
                <w:rFonts w:hint="eastAsia"/>
              </w:rPr>
              <w:t>b</w:t>
            </w:r>
            <w:r>
              <w:t xml:space="preserve"> </w:t>
            </w:r>
            <w:r>
              <w:rPr>
                <w:rFonts w:hint="eastAsia"/>
              </w:rPr>
              <w:t>比 a</w:t>
            </w:r>
            <w:r>
              <w:t xml:space="preserve"> </w:t>
            </w:r>
            <w:r>
              <w:rPr>
                <w:rFonts w:hint="eastAsia"/>
              </w:rPr>
              <w:t>强烈重要</w:t>
            </w:r>
          </w:p>
        </w:tc>
        <w:tc>
          <w:tcPr>
            <w:tcW w:w="1954" w:type="dxa"/>
            <w:tcBorders>
              <w:top w:val="nil"/>
              <w:left w:val="nil"/>
              <w:bottom w:val="nil"/>
              <w:right w:val="nil"/>
            </w:tcBorders>
            <w:shd w:val="clear" w:color="auto" w:fill="FFFFFF"/>
            <w:vAlign w:val="center"/>
          </w:tcPr>
          <w:p w14:paraId="5A16D276">
            <w:pPr>
              <w:pStyle w:val="34"/>
              <w:bidi w:val="0"/>
              <w:jc w:val="center"/>
            </w:pPr>
            <w:r>
              <w:rPr>
                <w:rFonts w:hint="eastAsia"/>
              </w:rPr>
              <w:t>1/7</w:t>
            </w:r>
          </w:p>
        </w:tc>
      </w:tr>
      <w:tr w14:paraId="5C3A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nil"/>
              <w:left w:val="nil"/>
              <w:bottom w:val="nil"/>
              <w:right w:val="nil"/>
            </w:tcBorders>
            <w:shd w:val="clear" w:color="auto" w:fill="FFFFFF"/>
            <w:vAlign w:val="center"/>
          </w:tcPr>
          <w:p w14:paraId="7C09DEFA">
            <w:pPr>
              <w:pStyle w:val="34"/>
              <w:bidi w:val="0"/>
              <w:jc w:val="center"/>
            </w:pPr>
            <w:r>
              <w:t xml:space="preserve">a </w:t>
            </w:r>
            <w:r>
              <w:rPr>
                <w:rFonts w:hint="eastAsia"/>
              </w:rPr>
              <w:t xml:space="preserve">比 </w:t>
            </w:r>
            <w:r>
              <w:t xml:space="preserve">b </w:t>
            </w:r>
            <w:r>
              <w:rPr>
                <w:rFonts w:hint="eastAsia"/>
              </w:rPr>
              <w:t>极端重要</w:t>
            </w:r>
          </w:p>
        </w:tc>
        <w:tc>
          <w:tcPr>
            <w:tcW w:w="1344" w:type="dxa"/>
            <w:tcBorders>
              <w:top w:val="nil"/>
              <w:left w:val="nil"/>
              <w:bottom w:val="nil"/>
              <w:right w:val="nil"/>
            </w:tcBorders>
            <w:shd w:val="clear" w:color="auto" w:fill="FFFFFF"/>
            <w:vAlign w:val="center"/>
          </w:tcPr>
          <w:p w14:paraId="5832D942">
            <w:pPr>
              <w:pStyle w:val="34"/>
              <w:bidi w:val="0"/>
              <w:jc w:val="center"/>
            </w:pPr>
            <w:r>
              <w:rPr>
                <w:rFonts w:hint="eastAsia"/>
              </w:rPr>
              <w:t>9</w:t>
            </w:r>
          </w:p>
        </w:tc>
        <w:tc>
          <w:tcPr>
            <w:tcW w:w="2697" w:type="dxa"/>
            <w:tcBorders>
              <w:top w:val="nil"/>
              <w:left w:val="nil"/>
              <w:bottom w:val="nil"/>
              <w:right w:val="nil"/>
            </w:tcBorders>
            <w:shd w:val="clear" w:color="auto" w:fill="FFFFFF"/>
            <w:vAlign w:val="center"/>
          </w:tcPr>
          <w:p w14:paraId="2FCCCDF1">
            <w:pPr>
              <w:pStyle w:val="34"/>
              <w:bidi w:val="0"/>
              <w:jc w:val="center"/>
            </w:pPr>
            <w:r>
              <w:rPr>
                <w:rFonts w:hint="eastAsia"/>
              </w:rPr>
              <w:t>b</w:t>
            </w:r>
            <w:r>
              <w:t xml:space="preserve"> </w:t>
            </w:r>
            <w:r>
              <w:rPr>
                <w:rFonts w:hint="eastAsia"/>
              </w:rPr>
              <w:t>比 a</w:t>
            </w:r>
            <w:r>
              <w:t xml:space="preserve"> </w:t>
            </w:r>
            <w:r>
              <w:rPr>
                <w:rFonts w:hint="eastAsia"/>
              </w:rPr>
              <w:t>极端重要</w:t>
            </w:r>
          </w:p>
        </w:tc>
        <w:tc>
          <w:tcPr>
            <w:tcW w:w="1954" w:type="dxa"/>
            <w:tcBorders>
              <w:top w:val="nil"/>
              <w:left w:val="nil"/>
              <w:bottom w:val="nil"/>
              <w:right w:val="nil"/>
            </w:tcBorders>
            <w:shd w:val="clear" w:color="auto" w:fill="FFFFFF"/>
            <w:vAlign w:val="center"/>
          </w:tcPr>
          <w:p w14:paraId="56E34A28">
            <w:pPr>
              <w:pStyle w:val="34"/>
              <w:bidi w:val="0"/>
              <w:jc w:val="center"/>
            </w:pPr>
            <w:r>
              <w:rPr>
                <w:rFonts w:hint="eastAsia"/>
              </w:rPr>
              <w:t>1/9</w:t>
            </w:r>
          </w:p>
        </w:tc>
      </w:tr>
      <w:tr w14:paraId="46FE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nil"/>
              <w:left w:val="nil"/>
              <w:bottom w:val="single" w:color="000000" w:sz="12" w:space="0"/>
              <w:right w:val="nil"/>
            </w:tcBorders>
            <w:shd w:val="clear" w:color="auto" w:fill="FFFFFF"/>
            <w:vAlign w:val="center"/>
          </w:tcPr>
          <w:p w14:paraId="12A37BE0">
            <w:pPr>
              <w:pStyle w:val="34"/>
              <w:bidi w:val="0"/>
              <w:jc w:val="center"/>
            </w:pPr>
            <w:r>
              <w:rPr>
                <w:rFonts w:hint="eastAsia"/>
              </w:rPr>
              <w:t>上述判断的中间值</w:t>
            </w:r>
          </w:p>
        </w:tc>
        <w:tc>
          <w:tcPr>
            <w:tcW w:w="1344" w:type="dxa"/>
            <w:tcBorders>
              <w:top w:val="nil"/>
              <w:left w:val="nil"/>
              <w:bottom w:val="single" w:color="000000" w:sz="12" w:space="0"/>
              <w:right w:val="nil"/>
            </w:tcBorders>
            <w:shd w:val="clear" w:color="auto" w:fill="FFFFFF"/>
            <w:vAlign w:val="center"/>
          </w:tcPr>
          <w:p w14:paraId="531F2885">
            <w:pPr>
              <w:pStyle w:val="34"/>
              <w:bidi w:val="0"/>
              <w:jc w:val="center"/>
            </w:pPr>
            <w:r>
              <w:rPr>
                <w:rFonts w:hint="eastAsia"/>
              </w:rPr>
              <w:t>2, 4, 6, 8</w:t>
            </w:r>
          </w:p>
        </w:tc>
        <w:tc>
          <w:tcPr>
            <w:tcW w:w="2697" w:type="dxa"/>
            <w:tcBorders>
              <w:top w:val="nil"/>
              <w:left w:val="nil"/>
              <w:bottom w:val="single" w:color="000000" w:sz="12" w:space="0"/>
              <w:right w:val="nil"/>
            </w:tcBorders>
            <w:shd w:val="clear" w:color="auto" w:fill="FFFFFF"/>
            <w:vAlign w:val="center"/>
          </w:tcPr>
          <w:p w14:paraId="42A316A4">
            <w:pPr>
              <w:pStyle w:val="34"/>
              <w:bidi w:val="0"/>
              <w:jc w:val="center"/>
            </w:pPr>
            <w:r>
              <w:rPr>
                <w:rFonts w:hint="eastAsia"/>
              </w:rPr>
              <w:t>上述判断的中间值</w:t>
            </w:r>
          </w:p>
        </w:tc>
        <w:tc>
          <w:tcPr>
            <w:tcW w:w="1954" w:type="dxa"/>
            <w:tcBorders>
              <w:top w:val="nil"/>
              <w:left w:val="nil"/>
              <w:bottom w:val="single" w:color="000000" w:sz="12" w:space="0"/>
              <w:right w:val="nil"/>
            </w:tcBorders>
            <w:shd w:val="clear" w:color="auto" w:fill="FFFFFF"/>
            <w:vAlign w:val="center"/>
          </w:tcPr>
          <w:p w14:paraId="0021724D">
            <w:pPr>
              <w:pStyle w:val="34"/>
              <w:bidi w:val="0"/>
              <w:jc w:val="center"/>
            </w:pPr>
            <w:r>
              <w:rPr>
                <w:rFonts w:hint="eastAsia"/>
              </w:rPr>
              <w:t>1/2, 1/4, 1/6, 1/8</w:t>
            </w:r>
          </w:p>
        </w:tc>
      </w:tr>
    </w:tbl>
    <w:p w14:paraId="273E0454">
      <w:pPr>
        <w:pStyle w:val="6"/>
        <w:bidi w:val="0"/>
        <w:rPr>
          <w:rFonts w:hint="eastAsia"/>
          <w:lang w:val="en-US" w:eastAsia="zh-CN"/>
        </w:rPr>
      </w:pPr>
      <w:r>
        <w:rPr>
          <w:rFonts w:hint="eastAsia"/>
          <w:lang w:val="en-US" w:eastAsia="zh-CN"/>
        </w:rPr>
        <w:t>2.一致性检验</w:t>
      </w:r>
    </w:p>
    <w:p w14:paraId="605EB700">
      <w:pPr>
        <w:bidi w:val="0"/>
      </w:pPr>
      <w:r>
        <w:t>一致性检验是指对判断矩阵确定不一致的允许范围，通过计算一致性指标CI和随机一致性指标RI，以及一致性比率CR来进行判断。</w:t>
      </w:r>
      <w:r>
        <w:rPr>
          <w:rFonts w:hint="eastAsia"/>
        </w:rPr>
        <w:t>CI越小，一致性越大，CI等于0，说明具有完全一致性。</w:t>
      </w:r>
      <w:r>
        <w:t>随机一致性指标RI和判断矩阵的阶数有关，一般情况下，矩阵的阶数越大，则出现一致性随机偏离的可能性也越大</w:t>
      </w:r>
      <w:r>
        <w:rPr>
          <w:rFonts w:hint="eastAsia"/>
        </w:rPr>
        <w:t>，</w:t>
      </w:r>
      <w:r>
        <w:t>其对应关系如表</w:t>
      </w:r>
      <w:r>
        <w:rPr>
          <w:rFonts w:hint="eastAsia"/>
        </w:rPr>
        <w:t>4. 4</w:t>
      </w:r>
      <w:r>
        <w:t>所示。</w:t>
      </w:r>
      <w:r>
        <w:rPr>
          <w:rFonts w:hint="eastAsia"/>
        </w:rPr>
        <w:t>进一步通过 CR 进行检验：CR=0 时，判断矩阵有完全随机一致性；当 CR＜0.10，时，判断矩阵符合一致性检验标准。</w:t>
      </w:r>
    </w:p>
    <w:p w14:paraId="43C62B8F">
      <w:pPr>
        <w:bidi w:val="0"/>
      </w:pPr>
      <m:oMath>
        <m:r>
          <m:rPr>
            <m:sty m:val="p"/>
          </m:rPr>
          <w:rPr>
            <w:rFonts w:ascii="Times New Roman" w:hAnsi="Times New Roman"/>
          </w:rPr>
          <m:t>RI=</m:t>
        </m:r>
        <m:f>
          <m:fPr>
            <m:ctrlPr>
              <w:rPr>
                <w:rFonts w:ascii="Cambria Math" w:hAnsi="Cambria Math"/>
              </w:rPr>
            </m:ctrlPr>
          </m:fPr>
          <m:num>
            <m:r>
              <m:rPr>
                <m:sty m:val="p"/>
              </m:rPr>
              <w:rPr>
                <w:rFonts w:ascii="Times New Roman" w:hAnsi="Times New Roman"/>
              </w:rPr>
              <m:t>CI1+CI2+</m:t>
            </m:r>
            <m:r>
              <m:rPr>
                <m:sty m:val="p"/>
              </m:rPr>
              <w:rPr>
                <w:rFonts w:hint="eastAsia" w:ascii="Times New Roman" w:hAnsi="Times New Roman"/>
              </w:rPr>
              <m:t>…</m:t>
            </m:r>
            <m:r>
              <m:rPr>
                <m:sty m:val="p"/>
              </m:rPr>
              <w:rPr>
                <w:rFonts w:ascii="Times New Roman" w:hAnsi="Times New Roman"/>
              </w:rPr>
              <m:t>+CI</m:t>
            </m:r>
            <m:r>
              <m:rPr>
                <m:sty m:val="p"/>
              </m:rPr>
              <w:rPr>
                <w:rFonts w:hint="eastAsia" w:ascii="Times New Roman" w:hAnsi="Times New Roman"/>
              </w:rPr>
              <m:t>n</m:t>
            </m:r>
            <m:ctrlPr>
              <w:rPr>
                <w:rFonts w:ascii="Cambria Math" w:hAnsi="Cambria Math"/>
              </w:rPr>
            </m:ctrlPr>
          </m:num>
          <m:den>
            <m:r>
              <m:rPr>
                <m:sty m:val="p"/>
              </m:rPr>
              <w:rPr>
                <w:rFonts w:ascii="Times New Roman" w:hAnsi="Times New Roman"/>
              </w:rPr>
              <m:t>n</m:t>
            </m:r>
            <m:ctrlPr>
              <w:rPr>
                <w:rFonts w:ascii="Cambria Math" w:hAnsi="Cambria Math"/>
              </w:rPr>
            </m:ctrlPr>
          </m:den>
        </m:f>
      </m:oMath>
      <w:r>
        <w:rPr>
          <w:rFonts w:hint="eastAsia"/>
        </w:rPr>
        <w:t>，</w:t>
      </w:r>
      <m:oMath>
        <m:r>
          <m:rPr>
            <m:sty m:val="p"/>
          </m:rPr>
          <w:rPr>
            <w:rFonts w:ascii="Times New Roman" w:hAnsi="Times New Roman"/>
          </w:rPr>
          <m:t>CR=</m:t>
        </m:r>
        <m:f>
          <m:fPr>
            <m:ctrlPr>
              <w:rPr>
                <w:rFonts w:ascii="Cambria Math" w:hAnsi="Cambria Math"/>
              </w:rPr>
            </m:ctrlPr>
          </m:fPr>
          <m:num>
            <m:r>
              <m:rPr>
                <m:sty m:val="p"/>
              </m:rPr>
              <w:rPr>
                <w:rFonts w:ascii="Times New Roman" w:hAnsi="Times New Roman"/>
              </w:rPr>
              <m:t>CI</m:t>
            </m:r>
            <m:ctrlPr>
              <w:rPr>
                <w:rFonts w:ascii="Cambria Math" w:hAnsi="Cambria Math"/>
              </w:rPr>
            </m:ctrlPr>
          </m:num>
          <m:den>
            <m:r>
              <m:rPr>
                <m:sty m:val="p"/>
              </m:rPr>
              <w:rPr>
                <w:rFonts w:ascii="Times New Roman" w:hAnsi="Times New Roman"/>
              </w:rPr>
              <m:t>RI</m:t>
            </m:r>
            <m:ctrlPr>
              <w:rPr>
                <w:rFonts w:ascii="Cambria Math" w:hAnsi="Cambria Math"/>
              </w:rPr>
            </m:ctrlPr>
          </m:den>
        </m:f>
      </m:oMath>
    </w:p>
    <w:p w14:paraId="2583C10D">
      <w:pPr>
        <w:pStyle w:val="9"/>
        <w:jc w:val="center"/>
      </w:pPr>
      <w:r>
        <w:t>表 3-3-</w:t>
      </w:r>
      <w:r>
        <w:fldChar w:fldCharType="begin"/>
      </w:r>
      <w:r>
        <w:instrText xml:space="preserve"> SEQ 表_3-3- \* ARABIC </w:instrText>
      </w:r>
      <w:r>
        <w:fldChar w:fldCharType="separate"/>
      </w:r>
      <w:r>
        <w:t>2</w:t>
      </w:r>
      <w:r>
        <w:fldChar w:fldCharType="end"/>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0"/>
        <w:gridCol w:w="462"/>
        <w:gridCol w:w="463"/>
        <w:gridCol w:w="836"/>
        <w:gridCol w:w="836"/>
        <w:gridCol w:w="836"/>
        <w:gridCol w:w="836"/>
        <w:gridCol w:w="836"/>
        <w:gridCol w:w="836"/>
        <w:gridCol w:w="839"/>
      </w:tblGrid>
      <w:tr w14:paraId="282C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top w:val="single" w:color="000000" w:sz="12" w:space="0"/>
              <w:left w:val="nil"/>
              <w:bottom w:val="single" w:color="000000" w:sz="4" w:space="0"/>
              <w:right w:val="nil"/>
              <w:tl2br w:val="nil"/>
            </w:tcBorders>
            <w:shd w:val="clear" w:color="auto" w:fill="FFFFFF"/>
            <w:vAlign w:val="center"/>
          </w:tcPr>
          <w:p w14:paraId="7378CB2A">
            <w:pPr>
              <w:pStyle w:val="34"/>
              <w:bidi w:val="0"/>
            </w:pPr>
            <w:r>
              <w:rPr>
                <w:rFonts w:hint="eastAsia"/>
              </w:rPr>
              <w:t xml:space="preserve">矩阵阶数 </w:t>
            </w:r>
          </w:p>
        </w:tc>
        <w:tc>
          <w:tcPr>
            <w:tcW w:w="471" w:type="dxa"/>
            <w:tcBorders>
              <w:top w:val="single" w:color="000000" w:sz="12" w:space="0"/>
              <w:left w:val="nil"/>
              <w:bottom w:val="single" w:color="000000" w:sz="4" w:space="0"/>
              <w:right w:val="nil"/>
            </w:tcBorders>
            <w:shd w:val="clear" w:color="auto" w:fill="FFFFFF"/>
            <w:vAlign w:val="center"/>
          </w:tcPr>
          <w:p w14:paraId="05BA8736">
            <w:pPr>
              <w:pStyle w:val="34"/>
              <w:bidi w:val="0"/>
            </w:pPr>
            <w:r>
              <w:rPr>
                <w:rFonts w:hint="eastAsia"/>
              </w:rPr>
              <w:t>1</w:t>
            </w:r>
          </w:p>
        </w:tc>
        <w:tc>
          <w:tcPr>
            <w:tcW w:w="472" w:type="dxa"/>
            <w:tcBorders>
              <w:top w:val="single" w:color="000000" w:sz="12" w:space="0"/>
              <w:left w:val="nil"/>
              <w:bottom w:val="single" w:color="000000" w:sz="4" w:space="0"/>
              <w:right w:val="nil"/>
            </w:tcBorders>
            <w:shd w:val="clear" w:color="auto" w:fill="FFFFFF"/>
            <w:vAlign w:val="center"/>
          </w:tcPr>
          <w:p w14:paraId="4042CAD9">
            <w:pPr>
              <w:pStyle w:val="34"/>
              <w:bidi w:val="0"/>
            </w:pPr>
            <w:r>
              <w:rPr>
                <w:rFonts w:hint="eastAsia"/>
              </w:rPr>
              <w:t>2</w:t>
            </w:r>
          </w:p>
        </w:tc>
        <w:tc>
          <w:tcPr>
            <w:tcW w:w="859" w:type="dxa"/>
            <w:tcBorders>
              <w:top w:val="single" w:color="000000" w:sz="12" w:space="0"/>
              <w:left w:val="nil"/>
              <w:bottom w:val="single" w:color="000000" w:sz="4" w:space="0"/>
              <w:right w:val="nil"/>
            </w:tcBorders>
            <w:shd w:val="clear" w:color="auto" w:fill="FFFFFF"/>
            <w:vAlign w:val="center"/>
          </w:tcPr>
          <w:p w14:paraId="0DC78AEE">
            <w:pPr>
              <w:pStyle w:val="34"/>
              <w:bidi w:val="0"/>
            </w:pPr>
            <w:r>
              <w:rPr>
                <w:rFonts w:hint="eastAsia"/>
              </w:rPr>
              <w:t>3</w:t>
            </w:r>
          </w:p>
        </w:tc>
        <w:tc>
          <w:tcPr>
            <w:tcW w:w="859" w:type="dxa"/>
            <w:tcBorders>
              <w:top w:val="single" w:color="000000" w:sz="12" w:space="0"/>
              <w:left w:val="nil"/>
              <w:bottom w:val="single" w:color="000000" w:sz="4" w:space="0"/>
              <w:right w:val="nil"/>
            </w:tcBorders>
            <w:shd w:val="clear" w:color="auto" w:fill="FFFFFF"/>
            <w:vAlign w:val="center"/>
          </w:tcPr>
          <w:p w14:paraId="608B2999">
            <w:pPr>
              <w:pStyle w:val="34"/>
              <w:bidi w:val="0"/>
            </w:pPr>
            <w:r>
              <w:rPr>
                <w:rFonts w:hint="eastAsia"/>
              </w:rPr>
              <w:t>4</w:t>
            </w:r>
          </w:p>
        </w:tc>
        <w:tc>
          <w:tcPr>
            <w:tcW w:w="859" w:type="dxa"/>
            <w:tcBorders>
              <w:top w:val="single" w:color="000000" w:sz="12" w:space="0"/>
              <w:left w:val="nil"/>
              <w:bottom w:val="single" w:color="000000" w:sz="4" w:space="0"/>
              <w:right w:val="nil"/>
            </w:tcBorders>
            <w:shd w:val="clear" w:color="auto" w:fill="FFFFFF"/>
            <w:vAlign w:val="center"/>
          </w:tcPr>
          <w:p w14:paraId="60284F9B">
            <w:pPr>
              <w:pStyle w:val="34"/>
              <w:bidi w:val="0"/>
            </w:pPr>
            <w:r>
              <w:rPr>
                <w:rFonts w:hint="eastAsia"/>
              </w:rPr>
              <w:t>5</w:t>
            </w:r>
          </w:p>
        </w:tc>
        <w:tc>
          <w:tcPr>
            <w:tcW w:w="859" w:type="dxa"/>
            <w:tcBorders>
              <w:top w:val="single" w:color="000000" w:sz="12" w:space="0"/>
              <w:left w:val="nil"/>
              <w:bottom w:val="single" w:color="000000" w:sz="4" w:space="0"/>
              <w:right w:val="nil"/>
            </w:tcBorders>
            <w:shd w:val="clear" w:color="auto" w:fill="FFFFFF"/>
            <w:vAlign w:val="center"/>
          </w:tcPr>
          <w:p w14:paraId="096A93EA">
            <w:pPr>
              <w:pStyle w:val="34"/>
              <w:bidi w:val="0"/>
            </w:pPr>
            <w:r>
              <w:rPr>
                <w:rFonts w:hint="eastAsia"/>
              </w:rPr>
              <w:t>6</w:t>
            </w:r>
          </w:p>
        </w:tc>
        <w:tc>
          <w:tcPr>
            <w:tcW w:w="859" w:type="dxa"/>
            <w:tcBorders>
              <w:top w:val="single" w:color="000000" w:sz="12" w:space="0"/>
              <w:left w:val="nil"/>
              <w:bottom w:val="single" w:color="000000" w:sz="4" w:space="0"/>
              <w:right w:val="nil"/>
            </w:tcBorders>
            <w:shd w:val="clear" w:color="auto" w:fill="FFFFFF"/>
            <w:vAlign w:val="center"/>
          </w:tcPr>
          <w:p w14:paraId="0CEE34B2">
            <w:pPr>
              <w:pStyle w:val="34"/>
              <w:bidi w:val="0"/>
            </w:pPr>
            <w:r>
              <w:rPr>
                <w:rFonts w:hint="eastAsia"/>
              </w:rPr>
              <w:t>7</w:t>
            </w:r>
          </w:p>
        </w:tc>
        <w:tc>
          <w:tcPr>
            <w:tcW w:w="859" w:type="dxa"/>
            <w:tcBorders>
              <w:top w:val="single" w:color="000000" w:sz="12" w:space="0"/>
              <w:left w:val="nil"/>
              <w:bottom w:val="single" w:color="000000" w:sz="4" w:space="0"/>
              <w:right w:val="nil"/>
            </w:tcBorders>
            <w:shd w:val="clear" w:color="auto" w:fill="FFFFFF"/>
            <w:vAlign w:val="center"/>
          </w:tcPr>
          <w:p w14:paraId="250A2D85">
            <w:pPr>
              <w:pStyle w:val="34"/>
              <w:bidi w:val="0"/>
            </w:pPr>
            <w:r>
              <w:rPr>
                <w:rFonts w:hint="eastAsia"/>
              </w:rPr>
              <w:t>8</w:t>
            </w:r>
          </w:p>
        </w:tc>
        <w:tc>
          <w:tcPr>
            <w:tcW w:w="862" w:type="dxa"/>
            <w:tcBorders>
              <w:top w:val="single" w:color="000000" w:sz="12" w:space="0"/>
              <w:left w:val="nil"/>
              <w:bottom w:val="single" w:color="000000" w:sz="4" w:space="0"/>
              <w:right w:val="nil"/>
            </w:tcBorders>
            <w:shd w:val="clear" w:color="auto" w:fill="FFFFFF"/>
            <w:vAlign w:val="center"/>
          </w:tcPr>
          <w:p w14:paraId="50F020B8">
            <w:pPr>
              <w:pStyle w:val="34"/>
              <w:bidi w:val="0"/>
            </w:pPr>
            <w:r>
              <w:rPr>
                <w:rFonts w:hint="eastAsia"/>
              </w:rPr>
              <w:t>9</w:t>
            </w:r>
          </w:p>
        </w:tc>
      </w:tr>
      <w:tr w14:paraId="4476C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top w:val="single" w:color="000000" w:sz="4" w:space="0"/>
              <w:left w:val="nil"/>
              <w:bottom w:val="single" w:color="000000" w:sz="4" w:space="0"/>
              <w:right w:val="nil"/>
            </w:tcBorders>
            <w:shd w:val="clear" w:color="auto" w:fill="FFFFFF"/>
            <w:vAlign w:val="center"/>
          </w:tcPr>
          <w:p w14:paraId="0CF9F1C6">
            <w:pPr>
              <w:pStyle w:val="34"/>
              <w:bidi w:val="0"/>
            </w:pPr>
            <w:r>
              <w:rPr>
                <w:rFonts w:hint="eastAsia"/>
              </w:rPr>
              <w:t>RI</w:t>
            </w:r>
          </w:p>
        </w:tc>
        <w:tc>
          <w:tcPr>
            <w:tcW w:w="471" w:type="dxa"/>
            <w:tcBorders>
              <w:top w:val="single" w:color="000000" w:sz="4" w:space="0"/>
              <w:left w:val="nil"/>
              <w:bottom w:val="single" w:color="000000" w:sz="4" w:space="0"/>
              <w:right w:val="nil"/>
            </w:tcBorders>
            <w:shd w:val="clear" w:color="auto" w:fill="FFFFFF"/>
            <w:vAlign w:val="center"/>
          </w:tcPr>
          <w:p w14:paraId="53A50D23">
            <w:pPr>
              <w:pStyle w:val="34"/>
              <w:bidi w:val="0"/>
            </w:pPr>
            <w:r>
              <w:rPr>
                <w:rFonts w:hint="eastAsia"/>
              </w:rPr>
              <w:t>0</w:t>
            </w:r>
          </w:p>
        </w:tc>
        <w:tc>
          <w:tcPr>
            <w:tcW w:w="472" w:type="dxa"/>
            <w:tcBorders>
              <w:top w:val="single" w:color="000000" w:sz="4" w:space="0"/>
              <w:left w:val="nil"/>
              <w:bottom w:val="single" w:color="000000" w:sz="4" w:space="0"/>
              <w:right w:val="nil"/>
            </w:tcBorders>
            <w:shd w:val="clear" w:color="auto" w:fill="FFFFFF"/>
            <w:vAlign w:val="center"/>
          </w:tcPr>
          <w:p w14:paraId="19850B9A">
            <w:pPr>
              <w:pStyle w:val="34"/>
              <w:bidi w:val="0"/>
            </w:pPr>
            <w:r>
              <w:rPr>
                <w:rFonts w:hint="eastAsia"/>
              </w:rPr>
              <w:t>0</w:t>
            </w:r>
          </w:p>
        </w:tc>
        <w:tc>
          <w:tcPr>
            <w:tcW w:w="859" w:type="dxa"/>
            <w:tcBorders>
              <w:top w:val="single" w:color="000000" w:sz="4" w:space="0"/>
              <w:left w:val="nil"/>
              <w:bottom w:val="single" w:color="000000" w:sz="4" w:space="0"/>
              <w:right w:val="nil"/>
            </w:tcBorders>
            <w:shd w:val="clear" w:color="auto" w:fill="FFFFFF"/>
            <w:vAlign w:val="center"/>
          </w:tcPr>
          <w:p w14:paraId="51FC7E43">
            <w:pPr>
              <w:pStyle w:val="34"/>
              <w:bidi w:val="0"/>
            </w:pPr>
            <w:r>
              <w:rPr>
                <w:rFonts w:hint="eastAsia"/>
              </w:rPr>
              <w:t>0.58</w:t>
            </w:r>
          </w:p>
        </w:tc>
        <w:tc>
          <w:tcPr>
            <w:tcW w:w="859" w:type="dxa"/>
            <w:tcBorders>
              <w:top w:val="single" w:color="000000" w:sz="4" w:space="0"/>
              <w:left w:val="nil"/>
              <w:bottom w:val="single" w:color="000000" w:sz="4" w:space="0"/>
              <w:right w:val="nil"/>
            </w:tcBorders>
            <w:shd w:val="clear" w:color="auto" w:fill="FFFFFF"/>
            <w:vAlign w:val="center"/>
          </w:tcPr>
          <w:p w14:paraId="38FF763D">
            <w:pPr>
              <w:pStyle w:val="34"/>
              <w:bidi w:val="0"/>
            </w:pPr>
            <w:r>
              <w:rPr>
                <w:rFonts w:hint="eastAsia"/>
              </w:rPr>
              <w:t>0.90</w:t>
            </w:r>
          </w:p>
        </w:tc>
        <w:tc>
          <w:tcPr>
            <w:tcW w:w="859" w:type="dxa"/>
            <w:tcBorders>
              <w:top w:val="single" w:color="000000" w:sz="4" w:space="0"/>
              <w:left w:val="nil"/>
              <w:bottom w:val="single" w:color="000000" w:sz="4" w:space="0"/>
              <w:right w:val="nil"/>
            </w:tcBorders>
            <w:shd w:val="clear" w:color="auto" w:fill="FFFFFF"/>
            <w:vAlign w:val="center"/>
          </w:tcPr>
          <w:p w14:paraId="7E24D50E">
            <w:pPr>
              <w:pStyle w:val="34"/>
              <w:bidi w:val="0"/>
            </w:pPr>
            <w:r>
              <w:rPr>
                <w:rFonts w:hint="eastAsia"/>
              </w:rPr>
              <w:t>1.12</w:t>
            </w:r>
          </w:p>
        </w:tc>
        <w:tc>
          <w:tcPr>
            <w:tcW w:w="859" w:type="dxa"/>
            <w:tcBorders>
              <w:top w:val="single" w:color="000000" w:sz="4" w:space="0"/>
              <w:left w:val="nil"/>
              <w:bottom w:val="single" w:color="000000" w:sz="4" w:space="0"/>
              <w:right w:val="nil"/>
            </w:tcBorders>
            <w:shd w:val="clear" w:color="auto" w:fill="FFFFFF"/>
            <w:vAlign w:val="center"/>
          </w:tcPr>
          <w:p w14:paraId="36546D10">
            <w:pPr>
              <w:pStyle w:val="34"/>
              <w:bidi w:val="0"/>
            </w:pPr>
            <w:r>
              <w:rPr>
                <w:rFonts w:hint="eastAsia"/>
              </w:rPr>
              <w:t>1.24</w:t>
            </w:r>
          </w:p>
        </w:tc>
        <w:tc>
          <w:tcPr>
            <w:tcW w:w="859" w:type="dxa"/>
            <w:tcBorders>
              <w:top w:val="single" w:color="000000" w:sz="4" w:space="0"/>
              <w:left w:val="nil"/>
              <w:bottom w:val="single" w:color="000000" w:sz="4" w:space="0"/>
              <w:right w:val="nil"/>
            </w:tcBorders>
            <w:shd w:val="clear" w:color="auto" w:fill="FFFFFF"/>
            <w:vAlign w:val="center"/>
          </w:tcPr>
          <w:p w14:paraId="62A3E88D">
            <w:pPr>
              <w:pStyle w:val="34"/>
              <w:bidi w:val="0"/>
            </w:pPr>
            <w:r>
              <w:rPr>
                <w:rFonts w:hint="eastAsia"/>
              </w:rPr>
              <w:t>1.32</w:t>
            </w:r>
          </w:p>
        </w:tc>
        <w:tc>
          <w:tcPr>
            <w:tcW w:w="859" w:type="dxa"/>
            <w:tcBorders>
              <w:top w:val="single" w:color="000000" w:sz="4" w:space="0"/>
              <w:left w:val="nil"/>
              <w:bottom w:val="single" w:color="000000" w:sz="4" w:space="0"/>
              <w:right w:val="nil"/>
            </w:tcBorders>
            <w:shd w:val="clear" w:color="auto" w:fill="FFFFFF"/>
            <w:vAlign w:val="center"/>
          </w:tcPr>
          <w:p w14:paraId="39868983">
            <w:pPr>
              <w:pStyle w:val="34"/>
              <w:bidi w:val="0"/>
            </w:pPr>
            <w:r>
              <w:rPr>
                <w:rFonts w:hint="eastAsia"/>
              </w:rPr>
              <w:t>1.41</w:t>
            </w:r>
          </w:p>
        </w:tc>
        <w:tc>
          <w:tcPr>
            <w:tcW w:w="862" w:type="dxa"/>
            <w:tcBorders>
              <w:top w:val="single" w:color="000000" w:sz="4" w:space="0"/>
              <w:left w:val="nil"/>
              <w:bottom w:val="single" w:color="000000" w:sz="4" w:space="0"/>
              <w:right w:val="nil"/>
            </w:tcBorders>
            <w:shd w:val="clear" w:color="auto" w:fill="FFFFFF"/>
            <w:vAlign w:val="center"/>
          </w:tcPr>
          <w:p w14:paraId="1F74D31C">
            <w:pPr>
              <w:pStyle w:val="34"/>
              <w:bidi w:val="0"/>
            </w:pPr>
            <w:r>
              <w:rPr>
                <w:rFonts w:hint="eastAsia"/>
              </w:rPr>
              <w:t>1.45</w:t>
            </w:r>
          </w:p>
        </w:tc>
      </w:tr>
      <w:tr w14:paraId="350A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top w:val="single" w:color="000000" w:sz="4" w:space="0"/>
              <w:left w:val="nil"/>
              <w:bottom w:val="single" w:color="000000" w:sz="12" w:space="0"/>
              <w:right w:val="nil"/>
            </w:tcBorders>
            <w:shd w:val="clear" w:color="auto" w:fill="FFFFFF"/>
            <w:vAlign w:val="center"/>
          </w:tcPr>
          <w:p w14:paraId="77EA867B">
            <w:pPr>
              <w:pStyle w:val="34"/>
              <w:bidi w:val="0"/>
            </w:pPr>
            <w:r>
              <w:rPr>
                <w:rFonts w:hint="eastAsia"/>
              </w:rPr>
              <w:t>使用条件</w:t>
            </w:r>
          </w:p>
        </w:tc>
        <w:tc>
          <w:tcPr>
            <w:tcW w:w="6959" w:type="dxa"/>
            <w:gridSpan w:val="9"/>
            <w:tcBorders>
              <w:top w:val="single" w:color="000000" w:sz="4" w:space="0"/>
              <w:left w:val="nil"/>
              <w:bottom w:val="single" w:color="000000" w:sz="12" w:space="0"/>
              <w:right w:val="nil"/>
            </w:tcBorders>
            <w:shd w:val="clear" w:color="auto" w:fill="FFFFFF"/>
            <w:vAlign w:val="center"/>
          </w:tcPr>
          <w:p w14:paraId="3EF94832">
            <w:pPr>
              <w:pStyle w:val="34"/>
              <w:bidi w:val="0"/>
            </w:pPr>
            <w:r>
              <w:rPr>
                <w:rFonts w:hint="eastAsia"/>
              </w:rPr>
              <w:t>只准用标度为 1-9 打分制</w:t>
            </w:r>
          </w:p>
        </w:tc>
      </w:tr>
    </w:tbl>
    <w:p w14:paraId="3CBC6C7C">
      <w:pPr>
        <w:pStyle w:val="5"/>
        <w:bidi w:val="0"/>
        <w:rPr>
          <w:rFonts w:hint="eastAsia"/>
          <w:lang w:val="en-US" w:eastAsia="zh-CN"/>
        </w:rPr>
      </w:pPr>
      <w:r>
        <w:rPr>
          <w:rFonts w:hint="eastAsia"/>
          <w:lang w:val="en-US" w:eastAsia="zh-CN"/>
        </w:rPr>
        <w:t>（二）城市型、城郊型、乡村型公园差异化权重确定</w:t>
      </w:r>
    </w:p>
    <w:p w14:paraId="50619BDE">
      <w:pPr>
        <w:bidi w:val="0"/>
        <w:rPr>
          <w:vertAlign w:val="baseline"/>
        </w:rPr>
      </w:pPr>
      <w:r>
        <w:rPr>
          <w:rFonts w:hint="eastAsia"/>
        </w:rPr>
        <w:t>通过上述流程，最终确定三种类型国家考古遗址公园文化效能评价指标体系的权重如下：</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6"/>
        <w:gridCol w:w="4330"/>
      </w:tblGrid>
      <w:tr w14:paraId="4DDC3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5BB5874">
            <w:pPr>
              <w:bidi w:val="0"/>
              <w:ind w:firstLine="0" w:firstLineChars="0"/>
              <w:rPr>
                <w:vertAlign w:val="baseline"/>
              </w:rPr>
            </w:pPr>
            <w:r>
              <w:rPr>
                <w:rFonts w:hint="eastAsia"/>
                <w:lang w:eastAsia="zh-CN"/>
              </w:rPr>
              <w:drawing>
                <wp:inline distT="0" distB="0" distL="114300" distR="114300">
                  <wp:extent cx="2362835" cy="1278890"/>
                  <wp:effectExtent l="0" t="0" r="18415" b="16510"/>
                  <wp:docPr id="83" name="图片 83" descr="系统层B权重对比_配色优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系统层B权重对比_配色优化版"/>
                          <pic:cNvPicPr>
                            <a:picLocks noChangeAspect="1"/>
                          </pic:cNvPicPr>
                        </pic:nvPicPr>
                        <pic:blipFill>
                          <a:blip r:embed="rId7"/>
                          <a:stretch>
                            <a:fillRect/>
                          </a:stretch>
                        </pic:blipFill>
                        <pic:spPr>
                          <a:xfrm>
                            <a:off x="0" y="0"/>
                            <a:ext cx="2362835" cy="1278890"/>
                          </a:xfrm>
                          <a:prstGeom prst="rect">
                            <a:avLst/>
                          </a:prstGeom>
                        </pic:spPr>
                      </pic:pic>
                    </a:graphicData>
                  </a:graphic>
                </wp:inline>
              </w:drawing>
            </w:r>
          </w:p>
        </w:tc>
        <w:tc>
          <w:tcPr>
            <w:tcW w:w="4261" w:type="dxa"/>
          </w:tcPr>
          <w:p w14:paraId="49A25352">
            <w:pPr>
              <w:bidi w:val="0"/>
              <w:ind w:firstLine="0" w:firstLineChars="0"/>
              <w:rPr>
                <w:vertAlign w:val="baseline"/>
              </w:rPr>
            </w:pPr>
            <w:r>
              <w:rPr>
                <w:rFonts w:hint="eastAsia"/>
                <w:lang w:eastAsia="zh-CN"/>
              </w:rPr>
              <w:drawing>
                <wp:inline distT="0" distB="0" distL="114300" distR="114300">
                  <wp:extent cx="2868295" cy="1328420"/>
                  <wp:effectExtent l="0" t="0" r="8255" b="5080"/>
                  <wp:docPr id="84" name="图片 84" descr="要素层C权重对比_配色优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要素层C权重对比_配色优化版"/>
                          <pic:cNvPicPr>
                            <a:picLocks noChangeAspect="1"/>
                          </pic:cNvPicPr>
                        </pic:nvPicPr>
                        <pic:blipFill>
                          <a:blip r:embed="rId8"/>
                          <a:stretch>
                            <a:fillRect/>
                          </a:stretch>
                        </pic:blipFill>
                        <pic:spPr>
                          <a:xfrm>
                            <a:off x="0" y="0"/>
                            <a:ext cx="2868295" cy="1328420"/>
                          </a:xfrm>
                          <a:prstGeom prst="rect">
                            <a:avLst/>
                          </a:prstGeom>
                        </pic:spPr>
                      </pic:pic>
                    </a:graphicData>
                  </a:graphic>
                </wp:inline>
              </w:drawing>
            </w:r>
          </w:p>
        </w:tc>
      </w:tr>
      <w:tr w14:paraId="3FEA7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ADCB5D2">
            <w:pPr>
              <w:bidi w:val="0"/>
              <w:ind w:firstLine="0" w:firstLineChars="0"/>
              <w:rPr>
                <w:vertAlign w:val="baseline"/>
              </w:rPr>
            </w:pPr>
            <w:r>
              <w:rPr>
                <w:rFonts w:hint="eastAsia"/>
                <w:lang w:val="en-US" w:eastAsia="zh-CN"/>
              </w:rPr>
              <w:t>图3.1 三种类型国家考古遗址公园系统层（B）权重分布图</w:t>
            </w:r>
          </w:p>
        </w:tc>
        <w:tc>
          <w:tcPr>
            <w:tcW w:w="4261" w:type="dxa"/>
          </w:tcPr>
          <w:p w14:paraId="7BE64672">
            <w:pPr>
              <w:bidi w:val="0"/>
              <w:ind w:firstLine="0" w:firstLineChars="0"/>
              <w:rPr>
                <w:vertAlign w:val="baseline"/>
              </w:rPr>
            </w:pPr>
            <w:r>
              <w:rPr>
                <w:rFonts w:hint="eastAsia"/>
                <w:lang w:val="en-US" w:eastAsia="zh-CN"/>
              </w:rPr>
              <w:t>图3.2 三种类型国家考古遗址公园要素层（C）权重分布图</w:t>
            </w:r>
          </w:p>
        </w:tc>
      </w:tr>
      <w:tr w14:paraId="78F2A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770A690F">
            <w:pPr>
              <w:bidi w:val="0"/>
              <w:ind w:firstLine="0" w:firstLineChars="0"/>
              <w:rPr>
                <w:vertAlign w:val="baseline"/>
              </w:rPr>
            </w:pPr>
            <w:r>
              <w:rPr>
                <w:rFonts w:hint="eastAsia"/>
                <w:lang w:eastAsia="zh-CN"/>
              </w:rPr>
              <w:drawing>
                <wp:inline distT="0" distB="0" distL="114300" distR="114300">
                  <wp:extent cx="2602230" cy="1647825"/>
                  <wp:effectExtent l="0" t="0" r="7620" b="9525"/>
                  <wp:docPr id="85" name="图片 85" descr="权重对比_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权重对比_B1"/>
                          <pic:cNvPicPr>
                            <a:picLocks noChangeAspect="1"/>
                          </pic:cNvPicPr>
                        </pic:nvPicPr>
                        <pic:blipFill>
                          <a:blip r:embed="rId9"/>
                          <a:stretch>
                            <a:fillRect/>
                          </a:stretch>
                        </pic:blipFill>
                        <pic:spPr>
                          <a:xfrm>
                            <a:off x="0" y="0"/>
                            <a:ext cx="2602230" cy="1647825"/>
                          </a:xfrm>
                          <a:prstGeom prst="rect">
                            <a:avLst/>
                          </a:prstGeom>
                        </pic:spPr>
                      </pic:pic>
                    </a:graphicData>
                  </a:graphic>
                </wp:inline>
              </w:drawing>
            </w:r>
          </w:p>
        </w:tc>
        <w:tc>
          <w:tcPr>
            <w:tcW w:w="4261" w:type="dxa"/>
          </w:tcPr>
          <w:p w14:paraId="1DF04F36">
            <w:pPr>
              <w:bidi w:val="0"/>
              <w:ind w:firstLine="0" w:firstLineChars="0"/>
              <w:rPr>
                <w:vertAlign w:val="baseline"/>
              </w:rPr>
            </w:pPr>
            <w:r>
              <w:rPr>
                <w:rFonts w:hint="eastAsia"/>
                <w:lang w:eastAsia="zh-CN"/>
              </w:rPr>
              <w:drawing>
                <wp:inline distT="0" distB="0" distL="114300" distR="114300">
                  <wp:extent cx="2725420" cy="1725295"/>
                  <wp:effectExtent l="0" t="0" r="17780" b="8255"/>
                  <wp:docPr id="87" name="图片 87" descr="权重对比_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权重对比_B1"/>
                          <pic:cNvPicPr>
                            <a:picLocks noChangeAspect="1"/>
                          </pic:cNvPicPr>
                        </pic:nvPicPr>
                        <pic:blipFill>
                          <a:blip r:embed="rId9"/>
                          <a:stretch>
                            <a:fillRect/>
                          </a:stretch>
                        </pic:blipFill>
                        <pic:spPr>
                          <a:xfrm>
                            <a:off x="0" y="0"/>
                            <a:ext cx="2725420" cy="1725295"/>
                          </a:xfrm>
                          <a:prstGeom prst="rect">
                            <a:avLst/>
                          </a:prstGeom>
                        </pic:spPr>
                      </pic:pic>
                    </a:graphicData>
                  </a:graphic>
                </wp:inline>
              </w:drawing>
            </w:r>
          </w:p>
        </w:tc>
      </w:tr>
      <w:tr w14:paraId="27214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2052860F">
            <w:pPr>
              <w:bidi w:val="0"/>
              <w:ind w:firstLine="0" w:firstLineChars="0"/>
              <w:rPr>
                <w:vertAlign w:val="baseline"/>
              </w:rPr>
            </w:pPr>
            <w:r>
              <w:rPr>
                <w:rFonts w:hint="eastAsia"/>
                <w:lang w:val="en-US" w:eastAsia="zh-CN"/>
              </w:rPr>
              <w:t>图3.2 三种类型国家考古遗址公园要素层（C）权重分布图</w:t>
            </w:r>
          </w:p>
        </w:tc>
        <w:tc>
          <w:tcPr>
            <w:tcW w:w="4261" w:type="dxa"/>
          </w:tcPr>
          <w:p w14:paraId="7EA43ABB">
            <w:pPr>
              <w:bidi w:val="0"/>
              <w:ind w:firstLine="0" w:firstLineChars="0"/>
              <w:rPr>
                <w:vertAlign w:val="baseline"/>
              </w:rPr>
            </w:pPr>
            <w:r>
              <w:rPr>
                <w:rFonts w:hint="eastAsia"/>
                <w:lang w:val="en-US" w:eastAsia="zh-CN"/>
              </w:rPr>
              <w:t>图3.3 三种类型国家考古遗址公园指标（B1）权重分布图</w:t>
            </w:r>
          </w:p>
        </w:tc>
      </w:tr>
      <w:tr w14:paraId="1B6E0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F971CF4">
            <w:pPr>
              <w:bidi w:val="0"/>
              <w:ind w:firstLine="0" w:firstLineChars="0"/>
              <w:rPr>
                <w:vertAlign w:val="baseline"/>
              </w:rPr>
            </w:pPr>
            <w:r>
              <w:rPr>
                <w:rFonts w:hint="eastAsia"/>
                <w:lang w:eastAsia="zh-CN"/>
              </w:rPr>
              <w:drawing>
                <wp:inline distT="0" distB="0" distL="114300" distR="114300">
                  <wp:extent cx="2627630" cy="1663065"/>
                  <wp:effectExtent l="0" t="0" r="1270" b="13335"/>
                  <wp:docPr id="89" name="图片 89" descr="权重对比_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权重对比_B2"/>
                          <pic:cNvPicPr>
                            <a:picLocks noChangeAspect="1"/>
                          </pic:cNvPicPr>
                        </pic:nvPicPr>
                        <pic:blipFill>
                          <a:blip r:embed="rId10"/>
                          <a:stretch>
                            <a:fillRect/>
                          </a:stretch>
                        </pic:blipFill>
                        <pic:spPr>
                          <a:xfrm>
                            <a:off x="0" y="0"/>
                            <a:ext cx="2627630" cy="1663065"/>
                          </a:xfrm>
                          <a:prstGeom prst="rect">
                            <a:avLst/>
                          </a:prstGeom>
                        </pic:spPr>
                      </pic:pic>
                    </a:graphicData>
                  </a:graphic>
                </wp:inline>
              </w:drawing>
            </w:r>
          </w:p>
        </w:tc>
        <w:tc>
          <w:tcPr>
            <w:tcW w:w="4261" w:type="dxa"/>
          </w:tcPr>
          <w:p w14:paraId="2D480EF0">
            <w:pPr>
              <w:bidi w:val="0"/>
              <w:ind w:firstLine="0" w:firstLineChars="0"/>
              <w:rPr>
                <w:vertAlign w:val="baseline"/>
              </w:rPr>
            </w:pPr>
            <w:r>
              <w:rPr>
                <w:rFonts w:hint="eastAsia"/>
                <w:lang w:eastAsia="zh-CN"/>
              </w:rPr>
              <w:drawing>
                <wp:inline distT="0" distB="0" distL="114300" distR="114300">
                  <wp:extent cx="2737485" cy="1732915"/>
                  <wp:effectExtent l="0" t="0" r="5715" b="635"/>
                  <wp:docPr id="93" name="图片 93" descr="权重对比_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权重对比_B4"/>
                          <pic:cNvPicPr>
                            <a:picLocks noChangeAspect="1"/>
                          </pic:cNvPicPr>
                        </pic:nvPicPr>
                        <pic:blipFill>
                          <a:blip r:embed="rId11"/>
                          <a:stretch>
                            <a:fillRect/>
                          </a:stretch>
                        </pic:blipFill>
                        <pic:spPr>
                          <a:xfrm>
                            <a:off x="0" y="0"/>
                            <a:ext cx="2737485" cy="1732915"/>
                          </a:xfrm>
                          <a:prstGeom prst="rect">
                            <a:avLst/>
                          </a:prstGeom>
                        </pic:spPr>
                      </pic:pic>
                    </a:graphicData>
                  </a:graphic>
                </wp:inline>
              </w:drawing>
            </w:r>
          </w:p>
        </w:tc>
      </w:tr>
      <w:tr w14:paraId="1F9F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30B0140">
            <w:pPr>
              <w:bidi w:val="0"/>
              <w:ind w:firstLine="0" w:firstLineChars="0"/>
              <w:rPr>
                <w:vertAlign w:val="baseline"/>
              </w:rPr>
            </w:pPr>
            <w:r>
              <w:rPr>
                <w:rFonts w:hint="eastAsia"/>
                <w:lang w:val="en-US" w:eastAsia="zh-CN"/>
              </w:rPr>
              <w:t>图3.5 三种类型国家考古遗址公园指标（B3）权重分布图</w:t>
            </w:r>
          </w:p>
        </w:tc>
        <w:tc>
          <w:tcPr>
            <w:tcW w:w="4261" w:type="dxa"/>
          </w:tcPr>
          <w:p w14:paraId="4E757C2C">
            <w:pPr>
              <w:bidi w:val="0"/>
              <w:ind w:firstLine="0" w:firstLineChars="0"/>
              <w:rPr>
                <w:vertAlign w:val="baseline"/>
              </w:rPr>
            </w:pPr>
            <w:r>
              <w:rPr>
                <w:rFonts w:hint="eastAsia"/>
                <w:lang w:val="en-US" w:eastAsia="zh-CN"/>
              </w:rPr>
              <w:t>图3.6 三种类型国家考古遗址公园指标（B4）权重分布图</w:t>
            </w:r>
          </w:p>
        </w:tc>
      </w:tr>
    </w:tbl>
    <w:p w14:paraId="49087CA0">
      <w:pPr>
        <w:pStyle w:val="5"/>
        <w:bidi w:val="0"/>
        <w:rPr>
          <w:rFonts w:hint="eastAsia"/>
          <w:lang w:val="en-US" w:eastAsia="zh-CN"/>
        </w:rPr>
      </w:pPr>
      <w:r>
        <w:rPr>
          <w:rFonts w:hint="eastAsia"/>
          <w:lang w:val="en-US" w:eastAsia="zh-CN"/>
        </w:rPr>
        <w:t>（三）指标量化处理</w:t>
      </w:r>
    </w:p>
    <w:p w14:paraId="5BEC9072">
      <w:pPr>
        <w:bidi w:val="0"/>
      </w:pPr>
      <w:r>
        <w:rPr>
          <w:rFonts w:hint="eastAsia"/>
        </w:rPr>
        <w:t>本研究为便于评估指标的各评价指标（D）的量化，本文进一步采用模糊综合评价法进行综合评价</w:t>
      </w:r>
      <w:r>
        <w:rPr>
          <w:rFonts w:hint="eastAsia"/>
          <w:lang w:eastAsia="zh-CN"/>
        </w:rPr>
        <w:t>，</w:t>
      </w:r>
      <w:r>
        <w:rPr>
          <w:rFonts w:hint="eastAsia"/>
        </w:rPr>
        <w:t xml:space="preserve">关键环节在于建构等级模糊子集和隶属度。具体步骤如下： </w:t>
      </w:r>
    </w:p>
    <w:p w14:paraId="14E5003B">
      <w:pPr>
        <w:bidi w:val="0"/>
      </w:pPr>
      <w:r>
        <w:rPr>
          <w:rFonts w:hint="eastAsia"/>
        </w:rPr>
        <w:t>①定量评价因子的隶属度主要</w:t>
      </w:r>
      <w:r>
        <w:rPr>
          <w:rFonts w:hint="eastAsia"/>
          <w:lang w:val="en-US" w:eastAsia="zh-CN"/>
        </w:rPr>
        <w:t>通过计算</w:t>
      </w:r>
      <w:r>
        <w:rPr>
          <w:rFonts w:hint="eastAsia"/>
        </w:rPr>
        <w:t xml:space="preserve">获取，定性评价因子通过发放问卷获取，将统计结果转化成隶属度，即将统计所得各数值除以总的样本量，得出各个指标占总数的比例。 </w:t>
      </w:r>
    </w:p>
    <w:p w14:paraId="04876887">
      <w:pPr>
        <w:bidi w:val="0"/>
        <w:rPr>
          <w:rFonts w:hint="eastAsia"/>
          <w:lang w:eastAsia="zh-CN"/>
        </w:rPr>
      </w:pPr>
      <w:r>
        <w:rPr>
          <w:rFonts w:hint="eastAsia"/>
        </w:rPr>
        <w:t>②在确定了隶属度后，按照最大隶属度原则，确定各因子的评估等级，本研究设定</w:t>
      </w:r>
      <w:r>
        <w:rPr>
          <w:rFonts w:hint="eastAsia"/>
          <w:lang w:eastAsia="zh-CN"/>
        </w:rPr>
        <w:t>“</w:t>
      </w:r>
      <w:r>
        <w:rPr>
          <w:rFonts w:hint="eastAsia"/>
        </w:rPr>
        <w:t>好、较好、一般、较差、差</w:t>
      </w:r>
      <w:r>
        <w:rPr>
          <w:rFonts w:hint="eastAsia"/>
          <w:lang w:eastAsia="zh-CN"/>
        </w:rPr>
        <w:t>”</w:t>
      </w:r>
      <w:r>
        <w:rPr>
          <w:rFonts w:hint="eastAsia"/>
        </w:rPr>
        <w:t>五个评估等级。在模糊评价的基础上，为便于下一步计算，同时避免评估分值过低，将</w:t>
      </w:r>
      <w:r>
        <w:rPr>
          <w:rFonts w:hint="eastAsia"/>
          <w:lang w:eastAsia="zh-CN"/>
        </w:rPr>
        <w:t>“</w:t>
      </w:r>
      <w:r>
        <w:rPr>
          <w:rFonts w:hint="eastAsia"/>
        </w:rPr>
        <w:t>差、较差、一般、较好、好</w:t>
      </w:r>
      <w:r>
        <w:rPr>
          <w:rFonts w:hint="eastAsia"/>
          <w:lang w:eastAsia="zh-CN"/>
        </w:rPr>
        <w:t>”</w:t>
      </w:r>
      <w:r>
        <w:rPr>
          <w:rFonts w:hint="eastAsia"/>
        </w:rPr>
        <w:t>五个评估等级用百分制赋 Di，分别赋值为</w:t>
      </w:r>
      <w:r>
        <w:rPr>
          <w:rFonts w:hint="eastAsia"/>
          <w:lang w:eastAsia="zh-CN"/>
        </w:rPr>
        <w:t>“</w:t>
      </w:r>
      <w:r>
        <w:rPr>
          <w:rFonts w:hint="eastAsia"/>
          <w:lang w:val="en-US" w:eastAsia="zh-CN"/>
        </w:rPr>
        <w:t>2</w:t>
      </w:r>
      <w:r>
        <w:rPr>
          <w:rFonts w:hint="eastAsia"/>
        </w:rPr>
        <w:t>0、</w:t>
      </w:r>
      <w:r>
        <w:rPr>
          <w:rFonts w:hint="eastAsia"/>
          <w:lang w:val="en-US" w:eastAsia="zh-CN"/>
        </w:rPr>
        <w:t>60</w:t>
      </w:r>
      <w:r>
        <w:rPr>
          <w:rFonts w:hint="eastAsia"/>
        </w:rPr>
        <w:t>、</w:t>
      </w:r>
      <w:r>
        <w:rPr>
          <w:rFonts w:hint="eastAsia"/>
          <w:lang w:val="en-US" w:eastAsia="zh-CN"/>
        </w:rPr>
        <w:t>80</w:t>
      </w:r>
      <w:r>
        <w:rPr>
          <w:rFonts w:hint="eastAsia"/>
        </w:rPr>
        <w:t>、</w:t>
      </w:r>
      <w:r>
        <w:rPr>
          <w:rFonts w:hint="eastAsia"/>
          <w:lang w:val="en-US" w:eastAsia="zh-CN"/>
        </w:rPr>
        <w:t>90</w:t>
      </w:r>
      <w:r>
        <w:rPr>
          <w:rFonts w:hint="eastAsia"/>
        </w:rPr>
        <w:t>、</w:t>
      </w:r>
      <w:r>
        <w:rPr>
          <w:rFonts w:hint="eastAsia"/>
          <w:lang w:val="en-US" w:eastAsia="zh-CN"/>
        </w:rPr>
        <w:t>100</w:t>
      </w:r>
      <w:r>
        <w:rPr>
          <w:rFonts w:hint="eastAsia"/>
          <w:lang w:eastAsia="zh-CN"/>
        </w:rPr>
        <w:t>”</w:t>
      </w:r>
    </w:p>
    <w:p w14:paraId="77F2DEDC">
      <w:pPr>
        <w:pStyle w:val="5"/>
        <w:bidi w:val="0"/>
        <w:rPr>
          <w:rFonts w:hint="eastAsia"/>
          <w:lang w:val="en-US" w:eastAsia="zh-CN"/>
        </w:rPr>
      </w:pPr>
      <w:r>
        <w:rPr>
          <w:rFonts w:hint="eastAsia"/>
          <w:lang w:val="en-US" w:eastAsia="zh-CN"/>
        </w:rPr>
        <w:t>（四）多级加权求和计算</w:t>
      </w:r>
    </w:p>
    <w:p w14:paraId="79D93B00">
      <w:pPr>
        <w:bidi w:val="0"/>
        <w:rPr>
          <w:rFonts w:hint="eastAsia"/>
        </w:rPr>
      </w:pPr>
      <w:r>
        <w:rPr>
          <w:rFonts w:hint="eastAsia"/>
        </w:rPr>
        <w:t>在模糊评价的基础上，利用加权求和的方法，对评估综合分值进行计算。</w:t>
      </w:r>
    </w:p>
    <w:p w14:paraId="6E64104B">
      <w:pPr>
        <w:bidi w:val="0"/>
        <w:rPr>
          <w:rFonts w:hint="eastAsia"/>
        </w:rPr>
      </w:pPr>
      <m:oMathPara>
        <m:oMath>
          <m:sSub>
            <m:sSubPr>
              <m:ctrlPr>
                <w:rPr>
                  <w:rFonts w:hint="eastAsia" w:ascii="Cambria Math" w:hAnsi="Cambria Math"/>
                </w:rPr>
              </m:ctrlPr>
            </m:sSubPr>
            <m:e>
              <m:r>
                <m:rPr>
                  <m:sty m:val="p"/>
                </m:rPr>
                <w:rPr>
                  <w:rFonts w:hint="eastAsia" w:ascii="Times New Roman" w:hAnsi="Times New Roman"/>
                </w:rPr>
                <m:t>A</m:t>
              </m:r>
              <m:ctrlPr>
                <w:rPr>
                  <w:rFonts w:hint="eastAsia" w:ascii="Cambria Math" w:hAnsi="Cambria Math"/>
                </w:rPr>
              </m:ctrlPr>
            </m:e>
            <m:sub>
              <m:r>
                <m:rPr>
                  <m:sty m:val="p"/>
                </m:rPr>
                <w:rPr>
                  <w:rFonts w:hint="eastAsia" w:ascii="Times New Roman" w:hAnsi="Times New Roman"/>
                </w:rPr>
                <m:t>i</m:t>
              </m:r>
              <m:ctrlPr>
                <w:rPr>
                  <w:rFonts w:hint="eastAsia" w:ascii="Cambria Math" w:hAnsi="Cambria Math"/>
                </w:rPr>
              </m:ctrlPr>
            </m:sub>
          </m:sSub>
          <m:r>
            <m:rPr>
              <m:sty m:val="p"/>
            </m:rPr>
            <w:rPr>
              <w:rFonts w:hint="eastAsia" w:ascii="Times New Roman" w:hAnsi="Times New Roman"/>
            </w:rPr>
            <m:t>=</m:t>
          </m:r>
          <m:nary>
            <m:naryPr>
              <m:chr m:val="∑"/>
              <m:limLoc m:val="subSup"/>
              <m:ctrlPr>
                <w:rPr>
                  <w:rFonts w:hint="eastAsia" w:ascii="Cambria Math" w:hAnsi="Cambria Math"/>
                </w:rPr>
              </m:ctrlPr>
            </m:naryPr>
            <m:sub>
              <m:r>
                <m:rPr>
                  <m:sty m:val="p"/>
                </m:rPr>
                <w:rPr>
                  <w:rFonts w:hint="eastAsia" w:ascii="Times New Roman" w:hAnsi="Times New Roman"/>
                </w:rPr>
                <m:t>i</m:t>
              </m:r>
              <m:ctrlPr>
                <w:rPr>
                  <w:rFonts w:hint="eastAsia" w:ascii="Cambria Math" w:hAnsi="Cambria Math"/>
                </w:rPr>
              </m:ctrlPr>
            </m:sub>
            <m:sup>
              <m:r>
                <m:rPr>
                  <m:sty m:val="p"/>
                </m:rPr>
                <w:rPr>
                  <w:rFonts w:hint="eastAsia" w:ascii="Times New Roman" w:hAnsi="Times New Roman"/>
                </w:rPr>
                <m:t>n</m:t>
              </m:r>
              <m:ctrlPr>
                <w:rPr>
                  <w:rFonts w:hint="eastAsia" w:ascii="Cambria Math" w:hAnsi="Cambria Math"/>
                </w:rPr>
              </m:ctrlPr>
            </m:sup>
            <m:e>
              <m:sSub>
                <m:sSubPr>
                  <m:ctrlPr>
                    <w:rPr>
                      <w:rFonts w:hint="eastAsia" w:ascii="Cambria Math" w:hAnsi="Cambria Math"/>
                    </w:rPr>
                  </m:ctrlPr>
                </m:sSubPr>
                <m:e>
                  <m:r>
                    <m:rPr>
                      <m:sty m:val="p"/>
                    </m:rPr>
                    <w:rPr>
                      <w:rFonts w:hint="eastAsia" w:ascii="Times New Roman" w:hAnsi="Times New Roman"/>
                      <w:lang w:val="en-US" w:eastAsia="zh-CN"/>
                    </w:rPr>
                    <m:t>D</m:t>
                  </m:r>
                  <m:ctrlPr>
                    <w:rPr>
                      <w:rFonts w:hint="eastAsia" w:ascii="Cambria Math" w:hAnsi="Cambria Math"/>
                    </w:rPr>
                  </m:ctrlPr>
                </m:e>
                <m:sub>
                  <m:r>
                    <m:rPr>
                      <m:sty m:val="p"/>
                    </m:rPr>
                    <w:rPr>
                      <w:rFonts w:hint="eastAsia" w:ascii="Times New Roman" w:hAnsi="Times New Roman"/>
                    </w:rPr>
                    <m:t>i</m:t>
                  </m:r>
                  <m:ctrlPr>
                    <w:rPr>
                      <w:rFonts w:hint="eastAsia" w:ascii="Cambria Math" w:hAnsi="Cambria Math"/>
                    </w:rPr>
                  </m:ctrlPr>
                </m:sub>
              </m:sSub>
              <m:sSub>
                <m:sSubPr>
                  <m:ctrlPr>
                    <w:rPr>
                      <w:rFonts w:hint="eastAsia" w:ascii="Cambria Math" w:hAnsi="Cambria Math"/>
                    </w:rPr>
                  </m:ctrlPr>
                </m:sSubPr>
                <m:e>
                  <m:r>
                    <m:rPr>
                      <m:sty m:val="p"/>
                    </m:rPr>
                    <w:rPr>
                      <w:rFonts w:hint="eastAsia" w:ascii="Times New Roman" w:hAnsi="Times New Roman"/>
                    </w:rPr>
                    <m:t>Q</m:t>
                  </m:r>
                  <m:ctrlPr>
                    <w:rPr>
                      <w:rFonts w:hint="eastAsia" w:ascii="Cambria Math" w:hAnsi="Cambria Math"/>
                    </w:rPr>
                  </m:ctrlPr>
                </m:e>
                <m:sub>
                  <m:r>
                    <m:rPr>
                      <m:sty m:val="p"/>
                    </m:rPr>
                    <w:rPr>
                      <w:rFonts w:hint="eastAsia" w:ascii="Times New Roman" w:hAnsi="Times New Roman"/>
                    </w:rPr>
                    <m:t>i</m:t>
                  </m:r>
                  <m:ctrlPr>
                    <w:rPr>
                      <w:rFonts w:hint="eastAsia" w:ascii="Cambria Math" w:hAnsi="Cambria Math"/>
                    </w:rPr>
                  </m:ctrlPr>
                </m:sub>
              </m:sSub>
              <m:ctrlPr>
                <w:rPr>
                  <w:rFonts w:hint="eastAsia" w:ascii="Cambria Math" w:hAnsi="Cambria Math"/>
                </w:rPr>
              </m:ctrlPr>
            </m:e>
          </m:nary>
        </m:oMath>
      </m:oMathPara>
    </w:p>
    <w:p w14:paraId="6B29C2B3">
      <w:pPr>
        <w:bidi w:val="0"/>
        <w:rPr>
          <w:rFonts w:hint="eastAsia"/>
        </w:rPr>
      </w:pPr>
      <w:r>
        <w:rPr>
          <w:rFonts w:hint="eastAsia"/>
        </w:rPr>
        <w:t>其中，Ai表示</w:t>
      </w:r>
      <w:r>
        <w:rPr>
          <w:rFonts w:hint="eastAsia"/>
          <w:lang w:val="en-US" w:eastAsia="zh-CN"/>
        </w:rPr>
        <w:t>文化效能</w:t>
      </w:r>
      <w:r>
        <w:rPr>
          <w:rFonts w:hint="eastAsia"/>
        </w:rPr>
        <w:t>评估的综合得分，Qi表示第i个指标对应的权重，</w:t>
      </w:r>
      <w:r>
        <w:rPr>
          <w:rFonts w:hint="eastAsia"/>
          <w:lang w:val="en-US" w:eastAsia="zh-CN"/>
        </w:rPr>
        <w:t>D</w:t>
      </w:r>
      <w:r>
        <w:rPr>
          <w:rFonts w:hint="eastAsia"/>
        </w:rPr>
        <w:t>i表示第i个指标</w:t>
      </w:r>
      <w:r>
        <w:rPr>
          <w:rFonts w:hint="eastAsia"/>
          <w:lang w:val="en-US" w:eastAsia="zh-CN"/>
        </w:rPr>
        <w:t>的</w:t>
      </w:r>
      <w:r>
        <w:rPr>
          <w:rFonts w:hint="eastAsia"/>
        </w:rPr>
        <w:t>得分数值。最后，根据实施效果评估综合得分，划分</w:t>
      </w:r>
      <w:r>
        <w:rPr>
          <w:rFonts w:hint="eastAsia"/>
          <w:lang w:val="en-US" w:eastAsia="zh-CN"/>
        </w:rPr>
        <w:t>文化效能</w:t>
      </w:r>
      <w:r>
        <w:rPr>
          <w:rFonts w:hint="eastAsia"/>
        </w:rPr>
        <w:t>等级，具体划分标准如下：</w:t>
      </w:r>
    </w:p>
    <w:p w14:paraId="21A27B60">
      <w:pPr>
        <w:pStyle w:val="9"/>
      </w:pPr>
      <w:r>
        <w:t>表 3-3-</w:t>
      </w:r>
      <w:r>
        <w:fldChar w:fldCharType="begin"/>
      </w:r>
      <w:r>
        <w:instrText xml:space="preserve"> SEQ 表_3-3- \* ARABIC </w:instrText>
      </w:r>
      <w:r>
        <w:fldChar w:fldCharType="separate"/>
      </w:r>
      <w:r>
        <w:t>3</w:t>
      </w:r>
      <w:r>
        <w:fldChar w:fldCharType="end"/>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0"/>
        <w:gridCol w:w="6115"/>
        <w:gridCol w:w="1438"/>
      </w:tblGrid>
      <w:tr w14:paraId="560D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 w:type="pct"/>
            <w:tcBorders>
              <w:top w:val="single" w:color="000000" w:sz="12" w:space="0"/>
              <w:left w:val="nil"/>
              <w:bottom w:val="single" w:color="000000" w:sz="4" w:space="0"/>
              <w:right w:val="nil"/>
              <w:tl2br w:val="nil"/>
            </w:tcBorders>
            <w:shd w:val="clear" w:color="auto" w:fill="FFFFFF"/>
          </w:tcPr>
          <w:p w14:paraId="67076D30">
            <w:pPr>
              <w:bidi w:val="0"/>
              <w:ind w:firstLine="0" w:firstLineChars="0"/>
              <w:rPr>
                <w:rFonts w:ascii="Times New Roman" w:hAnsi="Times New Roman"/>
                <w:b/>
                <w:bCs/>
                <w:color w:val="000000"/>
                <w:kern w:val="0"/>
                <w:szCs w:val="21"/>
                <w:lang w:bidi="ar"/>
              </w:rPr>
            </w:pPr>
            <w:r>
              <w:rPr>
                <w:rFonts w:hint="eastAsia"/>
              </w:rPr>
              <w:t>等级</w:t>
            </w:r>
          </w:p>
        </w:tc>
        <w:tc>
          <w:tcPr>
            <w:tcW w:w="3686" w:type="pct"/>
            <w:tcBorders>
              <w:top w:val="single" w:color="000000" w:sz="12" w:space="0"/>
              <w:left w:val="nil"/>
              <w:bottom w:val="single" w:color="000000" w:sz="4" w:space="0"/>
              <w:right w:val="nil"/>
            </w:tcBorders>
            <w:shd w:val="clear" w:color="auto" w:fill="FFFFFF"/>
          </w:tcPr>
          <w:p w14:paraId="4EBD09B5">
            <w:pPr>
              <w:bidi w:val="0"/>
              <w:ind w:firstLine="0" w:firstLineChars="0"/>
              <w:rPr>
                <w:rFonts w:ascii="Times New Roman" w:hAnsi="Times New Roman"/>
                <w:b/>
                <w:bCs/>
                <w:color w:val="000000"/>
                <w:kern w:val="0"/>
                <w:szCs w:val="21"/>
                <w:lang w:bidi="ar"/>
              </w:rPr>
            </w:pPr>
            <w:r>
              <w:rPr>
                <w:rFonts w:hint="eastAsia"/>
              </w:rPr>
              <w:t>文化效能评估等级描述</w:t>
            </w:r>
          </w:p>
        </w:tc>
        <w:tc>
          <w:tcPr>
            <w:tcW w:w="867" w:type="pct"/>
            <w:tcBorders>
              <w:top w:val="single" w:color="000000" w:sz="12" w:space="0"/>
              <w:left w:val="nil"/>
              <w:bottom w:val="single" w:color="000000" w:sz="4" w:space="0"/>
              <w:right w:val="nil"/>
            </w:tcBorders>
            <w:shd w:val="clear" w:color="auto" w:fill="FFFFFF"/>
          </w:tcPr>
          <w:p w14:paraId="5CFBDFEB">
            <w:pPr>
              <w:bidi w:val="0"/>
              <w:ind w:firstLine="0" w:firstLineChars="0"/>
              <w:rPr>
                <w:rFonts w:ascii="Times New Roman" w:hAnsi="Times New Roman"/>
                <w:b/>
                <w:bCs/>
                <w:color w:val="000000"/>
                <w:kern w:val="0"/>
                <w:szCs w:val="21"/>
                <w:lang w:bidi="ar"/>
              </w:rPr>
            </w:pPr>
            <w:r>
              <w:rPr>
                <w:rFonts w:hint="eastAsia"/>
              </w:rPr>
              <w:t>得分</w:t>
            </w:r>
          </w:p>
        </w:tc>
      </w:tr>
      <w:tr w14:paraId="53FE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 w:type="pct"/>
            <w:tcBorders>
              <w:top w:val="single" w:color="000000" w:sz="4" w:space="0"/>
              <w:left w:val="nil"/>
              <w:bottom w:val="nil"/>
              <w:right w:val="nil"/>
            </w:tcBorders>
            <w:shd w:val="clear" w:color="auto" w:fill="FFFFFF"/>
          </w:tcPr>
          <w:p w14:paraId="52B12880">
            <w:pPr>
              <w:bidi w:val="0"/>
              <w:ind w:firstLine="0" w:firstLineChars="0"/>
              <w:rPr>
                <w:rFonts w:ascii="Times New Roman" w:hAnsi="Times New Roman"/>
                <w:color w:val="000000"/>
                <w:kern w:val="0"/>
                <w:szCs w:val="21"/>
                <w:lang w:bidi="ar"/>
              </w:rPr>
            </w:pPr>
            <w:r>
              <w:rPr>
                <w:rFonts w:hint="eastAsia"/>
              </w:rPr>
              <w:t>1</w:t>
            </w:r>
          </w:p>
        </w:tc>
        <w:tc>
          <w:tcPr>
            <w:tcW w:w="3686" w:type="pct"/>
            <w:tcBorders>
              <w:top w:val="single" w:color="000000" w:sz="4" w:space="0"/>
              <w:left w:val="nil"/>
              <w:bottom w:val="nil"/>
              <w:right w:val="nil"/>
            </w:tcBorders>
            <w:shd w:val="clear" w:color="auto" w:fill="FFFFFF"/>
          </w:tcPr>
          <w:p w14:paraId="701B0E25">
            <w:pPr>
              <w:bidi w:val="0"/>
              <w:ind w:firstLine="0" w:firstLineChars="0"/>
              <w:rPr>
                <w:rFonts w:ascii="Times New Roman" w:hAnsi="Times New Roman"/>
                <w:color w:val="000000"/>
                <w:kern w:val="0"/>
                <w:szCs w:val="21"/>
                <w:lang w:bidi="ar"/>
              </w:rPr>
            </w:pPr>
            <w:r>
              <w:rPr>
                <w:rFonts w:hint="eastAsia"/>
              </w:rPr>
              <w:t>文化价值极高，保护利用完善，社会影响深远。</w:t>
            </w:r>
          </w:p>
        </w:tc>
        <w:tc>
          <w:tcPr>
            <w:tcW w:w="867" w:type="pct"/>
            <w:tcBorders>
              <w:top w:val="single" w:color="000000" w:sz="4" w:space="0"/>
              <w:left w:val="nil"/>
              <w:bottom w:val="nil"/>
              <w:right w:val="nil"/>
            </w:tcBorders>
            <w:shd w:val="clear" w:color="auto" w:fill="FFFFFF"/>
          </w:tcPr>
          <w:p w14:paraId="5FEF9D72">
            <w:pPr>
              <w:bidi w:val="0"/>
              <w:ind w:firstLine="0" w:firstLineChars="0"/>
              <w:rPr>
                <w:rFonts w:ascii="Times New Roman" w:hAnsi="Times New Roman"/>
                <w:color w:val="000000"/>
                <w:kern w:val="0"/>
                <w:szCs w:val="21"/>
                <w:lang w:bidi="ar"/>
              </w:rPr>
            </w:pPr>
            <w:r>
              <w:rPr>
                <w:rFonts w:hint="eastAsia"/>
                <w:lang w:val="en-US" w:eastAsia="zh-CN"/>
              </w:rPr>
              <w:t>A＞80%</w:t>
            </w:r>
          </w:p>
        </w:tc>
      </w:tr>
      <w:tr w14:paraId="4009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 w:type="pct"/>
            <w:tcBorders>
              <w:top w:val="nil"/>
              <w:left w:val="nil"/>
              <w:bottom w:val="nil"/>
              <w:right w:val="nil"/>
            </w:tcBorders>
            <w:shd w:val="clear" w:color="auto" w:fill="FFFFFF"/>
          </w:tcPr>
          <w:p w14:paraId="4E7C608B">
            <w:pPr>
              <w:bidi w:val="0"/>
              <w:ind w:firstLine="0" w:firstLineChars="0"/>
              <w:rPr>
                <w:rFonts w:ascii="Times New Roman" w:hAnsi="Times New Roman"/>
                <w:color w:val="000000"/>
                <w:kern w:val="0"/>
                <w:szCs w:val="21"/>
                <w:lang w:bidi="ar"/>
              </w:rPr>
            </w:pPr>
            <w:r>
              <w:rPr>
                <w:rFonts w:hint="eastAsia"/>
              </w:rPr>
              <w:t>2</w:t>
            </w:r>
          </w:p>
        </w:tc>
        <w:tc>
          <w:tcPr>
            <w:tcW w:w="3686" w:type="pct"/>
            <w:tcBorders>
              <w:top w:val="nil"/>
              <w:left w:val="nil"/>
              <w:bottom w:val="nil"/>
              <w:right w:val="nil"/>
            </w:tcBorders>
            <w:shd w:val="clear" w:color="auto" w:fill="FFFFFF"/>
          </w:tcPr>
          <w:p w14:paraId="60E60CF4">
            <w:pPr>
              <w:bidi w:val="0"/>
              <w:ind w:firstLine="0" w:firstLineChars="0"/>
              <w:rPr>
                <w:rFonts w:ascii="Times New Roman" w:hAnsi="Times New Roman"/>
                <w:color w:val="000000"/>
                <w:kern w:val="0"/>
                <w:szCs w:val="21"/>
                <w:lang w:bidi="ar"/>
              </w:rPr>
            </w:pPr>
            <w:r>
              <w:rPr>
                <w:rFonts w:hint="eastAsia"/>
              </w:rPr>
              <w:t>文化资源丰富，保护得当，公众参与度高。</w:t>
            </w:r>
          </w:p>
        </w:tc>
        <w:tc>
          <w:tcPr>
            <w:tcW w:w="867" w:type="pct"/>
            <w:tcBorders>
              <w:top w:val="nil"/>
              <w:left w:val="nil"/>
              <w:bottom w:val="nil"/>
              <w:right w:val="nil"/>
            </w:tcBorders>
            <w:shd w:val="clear" w:color="auto" w:fill="FFFFFF"/>
          </w:tcPr>
          <w:p w14:paraId="68C35660">
            <w:pPr>
              <w:bidi w:val="0"/>
              <w:ind w:firstLine="0" w:firstLineChars="0"/>
              <w:rPr>
                <w:rFonts w:hint="default" w:ascii="Times New Roman" w:hAnsi="Times New Roman" w:eastAsiaTheme="minorEastAsia"/>
                <w:color w:val="000000"/>
                <w:kern w:val="0"/>
                <w:szCs w:val="21"/>
                <w:lang w:val="en-US" w:eastAsia="zh-CN" w:bidi="ar"/>
              </w:rPr>
            </w:pPr>
            <w:r>
              <w:rPr>
                <w:rFonts w:hint="eastAsia"/>
                <w:lang w:val="en-US" w:eastAsia="zh-CN"/>
              </w:rPr>
              <w:t>60＜A≤80</w:t>
            </w:r>
          </w:p>
        </w:tc>
      </w:tr>
      <w:tr w14:paraId="4B65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 w:type="pct"/>
            <w:tcBorders>
              <w:top w:val="nil"/>
              <w:left w:val="nil"/>
              <w:bottom w:val="nil"/>
              <w:right w:val="nil"/>
            </w:tcBorders>
            <w:shd w:val="clear" w:color="auto" w:fill="FFFFFF"/>
          </w:tcPr>
          <w:p w14:paraId="6D3F9651">
            <w:pPr>
              <w:bidi w:val="0"/>
              <w:ind w:firstLine="0" w:firstLineChars="0"/>
              <w:rPr>
                <w:rFonts w:ascii="Times New Roman" w:hAnsi="Times New Roman"/>
                <w:color w:val="000000"/>
                <w:kern w:val="0"/>
                <w:szCs w:val="21"/>
                <w:lang w:bidi="ar"/>
              </w:rPr>
            </w:pPr>
            <w:r>
              <w:rPr>
                <w:rFonts w:hint="eastAsia"/>
              </w:rPr>
              <w:t>3</w:t>
            </w:r>
          </w:p>
        </w:tc>
        <w:tc>
          <w:tcPr>
            <w:tcW w:w="3686" w:type="pct"/>
            <w:tcBorders>
              <w:top w:val="nil"/>
              <w:left w:val="nil"/>
              <w:bottom w:val="nil"/>
              <w:right w:val="nil"/>
            </w:tcBorders>
            <w:shd w:val="clear" w:color="auto" w:fill="FFFFFF"/>
          </w:tcPr>
          <w:p w14:paraId="43A3F009">
            <w:pPr>
              <w:bidi w:val="0"/>
              <w:ind w:firstLine="0" w:firstLineChars="0"/>
              <w:rPr>
                <w:rFonts w:ascii="Times New Roman" w:hAnsi="Times New Roman"/>
                <w:color w:val="000000"/>
                <w:kern w:val="0"/>
                <w:szCs w:val="21"/>
                <w:lang w:bidi="ar"/>
              </w:rPr>
            </w:pPr>
            <w:r>
              <w:rPr>
                <w:rFonts w:hint="eastAsia"/>
              </w:rPr>
              <w:t>文化特色鲜明，保护措施基本到位，有发展潜力。</w:t>
            </w:r>
          </w:p>
        </w:tc>
        <w:tc>
          <w:tcPr>
            <w:tcW w:w="867" w:type="pct"/>
            <w:tcBorders>
              <w:top w:val="nil"/>
              <w:left w:val="nil"/>
              <w:bottom w:val="nil"/>
              <w:right w:val="nil"/>
            </w:tcBorders>
            <w:shd w:val="clear" w:color="auto" w:fill="FFFFFF"/>
          </w:tcPr>
          <w:p w14:paraId="70F2CE64">
            <w:pPr>
              <w:bidi w:val="0"/>
              <w:ind w:firstLine="0" w:firstLineChars="0"/>
              <w:rPr>
                <w:rFonts w:ascii="Times New Roman" w:hAnsi="Times New Roman"/>
                <w:color w:val="000000"/>
                <w:kern w:val="0"/>
                <w:szCs w:val="21"/>
                <w:lang w:bidi="ar"/>
              </w:rPr>
            </w:pPr>
            <w:r>
              <w:rPr>
                <w:rFonts w:hint="eastAsia"/>
                <w:lang w:val="en-US" w:eastAsia="zh-CN"/>
              </w:rPr>
              <w:t>40＜A≤60</w:t>
            </w:r>
          </w:p>
        </w:tc>
      </w:tr>
      <w:tr w14:paraId="10E6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 w:type="pct"/>
            <w:tcBorders>
              <w:top w:val="nil"/>
              <w:left w:val="nil"/>
              <w:bottom w:val="nil"/>
              <w:right w:val="nil"/>
            </w:tcBorders>
            <w:shd w:val="clear" w:color="auto" w:fill="FFFFFF"/>
          </w:tcPr>
          <w:p w14:paraId="2BC066BE">
            <w:pPr>
              <w:bidi w:val="0"/>
              <w:ind w:firstLine="0" w:firstLineChars="0"/>
              <w:rPr>
                <w:rFonts w:ascii="Times New Roman" w:hAnsi="Times New Roman"/>
                <w:color w:val="000000"/>
                <w:kern w:val="0"/>
                <w:szCs w:val="21"/>
                <w:lang w:bidi="ar"/>
              </w:rPr>
            </w:pPr>
            <w:r>
              <w:rPr>
                <w:rFonts w:hint="eastAsia"/>
              </w:rPr>
              <w:t>4</w:t>
            </w:r>
          </w:p>
        </w:tc>
        <w:tc>
          <w:tcPr>
            <w:tcW w:w="3686" w:type="pct"/>
            <w:tcBorders>
              <w:top w:val="nil"/>
              <w:left w:val="nil"/>
              <w:bottom w:val="nil"/>
              <w:right w:val="nil"/>
            </w:tcBorders>
            <w:shd w:val="clear" w:color="auto" w:fill="FFFFFF"/>
          </w:tcPr>
          <w:p w14:paraId="00E1ADF6">
            <w:pPr>
              <w:bidi w:val="0"/>
              <w:ind w:firstLine="0" w:firstLineChars="0"/>
              <w:rPr>
                <w:rFonts w:ascii="Times New Roman" w:hAnsi="Times New Roman"/>
                <w:color w:val="000000"/>
                <w:kern w:val="0"/>
                <w:szCs w:val="21"/>
                <w:lang w:bidi="ar"/>
              </w:rPr>
            </w:pPr>
            <w:r>
              <w:rPr>
                <w:rFonts w:hint="eastAsia"/>
              </w:rPr>
              <w:t>文化资源一般，保护存在不足，需加强利用。</w:t>
            </w:r>
          </w:p>
        </w:tc>
        <w:tc>
          <w:tcPr>
            <w:tcW w:w="867" w:type="pct"/>
            <w:tcBorders>
              <w:top w:val="nil"/>
              <w:left w:val="nil"/>
              <w:bottom w:val="nil"/>
              <w:right w:val="nil"/>
            </w:tcBorders>
            <w:shd w:val="clear" w:color="auto" w:fill="FFFFFF"/>
          </w:tcPr>
          <w:p w14:paraId="52660DC4">
            <w:pPr>
              <w:bidi w:val="0"/>
              <w:ind w:firstLine="0" w:firstLineChars="0"/>
              <w:rPr>
                <w:rFonts w:ascii="Times New Roman" w:hAnsi="Times New Roman"/>
                <w:color w:val="000000"/>
                <w:kern w:val="0"/>
                <w:szCs w:val="21"/>
                <w:lang w:bidi="ar"/>
              </w:rPr>
            </w:pPr>
            <w:r>
              <w:rPr>
                <w:rFonts w:hint="eastAsia"/>
                <w:lang w:val="en-US" w:eastAsia="zh-CN"/>
              </w:rPr>
              <w:t>20＜A≤40</w:t>
            </w:r>
          </w:p>
        </w:tc>
      </w:tr>
      <w:tr w14:paraId="447F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 w:type="pct"/>
            <w:tcBorders>
              <w:top w:val="nil"/>
              <w:left w:val="nil"/>
              <w:bottom w:val="single" w:color="000000" w:sz="12" w:space="0"/>
              <w:right w:val="nil"/>
            </w:tcBorders>
            <w:shd w:val="clear" w:color="auto" w:fill="FFFFFF"/>
          </w:tcPr>
          <w:p w14:paraId="5CC28D8C">
            <w:pPr>
              <w:bidi w:val="0"/>
              <w:ind w:firstLine="0" w:firstLineChars="0"/>
              <w:rPr>
                <w:rFonts w:ascii="Times New Roman" w:hAnsi="Times New Roman"/>
                <w:color w:val="000000"/>
                <w:kern w:val="0"/>
                <w:szCs w:val="21"/>
                <w:lang w:bidi="ar"/>
              </w:rPr>
            </w:pPr>
            <w:r>
              <w:rPr>
                <w:rFonts w:hint="eastAsia"/>
              </w:rPr>
              <w:t>5</w:t>
            </w:r>
          </w:p>
        </w:tc>
        <w:tc>
          <w:tcPr>
            <w:tcW w:w="3686" w:type="pct"/>
            <w:tcBorders>
              <w:top w:val="nil"/>
              <w:left w:val="nil"/>
              <w:bottom w:val="single" w:color="000000" w:sz="12" w:space="0"/>
              <w:right w:val="nil"/>
            </w:tcBorders>
            <w:shd w:val="clear" w:color="auto" w:fill="FFFFFF"/>
          </w:tcPr>
          <w:p w14:paraId="52893800">
            <w:pPr>
              <w:bidi w:val="0"/>
              <w:ind w:firstLine="0" w:firstLineChars="0"/>
              <w:rPr>
                <w:rFonts w:ascii="Times New Roman" w:hAnsi="Times New Roman"/>
                <w:color w:val="000000"/>
                <w:kern w:val="0"/>
                <w:szCs w:val="21"/>
                <w:lang w:bidi="ar"/>
              </w:rPr>
            </w:pPr>
            <w:r>
              <w:rPr>
                <w:rFonts w:hint="eastAsia"/>
              </w:rPr>
              <w:t>文化资源有限，保护利用问题较多，亟需改进提升。</w:t>
            </w:r>
          </w:p>
        </w:tc>
        <w:tc>
          <w:tcPr>
            <w:tcW w:w="867" w:type="pct"/>
            <w:tcBorders>
              <w:top w:val="nil"/>
              <w:left w:val="nil"/>
              <w:bottom w:val="single" w:color="000000" w:sz="12" w:space="0"/>
              <w:right w:val="nil"/>
            </w:tcBorders>
            <w:shd w:val="clear" w:color="auto" w:fill="FFFFFF"/>
          </w:tcPr>
          <w:p w14:paraId="0B5EE15C">
            <w:pPr>
              <w:bidi w:val="0"/>
              <w:ind w:firstLine="0" w:firstLineChars="0"/>
              <w:rPr>
                <w:rFonts w:ascii="Times New Roman" w:hAnsi="Times New Roman"/>
                <w:color w:val="000000"/>
                <w:kern w:val="0"/>
                <w:szCs w:val="21"/>
                <w:lang w:bidi="ar"/>
              </w:rPr>
            </w:pPr>
            <w:r>
              <w:rPr>
                <w:rFonts w:hint="eastAsia"/>
                <w:lang w:val="en-US" w:eastAsia="zh-CN"/>
              </w:rPr>
              <w:t>A≤20</w:t>
            </w:r>
          </w:p>
        </w:tc>
      </w:tr>
    </w:tbl>
    <w:p w14:paraId="708CA72F">
      <w:pPr>
        <w:pStyle w:val="4"/>
        <w:bidi w:val="0"/>
        <w:rPr>
          <w:rFonts w:hint="eastAsia"/>
          <w:lang w:val="en-US" w:eastAsia="zh-CN"/>
        </w:rPr>
      </w:pPr>
      <w:bookmarkStart w:id="15" w:name="_Toc13294"/>
      <w:r>
        <w:rPr>
          <w:rFonts w:hint="eastAsia"/>
          <w:lang w:val="en-US" w:eastAsia="zh-CN"/>
        </w:rPr>
        <w:t>三、城市型国家考古遗址公园评价结果</w:t>
      </w:r>
      <w:bookmarkEnd w:id="15"/>
    </w:p>
    <w:p w14:paraId="4BE91679">
      <w:pPr>
        <w:rPr>
          <w:rFonts w:hint="eastAsia"/>
          <w:lang w:val="en-US" w:eastAsia="zh-CN"/>
        </w:rPr>
      </w:pPr>
      <w:r>
        <w:rPr>
          <w:rFonts w:hint="default"/>
          <w:lang w:val="en-US" w:eastAsia="zh-CN"/>
        </w:rPr>
        <w:t>城市型国家考古遗址公园通常位于大城市核心或重要发展区域，具备良好的区位条件、完善的基础设施以及较高的公众可达性。在此背景下，其文化传播与公众服务能力往往较强，但同时也面临着城市开发压力大、遗址保护空间受限等问题。因此，从理论上看，城市型遗址公园可能呈现出“文化传播效能较高，而遗址保护与文化活化效能相对不足”的特征。本节将基于评价结果，对这一预期进行验证与分析。</w:t>
      </w:r>
    </w:p>
    <w:p w14:paraId="54FE5B00">
      <w:pPr>
        <w:pStyle w:val="5"/>
        <w:bidi w:val="0"/>
        <w:rPr>
          <w:rFonts w:hint="eastAsia"/>
          <w:lang w:val="en-US" w:eastAsia="zh-CN"/>
        </w:rPr>
      </w:pPr>
      <w:r>
        <w:rPr>
          <w:rFonts w:hint="eastAsia"/>
          <w:lang w:val="en-US" w:eastAsia="zh-CN"/>
        </w:rPr>
        <w:t>（一）总体评价概述</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6"/>
        <w:gridCol w:w="2775"/>
        <w:gridCol w:w="2775"/>
      </w:tblGrid>
      <w:tr w14:paraId="23A2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4DA0F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default"/>
                <w:vertAlign w:val="baseline"/>
                <w:lang w:val="en-US" w:eastAsia="zh-CN"/>
              </w:rPr>
              <w:drawing>
                <wp:inline distT="0" distB="0" distL="114300" distR="114300">
                  <wp:extent cx="1637030" cy="1637030"/>
                  <wp:effectExtent l="0" t="0" r="1270" b="1270"/>
                  <wp:docPr id="8" name="图片 8" descr="圆明园_综合得分65.99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圆明园_综合得分65.99图"/>
                          <pic:cNvPicPr>
                            <a:picLocks noChangeAspect="1"/>
                          </pic:cNvPicPr>
                        </pic:nvPicPr>
                        <pic:blipFill>
                          <a:blip r:embed="rId12"/>
                          <a:stretch>
                            <a:fillRect/>
                          </a:stretch>
                        </pic:blipFill>
                        <pic:spPr>
                          <a:xfrm>
                            <a:off x="0" y="0"/>
                            <a:ext cx="1637030" cy="1637030"/>
                          </a:xfrm>
                          <a:prstGeom prst="rect">
                            <a:avLst/>
                          </a:prstGeom>
                        </pic:spPr>
                      </pic:pic>
                    </a:graphicData>
                  </a:graphic>
                </wp:inline>
              </w:drawing>
            </w:r>
          </w:p>
        </w:tc>
        <w:tc>
          <w:tcPr>
            <w:tcW w:w="2841" w:type="dxa"/>
          </w:tcPr>
          <w:p w14:paraId="2370879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default"/>
                <w:vertAlign w:val="baseline"/>
                <w:lang w:val="en-US" w:eastAsia="zh-CN"/>
              </w:rPr>
              <w:drawing>
                <wp:inline distT="0" distB="0" distL="114300" distR="114300">
                  <wp:extent cx="1652905" cy="1652905"/>
                  <wp:effectExtent l="0" t="0" r="4445" b="4445"/>
                  <wp:docPr id="12" name="图片 12" descr="大明宫_综合得分50.11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大明宫_综合得分50.11图"/>
                          <pic:cNvPicPr>
                            <a:picLocks noChangeAspect="1"/>
                          </pic:cNvPicPr>
                        </pic:nvPicPr>
                        <pic:blipFill>
                          <a:blip r:embed="rId13"/>
                          <a:stretch>
                            <a:fillRect/>
                          </a:stretch>
                        </pic:blipFill>
                        <pic:spPr>
                          <a:xfrm>
                            <a:off x="0" y="0"/>
                            <a:ext cx="1652905" cy="1652905"/>
                          </a:xfrm>
                          <a:prstGeom prst="rect">
                            <a:avLst/>
                          </a:prstGeom>
                        </pic:spPr>
                      </pic:pic>
                    </a:graphicData>
                  </a:graphic>
                </wp:inline>
              </w:drawing>
            </w:r>
          </w:p>
        </w:tc>
        <w:tc>
          <w:tcPr>
            <w:tcW w:w="2841" w:type="dxa"/>
          </w:tcPr>
          <w:p w14:paraId="027EA4E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default"/>
                <w:vertAlign w:val="baseline"/>
                <w:lang w:val="en-US" w:eastAsia="zh-CN"/>
              </w:rPr>
              <w:drawing>
                <wp:inline distT="0" distB="0" distL="114300" distR="114300">
                  <wp:extent cx="1652905" cy="1652905"/>
                  <wp:effectExtent l="0" t="0" r="4445" b="4445"/>
                  <wp:docPr id="10" name="图片 10" descr="隋唐洛阳城_综合得分66.50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隋唐洛阳城_综合得分66.50图"/>
                          <pic:cNvPicPr>
                            <a:picLocks noChangeAspect="1"/>
                          </pic:cNvPicPr>
                        </pic:nvPicPr>
                        <pic:blipFill>
                          <a:blip r:embed="rId14"/>
                          <a:stretch>
                            <a:fillRect/>
                          </a:stretch>
                        </pic:blipFill>
                        <pic:spPr>
                          <a:xfrm>
                            <a:off x="0" y="0"/>
                            <a:ext cx="1652905" cy="1652905"/>
                          </a:xfrm>
                          <a:prstGeom prst="rect">
                            <a:avLst/>
                          </a:prstGeom>
                        </pic:spPr>
                      </pic:pic>
                    </a:graphicData>
                  </a:graphic>
                </wp:inline>
              </w:drawing>
            </w:r>
          </w:p>
        </w:tc>
      </w:tr>
      <w:tr w14:paraId="279D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D7683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eastAsia"/>
                <w:vertAlign w:val="baseline"/>
                <w:lang w:val="en-US" w:eastAsia="zh-CN"/>
              </w:rPr>
              <w:t>圆明园综合得分</w:t>
            </w:r>
          </w:p>
        </w:tc>
        <w:tc>
          <w:tcPr>
            <w:tcW w:w="2841" w:type="dxa"/>
          </w:tcPr>
          <w:p w14:paraId="09C42F0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eastAsia"/>
                <w:vertAlign w:val="baseline"/>
                <w:lang w:val="en-US" w:eastAsia="zh-CN"/>
              </w:rPr>
              <w:t>大明宫综合得分</w:t>
            </w:r>
          </w:p>
        </w:tc>
        <w:tc>
          <w:tcPr>
            <w:tcW w:w="2841" w:type="dxa"/>
          </w:tcPr>
          <w:p w14:paraId="7E6310E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eastAsia"/>
                <w:vertAlign w:val="baseline"/>
                <w:lang w:val="en-US" w:eastAsia="zh-CN"/>
              </w:rPr>
              <w:t>隋唐洛阳城综合得分</w:t>
            </w:r>
          </w:p>
        </w:tc>
      </w:tr>
    </w:tbl>
    <w:p w14:paraId="72C7222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综合</w:t>
      </w:r>
      <w:r>
        <w:rPr>
          <w:rFonts w:hint="eastAsia" w:ascii="宋体" w:hAnsi="宋体" w:eastAsia="宋体" w:cs="宋体"/>
          <w:kern w:val="0"/>
          <w:sz w:val="24"/>
          <w:szCs w:val="24"/>
          <w:lang w:val="en-US" w:eastAsia="zh-CN" w:bidi="ar"/>
          <w14:ligatures w14:val="standardContextual"/>
        </w:rPr>
        <w:t>评估</w:t>
      </w:r>
      <w:r>
        <w:rPr>
          <w:rFonts w:ascii="宋体" w:hAnsi="宋体" w:eastAsia="宋体" w:cs="宋体"/>
          <w:kern w:val="0"/>
          <w:sz w:val="24"/>
          <w:szCs w:val="24"/>
          <w:lang w:val="en-US" w:eastAsia="zh-CN" w:bidi="ar"/>
          <w14:ligatures w14:val="standardContextual"/>
        </w:rPr>
        <w:t>结果显示，城市型国家考古遗址公园文化效能梯度分化明显，整体处于中等发展水平。其中圆明园得分73.47分、隋唐洛阳城67.30分、大明宫59.35分，三者均未达到优质发展层级，整体发展不均衡、提质空间较大。</w:t>
      </w:r>
    </w:p>
    <w:p w14:paraId="48397F9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圆明园综合表现最优，整体发展均衡。其遗址风貌基底优良，依托优质文化廊道形成良好的保护与景观条件；全媒体传播体系成熟，IP全国影响力突出，公众认知、教育传承、文创活化与互动体验成效显著，仅存在展陈形式单一、文化活动创意不足的短板。</w:t>
      </w:r>
    </w:p>
    <w:p w14:paraId="10C64C1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隋唐洛阳城整体发展均衡，文旅活化优势突出。遗址保护、环境风貌表现较好，文旅融合业态成熟，沉浸式体验、夜游项目完善，对区域经济赋能效果显著。主要短板为生态破碎化严重，公众深度文化认同与传承意识培育不足。</w:t>
      </w:r>
    </w:p>
    <w:p w14:paraId="21B7DA8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大明宫综合效能最弱，短板问题突出。受城市建成区挤压，遗址本体保护质量、生态风貌条件较差；文化传播影响力有限，教育活动常态化不足且遗址专属度偏低；文化活动形式老旧，资源活化转化能力薄弱，仅文创融合与社区共建相对成熟。</w:t>
      </w:r>
    </w:p>
    <w:p w14:paraId="183D416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三者发展差异源于资源禀赋与区位条件不同。圆明园依托独特皇家园林IP形成稳定运营体系；隋唐洛阳城凭借都城格局与文旅政策实现产业赋能；大明宫受城市建设约束，长期重静态保护、轻活化传播，综合发展滞后。</w:t>
      </w:r>
    </w:p>
    <w:p w14:paraId="1D759BD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总体来看，城市型遗址公园依托城区优势具备良好发展基础，但普遍存在资源转化不充分、发展短板突出的问题，整体处于提质升级过渡期。后续需针对性补齐遗址保护、生态风貌、文化传播与深度传承短板，实现遗址文化价值的高质量活化与传承。</w:t>
      </w:r>
    </w:p>
    <w:p w14:paraId="3F31FAB1">
      <w:pPr>
        <w:bidi w:val="0"/>
        <w:rPr>
          <w:rFonts w:hint="eastAsia"/>
          <w:lang w:val="en-US" w:eastAsia="zh-CN"/>
        </w:rPr>
      </w:pPr>
    </w:p>
    <w:p w14:paraId="4374EC2B">
      <w:pPr>
        <w:pStyle w:val="5"/>
        <w:bidi w:val="0"/>
        <w:rPr>
          <w:rFonts w:hint="eastAsia"/>
          <w:lang w:val="en-US" w:eastAsia="zh-CN"/>
        </w:rPr>
      </w:pPr>
      <w:r>
        <w:rPr>
          <w:rFonts w:hint="eastAsia"/>
          <w:lang w:val="en-US" w:eastAsia="zh-CN"/>
        </w:rPr>
        <w:t>（二）遗址保护效能评估</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2771"/>
        <w:gridCol w:w="2681"/>
      </w:tblGrid>
      <w:tr w14:paraId="5DB4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tcPr>
          <w:p w14:paraId="4415E0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default"/>
                <w:vertAlign w:val="baseline"/>
                <w:lang w:val="en-US" w:eastAsia="zh-CN"/>
              </w:rPr>
              <w:drawing>
                <wp:inline distT="0" distB="0" distL="114300" distR="114300">
                  <wp:extent cx="1614170" cy="1864360"/>
                  <wp:effectExtent l="0" t="0" r="0" b="0"/>
                  <wp:docPr id="11" name="图片 11" descr="圆明园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圆明园环形柱状图"/>
                          <pic:cNvPicPr>
                            <a:picLocks noChangeAspect="1"/>
                          </pic:cNvPicPr>
                        </pic:nvPicPr>
                        <pic:blipFill>
                          <a:blip r:embed="rId15"/>
                          <a:srcRect l="4996" r="5559"/>
                          <a:stretch>
                            <a:fillRect/>
                          </a:stretch>
                        </pic:blipFill>
                        <pic:spPr>
                          <a:xfrm>
                            <a:off x="0" y="0"/>
                            <a:ext cx="1614170" cy="1864360"/>
                          </a:xfrm>
                          <a:prstGeom prst="rect">
                            <a:avLst/>
                          </a:prstGeom>
                        </pic:spPr>
                      </pic:pic>
                    </a:graphicData>
                  </a:graphic>
                </wp:inline>
              </w:drawing>
            </w:r>
          </w:p>
        </w:tc>
        <w:tc>
          <w:tcPr>
            <w:tcW w:w="2900" w:type="dxa"/>
          </w:tcPr>
          <w:p w14:paraId="2D1B885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eastAsia"/>
                <w:vertAlign w:val="baseline"/>
                <w:lang w:val="en-US" w:eastAsia="zh-CN"/>
              </w:rPr>
              <w:drawing>
                <wp:inline distT="0" distB="0" distL="114300" distR="114300">
                  <wp:extent cx="1521460" cy="1804035"/>
                  <wp:effectExtent l="0" t="0" r="0" b="0"/>
                  <wp:docPr id="1" name="图片 1" descr="大明宫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大明宫环形柱状图"/>
                          <pic:cNvPicPr>
                            <a:picLocks noChangeAspect="1"/>
                          </pic:cNvPicPr>
                        </pic:nvPicPr>
                        <pic:blipFill>
                          <a:blip r:embed="rId16"/>
                          <a:srcRect l="6723" r="8941"/>
                          <a:stretch>
                            <a:fillRect/>
                          </a:stretch>
                        </pic:blipFill>
                        <pic:spPr>
                          <a:xfrm>
                            <a:off x="0" y="0"/>
                            <a:ext cx="1521460" cy="1804035"/>
                          </a:xfrm>
                          <a:prstGeom prst="rect">
                            <a:avLst/>
                          </a:prstGeom>
                        </pic:spPr>
                      </pic:pic>
                    </a:graphicData>
                  </a:graphic>
                </wp:inline>
              </w:drawing>
            </w:r>
          </w:p>
        </w:tc>
        <w:tc>
          <w:tcPr>
            <w:tcW w:w="2709" w:type="dxa"/>
          </w:tcPr>
          <w:p w14:paraId="452E0CB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eastAsia"/>
                <w:vertAlign w:val="baseline"/>
                <w:lang w:val="en-US" w:eastAsia="zh-CN"/>
              </w:rPr>
              <w:drawing>
                <wp:inline distT="0" distB="0" distL="114300" distR="114300">
                  <wp:extent cx="1533525" cy="1896110"/>
                  <wp:effectExtent l="0" t="0" r="9525" b="8890"/>
                  <wp:docPr id="6" name="图片 6" descr="隋唐洛阳城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隋唐洛阳城环形柱状图"/>
                          <pic:cNvPicPr>
                            <a:picLocks noChangeAspect="1"/>
                          </pic:cNvPicPr>
                        </pic:nvPicPr>
                        <pic:blipFill>
                          <a:blip r:embed="rId17"/>
                          <a:stretch>
                            <a:fillRect/>
                          </a:stretch>
                        </pic:blipFill>
                        <pic:spPr>
                          <a:xfrm>
                            <a:off x="0" y="0"/>
                            <a:ext cx="1533525" cy="1896110"/>
                          </a:xfrm>
                          <a:prstGeom prst="rect">
                            <a:avLst/>
                          </a:prstGeom>
                        </pic:spPr>
                      </pic:pic>
                    </a:graphicData>
                  </a:graphic>
                </wp:inline>
              </w:drawing>
            </w:r>
          </w:p>
        </w:tc>
      </w:tr>
      <w:tr w14:paraId="358F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tcPr>
          <w:p w14:paraId="6D30E233">
            <w:pPr>
              <w:rPr>
                <w:rFonts w:hint="default"/>
                <w:vertAlign w:val="baseline"/>
                <w:lang w:val="en-US" w:eastAsia="zh-CN"/>
              </w:rPr>
            </w:pPr>
          </w:p>
        </w:tc>
        <w:tc>
          <w:tcPr>
            <w:tcW w:w="2900" w:type="dxa"/>
          </w:tcPr>
          <w:p w14:paraId="418BCEA4">
            <w:pPr>
              <w:rPr>
                <w:rFonts w:hint="eastAsia"/>
                <w:vertAlign w:val="baseline"/>
                <w:lang w:val="en-US" w:eastAsia="zh-CN"/>
              </w:rPr>
            </w:pPr>
          </w:p>
        </w:tc>
        <w:tc>
          <w:tcPr>
            <w:tcW w:w="2709" w:type="dxa"/>
          </w:tcPr>
          <w:p w14:paraId="4AFF8817">
            <w:pPr>
              <w:rPr>
                <w:rFonts w:hint="eastAsia"/>
                <w:vertAlign w:val="baseline"/>
                <w:lang w:val="en-US" w:eastAsia="zh-CN"/>
              </w:rPr>
            </w:pPr>
          </w:p>
        </w:tc>
      </w:tr>
    </w:tbl>
    <w:p w14:paraId="6120A18A">
      <w:pPr>
        <w:pStyle w:val="6"/>
        <w:bidi w:val="0"/>
        <w:rPr>
          <w:rFonts w:hint="default"/>
          <w:lang w:val="en-US" w:eastAsia="zh-CN"/>
        </w:rPr>
      </w:pPr>
      <w:r>
        <w:rPr>
          <w:rFonts w:hint="eastAsia"/>
          <w:lang w:val="en-US" w:eastAsia="zh-CN"/>
        </w:rPr>
        <w:t>1.遗址保护效能</w:t>
      </w:r>
    </w:p>
    <w:p w14:paraId="7C4E81B0">
      <w:pPr>
        <w:pStyle w:val="7"/>
        <w:bidi w:val="0"/>
        <w:rPr>
          <w:rFonts w:hint="eastAsia"/>
          <w:lang w:val="en-US" w:eastAsia="zh-CN"/>
        </w:rPr>
      </w:pPr>
      <w:r>
        <w:rPr>
          <w:rFonts w:hint="eastAsia"/>
          <w:lang w:val="en-US" w:eastAsia="zh-CN"/>
        </w:rPr>
        <w:t>（1）遗址本体保护</w:t>
      </w:r>
    </w:p>
    <w:p w14:paraId="1F90BDE6">
      <w:pPr>
        <w:pStyle w:val="8"/>
        <w:bidi w:val="0"/>
        <w:rPr>
          <w:rFonts w:hint="eastAsia"/>
          <w:lang w:val="en-US" w:eastAsia="zh-CN"/>
        </w:rPr>
      </w:pPr>
      <w:r>
        <w:rPr>
          <w:rFonts w:hint="eastAsia"/>
          <w:lang w:val="en-US" w:eastAsia="zh-CN"/>
        </w:rPr>
        <w:t>①D1遗址本体完整性</w:t>
      </w:r>
    </w:p>
    <w:p w14:paraId="0BDFA712">
      <w:pPr>
        <w:bidi w:val="0"/>
      </w:pPr>
      <w:r>
        <w:t>圆明园自1860年以来长期遭受自然与人为多重破坏，包括八国联军劫掠、民国时期残料拆运、战备阶段石料搬运及农业学大寨时期挖山填湖等，遗址本体整体受损严重。参考《圆明园遗址公园规划2000》及相关研究报告，规划要求三园内全部建筑遗址完成清整、考证与保护展示，目前已开展多批次遗址保护与展示工程。本次评估基于</w:t>
      </w:r>
      <w:r>
        <w:rPr>
          <w:rFonts w:hint="eastAsia"/>
          <w:lang w:val="en-US" w:eastAsia="zh-CN"/>
        </w:rPr>
        <w:t>保护规划文件与研究文献</w:t>
      </w:r>
      <w:r>
        <w:t>整理统计，共统计 40 处遗址点，遗址本体完整性得分 60 分。</w:t>
      </w:r>
    </w:p>
    <w:p w14:paraId="3408C419">
      <w:pPr>
        <w:bidi w:val="0"/>
      </w:pPr>
      <w:r>
        <w:t>大明宫依据《大明宫保护规划》完整官方数据统计，地面建筑早已无存，但宫城、门址、殿址等大多数遗存埋藏于地下，保存基本完整。规划文本明确列出宫城与夹城及宫墙遗址、宫城门与夹城门遗址、地面遗存宫殿等建筑基址、地下遗存宫殿等建筑基址四大类遗存单元。考虑到部分遗址被现代城市建筑叠压、部分破坏严重，</w:t>
      </w:r>
      <w:r>
        <w:rPr>
          <w:rFonts w:hint="eastAsia"/>
          <w:lang w:val="en-US" w:eastAsia="zh-CN"/>
        </w:rPr>
        <w:t>本研究采用实地调研与文献查阅相结合的方式</w:t>
      </w:r>
      <w:r>
        <w:t xml:space="preserve">，共统计 65 处遗址点，遗址本体完整性得分 </w:t>
      </w:r>
      <w:r>
        <w:rPr>
          <w:rFonts w:hint="eastAsia"/>
          <w:lang w:val="en-US" w:eastAsia="zh-CN"/>
        </w:rPr>
        <w:t>40</w:t>
      </w:r>
      <w:r>
        <w:t xml:space="preserve"> 分。</w:t>
      </w:r>
    </w:p>
    <w:p w14:paraId="0F38C7EB">
      <w:pPr>
        <w:bidi w:val="0"/>
      </w:pPr>
      <w:r>
        <w:t>隋唐洛阳城据规划文本、参考文献资料、考古工作报告及既有评价清单的统计，共统计34处遗址点。20世纪50年代以来，考古工作已基本探明其位置、规模、整体布局与主要文化内涵，为第一批国家考古遗址公园，定鼎门遗址、含嘉仓和回洛仓遗址已列入世界文化遗产，洛阳已实施 "两坊一街"、南城墙、明堂天堂、九洲池、应天门等重要保护展示工程，遗址本体完整性得分 60 分。</w:t>
      </w:r>
    </w:p>
    <w:p w14:paraId="14B5A57D">
      <w:pPr>
        <w:bidi w:val="0"/>
        <w:rPr>
          <w:rFonts w:hint="eastAsia" w:ascii="宋体" w:hAnsi="宋体" w:eastAsia="宋体" w:cs="宋体"/>
          <w:sz w:val="24"/>
          <w:szCs w:val="24"/>
          <w:lang w:val="en-US" w:eastAsia="zh-CN"/>
        </w:rPr>
      </w:pPr>
    </w:p>
    <w:tbl>
      <w:tblPr>
        <w:tblStyle w:val="20"/>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3"/>
        <w:gridCol w:w="776"/>
        <w:gridCol w:w="1186"/>
        <w:gridCol w:w="776"/>
        <w:gridCol w:w="1186"/>
        <w:gridCol w:w="781"/>
        <w:gridCol w:w="1186"/>
      </w:tblGrid>
      <w:tr w14:paraId="3E557E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vMerge w:val="restart"/>
            <w:vAlign w:val="center"/>
          </w:tcPr>
          <w:p w14:paraId="0AFA9F03">
            <w:pPr>
              <w:pStyle w:val="34"/>
              <w:bidi w:val="0"/>
              <w:jc w:val="center"/>
              <w:rPr>
                <w:rFonts w:hint="default"/>
                <w:lang w:val="en-US" w:eastAsia="zh-CN"/>
              </w:rPr>
            </w:pPr>
            <w:r>
              <w:rPr>
                <w:rFonts w:hint="eastAsia"/>
                <w:lang w:val="en-US" w:eastAsia="zh-CN"/>
              </w:rPr>
              <w:t>公园名称</w:t>
            </w:r>
          </w:p>
        </w:tc>
        <w:tc>
          <w:tcPr>
            <w:tcW w:w="2832" w:type="pct"/>
            <w:gridSpan w:val="5"/>
            <w:vAlign w:val="center"/>
          </w:tcPr>
          <w:p w14:paraId="671026D9">
            <w:pPr>
              <w:pStyle w:val="34"/>
              <w:bidi w:val="0"/>
              <w:jc w:val="center"/>
              <w:rPr>
                <w:rFonts w:hint="default"/>
                <w:lang w:val="en-US" w:eastAsia="zh-CN"/>
              </w:rPr>
            </w:pPr>
            <w:r>
              <w:rPr>
                <w:rFonts w:hint="eastAsia"/>
                <w:lang w:val="en-US" w:eastAsia="zh-CN"/>
              </w:rPr>
              <w:t>遗址点数量</w:t>
            </w:r>
          </w:p>
        </w:tc>
        <w:tc>
          <w:tcPr>
            <w:tcW w:w="714" w:type="pct"/>
            <w:vMerge w:val="restart"/>
            <w:vAlign w:val="center"/>
          </w:tcPr>
          <w:p w14:paraId="2C71D97A">
            <w:pPr>
              <w:pStyle w:val="34"/>
              <w:bidi w:val="0"/>
              <w:jc w:val="center"/>
              <w:rPr>
                <w:rFonts w:hint="default"/>
                <w:lang w:val="en-US" w:eastAsia="zh-CN"/>
              </w:rPr>
            </w:pPr>
            <w:r>
              <w:rPr>
                <w:rFonts w:hint="eastAsia"/>
                <w:lang w:val="en-US" w:eastAsia="zh-CN"/>
              </w:rPr>
              <w:t>得分</w:t>
            </w:r>
          </w:p>
        </w:tc>
      </w:tr>
      <w:tr w14:paraId="31C9F8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vMerge w:val="continue"/>
            <w:tcBorders>
              <w:bottom w:val="single" w:color="auto" w:sz="4" w:space="0"/>
            </w:tcBorders>
            <w:vAlign w:val="center"/>
          </w:tcPr>
          <w:p w14:paraId="0167325B">
            <w:pPr>
              <w:pStyle w:val="34"/>
              <w:bidi w:val="0"/>
              <w:jc w:val="center"/>
              <w:rPr>
                <w:rFonts w:hint="eastAsia"/>
                <w:lang w:val="en-US" w:eastAsia="zh-CN"/>
              </w:rPr>
            </w:pPr>
          </w:p>
        </w:tc>
        <w:tc>
          <w:tcPr>
            <w:tcW w:w="467" w:type="pct"/>
            <w:tcBorders>
              <w:bottom w:val="single" w:color="auto" w:sz="4" w:space="0"/>
            </w:tcBorders>
            <w:vAlign w:val="center"/>
          </w:tcPr>
          <w:p w14:paraId="14CB4678">
            <w:pPr>
              <w:pStyle w:val="34"/>
              <w:bidi w:val="0"/>
              <w:jc w:val="center"/>
              <w:rPr>
                <w:rFonts w:hint="default"/>
                <w:lang w:val="en-US" w:eastAsia="zh-CN"/>
              </w:rPr>
            </w:pPr>
            <w:r>
              <w:rPr>
                <w:rFonts w:hint="eastAsia"/>
                <w:lang w:val="en-US" w:eastAsia="zh-CN"/>
              </w:rPr>
              <w:t>差</w:t>
            </w:r>
          </w:p>
        </w:tc>
        <w:tc>
          <w:tcPr>
            <w:tcW w:w="714" w:type="pct"/>
            <w:tcBorders>
              <w:bottom w:val="single" w:color="auto" w:sz="4" w:space="0"/>
            </w:tcBorders>
            <w:vAlign w:val="center"/>
          </w:tcPr>
          <w:p w14:paraId="55B31D41">
            <w:pPr>
              <w:pStyle w:val="34"/>
              <w:bidi w:val="0"/>
              <w:jc w:val="center"/>
              <w:rPr>
                <w:rFonts w:hint="default"/>
                <w:lang w:val="en-US" w:eastAsia="zh-CN"/>
              </w:rPr>
            </w:pPr>
            <w:r>
              <w:rPr>
                <w:rFonts w:hint="eastAsia"/>
                <w:lang w:val="en-US" w:eastAsia="zh-CN"/>
              </w:rPr>
              <w:t>较差</w:t>
            </w:r>
          </w:p>
        </w:tc>
        <w:tc>
          <w:tcPr>
            <w:tcW w:w="467" w:type="pct"/>
            <w:tcBorders>
              <w:bottom w:val="single" w:color="auto" w:sz="4" w:space="0"/>
            </w:tcBorders>
            <w:vAlign w:val="center"/>
          </w:tcPr>
          <w:p w14:paraId="2167FF54">
            <w:pPr>
              <w:pStyle w:val="34"/>
              <w:bidi w:val="0"/>
              <w:jc w:val="center"/>
              <w:rPr>
                <w:rFonts w:hint="default"/>
                <w:lang w:val="en-US" w:eastAsia="zh-CN"/>
              </w:rPr>
            </w:pPr>
            <w:r>
              <w:rPr>
                <w:rFonts w:hint="eastAsia"/>
                <w:lang w:val="en-US" w:eastAsia="zh-CN"/>
              </w:rPr>
              <w:t>中</w:t>
            </w:r>
          </w:p>
        </w:tc>
        <w:tc>
          <w:tcPr>
            <w:tcW w:w="714" w:type="pct"/>
            <w:tcBorders>
              <w:bottom w:val="single" w:color="auto" w:sz="4" w:space="0"/>
            </w:tcBorders>
            <w:vAlign w:val="center"/>
          </w:tcPr>
          <w:p w14:paraId="67DA4EAF">
            <w:pPr>
              <w:pStyle w:val="34"/>
              <w:bidi w:val="0"/>
              <w:jc w:val="center"/>
              <w:rPr>
                <w:rFonts w:hint="default"/>
                <w:lang w:val="en-US" w:eastAsia="zh-CN"/>
              </w:rPr>
            </w:pPr>
            <w:r>
              <w:rPr>
                <w:rFonts w:hint="eastAsia"/>
                <w:lang w:val="en-US" w:eastAsia="zh-CN"/>
              </w:rPr>
              <w:t>较好</w:t>
            </w:r>
          </w:p>
        </w:tc>
        <w:tc>
          <w:tcPr>
            <w:tcW w:w="468" w:type="pct"/>
            <w:tcBorders>
              <w:bottom w:val="single" w:color="auto" w:sz="4" w:space="0"/>
            </w:tcBorders>
            <w:vAlign w:val="center"/>
          </w:tcPr>
          <w:p w14:paraId="68B9FC6E">
            <w:pPr>
              <w:pStyle w:val="34"/>
              <w:bidi w:val="0"/>
              <w:jc w:val="center"/>
              <w:rPr>
                <w:rFonts w:hint="default"/>
                <w:lang w:val="en-US" w:eastAsia="zh-CN"/>
              </w:rPr>
            </w:pPr>
            <w:r>
              <w:rPr>
                <w:rFonts w:hint="eastAsia"/>
                <w:lang w:val="en-US" w:eastAsia="zh-CN"/>
              </w:rPr>
              <w:t>好</w:t>
            </w:r>
          </w:p>
        </w:tc>
        <w:tc>
          <w:tcPr>
            <w:tcW w:w="714" w:type="pct"/>
            <w:vMerge w:val="continue"/>
            <w:tcBorders>
              <w:bottom w:val="single" w:color="auto" w:sz="4" w:space="0"/>
            </w:tcBorders>
            <w:vAlign w:val="center"/>
          </w:tcPr>
          <w:p w14:paraId="1F10FA28">
            <w:pPr>
              <w:pStyle w:val="34"/>
              <w:bidi w:val="0"/>
              <w:jc w:val="center"/>
              <w:rPr>
                <w:rFonts w:hint="eastAsia"/>
                <w:lang w:val="en-US" w:eastAsia="zh-CN"/>
              </w:rPr>
            </w:pPr>
          </w:p>
        </w:tc>
      </w:tr>
      <w:tr w14:paraId="3B23C4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tcBorders>
              <w:top w:val="single" w:color="auto" w:sz="4" w:space="0"/>
            </w:tcBorders>
            <w:vAlign w:val="center"/>
          </w:tcPr>
          <w:p w14:paraId="15F7F75B">
            <w:pPr>
              <w:pStyle w:val="34"/>
              <w:bidi w:val="0"/>
              <w:ind w:firstLine="0" w:firstLineChars="0"/>
              <w:jc w:val="center"/>
              <w:rPr>
                <w:rFonts w:hint="eastAsia"/>
                <w:lang w:val="en-US" w:eastAsia="zh-CN"/>
              </w:rPr>
            </w:pPr>
            <w:r>
              <w:rPr>
                <w:rFonts w:hint="eastAsia"/>
                <w:lang w:val="en-US" w:eastAsia="zh-CN"/>
              </w:rPr>
              <w:t>圆明园</w:t>
            </w:r>
          </w:p>
        </w:tc>
        <w:tc>
          <w:tcPr>
            <w:tcW w:w="467" w:type="pct"/>
            <w:tcBorders>
              <w:top w:val="single" w:color="auto" w:sz="4" w:space="0"/>
            </w:tcBorders>
            <w:vAlign w:val="center"/>
          </w:tcPr>
          <w:p w14:paraId="5391C10A">
            <w:pPr>
              <w:pStyle w:val="34"/>
              <w:bidi w:val="0"/>
              <w:jc w:val="center"/>
              <w:rPr>
                <w:rFonts w:hint="default"/>
                <w:lang w:val="en-US" w:eastAsia="zh-CN"/>
              </w:rPr>
            </w:pPr>
            <w:r>
              <w:rPr>
                <w:rFonts w:hint="eastAsia"/>
                <w:lang w:val="en-US" w:eastAsia="zh-CN"/>
              </w:rPr>
              <w:t>8</w:t>
            </w:r>
          </w:p>
        </w:tc>
        <w:tc>
          <w:tcPr>
            <w:tcW w:w="714" w:type="pct"/>
            <w:tcBorders>
              <w:top w:val="single" w:color="auto" w:sz="4" w:space="0"/>
            </w:tcBorders>
            <w:vAlign w:val="center"/>
          </w:tcPr>
          <w:p w14:paraId="50EEB38A">
            <w:pPr>
              <w:pStyle w:val="34"/>
              <w:bidi w:val="0"/>
              <w:jc w:val="center"/>
              <w:rPr>
                <w:rFonts w:hint="default"/>
                <w:lang w:val="en-US" w:eastAsia="zh-CN"/>
              </w:rPr>
            </w:pPr>
            <w:r>
              <w:rPr>
                <w:rFonts w:hint="eastAsia"/>
                <w:lang w:val="en-US" w:eastAsia="zh-CN"/>
              </w:rPr>
              <w:t>10</w:t>
            </w:r>
          </w:p>
        </w:tc>
        <w:tc>
          <w:tcPr>
            <w:tcW w:w="467" w:type="pct"/>
            <w:tcBorders>
              <w:top w:val="single" w:color="auto" w:sz="4" w:space="0"/>
            </w:tcBorders>
            <w:vAlign w:val="center"/>
          </w:tcPr>
          <w:p w14:paraId="4479D57D">
            <w:pPr>
              <w:pStyle w:val="34"/>
              <w:bidi w:val="0"/>
              <w:jc w:val="center"/>
              <w:rPr>
                <w:rFonts w:hint="default"/>
                <w:lang w:val="en-US" w:eastAsia="zh-CN"/>
              </w:rPr>
            </w:pPr>
            <w:r>
              <w:rPr>
                <w:rFonts w:hint="eastAsia"/>
                <w:lang w:val="en-US" w:eastAsia="zh-CN"/>
              </w:rPr>
              <w:t>12</w:t>
            </w:r>
          </w:p>
        </w:tc>
        <w:tc>
          <w:tcPr>
            <w:tcW w:w="714" w:type="pct"/>
            <w:tcBorders>
              <w:top w:val="single" w:color="auto" w:sz="4" w:space="0"/>
            </w:tcBorders>
            <w:vAlign w:val="center"/>
          </w:tcPr>
          <w:p w14:paraId="3DDB3CA3">
            <w:pPr>
              <w:pStyle w:val="34"/>
              <w:bidi w:val="0"/>
              <w:jc w:val="center"/>
              <w:rPr>
                <w:rFonts w:hint="default"/>
                <w:lang w:val="en-US" w:eastAsia="zh-CN"/>
              </w:rPr>
            </w:pPr>
            <w:r>
              <w:rPr>
                <w:rFonts w:hint="eastAsia"/>
                <w:lang w:val="en-US" w:eastAsia="zh-CN"/>
              </w:rPr>
              <w:t>6</w:t>
            </w:r>
          </w:p>
        </w:tc>
        <w:tc>
          <w:tcPr>
            <w:tcW w:w="468" w:type="pct"/>
            <w:tcBorders>
              <w:top w:val="single" w:color="auto" w:sz="4" w:space="0"/>
            </w:tcBorders>
            <w:vAlign w:val="center"/>
          </w:tcPr>
          <w:p w14:paraId="0A5AA6E2">
            <w:pPr>
              <w:pStyle w:val="34"/>
              <w:bidi w:val="0"/>
              <w:jc w:val="center"/>
              <w:rPr>
                <w:rFonts w:hint="default"/>
                <w:lang w:val="en-US" w:eastAsia="zh-CN"/>
              </w:rPr>
            </w:pPr>
            <w:r>
              <w:rPr>
                <w:rFonts w:hint="eastAsia"/>
                <w:lang w:val="en-US" w:eastAsia="zh-CN"/>
              </w:rPr>
              <w:t>4</w:t>
            </w:r>
          </w:p>
        </w:tc>
        <w:tc>
          <w:tcPr>
            <w:tcW w:w="714" w:type="pct"/>
            <w:tcBorders>
              <w:top w:val="single" w:color="auto" w:sz="4" w:space="0"/>
            </w:tcBorders>
            <w:vAlign w:val="center"/>
          </w:tcPr>
          <w:p w14:paraId="4AAFCDF2">
            <w:pPr>
              <w:pStyle w:val="34"/>
              <w:bidi w:val="0"/>
              <w:jc w:val="center"/>
              <w:rPr>
                <w:rFonts w:hint="default"/>
                <w:lang w:val="en-US" w:eastAsia="zh-CN"/>
              </w:rPr>
            </w:pPr>
            <w:r>
              <w:rPr>
                <w:rFonts w:hint="eastAsia"/>
                <w:lang w:val="en-US" w:eastAsia="zh-CN"/>
              </w:rPr>
              <w:t>60</w:t>
            </w:r>
          </w:p>
        </w:tc>
      </w:tr>
      <w:tr w14:paraId="714458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vAlign w:val="center"/>
          </w:tcPr>
          <w:p w14:paraId="7CC5655D">
            <w:pPr>
              <w:pStyle w:val="34"/>
              <w:bidi w:val="0"/>
              <w:ind w:firstLine="0" w:firstLineChars="0"/>
              <w:jc w:val="center"/>
              <w:rPr>
                <w:rFonts w:hint="eastAsia"/>
                <w:lang w:val="en-US" w:eastAsia="zh-CN"/>
              </w:rPr>
            </w:pPr>
            <w:r>
              <w:rPr>
                <w:rFonts w:hint="eastAsia"/>
                <w:lang w:val="en-US" w:eastAsia="zh-CN"/>
              </w:rPr>
              <w:t>大明宫</w:t>
            </w:r>
          </w:p>
        </w:tc>
        <w:tc>
          <w:tcPr>
            <w:tcW w:w="467" w:type="pct"/>
            <w:vAlign w:val="center"/>
          </w:tcPr>
          <w:p w14:paraId="39887EBE">
            <w:pPr>
              <w:pStyle w:val="34"/>
              <w:bidi w:val="0"/>
              <w:jc w:val="center"/>
              <w:rPr>
                <w:rFonts w:hint="default"/>
                <w:lang w:val="en-US" w:eastAsia="zh-CN"/>
              </w:rPr>
            </w:pPr>
            <w:r>
              <w:rPr>
                <w:rFonts w:hint="eastAsia"/>
                <w:lang w:val="en-US" w:eastAsia="zh-CN"/>
              </w:rPr>
              <w:t>43</w:t>
            </w:r>
          </w:p>
        </w:tc>
        <w:tc>
          <w:tcPr>
            <w:tcW w:w="714" w:type="pct"/>
            <w:vAlign w:val="center"/>
          </w:tcPr>
          <w:p w14:paraId="05E25E0C">
            <w:pPr>
              <w:pStyle w:val="34"/>
              <w:bidi w:val="0"/>
              <w:jc w:val="center"/>
              <w:rPr>
                <w:rFonts w:hint="default"/>
                <w:lang w:val="en-US" w:eastAsia="zh-CN"/>
              </w:rPr>
            </w:pPr>
            <w:r>
              <w:rPr>
                <w:rFonts w:hint="eastAsia"/>
                <w:lang w:val="en-US" w:eastAsia="zh-CN"/>
              </w:rPr>
              <w:t>9</w:t>
            </w:r>
          </w:p>
        </w:tc>
        <w:tc>
          <w:tcPr>
            <w:tcW w:w="467" w:type="pct"/>
            <w:vAlign w:val="center"/>
          </w:tcPr>
          <w:p w14:paraId="5E08CFF5">
            <w:pPr>
              <w:pStyle w:val="34"/>
              <w:bidi w:val="0"/>
              <w:jc w:val="center"/>
              <w:rPr>
                <w:rFonts w:hint="default"/>
                <w:lang w:val="en-US" w:eastAsia="zh-CN"/>
              </w:rPr>
            </w:pPr>
            <w:r>
              <w:rPr>
                <w:rFonts w:hint="eastAsia"/>
                <w:lang w:val="en-US" w:eastAsia="zh-CN"/>
              </w:rPr>
              <w:t>7</w:t>
            </w:r>
          </w:p>
        </w:tc>
        <w:tc>
          <w:tcPr>
            <w:tcW w:w="714" w:type="pct"/>
            <w:vAlign w:val="center"/>
          </w:tcPr>
          <w:p w14:paraId="69FC8BA8">
            <w:pPr>
              <w:pStyle w:val="34"/>
              <w:bidi w:val="0"/>
              <w:jc w:val="center"/>
              <w:rPr>
                <w:rFonts w:hint="default"/>
                <w:lang w:val="en-US" w:eastAsia="zh-CN"/>
              </w:rPr>
            </w:pPr>
            <w:r>
              <w:rPr>
                <w:rFonts w:hint="eastAsia"/>
                <w:lang w:val="en-US" w:eastAsia="zh-CN"/>
              </w:rPr>
              <w:t>6</w:t>
            </w:r>
          </w:p>
        </w:tc>
        <w:tc>
          <w:tcPr>
            <w:tcW w:w="468" w:type="pct"/>
            <w:vAlign w:val="center"/>
          </w:tcPr>
          <w:p w14:paraId="1BE87CD9">
            <w:pPr>
              <w:pStyle w:val="34"/>
              <w:bidi w:val="0"/>
              <w:jc w:val="center"/>
              <w:rPr>
                <w:rFonts w:hint="default"/>
                <w:lang w:val="en-US" w:eastAsia="zh-CN"/>
              </w:rPr>
            </w:pPr>
            <w:r>
              <w:rPr>
                <w:rFonts w:hint="eastAsia"/>
                <w:lang w:val="en-US" w:eastAsia="zh-CN"/>
              </w:rPr>
              <w:t>0</w:t>
            </w:r>
          </w:p>
        </w:tc>
        <w:tc>
          <w:tcPr>
            <w:tcW w:w="714" w:type="pct"/>
            <w:vAlign w:val="center"/>
          </w:tcPr>
          <w:p w14:paraId="461579DC">
            <w:pPr>
              <w:pStyle w:val="34"/>
              <w:bidi w:val="0"/>
              <w:jc w:val="center"/>
              <w:rPr>
                <w:rFonts w:hint="default"/>
                <w:lang w:val="en-US" w:eastAsia="zh-CN"/>
              </w:rPr>
            </w:pPr>
            <w:r>
              <w:rPr>
                <w:rFonts w:hint="eastAsia"/>
                <w:lang w:val="en-US" w:eastAsia="zh-CN"/>
              </w:rPr>
              <w:t>40</w:t>
            </w:r>
          </w:p>
        </w:tc>
      </w:tr>
      <w:tr w14:paraId="0AD774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vAlign w:val="center"/>
          </w:tcPr>
          <w:p w14:paraId="728E90BA">
            <w:pPr>
              <w:pStyle w:val="34"/>
              <w:bidi w:val="0"/>
              <w:ind w:firstLine="0" w:firstLineChars="0"/>
              <w:jc w:val="center"/>
              <w:rPr>
                <w:rFonts w:hint="eastAsia"/>
                <w:lang w:val="en-US" w:eastAsia="zh-CN"/>
              </w:rPr>
            </w:pPr>
            <w:r>
              <w:rPr>
                <w:rFonts w:hint="eastAsia"/>
                <w:lang w:val="en-US" w:eastAsia="zh-CN"/>
              </w:rPr>
              <w:t>隋唐洛阳城</w:t>
            </w:r>
          </w:p>
        </w:tc>
        <w:tc>
          <w:tcPr>
            <w:tcW w:w="467" w:type="pct"/>
            <w:vAlign w:val="center"/>
          </w:tcPr>
          <w:p w14:paraId="78505B26">
            <w:pPr>
              <w:pStyle w:val="34"/>
              <w:bidi w:val="0"/>
              <w:jc w:val="center"/>
              <w:rPr>
                <w:rFonts w:hint="default"/>
                <w:lang w:val="en-US" w:eastAsia="zh-CN"/>
              </w:rPr>
            </w:pPr>
            <w:r>
              <w:rPr>
                <w:rFonts w:hint="eastAsia"/>
                <w:lang w:val="en-US" w:eastAsia="zh-CN"/>
              </w:rPr>
              <w:t>5</w:t>
            </w:r>
          </w:p>
        </w:tc>
        <w:tc>
          <w:tcPr>
            <w:tcW w:w="714" w:type="pct"/>
            <w:vAlign w:val="center"/>
          </w:tcPr>
          <w:p w14:paraId="259B1B4C">
            <w:pPr>
              <w:pStyle w:val="34"/>
              <w:bidi w:val="0"/>
              <w:jc w:val="center"/>
              <w:rPr>
                <w:rFonts w:hint="default"/>
                <w:lang w:val="en-US" w:eastAsia="zh-CN"/>
              </w:rPr>
            </w:pPr>
            <w:r>
              <w:rPr>
                <w:rFonts w:hint="eastAsia"/>
                <w:lang w:val="en-US" w:eastAsia="zh-CN"/>
              </w:rPr>
              <w:t>8</w:t>
            </w:r>
          </w:p>
        </w:tc>
        <w:tc>
          <w:tcPr>
            <w:tcW w:w="467" w:type="pct"/>
            <w:vAlign w:val="center"/>
          </w:tcPr>
          <w:p w14:paraId="27D0AD64">
            <w:pPr>
              <w:pStyle w:val="34"/>
              <w:bidi w:val="0"/>
              <w:jc w:val="center"/>
              <w:rPr>
                <w:rFonts w:hint="default"/>
                <w:lang w:val="en-US" w:eastAsia="zh-CN"/>
              </w:rPr>
            </w:pPr>
            <w:r>
              <w:rPr>
                <w:rFonts w:hint="eastAsia"/>
                <w:lang w:val="en-US" w:eastAsia="zh-CN"/>
              </w:rPr>
              <w:t>12</w:t>
            </w:r>
          </w:p>
        </w:tc>
        <w:tc>
          <w:tcPr>
            <w:tcW w:w="714" w:type="pct"/>
            <w:vAlign w:val="center"/>
          </w:tcPr>
          <w:p w14:paraId="2CBF8225">
            <w:pPr>
              <w:pStyle w:val="34"/>
              <w:bidi w:val="0"/>
              <w:jc w:val="center"/>
              <w:rPr>
                <w:rFonts w:hint="default"/>
                <w:lang w:val="en-US" w:eastAsia="zh-CN"/>
              </w:rPr>
            </w:pPr>
            <w:r>
              <w:rPr>
                <w:rFonts w:hint="eastAsia"/>
                <w:lang w:val="en-US" w:eastAsia="zh-CN"/>
              </w:rPr>
              <w:t>7</w:t>
            </w:r>
          </w:p>
        </w:tc>
        <w:tc>
          <w:tcPr>
            <w:tcW w:w="468" w:type="pct"/>
            <w:vAlign w:val="center"/>
          </w:tcPr>
          <w:p w14:paraId="36EC7AB6">
            <w:pPr>
              <w:pStyle w:val="34"/>
              <w:bidi w:val="0"/>
              <w:jc w:val="center"/>
              <w:rPr>
                <w:rFonts w:hint="default"/>
                <w:lang w:val="en-US" w:eastAsia="zh-CN"/>
              </w:rPr>
            </w:pPr>
            <w:r>
              <w:rPr>
                <w:rFonts w:hint="eastAsia"/>
                <w:lang w:val="en-US" w:eastAsia="zh-CN"/>
              </w:rPr>
              <w:t>2</w:t>
            </w:r>
          </w:p>
        </w:tc>
        <w:tc>
          <w:tcPr>
            <w:tcW w:w="714" w:type="pct"/>
            <w:vAlign w:val="center"/>
          </w:tcPr>
          <w:p w14:paraId="7F4B9098">
            <w:pPr>
              <w:pStyle w:val="34"/>
              <w:bidi w:val="0"/>
              <w:jc w:val="center"/>
              <w:rPr>
                <w:rFonts w:hint="default"/>
                <w:lang w:val="en-US" w:eastAsia="zh-CN"/>
              </w:rPr>
            </w:pPr>
            <w:r>
              <w:rPr>
                <w:rFonts w:hint="eastAsia"/>
                <w:lang w:val="en-US" w:eastAsia="zh-CN"/>
              </w:rPr>
              <w:t>60</w:t>
            </w:r>
          </w:p>
        </w:tc>
      </w:tr>
    </w:tbl>
    <w:p w14:paraId="5A336531">
      <w:pPr>
        <w:bidi w:val="0"/>
        <w:rPr>
          <w:rFonts w:hint="eastAsia"/>
          <w:lang w:val="en-US" w:eastAsia="zh-CN"/>
        </w:rPr>
      </w:pPr>
    </w:p>
    <w:p w14:paraId="0C97245B">
      <w:pPr>
        <w:pStyle w:val="8"/>
        <w:bidi w:val="0"/>
        <w:rPr>
          <w:rFonts w:hint="eastAsia"/>
          <w:lang w:val="en-US" w:eastAsia="zh-CN"/>
        </w:rPr>
      </w:pPr>
      <w:r>
        <w:rPr>
          <w:rFonts w:hint="eastAsia"/>
          <w:lang w:val="en-US" w:eastAsia="zh-CN"/>
        </w:rPr>
        <w:t>②D2遗址本体安全性</w:t>
      </w:r>
    </w:p>
    <w:p w14:paraId="0A249146">
      <w:pPr>
        <w:bidi w:val="0"/>
        <w:rPr>
          <w:rFonts w:hint="default"/>
          <w:lang w:val="en-US" w:eastAsia="zh-CN"/>
        </w:rPr>
      </w:pPr>
      <w:r>
        <w:t>以</w:t>
      </w:r>
      <w:r>
        <w:rPr>
          <w:rFonts w:hint="eastAsia"/>
          <w:lang w:val="en-US" w:eastAsia="zh-CN"/>
        </w:rPr>
        <w:t>D1</w:t>
      </w:r>
      <w:r>
        <w:t>遗址本体完整性统计得到的三处公园核心遗址点总数作为研究对象，依据《圆明园国家考古遗址公园总体规划（2021-2035）》《大明宫国家考古遗址公园总体规划（2018-2035）》《隋唐洛阳城国家考古遗址公园总体规划（2022-2035）》，结合历年公开建设资料与实地调研，统计已开展保护展示工作的遗址点位数量。本次统计仅收录竣工且对外开放的遗址本体保护展示工程，不计环境整治、基础设施及在建项目，统计范畴包含遗址加固、覆罩建筑、保护棚、标识系统与小型展馆。受城市建设约束、土地资源紧张、规划管控严格等因素影响，区域内保护展示工程推进难度偏大，整体实施占比偏低。三处遗址共计建成保护展示项目 39 项，其中圆明园 18 项，涵盖西洋楼大水法、九州清晏、正觉寺、长春园含经堂、涵秋馆、长春园宫门；大明宫 12 项，包含丹凤门遗址博物馆、含元殿、麟德殿、宣政殿、紫宸殿；隋唐洛阳城 9 项，涉及应天门遗址馆、明堂、天堂、定鼎门、九洲池保护工程。</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23BEF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5C55DB8">
            <w:pPr>
              <w:pStyle w:val="9"/>
              <w:rPr>
                <w:rFonts w:hint="default" w:eastAsia="黑体"/>
                <w:vertAlign w:val="baseline"/>
                <w:lang w:val="en-US" w:eastAsia="zh-CN"/>
              </w:rPr>
            </w:pPr>
            <w:r>
              <w:rPr>
                <w:rFonts w:hint="eastAsia"/>
                <w:vertAlign w:val="baseline"/>
                <w:lang w:val="en-US" w:eastAsia="zh-CN"/>
              </w:rPr>
              <w:t>表 城市型国家考古遗址公园遗址本体安全性得分计算表</w:t>
            </w:r>
          </w:p>
        </w:tc>
      </w:tr>
    </w:tbl>
    <w:tbl>
      <w:tblPr>
        <w:tblStyle w:val="19"/>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6"/>
        <w:gridCol w:w="656"/>
        <w:gridCol w:w="774"/>
        <w:gridCol w:w="5443"/>
        <w:gridCol w:w="717"/>
      </w:tblGrid>
      <w:tr w14:paraId="1491FF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431"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02DC7807">
            <w:pPr>
              <w:pStyle w:val="34"/>
              <w:bidi w:val="0"/>
              <w:jc w:val="center"/>
            </w:pPr>
            <w:r>
              <w:rPr>
                <w:lang w:val="en-US" w:eastAsia="zh-CN"/>
              </w:rPr>
              <w:t>公园名称</w:t>
            </w:r>
          </w:p>
        </w:tc>
        <w:tc>
          <w:tcPr>
            <w:tcW w:w="395"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24F647E7">
            <w:pPr>
              <w:pStyle w:val="34"/>
              <w:bidi w:val="0"/>
              <w:jc w:val="center"/>
            </w:pPr>
            <w:r>
              <w:rPr>
                <w:lang w:val="en-US" w:eastAsia="zh-CN"/>
              </w:rPr>
              <w:t>遗址总数</w:t>
            </w:r>
          </w:p>
        </w:tc>
        <w:tc>
          <w:tcPr>
            <w:tcW w:w="466"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47F5CCFC">
            <w:pPr>
              <w:pStyle w:val="34"/>
              <w:bidi w:val="0"/>
              <w:jc w:val="center"/>
            </w:pPr>
            <w:r>
              <w:rPr>
                <w:lang w:val="en-US" w:eastAsia="zh-CN"/>
              </w:rPr>
              <w:t>保护展示数量</w:t>
            </w:r>
          </w:p>
        </w:tc>
        <w:tc>
          <w:tcPr>
            <w:tcW w:w="3275"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1A34A081">
            <w:pPr>
              <w:pStyle w:val="34"/>
              <w:bidi w:val="0"/>
              <w:jc w:val="center"/>
            </w:pPr>
            <w:r>
              <w:rPr>
                <w:rFonts w:hint="eastAsia"/>
                <w:lang w:val="en-US" w:eastAsia="zh-CN"/>
              </w:rPr>
              <w:t>具体</w:t>
            </w:r>
            <w:r>
              <w:rPr>
                <w:lang w:val="en-US" w:eastAsia="zh-CN"/>
              </w:rPr>
              <w:t>项目</w:t>
            </w:r>
          </w:p>
        </w:tc>
        <w:tc>
          <w:tcPr>
            <w:tcW w:w="431"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15B1E37D">
            <w:pPr>
              <w:pStyle w:val="34"/>
              <w:bidi w:val="0"/>
              <w:jc w:val="center"/>
            </w:pPr>
            <w:r>
              <w:rPr>
                <w:lang w:val="en-US" w:eastAsia="zh-CN"/>
              </w:rPr>
              <w:t>标准化得分</w:t>
            </w:r>
          </w:p>
        </w:tc>
      </w:tr>
      <w:tr w14:paraId="62391D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31"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B7EA13">
            <w:pPr>
              <w:pStyle w:val="34"/>
              <w:bidi w:val="0"/>
              <w:jc w:val="center"/>
            </w:pPr>
            <w:r>
              <w:rPr>
                <w:lang w:val="en-US" w:eastAsia="zh-CN"/>
              </w:rPr>
              <w:t>圆明园</w:t>
            </w:r>
          </w:p>
        </w:tc>
        <w:tc>
          <w:tcPr>
            <w:tcW w:w="395"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A587D1">
            <w:pPr>
              <w:pStyle w:val="34"/>
              <w:bidi w:val="0"/>
              <w:jc w:val="center"/>
              <w:rPr>
                <w:rFonts w:hint="default" w:eastAsia="宋体"/>
                <w:lang w:val="en-US" w:eastAsia="zh-CN"/>
              </w:rPr>
            </w:pPr>
            <w:r>
              <w:rPr>
                <w:rFonts w:hint="eastAsia"/>
                <w:lang w:val="en-US" w:eastAsia="zh-CN"/>
              </w:rPr>
              <w:t>40</w:t>
            </w:r>
          </w:p>
        </w:tc>
        <w:tc>
          <w:tcPr>
            <w:tcW w:w="466"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048B26">
            <w:pPr>
              <w:pStyle w:val="34"/>
              <w:bidi w:val="0"/>
              <w:jc w:val="center"/>
            </w:pPr>
            <w:r>
              <w:rPr>
                <w:lang w:val="en-US" w:eastAsia="zh-CN"/>
              </w:rPr>
              <w:t>18</w:t>
            </w:r>
          </w:p>
        </w:tc>
        <w:tc>
          <w:tcPr>
            <w:tcW w:w="3275"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E55C64">
            <w:pPr>
              <w:pStyle w:val="34"/>
              <w:bidi w:val="0"/>
              <w:jc w:val="center"/>
            </w:pPr>
            <w:r>
              <w:rPr>
                <w:lang w:val="en-US" w:eastAsia="zh-CN"/>
              </w:rPr>
              <w:t>西洋楼大水法、九州清晏、正觉寺、长春园含经堂、涵秋馆、长春园宫门、坦坦荡荡、万方安和、茹园、海晏堂、方壶胜境、狮子林、养雀笼、谐奇趣、蓄水楼、线法山、玉玲珑馆、藻园</w:t>
            </w:r>
          </w:p>
        </w:tc>
        <w:tc>
          <w:tcPr>
            <w:tcW w:w="431"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C1093C">
            <w:pPr>
              <w:pStyle w:val="34"/>
              <w:bidi w:val="0"/>
              <w:jc w:val="center"/>
              <w:rPr>
                <w:rFonts w:hint="default" w:eastAsia="宋体"/>
                <w:lang w:val="en-US" w:eastAsia="zh-CN"/>
              </w:rPr>
            </w:pPr>
            <w:r>
              <w:rPr>
                <w:rFonts w:hint="eastAsia"/>
                <w:lang w:val="en-US" w:eastAsia="zh-CN"/>
              </w:rPr>
              <w:t>60</w:t>
            </w:r>
          </w:p>
        </w:tc>
      </w:tr>
      <w:tr w14:paraId="264DE8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4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DE7244">
            <w:pPr>
              <w:pStyle w:val="34"/>
              <w:bidi w:val="0"/>
              <w:jc w:val="center"/>
            </w:pPr>
            <w:r>
              <w:rPr>
                <w:lang w:val="en-US" w:eastAsia="zh-CN"/>
              </w:rPr>
              <w:t>大明宫</w:t>
            </w:r>
          </w:p>
        </w:tc>
        <w:tc>
          <w:tcPr>
            <w:tcW w:w="3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C4F282">
            <w:pPr>
              <w:pStyle w:val="34"/>
              <w:bidi w:val="0"/>
              <w:jc w:val="center"/>
              <w:rPr>
                <w:rFonts w:hint="default" w:eastAsia="宋体"/>
                <w:lang w:val="en-US" w:eastAsia="zh-CN"/>
              </w:rPr>
            </w:pPr>
            <w:r>
              <w:rPr>
                <w:rFonts w:hint="eastAsia"/>
                <w:lang w:val="en-US" w:eastAsia="zh-CN"/>
              </w:rPr>
              <w:t>65</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2DB42A">
            <w:pPr>
              <w:pStyle w:val="34"/>
              <w:bidi w:val="0"/>
              <w:jc w:val="center"/>
            </w:pPr>
            <w:r>
              <w:rPr>
                <w:lang w:val="en-US" w:eastAsia="zh-CN"/>
              </w:rPr>
              <w:t>12</w:t>
            </w:r>
          </w:p>
        </w:tc>
        <w:tc>
          <w:tcPr>
            <w:tcW w:w="32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DD0799">
            <w:pPr>
              <w:pStyle w:val="34"/>
              <w:bidi w:val="0"/>
              <w:jc w:val="center"/>
            </w:pPr>
            <w:r>
              <w:rPr>
                <w:lang w:val="en-US" w:eastAsia="zh-CN"/>
              </w:rPr>
              <w:t>丹凤门遗址博物馆、含元殿、麟德殿、宣政殿、紫宸殿、太液池、三清殿、玄武门、重玄门、朝堂遗址、翰林院、麟趾殿</w:t>
            </w:r>
          </w:p>
        </w:tc>
        <w:tc>
          <w:tcPr>
            <w:tcW w:w="4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0A5694">
            <w:pPr>
              <w:pStyle w:val="34"/>
              <w:bidi w:val="0"/>
              <w:jc w:val="center"/>
              <w:rPr>
                <w:rFonts w:hint="default" w:eastAsia="宋体"/>
                <w:lang w:val="en-US" w:eastAsia="zh-CN"/>
              </w:rPr>
            </w:pPr>
            <w:r>
              <w:rPr>
                <w:rFonts w:hint="eastAsia"/>
                <w:lang w:val="en-US" w:eastAsia="zh-CN"/>
              </w:rPr>
              <w:t>40</w:t>
            </w:r>
          </w:p>
        </w:tc>
      </w:tr>
      <w:tr w14:paraId="620A6F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31"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76043C1D">
            <w:pPr>
              <w:pStyle w:val="34"/>
              <w:bidi w:val="0"/>
              <w:jc w:val="center"/>
            </w:pPr>
            <w:r>
              <w:rPr>
                <w:lang w:val="en-US" w:eastAsia="zh-CN"/>
              </w:rPr>
              <w:t>隋唐洛阳城</w:t>
            </w:r>
          </w:p>
        </w:tc>
        <w:tc>
          <w:tcPr>
            <w:tcW w:w="395"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16574C13">
            <w:pPr>
              <w:pStyle w:val="34"/>
              <w:bidi w:val="0"/>
              <w:jc w:val="center"/>
              <w:rPr>
                <w:rFonts w:hint="default" w:eastAsia="宋体"/>
                <w:lang w:val="en-US" w:eastAsia="zh-CN"/>
              </w:rPr>
            </w:pPr>
            <w:r>
              <w:rPr>
                <w:rFonts w:hint="eastAsia"/>
                <w:lang w:val="en-US" w:eastAsia="zh-CN"/>
              </w:rPr>
              <w:t>34</w:t>
            </w:r>
          </w:p>
        </w:tc>
        <w:tc>
          <w:tcPr>
            <w:tcW w:w="466"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11064B5F">
            <w:pPr>
              <w:pStyle w:val="34"/>
              <w:bidi w:val="0"/>
              <w:jc w:val="center"/>
            </w:pPr>
            <w:r>
              <w:rPr>
                <w:lang w:val="en-US" w:eastAsia="zh-CN"/>
              </w:rPr>
              <w:t>9</w:t>
            </w:r>
          </w:p>
        </w:tc>
        <w:tc>
          <w:tcPr>
            <w:tcW w:w="3275"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6B83DCDB">
            <w:pPr>
              <w:pStyle w:val="34"/>
              <w:bidi w:val="0"/>
              <w:jc w:val="center"/>
            </w:pPr>
            <w:r>
              <w:rPr>
                <w:lang w:val="en-US" w:eastAsia="zh-CN"/>
              </w:rPr>
              <w:t>应天门遗址馆、明堂、天堂、定鼎门、九洲池、曜仪城、圆璧城、天津桥、神都苑遗址</w:t>
            </w:r>
          </w:p>
        </w:tc>
        <w:tc>
          <w:tcPr>
            <w:tcW w:w="431"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24C6C1DA">
            <w:pPr>
              <w:pStyle w:val="34"/>
              <w:bidi w:val="0"/>
              <w:jc w:val="center"/>
              <w:rPr>
                <w:rFonts w:hint="default" w:eastAsia="宋体"/>
                <w:lang w:val="en-US" w:eastAsia="zh-CN"/>
              </w:rPr>
            </w:pPr>
            <w:r>
              <w:rPr>
                <w:rFonts w:hint="eastAsia"/>
                <w:lang w:val="en-US" w:eastAsia="zh-CN"/>
              </w:rPr>
              <w:t>40</w:t>
            </w:r>
          </w:p>
        </w:tc>
      </w:tr>
    </w:tbl>
    <w:p w14:paraId="5A0B956A">
      <w:pPr>
        <w:pStyle w:val="7"/>
        <w:bidi w:val="0"/>
        <w:rPr>
          <w:rFonts w:hint="eastAsia"/>
          <w:lang w:val="en-US" w:eastAsia="zh-CN"/>
        </w:rPr>
      </w:pPr>
      <w:r>
        <w:rPr>
          <w:rFonts w:hint="eastAsia"/>
          <w:lang w:val="en-US" w:eastAsia="zh-CN"/>
        </w:rPr>
        <w:t>（2）环境风貌保护</w:t>
      </w:r>
    </w:p>
    <w:p w14:paraId="6C4E6FB0">
      <w:pPr>
        <w:bidi w:val="0"/>
        <w:rPr>
          <w:rFonts w:hint="eastAsia" w:ascii="Times New Roman" w:hAnsi="Times New Roman" w:eastAsia="宋体"/>
          <w:color w:val="000000"/>
          <w:kern w:val="0"/>
          <w:szCs w:val="21"/>
          <w:highlight w:val="none"/>
          <w:lang w:val="en-US" w:eastAsia="zh-CN" w:bidi="ar"/>
        </w:rPr>
      </w:pPr>
      <w:r>
        <w:rPr>
          <w:rFonts w:hint="eastAsia" w:ascii="Times New Roman" w:hAnsi="Times New Roman" w:eastAsia="宋体"/>
          <w:color w:val="000000"/>
          <w:kern w:val="0"/>
          <w:szCs w:val="21"/>
          <w:highlight w:val="none"/>
          <w:lang w:val="en-US" w:eastAsia="zh-CN" w:bidi="ar"/>
        </w:rPr>
        <w:t>环境风貌保护主要从周边环境协调性、生态环境保护度及视觉可达性三个层面进行评价。</w:t>
      </w:r>
    </w:p>
    <w:p w14:paraId="6788022D">
      <w:pPr>
        <w:pStyle w:val="8"/>
        <w:bidi w:val="0"/>
        <w:rPr>
          <w:rFonts w:hint="eastAsia"/>
          <w:lang w:val="en-US" w:eastAsia="zh-CN"/>
        </w:rPr>
      </w:pPr>
      <w:r>
        <w:rPr>
          <w:rFonts w:hint="eastAsia"/>
          <w:lang w:val="en-US" w:eastAsia="zh-CN"/>
        </w:rPr>
        <w:t>①D3周边环境协调性</w:t>
      </w:r>
    </w:p>
    <w:p w14:paraId="23D40C28">
      <w:pPr>
        <w:rPr>
          <w:rFonts w:hint="default"/>
          <w:lang w:val="en-US" w:eastAsia="zh-CN"/>
        </w:rPr>
      </w:pPr>
      <w:r>
        <w:rPr>
          <w:rFonts w:hint="default"/>
          <w:lang w:val="en-US" w:eastAsia="zh-CN"/>
        </w:rPr>
        <w:t>圆明园地处北京西北郊三山五园文化廊道核心，隶属于西山永定河文化带管控范畴。参照《三山五园地区整体保护规划》，区域建筑高度管控限值为 12 米，建筑风貌统一采用青灰坡顶与传统色系，不存在高层建筑遮挡。遗址与颐和园、香山静宜园、玉泉山静明园串联形成完整山水景观轴线，水系植被衔接连贯，景观视线相互映衬。周边以低密度园林与传统村落风貌为主，无大型现代建筑破坏空间格局，整体风貌贴合清代皇家园林特质，环境协调性较好，得分 80 分。</w:t>
      </w:r>
    </w:p>
    <w:p w14:paraId="0B547E2F">
      <w:pPr>
        <w:rPr>
          <w:rFonts w:hint="default"/>
          <w:lang w:val="en-US" w:eastAsia="zh-CN"/>
        </w:rPr>
      </w:pPr>
      <w:r>
        <w:rPr>
          <w:rFonts w:hint="default"/>
          <w:lang w:val="en-US" w:eastAsia="zh-CN"/>
        </w:rPr>
        <w:t>大明宫坐落于西安城北城区，依据《唐大明宫遗址保护总体规划》《西安市城市总体规划》，划定 3.5 平方千米遗址本体区与 19.16 平方千米外围协调区实施统一管控。区域划分梯度化建筑限高标准，核心区域建筑高度不超过 12 米，近域缓冲区限值 24 米，外围区域最高控制至 45 米。遗址周边建筑以多层住宅、公共配套建筑为主，外立面色调素雅，部分建筑融入唐风设计元素；太华路、自强路沿线分布 30 至 45 米高层楼宇，对局部视线廊道形成遮挡。遗址空间与城市建设基本协调，但视觉观感与风貌完整度存在欠缺，环境协调性一般，得分 60 分。</w:t>
      </w:r>
    </w:p>
    <w:p w14:paraId="72B2A20A">
      <w:pPr>
        <w:rPr>
          <w:rFonts w:hint="default"/>
          <w:lang w:val="en-US" w:eastAsia="zh-CN"/>
        </w:rPr>
      </w:pPr>
      <w:r>
        <w:rPr>
          <w:rFonts w:hint="default"/>
          <w:lang w:val="en-US" w:eastAsia="zh-CN"/>
        </w:rPr>
        <w:t>隋唐洛阳城坐落洛阳老城历史核心区，遵循《隋唐洛阳城保护规划》《洛阳老城历史文化街区保护规划》开展风貌治理。先后推进多项实体整治工程，完成天街沿线村落搬迁，拆除遗址侵占类棚户区建筑；对明堂北侧唐宫市场实施立面改造、景观绿化与仿古设施铺设；修缮北城垣遗存，清理违建房屋并优化场地排水体系，同步打造洛河两岸景观视线廊道。当地新建建筑高度严控在 18 米以内，建筑形制融合豫西民居与隋唐建筑特色，风格色调统一规整。遗址空间嵌入老城街巷、河流水系与城市绿地之中，城市功能与历史遗存空间相融度高，环境协调性较好，得分 80 分。</w:t>
      </w:r>
    </w:p>
    <w:p w14:paraId="7B4168C1">
      <w:pPr>
        <w:pStyle w:val="9"/>
      </w:pPr>
      <w:r>
        <w:t xml:space="preserve">表 </w:t>
      </w:r>
    </w:p>
    <w:tbl>
      <w:tblPr>
        <w:tblStyle w:val="20"/>
        <w:tblW w:w="487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7"/>
        <w:gridCol w:w="1219"/>
        <w:gridCol w:w="5650"/>
        <w:gridCol w:w="499"/>
      </w:tblGrid>
      <w:tr w14:paraId="1DDC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9" w:type="pct"/>
            <w:tcBorders>
              <w:top w:val="single" w:color="auto" w:sz="4" w:space="0"/>
              <w:bottom w:val="single" w:color="auto" w:sz="4" w:space="0"/>
            </w:tcBorders>
            <w:vAlign w:val="center"/>
          </w:tcPr>
          <w:p w14:paraId="5926DD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i w:val="0"/>
                <w:iCs w:val="0"/>
                <w:kern w:val="0"/>
                <w:sz w:val="21"/>
                <w:szCs w:val="21"/>
                <w:lang w:val="en-US" w:eastAsia="zh-CN" w:bidi="ar"/>
                <w14:ligatures w14:val="standardContextual"/>
              </w:rPr>
            </w:pPr>
            <w:r>
              <w:rPr>
                <w:rFonts w:ascii="宋体" w:hAnsi="宋体" w:eastAsia="宋体" w:cs="宋体"/>
                <w:b/>
                <w:bCs/>
                <w:i w:val="0"/>
                <w:iCs w:val="0"/>
                <w:kern w:val="0"/>
                <w:sz w:val="21"/>
                <w:szCs w:val="21"/>
                <w:lang w:val="en-US" w:eastAsia="zh-CN" w:bidi="ar"/>
                <w14:ligatures w14:val="standardContextual"/>
              </w:rPr>
              <w:t>遗址公园</w:t>
            </w:r>
          </w:p>
        </w:tc>
        <w:tc>
          <w:tcPr>
            <w:tcW w:w="753" w:type="pct"/>
            <w:tcBorders>
              <w:top w:val="single" w:color="auto" w:sz="4" w:space="0"/>
              <w:bottom w:val="single" w:color="auto" w:sz="4" w:space="0"/>
            </w:tcBorders>
            <w:vAlign w:val="center"/>
          </w:tcPr>
          <w:p w14:paraId="4226627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i w:val="0"/>
                <w:iCs w:val="0"/>
                <w:kern w:val="0"/>
                <w:sz w:val="21"/>
                <w:szCs w:val="21"/>
                <w:lang w:val="en-US" w:eastAsia="zh-CN" w:bidi="ar"/>
                <w14:ligatures w14:val="standardContextual"/>
              </w:rPr>
            </w:pPr>
            <w:r>
              <w:rPr>
                <w:rFonts w:ascii="宋体" w:hAnsi="宋体" w:eastAsia="宋体" w:cs="宋体"/>
                <w:b/>
                <w:bCs/>
                <w:i w:val="0"/>
                <w:iCs w:val="0"/>
                <w:kern w:val="0"/>
                <w:sz w:val="21"/>
                <w:szCs w:val="21"/>
                <w:lang w:val="en-US" w:eastAsia="zh-CN" w:bidi="ar"/>
                <w14:ligatures w14:val="standardContextual"/>
              </w:rPr>
              <w:t>评价要点</w:t>
            </w:r>
          </w:p>
        </w:tc>
        <w:tc>
          <w:tcPr>
            <w:tcW w:w="3489" w:type="pct"/>
            <w:tcBorders>
              <w:top w:val="single" w:color="auto" w:sz="4" w:space="0"/>
              <w:bottom w:val="single" w:color="auto" w:sz="4" w:space="0"/>
            </w:tcBorders>
            <w:vAlign w:val="center"/>
          </w:tcPr>
          <w:p w14:paraId="23CF2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i w:val="0"/>
                <w:iCs w:val="0"/>
                <w:kern w:val="0"/>
                <w:sz w:val="21"/>
                <w:szCs w:val="21"/>
                <w:lang w:val="en-US" w:eastAsia="zh-CN" w:bidi="ar"/>
                <w14:ligatures w14:val="standardContextual"/>
              </w:rPr>
            </w:pPr>
            <w:r>
              <w:rPr>
                <w:rFonts w:ascii="宋体" w:hAnsi="宋体" w:eastAsia="宋体" w:cs="宋体"/>
                <w:b/>
                <w:bCs/>
                <w:i w:val="0"/>
                <w:iCs w:val="0"/>
                <w:kern w:val="0"/>
                <w:sz w:val="21"/>
                <w:szCs w:val="21"/>
                <w:lang w:val="en-US" w:eastAsia="zh-CN" w:bidi="ar"/>
                <w14:ligatures w14:val="standardContextual"/>
              </w:rPr>
              <w:t>评价说明</w:t>
            </w:r>
          </w:p>
        </w:tc>
        <w:tc>
          <w:tcPr>
            <w:tcW w:w="308" w:type="pct"/>
            <w:tcBorders>
              <w:top w:val="single" w:color="auto" w:sz="4" w:space="0"/>
              <w:bottom w:val="single" w:color="auto" w:sz="4" w:space="0"/>
            </w:tcBorders>
            <w:vAlign w:val="center"/>
          </w:tcPr>
          <w:p w14:paraId="4B3C4C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i w:val="0"/>
                <w:iCs w:val="0"/>
                <w:kern w:val="0"/>
                <w:sz w:val="21"/>
                <w:szCs w:val="21"/>
                <w:lang w:val="en-US" w:eastAsia="zh-CN" w:bidi="ar"/>
                <w14:ligatures w14:val="standardContextual"/>
              </w:rPr>
            </w:pPr>
            <w:r>
              <w:rPr>
                <w:rFonts w:ascii="宋体" w:hAnsi="宋体" w:eastAsia="宋体" w:cs="宋体"/>
                <w:b/>
                <w:bCs/>
                <w:i w:val="0"/>
                <w:iCs w:val="0"/>
                <w:kern w:val="0"/>
                <w:sz w:val="21"/>
                <w:szCs w:val="21"/>
                <w:lang w:val="en-US" w:eastAsia="zh-CN" w:bidi="ar"/>
                <w14:ligatures w14:val="standardContextual"/>
              </w:rPr>
              <w:t>得分</w:t>
            </w:r>
          </w:p>
        </w:tc>
      </w:tr>
      <w:tr w14:paraId="40476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9" w:type="pct"/>
            <w:tcBorders>
              <w:top w:val="single" w:color="auto" w:sz="4" w:space="0"/>
            </w:tcBorders>
            <w:vAlign w:val="center"/>
          </w:tcPr>
          <w:p w14:paraId="66EA67AC">
            <w:pPr>
              <w:pStyle w:val="34"/>
              <w:bidi w:val="0"/>
              <w:ind w:firstLine="0" w:firstLineChars="0"/>
              <w:rPr>
                <w:rFonts w:hint="default"/>
                <w:i w:val="0"/>
                <w:iCs w:val="0"/>
                <w:lang w:val="en-US" w:eastAsia="zh-CN"/>
              </w:rPr>
            </w:pPr>
            <w:r>
              <w:rPr>
                <w:rFonts w:hint="eastAsia"/>
                <w:lang w:val="en-US" w:eastAsia="zh-CN"/>
              </w:rPr>
              <w:t>圆明园</w:t>
            </w:r>
          </w:p>
        </w:tc>
        <w:tc>
          <w:tcPr>
            <w:tcW w:w="753" w:type="pct"/>
            <w:tcBorders>
              <w:top w:val="single" w:color="auto" w:sz="4" w:space="0"/>
            </w:tcBorders>
            <w:vAlign w:val="center"/>
          </w:tcPr>
          <w:p w14:paraId="0954B488">
            <w:pPr>
              <w:pStyle w:val="34"/>
              <w:bidi w:val="0"/>
              <w:rPr>
                <w:rFonts w:hint="default"/>
                <w:i w:val="0"/>
                <w:iCs w:val="0"/>
                <w:lang w:val="en-US" w:eastAsia="zh-CN"/>
              </w:rPr>
            </w:pPr>
            <w:r>
              <w:rPr>
                <w:i w:val="0"/>
                <w:iCs w:val="0"/>
                <w:lang w:val="en-US" w:eastAsia="zh-CN"/>
              </w:rPr>
              <w:t>园林景区协调性高</w:t>
            </w:r>
          </w:p>
        </w:tc>
        <w:tc>
          <w:tcPr>
            <w:tcW w:w="3489" w:type="pct"/>
            <w:tcBorders>
              <w:top w:val="single" w:color="auto" w:sz="4" w:space="0"/>
            </w:tcBorders>
            <w:vAlign w:val="center"/>
          </w:tcPr>
          <w:p w14:paraId="26627D2D">
            <w:pPr>
              <w:pStyle w:val="34"/>
              <w:bidi w:val="0"/>
              <w:rPr>
                <w:rFonts w:hint="default"/>
                <w:i w:val="0"/>
                <w:iCs w:val="0"/>
                <w:lang w:val="en-US" w:eastAsia="zh-CN"/>
              </w:rPr>
            </w:pPr>
            <w:r>
              <w:rPr>
                <w:i w:val="0"/>
                <w:iCs w:val="0"/>
                <w:lang w:val="en-US" w:eastAsia="zh-CN"/>
              </w:rPr>
              <w:t>圆明园位于“三山五园”核心区域，与颐和园、香山静宜园等构成一条山水景观轴线，互相借景。整体园林景观轴线布局合理，历史文化背景深厚，环境协调性较好。</w:t>
            </w:r>
          </w:p>
        </w:tc>
        <w:tc>
          <w:tcPr>
            <w:tcW w:w="308" w:type="pct"/>
            <w:tcBorders>
              <w:top w:val="single" w:color="auto" w:sz="4" w:space="0"/>
            </w:tcBorders>
            <w:vAlign w:val="center"/>
          </w:tcPr>
          <w:p w14:paraId="6002B4BB">
            <w:pPr>
              <w:pStyle w:val="34"/>
              <w:bidi w:val="0"/>
              <w:rPr>
                <w:rFonts w:hint="default"/>
                <w:i w:val="0"/>
                <w:iCs w:val="0"/>
                <w:lang w:val="en-US" w:eastAsia="zh-CN"/>
              </w:rPr>
            </w:pPr>
            <w:r>
              <w:rPr>
                <w:i w:val="0"/>
                <w:iCs w:val="0"/>
                <w:lang w:val="en-US" w:eastAsia="zh-CN"/>
              </w:rPr>
              <w:t>80</w:t>
            </w:r>
          </w:p>
        </w:tc>
      </w:tr>
      <w:tr w14:paraId="5562C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9" w:type="pct"/>
            <w:vAlign w:val="center"/>
          </w:tcPr>
          <w:p w14:paraId="68DBB5B4">
            <w:pPr>
              <w:pStyle w:val="34"/>
              <w:bidi w:val="0"/>
              <w:ind w:firstLine="0" w:firstLineChars="0"/>
              <w:rPr>
                <w:rFonts w:hint="default"/>
                <w:i w:val="0"/>
                <w:iCs w:val="0"/>
                <w:lang w:val="en-US" w:eastAsia="zh-CN"/>
              </w:rPr>
            </w:pPr>
            <w:r>
              <w:rPr>
                <w:rFonts w:hint="eastAsia"/>
                <w:lang w:val="en-US" w:eastAsia="zh-CN"/>
              </w:rPr>
              <w:t>大明宫</w:t>
            </w:r>
          </w:p>
        </w:tc>
        <w:tc>
          <w:tcPr>
            <w:tcW w:w="753" w:type="pct"/>
            <w:vAlign w:val="center"/>
          </w:tcPr>
          <w:p w14:paraId="46B2A533">
            <w:pPr>
              <w:pStyle w:val="34"/>
              <w:bidi w:val="0"/>
              <w:rPr>
                <w:rFonts w:hint="default"/>
                <w:i w:val="0"/>
                <w:iCs w:val="0"/>
                <w:lang w:val="en-US" w:eastAsia="zh-CN"/>
              </w:rPr>
            </w:pPr>
            <w:r>
              <w:rPr>
                <w:i w:val="0"/>
                <w:iCs w:val="0"/>
                <w:lang w:val="en-US" w:eastAsia="zh-CN"/>
              </w:rPr>
              <w:t>城市规划与保护相结合</w:t>
            </w:r>
          </w:p>
        </w:tc>
        <w:tc>
          <w:tcPr>
            <w:tcW w:w="3489" w:type="pct"/>
            <w:vAlign w:val="center"/>
          </w:tcPr>
          <w:p w14:paraId="339ED84C">
            <w:pPr>
              <w:pStyle w:val="34"/>
              <w:bidi w:val="0"/>
              <w:rPr>
                <w:rFonts w:hint="default"/>
                <w:i w:val="0"/>
                <w:iCs w:val="0"/>
                <w:lang w:val="en-US" w:eastAsia="zh-CN"/>
              </w:rPr>
            </w:pPr>
            <w:r>
              <w:rPr>
                <w:i w:val="0"/>
                <w:iCs w:val="0"/>
                <w:lang w:val="en-US" w:eastAsia="zh-CN"/>
              </w:rPr>
              <w:t>遗址公园整体与周边环境的协调性较好，西安市政府将3.5平方公里遗址区及周边19.16平方公里纳入规划，确保整体保护；历史环境与现代城市建设结合较好。</w:t>
            </w:r>
          </w:p>
        </w:tc>
        <w:tc>
          <w:tcPr>
            <w:tcW w:w="308" w:type="pct"/>
            <w:vAlign w:val="center"/>
          </w:tcPr>
          <w:p w14:paraId="5D0E4440">
            <w:pPr>
              <w:pStyle w:val="34"/>
              <w:bidi w:val="0"/>
              <w:rPr>
                <w:rFonts w:hint="default"/>
                <w:i w:val="0"/>
                <w:iCs w:val="0"/>
                <w:lang w:val="en-US" w:eastAsia="zh-CN"/>
              </w:rPr>
            </w:pPr>
            <w:r>
              <w:rPr>
                <w:i w:val="0"/>
                <w:iCs w:val="0"/>
                <w:lang w:val="en-US" w:eastAsia="zh-CN"/>
              </w:rPr>
              <w:t>60</w:t>
            </w:r>
          </w:p>
        </w:tc>
      </w:tr>
      <w:tr w14:paraId="4991F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9" w:type="pct"/>
            <w:tcBorders>
              <w:bottom w:val="single" w:color="auto" w:sz="4" w:space="0"/>
            </w:tcBorders>
            <w:vAlign w:val="center"/>
          </w:tcPr>
          <w:p w14:paraId="5AECABBB">
            <w:pPr>
              <w:pStyle w:val="34"/>
              <w:bidi w:val="0"/>
              <w:ind w:firstLine="0" w:firstLineChars="0"/>
              <w:rPr>
                <w:rFonts w:hint="default"/>
                <w:i w:val="0"/>
                <w:iCs w:val="0"/>
                <w:lang w:val="en-US" w:eastAsia="zh-CN"/>
              </w:rPr>
            </w:pPr>
            <w:r>
              <w:rPr>
                <w:rFonts w:hint="eastAsia"/>
                <w:lang w:val="en-US" w:eastAsia="zh-CN"/>
              </w:rPr>
              <w:t>隋唐洛阳城</w:t>
            </w:r>
          </w:p>
        </w:tc>
        <w:tc>
          <w:tcPr>
            <w:tcW w:w="753" w:type="pct"/>
            <w:tcBorders>
              <w:bottom w:val="single" w:color="auto" w:sz="4" w:space="0"/>
            </w:tcBorders>
            <w:vAlign w:val="center"/>
          </w:tcPr>
          <w:p w14:paraId="2BF26922">
            <w:pPr>
              <w:pStyle w:val="34"/>
              <w:bidi w:val="0"/>
              <w:rPr>
                <w:rFonts w:hint="default"/>
                <w:i w:val="0"/>
                <w:iCs w:val="0"/>
                <w:lang w:val="en-US" w:eastAsia="zh-CN"/>
              </w:rPr>
            </w:pPr>
            <w:r>
              <w:rPr>
                <w:i w:val="0"/>
                <w:iCs w:val="0"/>
                <w:lang w:val="en-US" w:eastAsia="zh-CN"/>
              </w:rPr>
              <w:t>城市功能与遗址空间相融合</w:t>
            </w:r>
          </w:p>
        </w:tc>
        <w:tc>
          <w:tcPr>
            <w:tcW w:w="3489" w:type="pct"/>
            <w:tcBorders>
              <w:bottom w:val="single" w:color="auto" w:sz="4" w:space="0"/>
            </w:tcBorders>
            <w:vAlign w:val="center"/>
          </w:tcPr>
          <w:p w14:paraId="78562ED2">
            <w:pPr>
              <w:pStyle w:val="34"/>
              <w:bidi w:val="0"/>
              <w:rPr>
                <w:rFonts w:hint="default"/>
                <w:i w:val="0"/>
                <w:iCs w:val="0"/>
                <w:lang w:val="en-US" w:eastAsia="zh-CN"/>
              </w:rPr>
            </w:pPr>
            <w:r>
              <w:rPr>
                <w:i w:val="0"/>
                <w:iCs w:val="0"/>
                <w:lang w:val="en-US" w:eastAsia="zh-CN"/>
              </w:rPr>
              <w:t>位于洛阳老城区，依托天堂、明堂等遗址，周边交通便利。政府投入进行周边环境整治，拆除不协调建筑并进行绿化保护，遗址与周围城市环境协调性较好。</w:t>
            </w:r>
          </w:p>
        </w:tc>
        <w:tc>
          <w:tcPr>
            <w:tcW w:w="308" w:type="pct"/>
            <w:tcBorders>
              <w:bottom w:val="single" w:color="auto" w:sz="4" w:space="0"/>
            </w:tcBorders>
            <w:vAlign w:val="center"/>
          </w:tcPr>
          <w:p w14:paraId="0FF94D5A">
            <w:pPr>
              <w:pStyle w:val="34"/>
              <w:bidi w:val="0"/>
              <w:rPr>
                <w:rFonts w:hint="default"/>
                <w:i w:val="0"/>
                <w:iCs w:val="0"/>
                <w:lang w:val="en-US" w:eastAsia="zh-CN"/>
              </w:rPr>
            </w:pPr>
            <w:r>
              <w:rPr>
                <w:i w:val="0"/>
                <w:iCs w:val="0"/>
                <w:lang w:val="en-US" w:eastAsia="zh-CN"/>
              </w:rPr>
              <w:t>80</w:t>
            </w:r>
          </w:p>
        </w:tc>
      </w:tr>
    </w:tbl>
    <w:p w14:paraId="174D40C2">
      <w:pPr>
        <w:pStyle w:val="8"/>
        <w:bidi w:val="0"/>
        <w:ind w:firstLine="904" w:firstLineChars="375"/>
        <w:rPr>
          <w:rFonts w:hint="eastAsia"/>
          <w:lang w:val="en-US" w:eastAsia="zh-CN"/>
        </w:rPr>
      </w:pPr>
      <w:r>
        <w:rPr>
          <w:rFonts w:hint="eastAsia"/>
          <w:lang w:val="en-US" w:eastAsia="zh-CN"/>
        </w:rPr>
        <w:t>②D4生态环境保护度</w:t>
      </w:r>
    </w:p>
    <w:p w14:paraId="4AD574E6">
      <w:pPr>
        <w:bidi w:val="0"/>
      </w:pPr>
      <w:r>
        <w:rPr>
          <w:lang w:val="en-US" w:eastAsia="zh-CN"/>
        </w:rPr>
        <w:t>圆明园地处北京西北郊温带季风气候区，是清代皇家山水园林的典型代表，其历史风貌核心就是 "山水相依、林水交融"。因此本研究重点选取水域、生态林地和绿化用地三类最能体现其园林特色的生态要素进行评价，通过 SAM 模型对遥感影像进行像素级分割，结合实地调研修正后，计算得出景观破碎度指数为 0.1826，生态连续性在城市型公园中表现最优，生态环境保护度标准化得分 60 分。</w:t>
      </w:r>
    </w:p>
    <w:p w14:paraId="6885A3DD">
      <w:pPr>
        <w:bidi w:val="0"/>
      </w:pPr>
      <w:r>
        <w:rPr>
          <w:lang w:val="en-US" w:eastAsia="zh-CN"/>
        </w:rPr>
        <w:t>隋唐洛阳城横跨洛阳市区与近郊，洛河、伊河穿城而过，形成了 "河城共生" 的独特格局。考虑到其兼具城市建成区与城乡过渡带的双重特征，本研究除常规的城市生态用地外，特别增加了防护绿地和农林用地类型，以全面反映其复杂的生态系统结构。计算得出景观破碎度指数为 0.136，生态连续性一般，生态环境保护度标准化得分 40 分。</w:t>
      </w:r>
    </w:p>
    <w:p w14:paraId="69BADF91">
      <w:pPr>
        <w:bidi w:val="0"/>
      </w:pPr>
      <w:r>
        <w:rPr>
          <w:lang w:val="en-US" w:eastAsia="zh-CN"/>
        </w:rPr>
        <w:t>大明宫位于西安城北核心城区，是在唐代宫殿遗址基础上建设的大型城市公共空间。由于地处城市建成区中心，公园内分布有大面积硬质广场和城市道路，生态空间被严重分割。因此本研究重点统计了残存的水域、草地和生态林地三类核心生态要素，计算得出景观破碎度指数为 0.0411，是本次评估中景观碎片化最严重的城市型遗址公园，生态环境保护度标准化得分 20 分。</w:t>
      </w:r>
    </w:p>
    <w:tbl>
      <w:tblPr>
        <w:tblStyle w:val="20"/>
        <w:tblW w:w="486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1195"/>
        <w:gridCol w:w="1816"/>
        <w:gridCol w:w="1407"/>
        <w:gridCol w:w="898"/>
        <w:gridCol w:w="898"/>
      </w:tblGrid>
      <w:tr w14:paraId="2117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0" w:type="pct"/>
            <w:tcBorders>
              <w:top w:val="single" w:color="000000" w:sz="12" w:space="0"/>
              <w:left w:val="nil"/>
              <w:right w:val="nil"/>
              <w:tl2br w:val="nil"/>
            </w:tcBorders>
            <w:shd w:val="clear" w:color="auto" w:fill="FFFFFF"/>
            <w:vAlign w:val="center"/>
          </w:tcPr>
          <w:p w14:paraId="6839188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国家考古遗址公园</w:t>
            </w:r>
          </w:p>
        </w:tc>
        <w:tc>
          <w:tcPr>
            <w:tcW w:w="740" w:type="pct"/>
            <w:tcBorders>
              <w:top w:val="single" w:color="000000" w:sz="12" w:space="0"/>
              <w:left w:val="nil"/>
              <w:right w:val="nil"/>
              <w:tl2br w:val="nil"/>
            </w:tcBorders>
            <w:shd w:val="clear" w:color="auto" w:fill="FFFFFF"/>
            <w:vAlign w:val="center"/>
          </w:tcPr>
          <w:p w14:paraId="07F16B8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景观类型</w:t>
            </w:r>
          </w:p>
        </w:tc>
        <w:tc>
          <w:tcPr>
            <w:tcW w:w="1124" w:type="pct"/>
            <w:tcBorders>
              <w:top w:val="single" w:color="000000" w:sz="12" w:space="0"/>
              <w:left w:val="nil"/>
              <w:right w:val="nil"/>
            </w:tcBorders>
            <w:shd w:val="clear" w:color="auto" w:fill="FFFFFF"/>
            <w:vAlign w:val="center"/>
          </w:tcPr>
          <w:p w14:paraId="528CC77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景观类型i的面积</w:t>
            </w:r>
          </w:p>
        </w:tc>
        <w:tc>
          <w:tcPr>
            <w:tcW w:w="871" w:type="pct"/>
            <w:tcBorders>
              <w:top w:val="single" w:color="000000" w:sz="12" w:space="0"/>
              <w:left w:val="nil"/>
              <w:right w:val="nil"/>
            </w:tcBorders>
            <w:shd w:val="clear" w:color="auto" w:fill="FFFFFF"/>
            <w:vAlign w:val="center"/>
          </w:tcPr>
          <w:p w14:paraId="628C8D6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m:oMath>
              <m:sSub>
                <m:sSubPr>
                  <m:ctrlPr>
                    <w:rPr>
                      <w:rFonts w:hint="default" w:ascii="Cambria Math" w:hAnsi="Cambria Math" w:eastAsia="宋体" w:cstheme="minorBidi"/>
                      <w:color w:val="000000"/>
                      <w:kern w:val="0"/>
                      <w:sz w:val="21"/>
                      <w:szCs w:val="21"/>
                      <w:highlight w:val="none"/>
                      <w:lang w:val="en-US" w:eastAsia="zh-CN" w:bidi="ar"/>
                    </w:rPr>
                  </m:ctrlPr>
                </m:sSubPr>
                <m:e>
                  <m:r>
                    <m:rPr>
                      <m:sty m:val="p"/>
                    </m:rPr>
                    <w:rPr>
                      <w:rFonts w:hint="default" w:ascii="Cambria Math" w:hAnsi="Cambria Math" w:eastAsia="宋体" w:cstheme="minorBidi"/>
                      <w:color w:val="000000"/>
                      <w:kern w:val="0"/>
                      <w:sz w:val="21"/>
                      <w:szCs w:val="21"/>
                      <w:highlight w:val="none"/>
                      <w:lang w:val="en-US" w:eastAsia="zh-CN" w:bidi="ar"/>
                    </w:rPr>
                    <m:t>A</m:t>
                  </m:r>
                  <m:ctrlPr>
                    <w:rPr>
                      <w:rFonts w:hint="default" w:ascii="Cambria Math" w:hAnsi="Cambria Math" w:eastAsia="宋体" w:cstheme="minorBidi"/>
                      <w:color w:val="000000"/>
                      <w:kern w:val="0"/>
                      <w:sz w:val="21"/>
                      <w:szCs w:val="21"/>
                      <w:highlight w:val="none"/>
                      <w:lang w:val="en-US" w:eastAsia="zh-CN" w:bidi="ar"/>
                    </w:rPr>
                  </m:ctrlPr>
                </m:e>
                <m:sub>
                  <m:r>
                    <m:rPr>
                      <m:sty m:val="p"/>
                    </m:rPr>
                    <w:rPr>
                      <w:rFonts w:hint="default" w:ascii="Cambria Math" w:hAnsi="Cambria Math" w:eastAsia="宋体" w:cstheme="minorBidi"/>
                      <w:color w:val="000000"/>
                      <w:kern w:val="0"/>
                      <w:sz w:val="21"/>
                      <w:szCs w:val="21"/>
                      <w:highlight w:val="none"/>
                      <w:lang w:val="en-US" w:eastAsia="zh-CN" w:bidi="ar"/>
                    </w:rPr>
                    <m:t>total</m:t>
                  </m:r>
                  <m:ctrlPr>
                    <w:rPr>
                      <w:rFonts w:hint="default" w:ascii="Cambria Math" w:hAnsi="Cambria Math" w:eastAsia="宋体" w:cstheme="minorBidi"/>
                      <w:color w:val="000000"/>
                      <w:kern w:val="0"/>
                      <w:sz w:val="21"/>
                      <w:szCs w:val="21"/>
                      <w:highlight w:val="none"/>
                      <w:lang w:val="en-US" w:eastAsia="zh-CN" w:bidi="ar"/>
                    </w:rPr>
                  </m:ctrlPr>
                </m:sub>
              </m:sSub>
            </m:oMath>
            <w:r>
              <w:rPr>
                <w:rFonts w:hint="eastAsia" w:ascii="Times New Roman" w:hAnsi="Times New Roman" w:eastAsia="宋体" w:cs="宋体"/>
                <w:b/>
                <w:bCs/>
                <w:sz w:val="20"/>
                <w:szCs w:val="20"/>
                <w:lang w:val="en-US" w:eastAsia="zh-CN"/>
              </w:rPr>
              <w:t>总面积</w:t>
            </w:r>
          </w:p>
        </w:tc>
        <w:tc>
          <w:tcPr>
            <w:tcW w:w="556" w:type="pct"/>
            <w:tcBorders>
              <w:top w:val="single" w:color="000000" w:sz="12" w:space="0"/>
              <w:left w:val="nil"/>
              <w:right w:val="nil"/>
            </w:tcBorders>
            <w:shd w:val="clear" w:color="auto" w:fill="FFFFFF"/>
            <w:vAlign w:val="center"/>
          </w:tcPr>
          <w:p w14:paraId="6A10D00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F值结果</w:t>
            </w:r>
          </w:p>
        </w:tc>
        <w:tc>
          <w:tcPr>
            <w:tcW w:w="556" w:type="pct"/>
            <w:tcBorders>
              <w:top w:val="single" w:color="000000" w:sz="12" w:space="0"/>
              <w:left w:val="nil"/>
              <w:right w:val="nil"/>
            </w:tcBorders>
            <w:shd w:val="clear" w:color="auto" w:fill="FFFFFF"/>
            <w:vAlign w:val="center"/>
          </w:tcPr>
          <w:p w14:paraId="4CD188C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lang w:val="en-US" w:eastAsia="zh-CN"/>
              </w:rPr>
            </w:pPr>
            <w:r>
              <w:rPr>
                <w:rFonts w:hint="eastAsia" w:cs="宋体"/>
                <w:b/>
                <w:bCs/>
                <w:sz w:val="20"/>
                <w:szCs w:val="20"/>
                <w:lang w:val="en-US" w:eastAsia="zh-CN"/>
              </w:rPr>
              <w:t>标准化得分</w:t>
            </w:r>
          </w:p>
        </w:tc>
      </w:tr>
      <w:tr w14:paraId="7AC6A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restart"/>
            <w:tcBorders>
              <w:left w:val="nil"/>
              <w:right w:val="nil"/>
            </w:tcBorders>
            <w:shd w:val="clear" w:color="auto" w:fill="FFFFFF"/>
            <w:vAlign w:val="center"/>
          </w:tcPr>
          <w:p w14:paraId="2BF822E5">
            <w:pPr>
              <w:pStyle w:val="34"/>
              <w:bidi w:val="0"/>
              <w:ind w:firstLine="0" w:firstLineChars="0"/>
              <w:rPr>
                <w:rFonts w:hint="default" w:ascii="Times New Roman" w:hAnsi="Times New Roman" w:eastAsia="宋体"/>
                <w:b w:val="0"/>
                <w:color w:val="000000"/>
                <w:kern w:val="0"/>
                <w:szCs w:val="21"/>
                <w:lang w:val="en-US" w:eastAsia="zh-CN" w:bidi="ar"/>
              </w:rPr>
            </w:pPr>
            <w:r>
              <w:rPr>
                <w:rFonts w:hint="eastAsia"/>
                <w:lang w:val="en-US" w:eastAsia="zh-CN"/>
              </w:rPr>
              <w:t>圆明园</w:t>
            </w:r>
          </w:p>
        </w:tc>
        <w:tc>
          <w:tcPr>
            <w:tcW w:w="740" w:type="pct"/>
            <w:tcBorders>
              <w:left w:val="nil"/>
              <w:bottom w:val="nil"/>
              <w:right w:val="nil"/>
            </w:tcBorders>
            <w:shd w:val="clear" w:color="auto" w:fill="FFFFFF"/>
            <w:vAlign w:val="center"/>
          </w:tcPr>
          <w:p w14:paraId="51E9557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水域</w:t>
            </w:r>
          </w:p>
        </w:tc>
        <w:tc>
          <w:tcPr>
            <w:tcW w:w="1124" w:type="pct"/>
            <w:tcBorders>
              <w:left w:val="nil"/>
              <w:bottom w:val="nil"/>
              <w:right w:val="nil"/>
            </w:tcBorders>
            <w:shd w:val="clear" w:color="auto" w:fill="FFFFFF"/>
            <w:vAlign w:val="center"/>
          </w:tcPr>
          <w:p w14:paraId="7522F66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117.74hm</w:t>
            </w:r>
            <w:r>
              <w:rPr>
                <w:rFonts w:hint="eastAsia" w:ascii="Times New Roman" w:hAnsi="Times New Roman" w:eastAsia="宋体"/>
                <w:color w:val="000000"/>
                <w:kern w:val="0"/>
                <w:szCs w:val="21"/>
                <w:vertAlign w:val="superscript"/>
                <w:lang w:val="en-US" w:eastAsia="zh-CN" w:bidi="ar"/>
              </w:rPr>
              <w:t>2</w:t>
            </w:r>
          </w:p>
        </w:tc>
        <w:tc>
          <w:tcPr>
            <w:tcW w:w="871" w:type="pct"/>
            <w:vMerge w:val="restart"/>
            <w:tcBorders>
              <w:left w:val="nil"/>
              <w:right w:val="nil"/>
            </w:tcBorders>
            <w:shd w:val="clear" w:color="auto" w:fill="FFFFFF"/>
            <w:vAlign w:val="center"/>
          </w:tcPr>
          <w:p w14:paraId="13892FE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color w:val="000000"/>
                <w:kern w:val="0"/>
                <w:szCs w:val="21"/>
                <w:lang w:val="en-US" w:eastAsia="zh-CN" w:bidi="ar"/>
              </w:rPr>
              <w:t>352</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556" w:type="pct"/>
            <w:vMerge w:val="restart"/>
            <w:tcBorders>
              <w:left w:val="nil"/>
              <w:right w:val="nil"/>
            </w:tcBorders>
            <w:shd w:val="clear" w:color="auto" w:fill="FFFFFF"/>
            <w:vAlign w:val="center"/>
          </w:tcPr>
          <w:p w14:paraId="5F97AAA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color w:val="000000"/>
                <w:kern w:val="0"/>
                <w:szCs w:val="21"/>
                <w:lang w:val="en-US" w:eastAsia="zh-CN" w:bidi="ar"/>
              </w:rPr>
              <w:t>0.1826</w:t>
            </w:r>
          </w:p>
        </w:tc>
        <w:tc>
          <w:tcPr>
            <w:tcW w:w="556" w:type="pct"/>
            <w:vMerge w:val="restart"/>
            <w:tcBorders>
              <w:left w:val="nil"/>
              <w:right w:val="nil"/>
            </w:tcBorders>
            <w:shd w:val="clear" w:color="auto" w:fill="FFFFFF"/>
            <w:vAlign w:val="center"/>
          </w:tcPr>
          <w:p w14:paraId="3918389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60</w:t>
            </w:r>
          </w:p>
        </w:tc>
      </w:tr>
      <w:tr w14:paraId="084E0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0" w:type="pct"/>
            <w:vMerge w:val="continue"/>
            <w:tcBorders>
              <w:left w:val="nil"/>
              <w:right w:val="nil"/>
            </w:tcBorders>
            <w:shd w:val="clear" w:color="auto" w:fill="FFFFFF"/>
            <w:vAlign w:val="center"/>
          </w:tcPr>
          <w:p w14:paraId="2B06380D">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740" w:type="pct"/>
            <w:tcBorders>
              <w:top w:val="nil"/>
              <w:left w:val="nil"/>
              <w:bottom w:val="nil"/>
              <w:right w:val="nil"/>
            </w:tcBorders>
            <w:shd w:val="clear" w:color="auto" w:fill="FFFFFF"/>
            <w:vAlign w:val="center"/>
          </w:tcPr>
          <w:p w14:paraId="1787A9F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生态林地</w:t>
            </w:r>
          </w:p>
        </w:tc>
        <w:tc>
          <w:tcPr>
            <w:tcW w:w="1124" w:type="pct"/>
            <w:tcBorders>
              <w:top w:val="nil"/>
              <w:left w:val="nil"/>
              <w:bottom w:val="nil"/>
              <w:right w:val="nil"/>
            </w:tcBorders>
            <w:shd w:val="clear" w:color="auto" w:fill="FFFFFF"/>
            <w:vAlign w:val="center"/>
          </w:tcPr>
          <w:p w14:paraId="7E68E1F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50hm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0121C8E6">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666B5B80">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5D5131D5">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r>
      <w:tr w14:paraId="28CA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continue"/>
            <w:tcBorders>
              <w:left w:val="nil"/>
              <w:right w:val="nil"/>
            </w:tcBorders>
            <w:shd w:val="clear" w:color="auto" w:fill="FFFFFF"/>
            <w:vAlign w:val="center"/>
          </w:tcPr>
          <w:p w14:paraId="4405A83F">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740" w:type="pct"/>
            <w:tcBorders>
              <w:top w:val="nil"/>
              <w:left w:val="nil"/>
              <w:bottom w:val="nil"/>
              <w:right w:val="nil"/>
            </w:tcBorders>
            <w:shd w:val="clear" w:color="auto" w:fill="FFFFFF"/>
            <w:vAlign w:val="center"/>
          </w:tcPr>
          <w:p w14:paraId="06ADFF5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绿化用地</w:t>
            </w:r>
          </w:p>
        </w:tc>
        <w:tc>
          <w:tcPr>
            <w:tcW w:w="1124" w:type="pct"/>
            <w:tcBorders>
              <w:top w:val="nil"/>
              <w:left w:val="nil"/>
              <w:bottom w:val="nil"/>
              <w:right w:val="nil"/>
            </w:tcBorders>
            <w:shd w:val="clear" w:color="auto" w:fill="FFFFFF"/>
            <w:vAlign w:val="center"/>
          </w:tcPr>
          <w:p w14:paraId="29F5FFD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79.01hm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022F1E79">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5F5522CB">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57E3F458">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r>
      <w:tr w14:paraId="1036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continue"/>
            <w:tcBorders>
              <w:left w:val="nil"/>
              <w:right w:val="nil"/>
            </w:tcBorders>
            <w:shd w:val="clear" w:color="auto" w:fill="FFFFFF"/>
            <w:vAlign w:val="center"/>
          </w:tcPr>
          <w:p w14:paraId="22A286F7">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740" w:type="pct"/>
            <w:tcBorders>
              <w:top w:val="nil"/>
              <w:left w:val="nil"/>
              <w:right w:val="nil"/>
            </w:tcBorders>
            <w:shd w:val="clear" w:color="auto" w:fill="FFFFFF"/>
            <w:vAlign w:val="center"/>
          </w:tcPr>
          <w:p w14:paraId="1B53C56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广场用地</w:t>
            </w:r>
          </w:p>
        </w:tc>
        <w:tc>
          <w:tcPr>
            <w:tcW w:w="1124" w:type="pct"/>
            <w:tcBorders>
              <w:top w:val="nil"/>
              <w:left w:val="nil"/>
              <w:right w:val="nil"/>
            </w:tcBorders>
            <w:shd w:val="clear" w:color="auto" w:fill="FFFFFF"/>
            <w:vAlign w:val="center"/>
          </w:tcPr>
          <w:p w14:paraId="6C54D97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5hm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553D1655">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0A82BD9A">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7F4D8C52">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p>
        </w:tc>
      </w:tr>
      <w:tr w14:paraId="7894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restart"/>
            <w:tcBorders>
              <w:left w:val="nil"/>
              <w:right w:val="nil"/>
            </w:tcBorders>
            <w:shd w:val="clear" w:color="auto" w:fill="FFFFFF"/>
            <w:vAlign w:val="center"/>
          </w:tcPr>
          <w:p w14:paraId="23470129">
            <w:pPr>
              <w:pStyle w:val="34"/>
              <w:bidi w:val="0"/>
              <w:ind w:firstLine="0" w:firstLineChars="0"/>
              <w:rPr>
                <w:rFonts w:hint="default" w:ascii="Times New Roman" w:hAnsi="Times New Roman" w:eastAsia="宋体"/>
                <w:b w:val="0"/>
                <w:color w:val="000000"/>
                <w:kern w:val="0"/>
                <w:szCs w:val="21"/>
                <w:lang w:val="en-US" w:eastAsia="zh-CN" w:bidi="ar"/>
              </w:rPr>
            </w:pPr>
            <w:r>
              <w:rPr>
                <w:rFonts w:hint="eastAsia"/>
                <w:lang w:val="en-US" w:eastAsia="zh-CN"/>
              </w:rPr>
              <w:t>大明宫</w:t>
            </w:r>
          </w:p>
        </w:tc>
        <w:tc>
          <w:tcPr>
            <w:tcW w:w="740" w:type="pct"/>
            <w:tcBorders>
              <w:left w:val="nil"/>
              <w:bottom w:val="nil"/>
              <w:right w:val="nil"/>
            </w:tcBorders>
            <w:shd w:val="clear" w:color="auto" w:fill="FFFFFF"/>
            <w:vAlign w:val="center"/>
          </w:tcPr>
          <w:p w14:paraId="4C9B9AA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水域</w:t>
            </w:r>
          </w:p>
        </w:tc>
        <w:tc>
          <w:tcPr>
            <w:tcW w:w="1124" w:type="pct"/>
            <w:tcBorders>
              <w:left w:val="nil"/>
              <w:bottom w:val="nil"/>
              <w:right w:val="nil"/>
            </w:tcBorders>
            <w:shd w:val="clear" w:color="auto" w:fill="FFFFFF"/>
            <w:vAlign w:val="center"/>
          </w:tcPr>
          <w:p w14:paraId="1A71808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30.6hm</w:t>
            </w:r>
            <w:r>
              <w:rPr>
                <w:rFonts w:hint="eastAsia" w:ascii="Times New Roman" w:hAnsi="Times New Roman" w:eastAsia="宋体"/>
                <w:color w:val="000000"/>
                <w:kern w:val="0"/>
                <w:szCs w:val="21"/>
                <w:vertAlign w:val="superscript"/>
                <w:lang w:val="en-US" w:eastAsia="zh-CN" w:bidi="ar"/>
              </w:rPr>
              <w:t>2</w:t>
            </w:r>
          </w:p>
        </w:tc>
        <w:tc>
          <w:tcPr>
            <w:tcW w:w="871" w:type="pct"/>
            <w:vMerge w:val="restart"/>
            <w:tcBorders>
              <w:left w:val="nil"/>
              <w:right w:val="nil"/>
            </w:tcBorders>
            <w:shd w:val="clear" w:color="auto" w:fill="FFFFFF"/>
            <w:vAlign w:val="center"/>
          </w:tcPr>
          <w:p w14:paraId="3549999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384hm</w:t>
            </w:r>
            <w:r>
              <w:rPr>
                <w:rFonts w:hint="eastAsia" w:ascii="Times New Roman" w:hAnsi="Times New Roman" w:eastAsia="宋体"/>
                <w:color w:val="000000"/>
                <w:kern w:val="0"/>
                <w:szCs w:val="21"/>
                <w:vertAlign w:val="superscript"/>
                <w:lang w:val="en-US" w:eastAsia="zh-CN" w:bidi="ar"/>
              </w:rPr>
              <w:t>2</w:t>
            </w:r>
          </w:p>
        </w:tc>
        <w:tc>
          <w:tcPr>
            <w:tcW w:w="556" w:type="pct"/>
            <w:vMerge w:val="restart"/>
            <w:tcBorders>
              <w:left w:val="nil"/>
              <w:right w:val="nil"/>
            </w:tcBorders>
            <w:shd w:val="clear" w:color="auto" w:fill="FFFFFF"/>
            <w:vAlign w:val="center"/>
          </w:tcPr>
          <w:p w14:paraId="6286097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0.0411</w:t>
            </w:r>
          </w:p>
        </w:tc>
        <w:tc>
          <w:tcPr>
            <w:tcW w:w="556" w:type="pct"/>
            <w:vMerge w:val="restart"/>
            <w:tcBorders>
              <w:left w:val="nil"/>
              <w:right w:val="nil"/>
            </w:tcBorders>
            <w:shd w:val="clear" w:color="auto" w:fill="FFFFFF"/>
            <w:vAlign w:val="center"/>
          </w:tcPr>
          <w:p w14:paraId="3DCED95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bidi="ar"/>
              </w:rPr>
            </w:pPr>
            <w:r>
              <w:rPr>
                <w:rFonts w:hint="eastAsia"/>
                <w:b w:val="0"/>
                <w:color w:val="000000"/>
                <w:kern w:val="0"/>
                <w:szCs w:val="21"/>
                <w:lang w:val="en-US" w:eastAsia="zh-CN" w:bidi="ar"/>
              </w:rPr>
              <w:t>20</w:t>
            </w:r>
          </w:p>
        </w:tc>
      </w:tr>
      <w:tr w14:paraId="29F0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continue"/>
            <w:tcBorders>
              <w:left w:val="nil"/>
              <w:right w:val="nil"/>
            </w:tcBorders>
            <w:shd w:val="clear" w:color="auto" w:fill="FFFFFF"/>
            <w:vAlign w:val="center"/>
          </w:tcPr>
          <w:p w14:paraId="576CAE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b w:val="0"/>
                <w:color w:val="000000"/>
              </w:rPr>
            </w:pPr>
          </w:p>
        </w:tc>
        <w:tc>
          <w:tcPr>
            <w:tcW w:w="740" w:type="pct"/>
            <w:tcBorders>
              <w:top w:val="nil"/>
              <w:left w:val="nil"/>
              <w:bottom w:val="nil"/>
              <w:right w:val="nil"/>
            </w:tcBorders>
            <w:shd w:val="clear" w:color="auto" w:fill="FFFFFF"/>
            <w:vAlign w:val="center"/>
          </w:tcPr>
          <w:p w14:paraId="6D854CA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ascii="Times New Roman" w:hAnsi="Times New Roman" w:cstheme="minorBidi"/>
                <w:b w:val="0"/>
                <w:color w:val="000000"/>
                <w:kern w:val="0"/>
                <w:sz w:val="21"/>
                <w:szCs w:val="21"/>
                <w:highlight w:val="none"/>
                <w:lang w:val="en-US" w:eastAsia="zh-CN" w:bidi="ar"/>
              </w:rPr>
              <w:t>草地</w:t>
            </w:r>
          </w:p>
        </w:tc>
        <w:tc>
          <w:tcPr>
            <w:tcW w:w="1124" w:type="pct"/>
            <w:tcBorders>
              <w:top w:val="nil"/>
              <w:left w:val="nil"/>
              <w:bottom w:val="nil"/>
              <w:right w:val="nil"/>
            </w:tcBorders>
            <w:shd w:val="clear" w:color="auto" w:fill="FFFFFF"/>
            <w:vAlign w:val="center"/>
          </w:tcPr>
          <w:p w14:paraId="6343043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ascii="Times New Roman" w:hAnsi="Times New Roman"/>
                <w:b w:val="0"/>
                <w:color w:val="000000"/>
                <w:kern w:val="0"/>
                <w:szCs w:val="21"/>
                <w:highlight w:val="none"/>
                <w:lang w:val="en-US" w:eastAsia="zh-CN" w:bidi="ar"/>
              </w:rPr>
              <w:t>68.23</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7508141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3F120F0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6B00FE1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r>
      <w:tr w14:paraId="5180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continue"/>
            <w:tcBorders>
              <w:left w:val="nil"/>
              <w:right w:val="nil"/>
            </w:tcBorders>
            <w:shd w:val="clear" w:color="auto" w:fill="FFFFFF"/>
            <w:vAlign w:val="center"/>
          </w:tcPr>
          <w:p w14:paraId="2A33FF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740" w:type="pct"/>
            <w:tcBorders>
              <w:top w:val="nil"/>
              <w:left w:val="nil"/>
              <w:bottom w:val="nil"/>
              <w:right w:val="nil"/>
            </w:tcBorders>
            <w:shd w:val="clear" w:color="auto" w:fill="FFFFFF"/>
            <w:vAlign w:val="center"/>
          </w:tcPr>
          <w:p w14:paraId="7C91140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ascii="Times New Roman" w:hAnsi="Times New Roman" w:cstheme="minorBidi"/>
                <w:b w:val="0"/>
                <w:color w:val="000000"/>
                <w:kern w:val="0"/>
                <w:sz w:val="21"/>
                <w:szCs w:val="21"/>
                <w:highlight w:val="none"/>
                <w:lang w:val="en-US" w:eastAsia="zh-CN" w:bidi="ar"/>
              </w:rPr>
              <w:t>生态林地</w:t>
            </w:r>
          </w:p>
        </w:tc>
        <w:tc>
          <w:tcPr>
            <w:tcW w:w="1124" w:type="pct"/>
            <w:tcBorders>
              <w:top w:val="nil"/>
              <w:left w:val="nil"/>
              <w:bottom w:val="nil"/>
              <w:right w:val="nil"/>
            </w:tcBorders>
            <w:shd w:val="clear" w:color="auto" w:fill="FFFFFF"/>
            <w:vAlign w:val="center"/>
          </w:tcPr>
          <w:p w14:paraId="32346EF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ascii="Times New Roman" w:hAnsi="Times New Roman"/>
                <w:b w:val="0"/>
                <w:color w:val="000000"/>
                <w:kern w:val="0"/>
                <w:szCs w:val="21"/>
                <w:highlight w:val="none"/>
                <w:lang w:val="en-US" w:eastAsia="zh-CN" w:bidi="ar"/>
              </w:rPr>
              <w:t>31.3</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2333E09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34687F6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379A01E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r>
      <w:tr w14:paraId="5212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continue"/>
            <w:tcBorders>
              <w:left w:val="nil"/>
              <w:right w:val="nil"/>
            </w:tcBorders>
            <w:shd w:val="clear" w:color="auto" w:fill="FFFFFF"/>
            <w:vAlign w:val="center"/>
          </w:tcPr>
          <w:p w14:paraId="1F293CD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740" w:type="pct"/>
            <w:tcBorders>
              <w:top w:val="nil"/>
              <w:left w:val="nil"/>
              <w:right w:val="nil"/>
            </w:tcBorders>
            <w:shd w:val="clear" w:color="auto" w:fill="FFFFFF"/>
            <w:vAlign w:val="center"/>
          </w:tcPr>
          <w:p w14:paraId="2E23D61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ascii="Times New Roman" w:hAnsi="Times New Roman" w:cstheme="minorBidi"/>
                <w:b w:val="0"/>
                <w:color w:val="000000"/>
                <w:kern w:val="0"/>
                <w:sz w:val="21"/>
                <w:szCs w:val="21"/>
                <w:highlight w:val="none"/>
                <w:lang w:val="en-US" w:eastAsia="zh-CN" w:bidi="ar"/>
              </w:rPr>
              <w:t>广场</w:t>
            </w:r>
          </w:p>
        </w:tc>
        <w:tc>
          <w:tcPr>
            <w:tcW w:w="1124" w:type="pct"/>
            <w:tcBorders>
              <w:top w:val="nil"/>
              <w:left w:val="nil"/>
              <w:right w:val="nil"/>
            </w:tcBorders>
            <w:shd w:val="clear" w:color="auto" w:fill="FFFFFF"/>
            <w:vAlign w:val="center"/>
          </w:tcPr>
          <w:p w14:paraId="486C71A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heme="minorBidi"/>
                <w:b w:val="0"/>
                <w:color w:val="000000"/>
                <w:kern w:val="0"/>
                <w:sz w:val="21"/>
                <w:szCs w:val="21"/>
                <w:highlight w:val="none"/>
                <w:lang w:val="en-US" w:eastAsia="zh-CN" w:bidi="ar"/>
              </w:rPr>
            </w:pPr>
            <w:r>
              <w:rPr>
                <w:rFonts w:hint="eastAsia"/>
                <w:color w:val="000000"/>
                <w:kern w:val="0"/>
                <w:szCs w:val="21"/>
                <w:lang w:val="en-US" w:eastAsia="zh-CN" w:bidi="ar"/>
              </w:rPr>
              <w:t>22</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0581C3B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17F2C94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13CAD84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r>
      <w:tr w14:paraId="425B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restart"/>
            <w:tcBorders>
              <w:left w:val="nil"/>
              <w:right w:val="nil"/>
            </w:tcBorders>
            <w:shd w:val="clear" w:color="auto" w:fill="FFFFFF"/>
            <w:vAlign w:val="center"/>
          </w:tcPr>
          <w:p w14:paraId="285533DA">
            <w:pPr>
              <w:pStyle w:val="34"/>
              <w:bidi w:val="0"/>
              <w:ind w:firstLine="0" w:firstLineChars="0"/>
              <w:rPr>
                <w:rFonts w:hint="default" w:ascii="Times New Roman" w:hAnsi="Times New Roman" w:eastAsia="宋体"/>
                <w:b w:val="0"/>
                <w:color w:val="000000"/>
                <w:kern w:val="0"/>
                <w:szCs w:val="21"/>
                <w:lang w:val="en-US" w:eastAsia="zh-CN" w:bidi="ar"/>
              </w:rPr>
            </w:pPr>
            <w:r>
              <w:rPr>
                <w:rFonts w:hint="eastAsia"/>
                <w:lang w:val="en-US" w:eastAsia="zh-CN"/>
              </w:rPr>
              <w:t>隋唐洛阳城</w:t>
            </w:r>
          </w:p>
        </w:tc>
        <w:tc>
          <w:tcPr>
            <w:tcW w:w="740" w:type="pct"/>
            <w:tcBorders>
              <w:left w:val="nil"/>
              <w:bottom w:val="nil"/>
              <w:right w:val="nil"/>
            </w:tcBorders>
            <w:shd w:val="clear" w:color="auto" w:fill="FFFFFF"/>
            <w:vAlign w:val="center"/>
          </w:tcPr>
          <w:p w14:paraId="2790FAD9">
            <w:pPr>
              <w:wordWrap w:val="0"/>
              <w:spacing w:line="240" w:lineRule="auto"/>
              <w:ind w:firstLine="0" w:firstLineChars="0"/>
              <w:jc w:val="center"/>
              <w:rPr>
                <w:rFonts w:hint="default" w:ascii="Times New Roman" w:hAnsi="Times New Roman" w:eastAsia="宋体" w:cstheme="minorBidi"/>
                <w:b w:val="0"/>
                <w:color w:val="000000"/>
                <w:kern w:val="0"/>
                <w:sz w:val="21"/>
                <w:szCs w:val="21"/>
                <w:lang w:val="en-US" w:eastAsia="zh-CN" w:bidi="ar"/>
              </w:rPr>
            </w:pPr>
            <w:r>
              <w:rPr>
                <w:rFonts w:hint="eastAsia" w:ascii="Times New Roman" w:hAnsi="Times New Roman" w:cstheme="minorBidi"/>
                <w:b w:val="0"/>
                <w:color w:val="000000"/>
                <w:kern w:val="0"/>
                <w:sz w:val="21"/>
                <w:szCs w:val="21"/>
                <w:lang w:val="en-US" w:eastAsia="zh-CN" w:bidi="ar"/>
              </w:rPr>
              <w:t>水域</w:t>
            </w:r>
          </w:p>
        </w:tc>
        <w:tc>
          <w:tcPr>
            <w:tcW w:w="1124" w:type="pct"/>
            <w:tcBorders>
              <w:left w:val="nil"/>
              <w:bottom w:val="nil"/>
              <w:right w:val="nil"/>
            </w:tcBorders>
            <w:shd w:val="clear" w:color="auto" w:fill="FFFFFF"/>
            <w:vAlign w:val="center"/>
          </w:tcPr>
          <w:p w14:paraId="72E0B3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color w:val="000000"/>
                <w:kern w:val="0"/>
                <w:szCs w:val="21"/>
                <w:lang w:val="en-US" w:eastAsia="zh-CN" w:bidi="ar"/>
              </w:rPr>
              <w:t>5.5</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71" w:type="pct"/>
            <w:vMerge w:val="restart"/>
            <w:tcBorders>
              <w:left w:val="nil"/>
              <w:right w:val="nil"/>
            </w:tcBorders>
            <w:shd w:val="clear" w:color="auto" w:fill="FFFFFF"/>
            <w:vAlign w:val="center"/>
          </w:tcPr>
          <w:p w14:paraId="754F6FD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color w:val="000000"/>
                <w:kern w:val="0"/>
                <w:szCs w:val="21"/>
                <w:lang w:val="en-US" w:eastAsia="zh-CN" w:bidi="ar"/>
              </w:rPr>
              <w:t>36.7 hm²</w:t>
            </w:r>
          </w:p>
        </w:tc>
        <w:tc>
          <w:tcPr>
            <w:tcW w:w="556" w:type="pct"/>
            <w:vMerge w:val="restart"/>
            <w:tcBorders>
              <w:left w:val="nil"/>
              <w:right w:val="nil"/>
            </w:tcBorders>
            <w:shd w:val="clear" w:color="auto" w:fill="FFFFFF"/>
            <w:vAlign w:val="center"/>
          </w:tcPr>
          <w:p w14:paraId="749E773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0.0420</w:t>
            </w:r>
          </w:p>
        </w:tc>
        <w:tc>
          <w:tcPr>
            <w:tcW w:w="556" w:type="pct"/>
            <w:vMerge w:val="restart"/>
            <w:tcBorders>
              <w:left w:val="nil"/>
              <w:right w:val="nil"/>
            </w:tcBorders>
            <w:shd w:val="clear" w:color="auto" w:fill="FFFFFF"/>
            <w:vAlign w:val="center"/>
          </w:tcPr>
          <w:p w14:paraId="35A16D8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bidi="ar"/>
              </w:rPr>
            </w:pPr>
            <w:r>
              <w:rPr>
                <w:rFonts w:hint="eastAsia"/>
                <w:b w:val="0"/>
                <w:color w:val="000000"/>
                <w:kern w:val="0"/>
                <w:szCs w:val="21"/>
                <w:lang w:val="en-US" w:eastAsia="zh-CN" w:bidi="ar"/>
              </w:rPr>
              <w:t>40</w:t>
            </w:r>
          </w:p>
        </w:tc>
      </w:tr>
      <w:tr w14:paraId="6FE6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continue"/>
            <w:tcBorders>
              <w:left w:val="nil"/>
              <w:right w:val="nil"/>
            </w:tcBorders>
            <w:shd w:val="clear" w:color="auto" w:fill="FFFFFF"/>
            <w:vAlign w:val="center"/>
          </w:tcPr>
          <w:p w14:paraId="2F40A4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b w:val="0"/>
                <w:color w:val="000000"/>
              </w:rPr>
            </w:pPr>
          </w:p>
        </w:tc>
        <w:tc>
          <w:tcPr>
            <w:tcW w:w="740" w:type="pct"/>
            <w:tcBorders>
              <w:top w:val="nil"/>
              <w:left w:val="nil"/>
              <w:bottom w:val="nil"/>
              <w:right w:val="nil"/>
            </w:tcBorders>
            <w:shd w:val="clear" w:color="auto" w:fill="FFFFFF"/>
            <w:vAlign w:val="center"/>
          </w:tcPr>
          <w:p w14:paraId="7235894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lang w:val="en-US" w:eastAsia="zh-CN" w:bidi="ar"/>
              </w:rPr>
            </w:pPr>
            <w:r>
              <w:rPr>
                <w:rFonts w:hint="eastAsia" w:ascii="Times New Roman" w:hAnsi="Times New Roman" w:cstheme="minorBidi"/>
                <w:b w:val="0"/>
                <w:color w:val="000000"/>
                <w:kern w:val="0"/>
                <w:sz w:val="21"/>
                <w:szCs w:val="21"/>
                <w:lang w:val="en-US" w:eastAsia="zh-CN" w:bidi="ar"/>
              </w:rPr>
              <w:t>公园绿地</w:t>
            </w:r>
          </w:p>
        </w:tc>
        <w:tc>
          <w:tcPr>
            <w:tcW w:w="1124" w:type="pct"/>
            <w:tcBorders>
              <w:top w:val="nil"/>
              <w:left w:val="nil"/>
              <w:bottom w:val="nil"/>
              <w:right w:val="nil"/>
            </w:tcBorders>
            <w:shd w:val="clear" w:color="auto" w:fill="FFFFFF"/>
            <w:vAlign w:val="center"/>
          </w:tcPr>
          <w:p w14:paraId="2A2F771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color w:val="000000"/>
                <w:kern w:val="0"/>
                <w:szCs w:val="21"/>
                <w:lang w:val="en-US" w:eastAsia="zh-CN" w:bidi="ar"/>
              </w:rPr>
              <w:t>8.65</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3F6EE4B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50F4261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272A048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r>
      <w:tr w14:paraId="028A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0" w:type="pct"/>
            <w:vMerge w:val="continue"/>
            <w:tcBorders>
              <w:left w:val="nil"/>
              <w:right w:val="nil"/>
            </w:tcBorders>
            <w:shd w:val="clear" w:color="auto" w:fill="FFFFFF"/>
            <w:vAlign w:val="center"/>
          </w:tcPr>
          <w:p w14:paraId="065F7A2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740" w:type="pct"/>
            <w:tcBorders>
              <w:top w:val="nil"/>
              <w:left w:val="nil"/>
              <w:bottom w:val="nil"/>
              <w:right w:val="nil"/>
            </w:tcBorders>
            <w:shd w:val="clear" w:color="auto" w:fill="FFFFFF"/>
            <w:vAlign w:val="center"/>
          </w:tcPr>
          <w:p w14:paraId="7EDA3FB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lang w:val="en-US" w:eastAsia="zh-CN" w:bidi="ar"/>
              </w:rPr>
            </w:pPr>
            <w:r>
              <w:rPr>
                <w:rFonts w:hint="eastAsia" w:ascii="Times New Roman" w:hAnsi="Times New Roman" w:cstheme="minorBidi"/>
                <w:b w:val="0"/>
                <w:color w:val="000000"/>
                <w:kern w:val="0"/>
                <w:sz w:val="21"/>
                <w:szCs w:val="21"/>
                <w:lang w:val="en-US" w:eastAsia="zh-CN" w:bidi="ar"/>
              </w:rPr>
              <w:t>防护绿地</w:t>
            </w:r>
          </w:p>
        </w:tc>
        <w:tc>
          <w:tcPr>
            <w:tcW w:w="1124" w:type="pct"/>
            <w:tcBorders>
              <w:top w:val="nil"/>
              <w:left w:val="nil"/>
              <w:bottom w:val="nil"/>
              <w:right w:val="nil"/>
            </w:tcBorders>
            <w:shd w:val="clear" w:color="auto" w:fill="FFFFFF"/>
            <w:vAlign w:val="center"/>
          </w:tcPr>
          <w:p w14:paraId="043D06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color w:val="000000"/>
                <w:kern w:val="0"/>
                <w:szCs w:val="21"/>
                <w:lang w:val="en-US" w:eastAsia="zh-CN" w:bidi="ar"/>
              </w:rPr>
              <w:t>0.5</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6072C5B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3357579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2E12046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r>
      <w:tr w14:paraId="0B66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50" w:type="pct"/>
            <w:vMerge w:val="continue"/>
            <w:tcBorders>
              <w:left w:val="nil"/>
              <w:right w:val="nil"/>
            </w:tcBorders>
            <w:shd w:val="clear" w:color="auto" w:fill="FFFFFF"/>
            <w:vAlign w:val="center"/>
          </w:tcPr>
          <w:p w14:paraId="34174A6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740" w:type="pct"/>
            <w:tcBorders>
              <w:top w:val="nil"/>
              <w:left w:val="nil"/>
              <w:bottom w:val="nil"/>
              <w:right w:val="nil"/>
            </w:tcBorders>
            <w:shd w:val="clear" w:color="auto" w:fill="FFFFFF"/>
            <w:vAlign w:val="center"/>
          </w:tcPr>
          <w:p w14:paraId="6CAFAC8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color w:val="000000"/>
                <w:kern w:val="0"/>
                <w:sz w:val="21"/>
                <w:szCs w:val="21"/>
                <w:lang w:val="en-US" w:eastAsia="zh-CN" w:bidi="ar"/>
              </w:rPr>
            </w:pPr>
            <w:r>
              <w:rPr>
                <w:rFonts w:hint="eastAsia" w:ascii="Times New Roman" w:hAnsi="Times New Roman" w:cstheme="minorBidi"/>
                <w:color w:val="000000"/>
                <w:kern w:val="0"/>
                <w:sz w:val="21"/>
                <w:szCs w:val="21"/>
                <w:lang w:val="en-US" w:eastAsia="zh-CN" w:bidi="ar"/>
              </w:rPr>
              <w:t>广场用地</w:t>
            </w:r>
          </w:p>
        </w:tc>
        <w:tc>
          <w:tcPr>
            <w:tcW w:w="1124" w:type="pct"/>
            <w:tcBorders>
              <w:top w:val="nil"/>
              <w:left w:val="nil"/>
              <w:bottom w:val="nil"/>
              <w:right w:val="nil"/>
            </w:tcBorders>
            <w:shd w:val="clear" w:color="auto" w:fill="FFFFFF"/>
            <w:vAlign w:val="center"/>
          </w:tcPr>
          <w:p w14:paraId="49D8AF5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15</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71" w:type="pct"/>
            <w:vMerge w:val="continue"/>
            <w:tcBorders>
              <w:left w:val="nil"/>
              <w:right w:val="nil"/>
            </w:tcBorders>
            <w:shd w:val="clear" w:color="auto" w:fill="FFFFFF"/>
            <w:vAlign w:val="center"/>
          </w:tcPr>
          <w:p w14:paraId="496CA6E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3E23BB9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c>
          <w:tcPr>
            <w:tcW w:w="556" w:type="pct"/>
            <w:vMerge w:val="continue"/>
            <w:tcBorders>
              <w:left w:val="nil"/>
              <w:right w:val="nil"/>
            </w:tcBorders>
            <w:shd w:val="clear" w:color="auto" w:fill="FFFFFF"/>
            <w:vAlign w:val="center"/>
          </w:tcPr>
          <w:p w14:paraId="69B19E4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p>
        </w:tc>
      </w:tr>
    </w:tbl>
    <w:p w14:paraId="6E4CC497">
      <w:pPr>
        <w:pStyle w:val="8"/>
        <w:bidi w:val="0"/>
        <w:rPr>
          <w:rFonts w:hint="default"/>
          <w:lang w:val="en-US" w:eastAsia="zh-CN"/>
        </w:rPr>
      </w:pPr>
      <w:r>
        <w:rPr>
          <w:rFonts w:hint="eastAsia"/>
          <w:lang w:val="en-US" w:eastAsia="zh-CN"/>
        </w:rPr>
        <w:t>③</w:t>
      </w:r>
      <w:r>
        <w:t>D</w:t>
      </w:r>
      <w:r>
        <w:rPr>
          <w:rFonts w:hint="eastAsia"/>
        </w:rPr>
        <w:t>5</w:t>
      </w:r>
      <w:r>
        <w:t>景观风貌维护</w:t>
      </w:r>
      <w:r>
        <w:rPr>
          <w:rFonts w:hint="eastAsia"/>
        </w:rPr>
        <w:t>度</w:t>
      </w:r>
    </w:p>
    <w:p w14:paraId="09769C86">
      <w:pPr>
        <w:bidi w:val="0"/>
      </w:pPr>
      <w:r>
        <w:rPr>
          <w:lang w:val="en-US" w:eastAsia="zh-CN"/>
        </w:rPr>
        <w:t>圆明园参照《三山五园地区整体保护规划（2019-2035 年）》管控准则，实地可见遗址坐拥万寿山、玉泉山等自然山体景观，东侧与清华、北大校园片区隔路相望，西南毗邻颐和园园林组团。区域空间视野开阔，山水地貌层次分明，场地植被养护、景观界面规整度达标，遗迹展示视野基本无遮挡，视觉可达性表现优异，风貌维护质量较好，得分 80 分。</w:t>
      </w:r>
    </w:p>
    <w:p w14:paraId="7270BF5A">
      <w:pPr>
        <w:bidi w:val="0"/>
      </w:pPr>
      <w:r>
        <w:rPr>
          <w:lang w:val="en-US" w:eastAsia="zh-CN"/>
        </w:rPr>
        <w:t>大明宫依据《唐大明宫遗址保护总体规划》，结合现场实地勘察现状分析。遗址地处西安城区腹地，周边工业厂房、居民住宅、行政办公用地交错排布，用地布局杂乱零散，未形成统一协调的景观管控体系。各类建筑错落挤占视线空间，多处遗址边界观测视野受限，景观连续性不足，整体视觉可达性偏弱，风貌维护效果较差，得分 40 分。</w:t>
      </w:r>
    </w:p>
    <w:p w14:paraId="1E92186B">
      <w:pPr>
        <w:bidi w:val="0"/>
        <w:rPr>
          <w:rFonts w:hint="default" w:ascii="Times New Roman" w:hAnsi="Times New Roman" w:eastAsia="宋体"/>
          <w:color w:val="000000"/>
          <w:kern w:val="0"/>
          <w:szCs w:val="21"/>
          <w:highlight w:val="none"/>
          <w:lang w:val="en-US" w:eastAsia="zh-CN" w:bidi="ar"/>
        </w:rPr>
      </w:pPr>
      <w:r>
        <w:rPr>
          <w:lang w:val="en-US" w:eastAsia="zh-CN"/>
        </w:rPr>
        <w:t>隋唐洛阳城遵照《隋唐洛阳城保护规划（2021-2035 年）》要求，结合现场实地核验情况评定。遗址坐落老城宫城、皇城核心地带，天堂、明堂等复原地标建筑辨识度突出，周边路网通达、出行便捷。核心遗存展示界面开阔通透，无大规模遮挡构筑物，全域视线通行顺畅，景观风貌维护状态良好，得分 80 分。</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7"/>
        <w:gridCol w:w="1992"/>
        <w:gridCol w:w="5060"/>
        <w:gridCol w:w="527"/>
      </w:tblGrid>
      <w:tr w14:paraId="57E02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4"/>
            <w:tcBorders>
              <w:bottom w:val="single" w:color="auto" w:sz="4" w:space="0"/>
            </w:tcBorders>
            <w:vAlign w:val="center"/>
          </w:tcPr>
          <w:p w14:paraId="54C4F17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表 城市型国家考古遗址公园视觉可达性评价</w:t>
            </w:r>
          </w:p>
        </w:tc>
      </w:tr>
      <w:tr w14:paraId="3A375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 w:type="pct"/>
            <w:tcBorders>
              <w:top w:val="single" w:color="auto" w:sz="4" w:space="0"/>
              <w:bottom w:val="single" w:color="auto" w:sz="4" w:space="0"/>
            </w:tcBorders>
            <w:vAlign w:val="center"/>
          </w:tcPr>
          <w:p w14:paraId="6EAA792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遗址公园</w:t>
            </w:r>
          </w:p>
        </w:tc>
        <w:tc>
          <w:tcPr>
            <w:tcW w:w="1199" w:type="pct"/>
            <w:tcBorders>
              <w:top w:val="single" w:color="auto" w:sz="4" w:space="0"/>
              <w:bottom w:val="single" w:color="auto" w:sz="4" w:space="0"/>
            </w:tcBorders>
            <w:vAlign w:val="center"/>
          </w:tcPr>
          <w:p w14:paraId="354DF05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视觉可达性评价要点</w:t>
            </w:r>
          </w:p>
        </w:tc>
        <w:tc>
          <w:tcPr>
            <w:tcW w:w="3046" w:type="pct"/>
            <w:tcBorders>
              <w:top w:val="single" w:color="auto" w:sz="4" w:space="0"/>
              <w:bottom w:val="single" w:color="auto" w:sz="4" w:space="0"/>
            </w:tcBorders>
            <w:vAlign w:val="center"/>
          </w:tcPr>
          <w:p w14:paraId="6033F30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评价说明</w:t>
            </w:r>
          </w:p>
        </w:tc>
        <w:tc>
          <w:tcPr>
            <w:tcW w:w="315" w:type="pct"/>
            <w:tcBorders>
              <w:top w:val="single" w:color="auto" w:sz="4" w:space="0"/>
              <w:bottom w:val="single" w:color="auto" w:sz="4" w:space="0"/>
            </w:tcBorders>
            <w:vAlign w:val="center"/>
          </w:tcPr>
          <w:p w14:paraId="6F091F0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得分</w:t>
            </w:r>
          </w:p>
        </w:tc>
      </w:tr>
      <w:tr w14:paraId="15871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 w:type="pct"/>
            <w:tcBorders>
              <w:top w:val="single" w:color="auto" w:sz="4" w:space="0"/>
            </w:tcBorders>
            <w:vAlign w:val="center"/>
          </w:tcPr>
          <w:p w14:paraId="1730D097">
            <w:pPr>
              <w:pStyle w:val="34"/>
              <w:bidi w:val="0"/>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圆明园</w:t>
            </w:r>
          </w:p>
        </w:tc>
        <w:tc>
          <w:tcPr>
            <w:tcW w:w="1199" w:type="pct"/>
            <w:tcBorders>
              <w:top w:val="single" w:color="auto" w:sz="4" w:space="0"/>
            </w:tcBorders>
            <w:vAlign w:val="center"/>
          </w:tcPr>
          <w:p w14:paraId="190C4C6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自然人文相融，视野通透</w:t>
            </w:r>
          </w:p>
        </w:tc>
        <w:tc>
          <w:tcPr>
            <w:tcW w:w="3046" w:type="pct"/>
            <w:tcBorders>
              <w:top w:val="single" w:color="auto" w:sz="4" w:space="0"/>
            </w:tcBorders>
            <w:vAlign w:val="center"/>
          </w:tcPr>
          <w:p w14:paraId="602AA3B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结合规划要求与实地调研，坐拥万寿山、玉泉山自然景观，毗邻高校与古典园林，空间层次丰富，整体视线遮挡少，视觉可达性与风貌维护度较好</w:t>
            </w:r>
          </w:p>
        </w:tc>
        <w:tc>
          <w:tcPr>
            <w:tcW w:w="315" w:type="pct"/>
            <w:tcBorders>
              <w:top w:val="single" w:color="auto" w:sz="4" w:space="0"/>
            </w:tcBorders>
            <w:vAlign w:val="center"/>
          </w:tcPr>
          <w:p w14:paraId="2632E3F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80</w:t>
            </w:r>
          </w:p>
        </w:tc>
      </w:tr>
      <w:tr w14:paraId="52E01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 w:type="pct"/>
            <w:vAlign w:val="center"/>
          </w:tcPr>
          <w:p w14:paraId="29D574B6">
            <w:pPr>
              <w:pStyle w:val="34"/>
              <w:bidi w:val="0"/>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大明宫</w:t>
            </w:r>
          </w:p>
        </w:tc>
        <w:tc>
          <w:tcPr>
            <w:tcW w:w="1199" w:type="pct"/>
            <w:vAlign w:val="center"/>
          </w:tcPr>
          <w:p w14:paraId="30697DC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用地布局杂乱，视野受限</w:t>
            </w:r>
          </w:p>
        </w:tc>
        <w:tc>
          <w:tcPr>
            <w:tcW w:w="3046" w:type="pct"/>
            <w:vAlign w:val="center"/>
          </w:tcPr>
          <w:p w14:paraId="027667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地处城市建成区，周边各类用地无序分布，缺少统一景观规划管控，现场观测视线割裂明显，整体视觉可达性偏弱，风貌维护水平较差</w:t>
            </w:r>
          </w:p>
        </w:tc>
        <w:tc>
          <w:tcPr>
            <w:tcW w:w="315" w:type="pct"/>
            <w:vAlign w:val="center"/>
          </w:tcPr>
          <w:p w14:paraId="7BF8671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40</w:t>
            </w:r>
          </w:p>
        </w:tc>
      </w:tr>
      <w:tr w14:paraId="22F3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 w:type="pct"/>
            <w:tcBorders>
              <w:bottom w:val="single" w:color="auto" w:sz="4" w:space="0"/>
            </w:tcBorders>
            <w:vAlign w:val="center"/>
          </w:tcPr>
          <w:p w14:paraId="3E454426">
            <w:pPr>
              <w:pStyle w:val="34"/>
              <w:bidi w:val="0"/>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隋唐洛阳城</w:t>
            </w:r>
          </w:p>
        </w:tc>
        <w:tc>
          <w:tcPr>
            <w:tcW w:w="1199" w:type="pct"/>
            <w:tcBorders>
              <w:bottom w:val="single" w:color="auto" w:sz="4" w:space="0"/>
            </w:tcBorders>
            <w:vAlign w:val="center"/>
          </w:tcPr>
          <w:p w14:paraId="71986F5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地标辨识度高，视野良好</w:t>
            </w:r>
          </w:p>
        </w:tc>
        <w:tc>
          <w:tcPr>
            <w:tcW w:w="3046" w:type="pct"/>
            <w:tcBorders>
              <w:bottom w:val="single" w:color="auto" w:sz="4" w:space="0"/>
            </w:tcBorders>
            <w:vAlign w:val="center"/>
          </w:tcPr>
          <w:p w14:paraId="2A1B863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地处老城核心片区，交通条件便利，宫皇城区地标建筑醒目，实地观测视野通畅，遗迹展示界面完整，景观风貌维护状态较佳</w:t>
            </w:r>
          </w:p>
        </w:tc>
        <w:tc>
          <w:tcPr>
            <w:tcW w:w="315" w:type="pct"/>
            <w:tcBorders>
              <w:bottom w:val="single" w:color="auto" w:sz="4" w:space="0"/>
            </w:tcBorders>
            <w:vAlign w:val="center"/>
          </w:tcPr>
          <w:p w14:paraId="6D6E9D9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80</w:t>
            </w:r>
          </w:p>
        </w:tc>
      </w:tr>
    </w:tbl>
    <w:p w14:paraId="317E133C">
      <w:pPr>
        <w:pStyle w:val="6"/>
        <w:bidi w:val="0"/>
        <w:rPr>
          <w:rFonts w:hint="eastAsia"/>
          <w:lang w:val="en-US" w:eastAsia="zh-CN"/>
        </w:rPr>
      </w:pPr>
      <w:r>
        <w:rPr>
          <w:rFonts w:hint="eastAsia"/>
          <w:lang w:val="en-US" w:eastAsia="zh-CN"/>
        </w:rPr>
        <w:t>2.文化传播效能</w:t>
      </w:r>
    </w:p>
    <w:p w14:paraId="14DD33E1">
      <w:pPr>
        <w:pStyle w:val="7"/>
        <w:bidi w:val="0"/>
        <w:rPr>
          <w:rFonts w:hint="eastAsia"/>
          <w:lang w:val="en-US" w:eastAsia="zh-CN"/>
        </w:rPr>
      </w:pPr>
      <w:r>
        <w:rPr>
          <w:rFonts w:hint="eastAsia"/>
          <w:lang w:val="en-US" w:eastAsia="zh-CN"/>
        </w:rPr>
        <w:t>（1）文化传播内容</w:t>
      </w:r>
    </w:p>
    <w:p w14:paraId="5F5AB232">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文化传播内容从遗址信息丰富度和遗址文化吸引力两个层面展开评价，主要以卫星影像图、遗址保护规划相关信息梳理为基础，结合实地调研数据进行分析。</w:t>
      </w:r>
    </w:p>
    <w:p w14:paraId="4B2DB42D">
      <w:pPr>
        <w:pStyle w:val="8"/>
        <w:bidi w:val="0"/>
        <w:rPr>
          <w:rFonts w:hint="eastAsia"/>
          <w:lang w:val="en-US" w:eastAsia="zh-CN"/>
        </w:rPr>
      </w:pPr>
      <w:r>
        <w:rPr>
          <w:rFonts w:hint="eastAsia"/>
          <w:lang w:val="en-US" w:eastAsia="zh-CN"/>
        </w:rPr>
        <w:t>①D6遗址信息丰富度</w:t>
      </w:r>
    </w:p>
    <w:p w14:paraId="1116533F">
      <w:pPr>
        <w:bidi w:val="0"/>
        <w:rPr>
          <w:rFonts w:ascii="宋体" w:hAnsi="宋体" w:eastAsia="宋体" w:cs="宋体"/>
          <w:sz w:val="24"/>
          <w:szCs w:val="24"/>
        </w:rPr>
      </w:pPr>
      <w:r>
        <w:rPr>
          <w:rFonts w:ascii="宋体" w:hAnsi="宋体" w:eastAsia="宋体" w:cs="宋体"/>
          <w:sz w:val="24"/>
          <w:szCs w:val="24"/>
        </w:rPr>
        <w:t>圆明园遗址公园依托原有园林山水格局划分西洋楼遗址区、九州景致区、科普展馆区与生态保育区。西洋楼残迹区域结合图文史料，记录园林修建与损毁历程，展现中西交融的建筑设计特色，九州游览沿线依托景观节点介绍皇家游园理政相关轶事，馆内文物展品解读古建构件雕琢、园林造办等传统工艺，环湖区域留存自然山水样貌，展区同步呈现文物回收、遗址生态修复等保护工作，未专门设置古代社会制度相关展示内容，共计覆盖七类信息维度，综合评定得分 80 分。</w:t>
      </w:r>
    </w:p>
    <w:p w14:paraId="0C175215">
      <w:pPr>
        <w:bidi w:val="0"/>
        <w:rPr>
          <w:rFonts w:ascii="宋体" w:hAnsi="宋体" w:eastAsia="宋体" w:cs="宋体"/>
          <w:sz w:val="24"/>
          <w:szCs w:val="24"/>
        </w:rPr>
      </w:pPr>
      <w:r>
        <w:rPr>
          <w:rFonts w:ascii="宋体" w:hAnsi="宋体" w:eastAsia="宋体" w:cs="宋体"/>
          <w:sz w:val="24"/>
          <w:szCs w:val="24"/>
        </w:rPr>
        <w:t>大明宫国家遗址公园遵循唐代宫城中轴线对称格局划分游览板块，分为宫门礼制区、殿宇核心区、园林休憩区与文化博览区。丹凤门展馆依托陈列展品与时间展板，梳理城池营建变迁脉络，呈现城门遗址考古数据与建筑构造特点，核心殿宇片区借助基址原貌、地面标识与建筑模型，展现宫殿整体营造形制，配套解说系统讲述朝堂理政、外事交往相关典故，同时体现唐代官僚朝堂运作体系，太液池片区复原古典宫苑自然景观风貌，园区场馆展示遗址防护、数字复原等保护举措，整体缺失手工生产技艺展示内容，共计覆盖七类信息维度，综合评定得分 80 分。</w:t>
      </w:r>
    </w:p>
    <w:p w14:paraId="48F5BFE3">
      <w:pPr>
        <w:bidi w:val="0"/>
        <w:rPr>
          <w:rFonts w:hint="default" w:ascii="宋体" w:hAnsi="宋体" w:eastAsia="宋体" w:cs="宋体"/>
          <w:sz w:val="24"/>
          <w:szCs w:val="24"/>
          <w:lang w:val="en-US" w:eastAsia="zh-CN"/>
        </w:rPr>
      </w:pPr>
      <w:r>
        <w:rPr>
          <w:rFonts w:ascii="宋体" w:hAnsi="宋体" w:eastAsia="宋体" w:cs="宋体"/>
          <w:sz w:val="24"/>
          <w:szCs w:val="24"/>
        </w:rPr>
        <w:t>隋唐洛阳城遗址公园围绕紫微城范围划分宫门遗址区、礼制建筑区、皇家池苑区与文旅展示区。应天门、明堂、天堂片区结合复原建筑与遗址遗存，梳理城池数百年发展历史，剖析高等级古建营造规制，展陈内容涵盖帝王事迹、外交盛景等人文故事，同时阐释里坊建制、朝堂官署等社会体系内容，依托出土器物讲解陶瓷、冶金等手工技艺，九洲池片区还原皇家水域自然风貌，完整记录遗址修缮与文旅开发保护成果，八大信息类别均有所涵盖，综合评定得分 80 分。</w:t>
      </w:r>
    </w:p>
    <w:p w14:paraId="492D34A4">
      <w:pPr>
        <w:bidi w:val="0"/>
        <w:rPr>
          <w:rFonts w:hint="eastAsia"/>
          <w:color w:val="000000"/>
          <w:kern w:val="0"/>
          <w:szCs w:val="21"/>
          <w:highlight w:val="none"/>
          <w:lang w:val="en-US" w:eastAsia="zh-CN" w:bidi="ar"/>
        </w:rPr>
      </w:pPr>
      <w:r>
        <w:rPr>
          <w:rFonts w:hint="eastAsia"/>
          <w:color w:val="000000"/>
          <w:kern w:val="0"/>
          <w:szCs w:val="21"/>
          <w:highlight w:val="none"/>
          <w:lang w:val="en-US" w:eastAsia="zh-CN" w:bidi="ar"/>
        </w:rPr>
        <w:t>表 遗址信息种类</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
        <w:gridCol w:w="5059"/>
        <w:gridCol w:w="812"/>
        <w:gridCol w:w="931"/>
        <w:gridCol w:w="576"/>
      </w:tblGrid>
      <w:tr w14:paraId="3B33A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5"/>
            <w:tcBorders>
              <w:bottom w:val="single" w:color="auto" w:sz="4" w:space="0"/>
            </w:tcBorders>
          </w:tcPr>
          <w:p w14:paraId="04C5DA19">
            <w:pPr>
              <w:bidi w:val="0"/>
              <w:rPr>
                <w:rFonts w:hint="eastAsia"/>
                <w:vertAlign w:val="baseline"/>
                <w:lang w:val="en-US" w:eastAsia="zh-CN"/>
              </w:rPr>
            </w:pPr>
          </w:p>
        </w:tc>
      </w:tr>
      <w:tr w14:paraId="116C8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bottom w:val="single" w:color="auto" w:sz="4" w:space="0"/>
            </w:tcBorders>
            <w:vAlign w:val="center"/>
          </w:tcPr>
          <w:p w14:paraId="1EDE5B8B">
            <w:pPr>
              <w:pStyle w:val="34"/>
              <w:bidi w:val="0"/>
              <w:rPr>
                <w:rFonts w:hint="eastAsia"/>
                <w:b/>
                <w:bCs/>
                <w:lang w:val="en-US" w:eastAsia="zh-CN"/>
              </w:rPr>
            </w:pPr>
            <w:r>
              <w:rPr>
                <w:b/>
                <w:bCs/>
                <w:lang w:val="en-US" w:eastAsia="zh-CN"/>
              </w:rPr>
              <w:t>遗址公园</w:t>
            </w:r>
          </w:p>
        </w:tc>
        <w:tc>
          <w:tcPr>
            <w:tcW w:w="0" w:type="auto"/>
            <w:tcBorders>
              <w:top w:val="single" w:color="auto" w:sz="4" w:space="0"/>
              <w:bottom w:val="single" w:color="auto" w:sz="4" w:space="0"/>
            </w:tcBorders>
            <w:vAlign w:val="center"/>
          </w:tcPr>
          <w:p w14:paraId="114457B4">
            <w:pPr>
              <w:pStyle w:val="34"/>
              <w:bidi w:val="0"/>
              <w:rPr>
                <w:rFonts w:hint="eastAsia"/>
                <w:b/>
                <w:bCs/>
                <w:lang w:val="en-US" w:eastAsia="zh-CN"/>
              </w:rPr>
            </w:pPr>
            <w:r>
              <w:rPr>
                <w:b/>
                <w:bCs/>
                <w:lang w:val="en-US" w:eastAsia="zh-CN"/>
              </w:rPr>
              <w:t>涵盖信息类别</w:t>
            </w:r>
          </w:p>
        </w:tc>
        <w:tc>
          <w:tcPr>
            <w:tcW w:w="0" w:type="auto"/>
            <w:tcBorders>
              <w:top w:val="single" w:color="auto" w:sz="4" w:space="0"/>
              <w:bottom w:val="single" w:color="auto" w:sz="4" w:space="0"/>
            </w:tcBorders>
            <w:vAlign w:val="center"/>
          </w:tcPr>
          <w:p w14:paraId="6DCC10C1">
            <w:pPr>
              <w:pStyle w:val="34"/>
              <w:bidi w:val="0"/>
              <w:rPr>
                <w:rFonts w:hint="eastAsia"/>
                <w:b/>
                <w:bCs/>
                <w:lang w:val="en-US" w:eastAsia="zh-CN"/>
              </w:rPr>
            </w:pPr>
            <w:r>
              <w:rPr>
                <w:b/>
                <w:bCs/>
                <w:lang w:val="en-US" w:eastAsia="zh-CN"/>
              </w:rPr>
              <w:t>覆盖数量</w:t>
            </w:r>
          </w:p>
        </w:tc>
        <w:tc>
          <w:tcPr>
            <w:tcW w:w="0" w:type="auto"/>
            <w:tcBorders>
              <w:top w:val="single" w:color="auto" w:sz="4" w:space="0"/>
              <w:bottom w:val="single" w:color="auto" w:sz="4" w:space="0"/>
            </w:tcBorders>
            <w:vAlign w:val="center"/>
          </w:tcPr>
          <w:p w14:paraId="356A2501">
            <w:pPr>
              <w:pStyle w:val="34"/>
              <w:bidi w:val="0"/>
              <w:rPr>
                <w:rFonts w:hint="eastAsia"/>
                <w:b/>
                <w:bCs/>
                <w:lang w:val="en-US" w:eastAsia="zh-CN"/>
              </w:rPr>
            </w:pPr>
            <w:r>
              <w:rPr>
                <w:b/>
                <w:bCs/>
                <w:lang w:val="en-US" w:eastAsia="zh-CN"/>
              </w:rPr>
              <w:t>丰富度等级</w:t>
            </w:r>
          </w:p>
        </w:tc>
        <w:tc>
          <w:tcPr>
            <w:tcW w:w="0" w:type="auto"/>
            <w:tcBorders>
              <w:top w:val="single" w:color="auto" w:sz="4" w:space="0"/>
              <w:bottom w:val="single" w:color="auto" w:sz="4" w:space="0"/>
            </w:tcBorders>
            <w:vAlign w:val="center"/>
          </w:tcPr>
          <w:p w14:paraId="41B042A6">
            <w:pPr>
              <w:pStyle w:val="34"/>
              <w:bidi w:val="0"/>
              <w:rPr>
                <w:rFonts w:hint="eastAsia"/>
                <w:b/>
                <w:bCs/>
                <w:lang w:val="en-US" w:eastAsia="zh-CN"/>
              </w:rPr>
            </w:pPr>
            <w:r>
              <w:rPr>
                <w:b/>
                <w:bCs/>
                <w:lang w:val="en-US" w:eastAsia="zh-CN"/>
              </w:rPr>
              <w:t>得分</w:t>
            </w:r>
          </w:p>
        </w:tc>
      </w:tr>
      <w:tr w14:paraId="13519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cBorders>
            <w:vAlign w:val="center"/>
          </w:tcPr>
          <w:p w14:paraId="7570022E">
            <w:pPr>
              <w:pStyle w:val="34"/>
              <w:bidi w:val="0"/>
              <w:rPr>
                <w:rFonts w:hint="eastAsia"/>
                <w:lang w:val="en-US" w:eastAsia="zh-CN"/>
              </w:rPr>
            </w:pPr>
            <w:r>
              <w:rPr>
                <w:lang w:val="en-US" w:eastAsia="zh-CN"/>
              </w:rPr>
              <w:t>圆明园</w:t>
            </w:r>
          </w:p>
        </w:tc>
        <w:tc>
          <w:tcPr>
            <w:tcW w:w="0" w:type="auto"/>
            <w:tcBorders>
              <w:top w:val="single" w:color="auto" w:sz="4" w:space="0"/>
            </w:tcBorders>
            <w:vAlign w:val="center"/>
          </w:tcPr>
          <w:p w14:paraId="5C922E52">
            <w:pPr>
              <w:pStyle w:val="34"/>
              <w:bidi w:val="0"/>
              <w:rPr>
                <w:rFonts w:hint="eastAsia"/>
                <w:lang w:val="en-US" w:eastAsia="zh-CN"/>
              </w:rPr>
            </w:pPr>
            <w:r>
              <w:rPr>
                <w:lang w:val="en-US" w:eastAsia="zh-CN"/>
              </w:rPr>
              <w:t>历史沿革、考古成果、建筑形制、人文典故、生产技艺、自然风貌、保护历程</w:t>
            </w:r>
          </w:p>
        </w:tc>
        <w:tc>
          <w:tcPr>
            <w:tcW w:w="0" w:type="auto"/>
            <w:tcBorders>
              <w:top w:val="single" w:color="auto" w:sz="4" w:space="0"/>
            </w:tcBorders>
            <w:vAlign w:val="center"/>
          </w:tcPr>
          <w:p w14:paraId="24D0157C">
            <w:pPr>
              <w:pStyle w:val="34"/>
              <w:bidi w:val="0"/>
              <w:rPr>
                <w:rFonts w:hint="eastAsia"/>
                <w:lang w:val="en-US" w:eastAsia="zh-CN"/>
              </w:rPr>
            </w:pPr>
            <w:r>
              <w:rPr>
                <w:lang w:val="en-US" w:eastAsia="zh-CN"/>
              </w:rPr>
              <w:t>7</w:t>
            </w:r>
          </w:p>
        </w:tc>
        <w:tc>
          <w:tcPr>
            <w:tcW w:w="0" w:type="auto"/>
            <w:tcBorders>
              <w:top w:val="single" w:color="auto" w:sz="4" w:space="0"/>
            </w:tcBorders>
            <w:vAlign w:val="center"/>
          </w:tcPr>
          <w:p w14:paraId="7E298308">
            <w:pPr>
              <w:pStyle w:val="34"/>
              <w:bidi w:val="0"/>
              <w:rPr>
                <w:rFonts w:hint="eastAsia"/>
                <w:lang w:val="en-US" w:eastAsia="zh-CN"/>
              </w:rPr>
            </w:pPr>
            <w:r>
              <w:rPr>
                <w:lang w:val="en-US" w:eastAsia="zh-CN"/>
              </w:rPr>
              <w:t>好</w:t>
            </w:r>
          </w:p>
        </w:tc>
        <w:tc>
          <w:tcPr>
            <w:tcW w:w="0" w:type="auto"/>
            <w:tcBorders>
              <w:top w:val="single" w:color="auto" w:sz="4" w:space="0"/>
            </w:tcBorders>
            <w:vAlign w:val="center"/>
          </w:tcPr>
          <w:p w14:paraId="0A71B4AA">
            <w:pPr>
              <w:pStyle w:val="34"/>
              <w:bidi w:val="0"/>
              <w:rPr>
                <w:rFonts w:hint="eastAsia"/>
                <w:lang w:val="en-US" w:eastAsia="zh-CN"/>
              </w:rPr>
            </w:pPr>
            <w:r>
              <w:rPr>
                <w:lang w:val="en-US" w:eastAsia="zh-CN"/>
              </w:rPr>
              <w:t>80</w:t>
            </w:r>
          </w:p>
        </w:tc>
      </w:tr>
      <w:tr w14:paraId="4CC03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F596389">
            <w:pPr>
              <w:pStyle w:val="34"/>
              <w:bidi w:val="0"/>
              <w:rPr>
                <w:rFonts w:hint="eastAsia"/>
                <w:lang w:val="en-US" w:eastAsia="zh-CN"/>
              </w:rPr>
            </w:pPr>
            <w:r>
              <w:rPr>
                <w:lang w:val="en-US" w:eastAsia="zh-CN"/>
              </w:rPr>
              <w:t>大明宫</w:t>
            </w:r>
          </w:p>
        </w:tc>
        <w:tc>
          <w:tcPr>
            <w:tcW w:w="0" w:type="auto"/>
            <w:vAlign w:val="center"/>
          </w:tcPr>
          <w:p w14:paraId="19BB92A7">
            <w:pPr>
              <w:pStyle w:val="34"/>
              <w:bidi w:val="0"/>
              <w:rPr>
                <w:rFonts w:hint="eastAsia"/>
                <w:lang w:val="en-US" w:eastAsia="zh-CN"/>
              </w:rPr>
            </w:pPr>
            <w:r>
              <w:rPr>
                <w:lang w:val="en-US" w:eastAsia="zh-CN"/>
              </w:rPr>
              <w:t>历史沿革、考古成果、建筑形制、人文典故、社会体系、自然风貌、保护历程</w:t>
            </w:r>
          </w:p>
        </w:tc>
        <w:tc>
          <w:tcPr>
            <w:tcW w:w="0" w:type="auto"/>
            <w:vAlign w:val="center"/>
          </w:tcPr>
          <w:p w14:paraId="6BE2735C">
            <w:pPr>
              <w:pStyle w:val="34"/>
              <w:bidi w:val="0"/>
              <w:rPr>
                <w:rFonts w:hint="eastAsia"/>
                <w:lang w:val="en-US" w:eastAsia="zh-CN"/>
              </w:rPr>
            </w:pPr>
            <w:r>
              <w:rPr>
                <w:lang w:val="en-US" w:eastAsia="zh-CN"/>
              </w:rPr>
              <w:t>7</w:t>
            </w:r>
          </w:p>
        </w:tc>
        <w:tc>
          <w:tcPr>
            <w:tcW w:w="0" w:type="auto"/>
            <w:vAlign w:val="center"/>
          </w:tcPr>
          <w:p w14:paraId="0D3E163B">
            <w:pPr>
              <w:pStyle w:val="34"/>
              <w:bidi w:val="0"/>
              <w:rPr>
                <w:rFonts w:hint="eastAsia"/>
                <w:lang w:val="en-US" w:eastAsia="zh-CN"/>
              </w:rPr>
            </w:pPr>
            <w:r>
              <w:rPr>
                <w:lang w:val="en-US" w:eastAsia="zh-CN"/>
              </w:rPr>
              <w:t>好</w:t>
            </w:r>
          </w:p>
        </w:tc>
        <w:tc>
          <w:tcPr>
            <w:tcW w:w="0" w:type="auto"/>
            <w:vAlign w:val="center"/>
          </w:tcPr>
          <w:p w14:paraId="5C2E2893">
            <w:pPr>
              <w:pStyle w:val="34"/>
              <w:bidi w:val="0"/>
              <w:rPr>
                <w:rFonts w:hint="eastAsia"/>
                <w:lang w:val="en-US" w:eastAsia="zh-CN"/>
              </w:rPr>
            </w:pPr>
            <w:r>
              <w:rPr>
                <w:lang w:val="en-US" w:eastAsia="zh-CN"/>
              </w:rPr>
              <w:t>80</w:t>
            </w:r>
          </w:p>
        </w:tc>
      </w:tr>
      <w:tr w14:paraId="1B06C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tcBorders>
            <w:vAlign w:val="center"/>
          </w:tcPr>
          <w:p w14:paraId="785578FB">
            <w:pPr>
              <w:pStyle w:val="34"/>
              <w:bidi w:val="0"/>
              <w:rPr>
                <w:rFonts w:hint="eastAsia"/>
                <w:lang w:val="en-US" w:eastAsia="zh-CN"/>
              </w:rPr>
            </w:pPr>
            <w:r>
              <w:rPr>
                <w:lang w:val="en-US" w:eastAsia="zh-CN"/>
              </w:rPr>
              <w:t>隋唐洛阳城</w:t>
            </w:r>
          </w:p>
        </w:tc>
        <w:tc>
          <w:tcPr>
            <w:tcW w:w="0" w:type="auto"/>
            <w:tcBorders>
              <w:bottom w:val="single" w:color="auto" w:sz="4" w:space="0"/>
            </w:tcBorders>
            <w:vAlign w:val="center"/>
          </w:tcPr>
          <w:p w14:paraId="77D93D3A">
            <w:pPr>
              <w:pStyle w:val="34"/>
              <w:bidi w:val="0"/>
              <w:rPr>
                <w:rFonts w:hint="eastAsia"/>
                <w:lang w:val="en-US" w:eastAsia="zh-CN"/>
              </w:rPr>
            </w:pPr>
            <w:r>
              <w:rPr>
                <w:lang w:val="en-US" w:eastAsia="zh-CN"/>
              </w:rPr>
              <w:t>历史沿革、考古成果、建筑形制、人文典故、社会体系、生产技艺、自然风貌、保护历程</w:t>
            </w:r>
          </w:p>
        </w:tc>
        <w:tc>
          <w:tcPr>
            <w:tcW w:w="0" w:type="auto"/>
            <w:tcBorders>
              <w:bottom w:val="single" w:color="auto" w:sz="4" w:space="0"/>
            </w:tcBorders>
            <w:vAlign w:val="center"/>
          </w:tcPr>
          <w:p w14:paraId="66410842">
            <w:pPr>
              <w:pStyle w:val="34"/>
              <w:bidi w:val="0"/>
              <w:rPr>
                <w:rFonts w:hint="eastAsia"/>
                <w:lang w:val="en-US" w:eastAsia="zh-CN"/>
              </w:rPr>
            </w:pPr>
            <w:r>
              <w:rPr>
                <w:lang w:val="en-US" w:eastAsia="zh-CN"/>
              </w:rPr>
              <w:t>8</w:t>
            </w:r>
          </w:p>
        </w:tc>
        <w:tc>
          <w:tcPr>
            <w:tcW w:w="0" w:type="auto"/>
            <w:tcBorders>
              <w:bottom w:val="single" w:color="auto" w:sz="4" w:space="0"/>
            </w:tcBorders>
            <w:vAlign w:val="center"/>
          </w:tcPr>
          <w:p w14:paraId="460A400C">
            <w:pPr>
              <w:pStyle w:val="34"/>
              <w:bidi w:val="0"/>
              <w:rPr>
                <w:rFonts w:hint="eastAsia"/>
                <w:lang w:val="en-US" w:eastAsia="zh-CN"/>
              </w:rPr>
            </w:pPr>
            <w:r>
              <w:rPr>
                <w:lang w:val="en-US" w:eastAsia="zh-CN"/>
              </w:rPr>
              <w:t>好</w:t>
            </w:r>
          </w:p>
        </w:tc>
        <w:tc>
          <w:tcPr>
            <w:tcW w:w="0" w:type="auto"/>
            <w:tcBorders>
              <w:bottom w:val="single" w:color="auto" w:sz="4" w:space="0"/>
            </w:tcBorders>
            <w:vAlign w:val="center"/>
          </w:tcPr>
          <w:p w14:paraId="52338C77">
            <w:pPr>
              <w:pStyle w:val="34"/>
              <w:bidi w:val="0"/>
              <w:rPr>
                <w:rFonts w:hint="eastAsia"/>
                <w:lang w:val="en-US" w:eastAsia="zh-CN"/>
              </w:rPr>
            </w:pPr>
            <w:r>
              <w:rPr>
                <w:lang w:val="en-US" w:eastAsia="zh-CN"/>
              </w:rPr>
              <w:t>80</w:t>
            </w:r>
          </w:p>
        </w:tc>
      </w:tr>
    </w:tbl>
    <w:p w14:paraId="5E229BB8">
      <w:pPr>
        <w:pStyle w:val="8"/>
        <w:bidi w:val="0"/>
        <w:rPr>
          <w:rFonts w:hint="eastAsia"/>
          <w:lang w:val="en-US" w:eastAsia="zh-CN"/>
        </w:rPr>
      </w:pPr>
      <w:r>
        <w:rPr>
          <w:rFonts w:hint="eastAsia"/>
          <w:lang w:val="en-US" w:eastAsia="zh-CN"/>
        </w:rPr>
        <w:t>②D7遗址文化吸引力</w:t>
      </w:r>
    </w:p>
    <w:p w14:paraId="2E5D2441">
      <w:pPr>
        <w:bidi w:val="0"/>
      </w:pPr>
      <w:r>
        <w:rPr>
          <w:lang w:val="en-US" w:eastAsia="zh-CN"/>
        </w:rPr>
        <w:t>2026 年新春节假日期间，据北京本地文旅媒体实地报道，圆明园凭借皇家园林遗址底蕴与特色文旅活动广受追捧，节假日单日客流峰值可达五万人次，对比日常一万人次的常规客流规模，涨幅达到四倍。园内遗址研学、历史实景体验项目受众群体庞大，网红打卡热度居高不下，整体文化感召力表现突出，综合得分 80 分。</w:t>
      </w:r>
    </w:p>
    <w:p w14:paraId="7AEDEDE4">
      <w:pPr>
        <w:bidi w:val="0"/>
      </w:pPr>
      <w:r>
        <w:rPr>
          <w:lang w:val="en-US" w:eastAsia="zh-CN"/>
        </w:rPr>
        <w:t>2026 年五一出游时段，结合西安本地文旅统计信息来看，大明宫遗址虽单日客流同样能够达到五万人次，但园区平日接待基数本身偏高，仅相较日常两万五千人次增长一倍左右。景区客流增长幅度有限，特色文化活动带动效应偏弱，游客游览热度起伏较小，文化吸引力表现偏弱，综合得分 20 分。</w:t>
      </w:r>
    </w:p>
    <w:p w14:paraId="23119ED7">
      <w:pPr>
        <w:bidi w:val="0"/>
        <w:rPr>
          <w:color w:val="1F2329"/>
          <w:szCs w:val="24"/>
        </w:rPr>
      </w:pPr>
      <w:r>
        <w:rPr>
          <w:lang w:val="en-US" w:eastAsia="zh-CN"/>
        </w:rPr>
        <w:t>参照 2026 年洛阳文旅对外公布的出行数据，隋唐洛阳城依托应天门、明堂等地标遗址出圈走红，节假日单日接待量维持在两万四千人次，相较于平日八千人次客流上涨两倍。汉服游览、夜间实景展演吸引不少外地游客专程到访，客流提升幅度处于中等水平，文化吸引力表现一般，综合得分 40 分。</w:t>
      </w:r>
    </w:p>
    <w:p w14:paraId="020A9204">
      <w:pPr>
        <w:pStyle w:val="34"/>
        <w:spacing w:before="156" w:after="156"/>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 xml:space="preserve">表 </w:t>
      </w:r>
      <w:r>
        <w:rPr>
          <w:rFonts w:hint="eastAsia" w:ascii="Times New Roman" w:hAnsi="Times New Roman"/>
          <w:color w:val="000000"/>
          <w:kern w:val="0"/>
          <w:szCs w:val="21"/>
          <w:lang w:val="en-US" w:eastAsia="zh-CN" w:bidi="ar"/>
        </w:rPr>
        <w:t>城市</w:t>
      </w:r>
      <w:r>
        <w:rPr>
          <w:rFonts w:hint="eastAsia" w:ascii="Times New Roman" w:hAnsi="Times New Roman" w:eastAsia="宋体"/>
          <w:color w:val="000000"/>
          <w:kern w:val="0"/>
          <w:szCs w:val="21"/>
          <w:lang w:val="en-US" w:eastAsia="zh-CN" w:bidi="ar"/>
        </w:rPr>
        <w:t>型国家考古遗址公园</w:t>
      </w:r>
      <w:r>
        <w:rPr>
          <w:rFonts w:hint="eastAsia" w:ascii="Times New Roman" w:hAnsi="Times New Roman" w:eastAsia="宋体"/>
          <w:color w:val="000000"/>
          <w:kern w:val="0"/>
          <w:szCs w:val="21"/>
          <w:lang w:bidi="ar"/>
        </w:rPr>
        <w:t>遗址文化吸引力</w:t>
      </w:r>
      <w:r>
        <w:rPr>
          <w:rFonts w:hint="eastAsia" w:ascii="Times New Roman" w:hAnsi="Times New Roman" w:eastAsia="宋体"/>
          <w:color w:val="000000"/>
          <w:kern w:val="0"/>
          <w:szCs w:val="21"/>
          <w:lang w:val="en-US" w:eastAsia="zh-CN" w:bidi="ar"/>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1860"/>
        <w:gridCol w:w="1860"/>
        <w:gridCol w:w="929"/>
        <w:gridCol w:w="1066"/>
        <w:gridCol w:w="801"/>
      </w:tblGrid>
      <w:tr w14:paraId="20D9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pct"/>
            <w:tcBorders>
              <w:top w:val="single" w:color="000000" w:sz="12" w:space="0"/>
              <w:left w:val="nil"/>
              <w:bottom w:val="single" w:color="000000" w:sz="4" w:space="0"/>
              <w:right w:val="nil"/>
              <w:tl2br w:val="nil"/>
            </w:tcBorders>
            <w:shd w:val="clear" w:color="auto" w:fill="FFFFFF"/>
            <w:vAlign w:val="center"/>
          </w:tcPr>
          <w:p w14:paraId="743F70B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遗址公园</w:t>
            </w:r>
          </w:p>
        </w:tc>
        <w:tc>
          <w:tcPr>
            <w:tcW w:w="1121" w:type="pct"/>
            <w:tcBorders>
              <w:top w:val="single" w:color="000000" w:sz="12" w:space="0"/>
              <w:left w:val="nil"/>
              <w:bottom w:val="single" w:color="000000" w:sz="4" w:space="0"/>
              <w:right w:val="nil"/>
            </w:tcBorders>
            <w:shd w:val="clear" w:color="auto" w:fill="FFFFFF"/>
            <w:vAlign w:val="center"/>
          </w:tcPr>
          <w:p w14:paraId="70144FA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遗址日人流量</w:t>
            </w:r>
          </w:p>
        </w:tc>
        <w:tc>
          <w:tcPr>
            <w:tcW w:w="1121" w:type="pct"/>
            <w:tcBorders>
              <w:top w:val="single" w:color="000000" w:sz="12" w:space="0"/>
              <w:left w:val="nil"/>
              <w:bottom w:val="single" w:color="000000" w:sz="4" w:space="0"/>
              <w:right w:val="nil"/>
            </w:tcBorders>
            <w:shd w:val="clear" w:color="auto" w:fill="FFFFFF"/>
            <w:vAlign w:val="center"/>
          </w:tcPr>
          <w:p w14:paraId="3A365FC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普通日人流量</w:t>
            </w:r>
          </w:p>
        </w:tc>
        <w:tc>
          <w:tcPr>
            <w:tcW w:w="560" w:type="pct"/>
            <w:tcBorders>
              <w:top w:val="single" w:color="000000" w:sz="12" w:space="0"/>
              <w:left w:val="nil"/>
              <w:bottom w:val="single" w:color="000000" w:sz="4" w:space="0"/>
              <w:right w:val="nil"/>
            </w:tcBorders>
            <w:shd w:val="clear" w:color="auto" w:fill="FFFFFF"/>
            <w:vAlign w:val="center"/>
          </w:tcPr>
          <w:p w14:paraId="13A4B9C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差值</w:t>
            </w:r>
          </w:p>
        </w:tc>
        <w:tc>
          <w:tcPr>
            <w:tcW w:w="642" w:type="pct"/>
            <w:tcBorders>
              <w:top w:val="single" w:color="000000" w:sz="12" w:space="0"/>
              <w:left w:val="nil"/>
              <w:bottom w:val="single" w:color="000000" w:sz="4" w:space="0"/>
              <w:right w:val="nil"/>
            </w:tcBorders>
            <w:shd w:val="clear" w:color="auto" w:fill="FFFFFF"/>
            <w:vAlign w:val="center"/>
          </w:tcPr>
          <w:p w14:paraId="4907C45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cs="宋体"/>
                <w:b/>
                <w:bCs/>
                <w:sz w:val="21"/>
                <w:szCs w:val="21"/>
                <w:lang w:val="en-US" w:eastAsia="zh-CN"/>
              </w:rPr>
              <w:t>吸引力</w:t>
            </w:r>
          </w:p>
        </w:tc>
        <w:tc>
          <w:tcPr>
            <w:tcW w:w="482" w:type="pct"/>
            <w:tcBorders>
              <w:top w:val="single" w:color="000000" w:sz="12" w:space="0"/>
              <w:left w:val="nil"/>
              <w:bottom w:val="single" w:color="000000" w:sz="4" w:space="0"/>
              <w:right w:val="nil"/>
            </w:tcBorders>
            <w:shd w:val="clear" w:color="auto" w:fill="FFFFFF"/>
            <w:vAlign w:val="center"/>
          </w:tcPr>
          <w:p w14:paraId="1AF3BFD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b/>
                <w:bCs/>
                <w:sz w:val="21"/>
                <w:szCs w:val="21"/>
                <w:lang w:val="en-US" w:eastAsia="zh-CN"/>
              </w:rPr>
            </w:pPr>
            <w:r>
              <w:rPr>
                <w:rFonts w:hint="eastAsia" w:cs="宋体"/>
                <w:b/>
                <w:bCs/>
                <w:sz w:val="21"/>
                <w:szCs w:val="21"/>
                <w:lang w:val="en-US" w:eastAsia="zh-CN"/>
              </w:rPr>
              <w:t>得分</w:t>
            </w:r>
          </w:p>
        </w:tc>
      </w:tr>
      <w:tr w14:paraId="4C41B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71" w:type="pct"/>
            <w:tcBorders>
              <w:top w:val="single" w:color="000000" w:sz="4" w:space="0"/>
              <w:left w:val="nil"/>
              <w:bottom w:val="nil"/>
              <w:right w:val="nil"/>
            </w:tcBorders>
            <w:shd w:val="clear" w:color="auto" w:fill="FFFFFF"/>
            <w:vAlign w:val="center"/>
          </w:tcPr>
          <w:p w14:paraId="49766DBF">
            <w:pPr>
              <w:pStyle w:val="34"/>
              <w:bidi w:val="0"/>
              <w:ind w:firstLine="0" w:firstLineChars="0"/>
              <w:rPr>
                <w:rFonts w:hint="default" w:ascii="Times New Roman" w:hAnsi="Times New Roman" w:eastAsia="宋体"/>
                <w:color w:val="000000"/>
                <w:kern w:val="0"/>
                <w:sz w:val="21"/>
                <w:szCs w:val="21"/>
                <w:lang w:val="en-US" w:eastAsia="zh-CN"/>
              </w:rPr>
            </w:pPr>
            <w:r>
              <w:rPr>
                <w:rFonts w:hint="eastAsia"/>
                <w:lang w:val="en-US" w:eastAsia="zh-CN"/>
              </w:rPr>
              <w:t>圆明园</w:t>
            </w:r>
          </w:p>
        </w:tc>
        <w:tc>
          <w:tcPr>
            <w:tcW w:w="1121" w:type="pct"/>
            <w:tcBorders>
              <w:top w:val="single" w:color="000000" w:sz="4" w:space="0"/>
              <w:left w:val="nil"/>
              <w:bottom w:val="nil"/>
              <w:right w:val="nil"/>
            </w:tcBorders>
            <w:shd w:val="clear" w:color="auto" w:fill="FFFFFF"/>
            <w:vAlign w:val="center"/>
          </w:tcPr>
          <w:p w14:paraId="325AA6D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50000</w:t>
            </w:r>
          </w:p>
        </w:tc>
        <w:tc>
          <w:tcPr>
            <w:tcW w:w="1121" w:type="pct"/>
            <w:tcBorders>
              <w:top w:val="single" w:color="000000" w:sz="4" w:space="0"/>
              <w:left w:val="nil"/>
              <w:bottom w:val="nil"/>
              <w:right w:val="nil"/>
            </w:tcBorders>
            <w:shd w:val="clear" w:color="auto" w:fill="FFFFFF"/>
            <w:vAlign w:val="center"/>
          </w:tcPr>
          <w:p w14:paraId="0764D7F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10000</w:t>
            </w:r>
          </w:p>
        </w:tc>
        <w:tc>
          <w:tcPr>
            <w:tcW w:w="560" w:type="pct"/>
            <w:tcBorders>
              <w:top w:val="single" w:color="000000" w:sz="4" w:space="0"/>
              <w:left w:val="nil"/>
              <w:bottom w:val="nil"/>
              <w:right w:val="nil"/>
            </w:tcBorders>
            <w:shd w:val="clear" w:color="auto" w:fill="FFFFFF"/>
            <w:vAlign w:val="center"/>
          </w:tcPr>
          <w:p w14:paraId="0426BEE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40000</w:t>
            </w:r>
          </w:p>
        </w:tc>
        <w:tc>
          <w:tcPr>
            <w:tcW w:w="642" w:type="pct"/>
            <w:tcBorders>
              <w:top w:val="single" w:color="000000" w:sz="4" w:space="0"/>
              <w:left w:val="nil"/>
              <w:bottom w:val="nil"/>
              <w:right w:val="nil"/>
            </w:tcBorders>
            <w:shd w:val="clear" w:color="auto" w:fill="FFFFFF"/>
            <w:vAlign w:val="center"/>
          </w:tcPr>
          <w:p w14:paraId="1B6A124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4</w:t>
            </w:r>
          </w:p>
        </w:tc>
        <w:tc>
          <w:tcPr>
            <w:tcW w:w="482" w:type="pct"/>
            <w:tcBorders>
              <w:top w:val="single" w:color="000000" w:sz="4" w:space="0"/>
              <w:left w:val="nil"/>
              <w:bottom w:val="nil"/>
              <w:right w:val="nil"/>
            </w:tcBorders>
            <w:shd w:val="clear" w:color="auto" w:fill="FFFFFF"/>
            <w:vAlign w:val="center"/>
          </w:tcPr>
          <w:p w14:paraId="0DA424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 w:val="21"/>
                <w:szCs w:val="21"/>
                <w:lang w:val="en-US" w:eastAsia="zh-CN"/>
              </w:rPr>
            </w:pPr>
            <w:r>
              <w:rPr>
                <w:rFonts w:hint="eastAsia"/>
                <w:color w:val="000000"/>
                <w:kern w:val="0"/>
                <w:sz w:val="21"/>
                <w:szCs w:val="21"/>
                <w:lang w:val="en-US" w:eastAsia="zh-CN"/>
              </w:rPr>
              <w:t>80</w:t>
            </w:r>
          </w:p>
        </w:tc>
      </w:tr>
      <w:tr w14:paraId="7694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pct"/>
            <w:tcBorders>
              <w:top w:val="nil"/>
              <w:left w:val="nil"/>
              <w:bottom w:val="nil"/>
              <w:right w:val="nil"/>
            </w:tcBorders>
            <w:shd w:val="clear" w:color="auto" w:fill="FFFFFF"/>
            <w:vAlign w:val="center"/>
          </w:tcPr>
          <w:p w14:paraId="6227668D">
            <w:pPr>
              <w:pStyle w:val="34"/>
              <w:bidi w:val="0"/>
              <w:ind w:firstLine="0" w:firstLineChars="0"/>
              <w:rPr>
                <w:rFonts w:hint="default" w:ascii="Times New Roman" w:hAnsi="Times New Roman" w:eastAsia="宋体"/>
                <w:color w:val="000000"/>
                <w:kern w:val="0"/>
                <w:sz w:val="21"/>
                <w:szCs w:val="21"/>
                <w:lang w:val="en-US" w:eastAsia="zh-CN"/>
              </w:rPr>
            </w:pPr>
            <w:r>
              <w:rPr>
                <w:rFonts w:hint="eastAsia"/>
                <w:lang w:val="en-US" w:eastAsia="zh-CN"/>
              </w:rPr>
              <w:t>大明宫</w:t>
            </w:r>
          </w:p>
        </w:tc>
        <w:tc>
          <w:tcPr>
            <w:tcW w:w="1121" w:type="pct"/>
            <w:tcBorders>
              <w:top w:val="nil"/>
              <w:left w:val="nil"/>
              <w:bottom w:val="nil"/>
              <w:right w:val="nil"/>
            </w:tcBorders>
            <w:shd w:val="clear" w:color="auto" w:fill="FFFFFF"/>
            <w:vAlign w:val="center"/>
          </w:tcPr>
          <w:p w14:paraId="08EAAB3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50000</w:t>
            </w:r>
          </w:p>
        </w:tc>
        <w:tc>
          <w:tcPr>
            <w:tcW w:w="1121" w:type="pct"/>
            <w:tcBorders>
              <w:top w:val="nil"/>
              <w:left w:val="nil"/>
              <w:bottom w:val="nil"/>
              <w:right w:val="nil"/>
            </w:tcBorders>
            <w:shd w:val="clear" w:color="auto" w:fill="FFFFFF"/>
            <w:vAlign w:val="center"/>
          </w:tcPr>
          <w:p w14:paraId="14EC639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25000</w:t>
            </w:r>
          </w:p>
        </w:tc>
        <w:tc>
          <w:tcPr>
            <w:tcW w:w="560" w:type="pct"/>
            <w:tcBorders>
              <w:top w:val="nil"/>
              <w:left w:val="nil"/>
              <w:bottom w:val="nil"/>
              <w:right w:val="nil"/>
            </w:tcBorders>
            <w:shd w:val="clear" w:color="auto" w:fill="FFFFFF"/>
            <w:vAlign w:val="center"/>
          </w:tcPr>
          <w:p w14:paraId="76420E2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25000</w:t>
            </w:r>
          </w:p>
        </w:tc>
        <w:tc>
          <w:tcPr>
            <w:tcW w:w="642" w:type="pct"/>
            <w:tcBorders>
              <w:top w:val="nil"/>
              <w:left w:val="nil"/>
              <w:bottom w:val="nil"/>
              <w:right w:val="nil"/>
            </w:tcBorders>
            <w:shd w:val="clear" w:color="auto" w:fill="FFFFFF"/>
            <w:vAlign w:val="center"/>
          </w:tcPr>
          <w:p w14:paraId="57F066A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1</w:t>
            </w:r>
          </w:p>
        </w:tc>
        <w:tc>
          <w:tcPr>
            <w:tcW w:w="482" w:type="pct"/>
            <w:tcBorders>
              <w:top w:val="nil"/>
              <w:left w:val="nil"/>
              <w:bottom w:val="nil"/>
              <w:right w:val="nil"/>
            </w:tcBorders>
            <w:shd w:val="clear" w:color="auto" w:fill="FFFFFF"/>
            <w:vAlign w:val="center"/>
          </w:tcPr>
          <w:p w14:paraId="7834B31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 w:val="21"/>
                <w:szCs w:val="21"/>
                <w:lang w:val="en-US" w:eastAsia="zh-CN"/>
              </w:rPr>
            </w:pPr>
            <w:r>
              <w:rPr>
                <w:rFonts w:hint="eastAsia"/>
                <w:color w:val="000000"/>
                <w:kern w:val="0"/>
                <w:sz w:val="21"/>
                <w:szCs w:val="21"/>
                <w:lang w:val="en-US" w:eastAsia="zh-CN"/>
              </w:rPr>
              <w:t>20</w:t>
            </w:r>
          </w:p>
        </w:tc>
      </w:tr>
      <w:tr w14:paraId="3C00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pct"/>
            <w:tcBorders>
              <w:top w:val="nil"/>
              <w:left w:val="nil"/>
              <w:bottom w:val="single" w:color="000000" w:sz="12" w:space="0"/>
              <w:right w:val="nil"/>
            </w:tcBorders>
            <w:shd w:val="clear" w:color="auto" w:fill="FFFFFF"/>
            <w:vAlign w:val="center"/>
          </w:tcPr>
          <w:p w14:paraId="1B9AAD88">
            <w:pPr>
              <w:pStyle w:val="34"/>
              <w:bidi w:val="0"/>
              <w:ind w:firstLine="0" w:firstLineChars="0"/>
              <w:rPr>
                <w:rFonts w:hint="default" w:ascii="Times New Roman" w:hAnsi="Times New Roman" w:eastAsia="宋体"/>
                <w:color w:val="000000"/>
                <w:kern w:val="0"/>
                <w:sz w:val="21"/>
                <w:szCs w:val="21"/>
                <w:lang w:val="en-US" w:eastAsia="zh-CN"/>
              </w:rPr>
            </w:pPr>
            <w:r>
              <w:rPr>
                <w:rFonts w:hint="eastAsia"/>
                <w:lang w:val="en-US" w:eastAsia="zh-CN"/>
              </w:rPr>
              <w:t>隋唐洛阳城</w:t>
            </w:r>
          </w:p>
        </w:tc>
        <w:tc>
          <w:tcPr>
            <w:tcW w:w="1121" w:type="pct"/>
            <w:tcBorders>
              <w:top w:val="nil"/>
              <w:left w:val="nil"/>
              <w:bottom w:val="single" w:color="000000" w:sz="12" w:space="0"/>
              <w:right w:val="nil"/>
            </w:tcBorders>
            <w:shd w:val="clear" w:color="auto" w:fill="FFFFFF"/>
            <w:vAlign w:val="center"/>
          </w:tcPr>
          <w:p w14:paraId="137A6D2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24000</w:t>
            </w:r>
          </w:p>
        </w:tc>
        <w:tc>
          <w:tcPr>
            <w:tcW w:w="1121" w:type="pct"/>
            <w:tcBorders>
              <w:top w:val="nil"/>
              <w:left w:val="nil"/>
              <w:bottom w:val="single" w:color="000000" w:sz="12" w:space="0"/>
              <w:right w:val="nil"/>
            </w:tcBorders>
            <w:shd w:val="clear" w:color="auto" w:fill="FFFFFF"/>
            <w:vAlign w:val="center"/>
          </w:tcPr>
          <w:p w14:paraId="2954E42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8000</w:t>
            </w:r>
          </w:p>
        </w:tc>
        <w:tc>
          <w:tcPr>
            <w:tcW w:w="560" w:type="pct"/>
            <w:tcBorders>
              <w:top w:val="nil"/>
              <w:left w:val="nil"/>
              <w:bottom w:val="single" w:color="000000" w:sz="12" w:space="0"/>
              <w:right w:val="nil"/>
            </w:tcBorders>
            <w:shd w:val="clear" w:color="auto" w:fill="FFFFFF"/>
            <w:vAlign w:val="center"/>
          </w:tcPr>
          <w:p w14:paraId="23DDE8E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16000</w:t>
            </w:r>
          </w:p>
        </w:tc>
        <w:tc>
          <w:tcPr>
            <w:tcW w:w="642" w:type="pct"/>
            <w:tcBorders>
              <w:top w:val="nil"/>
              <w:left w:val="nil"/>
              <w:bottom w:val="single" w:color="000000" w:sz="12" w:space="0"/>
              <w:right w:val="nil"/>
            </w:tcBorders>
            <w:shd w:val="clear" w:color="auto" w:fill="FFFFFF"/>
            <w:vAlign w:val="center"/>
          </w:tcPr>
          <w:p w14:paraId="60D86ED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2</w:t>
            </w:r>
          </w:p>
        </w:tc>
        <w:tc>
          <w:tcPr>
            <w:tcW w:w="482" w:type="pct"/>
            <w:tcBorders>
              <w:top w:val="nil"/>
              <w:left w:val="nil"/>
              <w:bottom w:val="single" w:color="000000" w:sz="12" w:space="0"/>
              <w:right w:val="nil"/>
            </w:tcBorders>
            <w:shd w:val="clear" w:color="auto" w:fill="FFFFFF"/>
            <w:vAlign w:val="center"/>
          </w:tcPr>
          <w:p w14:paraId="33E4383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 w:val="21"/>
                <w:szCs w:val="21"/>
                <w:lang w:val="en-US" w:eastAsia="zh-CN"/>
              </w:rPr>
            </w:pPr>
            <w:r>
              <w:rPr>
                <w:rFonts w:hint="eastAsia"/>
                <w:color w:val="000000"/>
                <w:kern w:val="0"/>
                <w:sz w:val="21"/>
                <w:szCs w:val="21"/>
                <w:lang w:val="en-US" w:eastAsia="zh-CN"/>
              </w:rPr>
              <w:t>40</w:t>
            </w:r>
          </w:p>
        </w:tc>
      </w:tr>
    </w:tbl>
    <w:p w14:paraId="656F18B1">
      <w:pPr>
        <w:pStyle w:val="7"/>
        <w:bidi w:val="0"/>
        <w:rPr>
          <w:rFonts w:hint="eastAsia"/>
          <w:lang w:val="en-US" w:eastAsia="zh-CN"/>
        </w:rPr>
      </w:pPr>
      <w:r>
        <w:rPr>
          <w:rFonts w:hint="eastAsia"/>
          <w:lang w:val="en-US" w:eastAsia="zh-CN"/>
        </w:rPr>
        <w:t>（2）传播渠道与受众</w:t>
      </w:r>
    </w:p>
    <w:p w14:paraId="67DF85C1">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传播渠道与受众从传播媒介丰富度和展示设施阐释力两个层面展开评价，主要以网络文本分析和实地调研数据进行分析。</w:t>
      </w:r>
    </w:p>
    <w:p w14:paraId="4DB55582">
      <w:pPr>
        <w:pStyle w:val="8"/>
        <w:bidi w:val="0"/>
        <w:rPr>
          <w:rFonts w:hint="default"/>
          <w:lang w:val="en-US" w:eastAsia="zh-CN"/>
        </w:rPr>
      </w:pPr>
      <w:r>
        <w:rPr>
          <w:rFonts w:hint="eastAsia"/>
          <w:lang w:val="en-US" w:eastAsia="zh-CN"/>
        </w:rPr>
        <w:t>①D8传播媒介丰富度</w:t>
      </w:r>
    </w:p>
    <w:p w14:paraId="1C638960">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圆明园依托世界级文化 IP 优势，打造了全方位、立体化的传播体系。线上常态化运营微信公众号、微博、抖音等主流平台，定期推送遗址考古故事、四季景观、特色游园活动，搭配 VR 数字导览功能，让游客足不出户就能在线游览遗址全貌；线下园区全域布设标准化导览标识，配备专职讲解员与智能解说设备，常年面向亲子群体、学生团体开展考古研学、历史讲座、主题临展，同时发行遗址画册、研究专著，并联合影视团队拍摄历史纪录片。此外，景区频繁对接各级主流文旅媒体开展宣传报道，联合考古学界发布研究成果，还携手知名品牌推出系列文创联名产品，传播渠道覆盖面广、运营成熟，共计拥有 14 类传播媒介，综合得分 100 分。</w:t>
      </w:r>
    </w:p>
    <w:p w14:paraId="0BC2181C">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隋唐洛阳城立足隋唐大运河与古都历史底蕴，将文旅体验与宣传传播深度融合。线上新媒体矩阵活跃度极高，短视频平台持续产出汉服游园、应天门夜景、实景演艺等爆款内容，吸引大量网友打卡传播，VR 虚拟展厅也完整还原了古都建筑风貌；线下不仅配备齐全的宣传手册、全域导览系统与实体展馆，还定期举办非遗体验、古都文化讲堂等公众教育活动，围绕遗址历史编撰出版多部通俗读物与专业文献。景区长期与地方媒体、文旅平台保持深度合作，积极承办学术论坛，并依托深厚历史资源开展 IP 商业化合作，全类型传播渠道均已落地运营，共覆盖 14 类传播媒介，综合得分 100 分。</w:t>
      </w:r>
    </w:p>
    <w:p w14:paraId="09684F9F">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大明宫聚焦唐文化普及与历史传播，线下宣传体系根基扎实，园区内导览指引、人工讲解、智能语音解说覆盖全部游览区域，常年开展唐文化研学、宫廷礼仪体验、文物特展等活动，也参与拍摄多部唐代主题纪录片，陆续推出系列文化出版物。线上布局了微信、微博、短视频平台以及数字导览功能，日常更新园区动态与历史科普内容，运营状态稳定。目前景区尚未搭建独立官方门户网站，线上宣传渠道存在一处短板，合计拥有 13 类传播媒介，综合得分 80 分。</w:t>
      </w:r>
    </w:p>
    <w:p w14:paraId="36721BF6">
      <w:pPr>
        <w:bidi w:val="0"/>
        <w:rPr>
          <w:rFonts w:hint="default" w:ascii="Times New Roman" w:hAnsi="Times New Roman" w:eastAsia="宋体"/>
          <w:color w:val="000000"/>
          <w:kern w:val="0"/>
          <w:szCs w:val="21"/>
          <w:lang w:val="en-US" w:eastAsia="zh-CN" w:bidi="ar"/>
        </w:rPr>
      </w:pPr>
      <w:r>
        <w:rPr>
          <w:rFonts w:hint="eastAsia" w:ascii="Times New Roman" w:hAnsi="Times New Roman"/>
          <w:color w:val="000000"/>
          <w:kern w:val="0"/>
          <w:szCs w:val="21"/>
          <w:lang w:bidi="ar"/>
        </w:rPr>
        <w:t>表6.2 城郊型国家考古遗址公园常见的传播媒介类型</w:t>
      </w:r>
      <w:r>
        <w:rPr>
          <w:rFonts w:hint="eastAsia"/>
          <w:color w:val="000000"/>
          <w:kern w:val="0"/>
          <w:szCs w:val="21"/>
          <w:lang w:val="en-US" w:eastAsia="zh-CN" w:bidi="ar"/>
        </w:rPr>
        <w:t>及数量</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5953"/>
        <w:gridCol w:w="1216"/>
      </w:tblGrid>
      <w:tr w14:paraId="3D36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pct"/>
            <w:tcBorders>
              <w:top w:val="single" w:color="000000" w:sz="12" w:space="0"/>
              <w:left w:val="nil"/>
              <w:bottom w:val="single" w:color="000000" w:sz="4" w:space="0"/>
              <w:right w:val="nil"/>
              <w:tl2br w:val="nil"/>
            </w:tcBorders>
            <w:shd w:val="clear" w:color="auto" w:fill="FFFFFF"/>
            <w:vAlign w:val="center"/>
          </w:tcPr>
          <w:p w14:paraId="7BF47230">
            <w:pPr>
              <w:pStyle w:val="39"/>
              <w:bidi w:val="0"/>
              <w:rPr>
                <w:rFonts w:hint="eastAsia"/>
                <w:b/>
                <w:bCs w:val="0"/>
              </w:rPr>
            </w:pPr>
            <w:r>
              <w:rPr>
                <w:rFonts w:hint="eastAsia"/>
                <w:b/>
                <w:bCs w:val="0"/>
              </w:rPr>
              <w:t>分类</w:t>
            </w:r>
          </w:p>
        </w:tc>
        <w:tc>
          <w:tcPr>
            <w:tcW w:w="3588" w:type="pct"/>
            <w:tcBorders>
              <w:top w:val="single" w:color="000000" w:sz="12" w:space="0"/>
              <w:left w:val="nil"/>
              <w:bottom w:val="single" w:color="000000" w:sz="4" w:space="0"/>
              <w:right w:val="nil"/>
            </w:tcBorders>
            <w:shd w:val="clear" w:color="auto" w:fill="FFFFFF"/>
            <w:vAlign w:val="center"/>
          </w:tcPr>
          <w:p w14:paraId="47D178ED">
            <w:pPr>
              <w:pStyle w:val="39"/>
              <w:bidi w:val="0"/>
              <w:rPr>
                <w:rFonts w:hint="eastAsia"/>
                <w:b/>
                <w:bCs w:val="0"/>
              </w:rPr>
            </w:pPr>
            <w:r>
              <w:rPr>
                <w:rFonts w:hint="eastAsia"/>
                <w:b/>
                <w:bCs w:val="0"/>
              </w:rPr>
              <w:t>具体类型</w:t>
            </w:r>
          </w:p>
        </w:tc>
        <w:tc>
          <w:tcPr>
            <w:tcW w:w="733" w:type="pct"/>
            <w:tcBorders>
              <w:top w:val="single" w:color="000000" w:sz="12" w:space="0"/>
              <w:left w:val="nil"/>
              <w:bottom w:val="single" w:color="000000" w:sz="4" w:space="0"/>
              <w:right w:val="nil"/>
            </w:tcBorders>
            <w:shd w:val="clear" w:color="auto" w:fill="FFFFFF"/>
          </w:tcPr>
          <w:p w14:paraId="3D6AD4B5">
            <w:pPr>
              <w:pStyle w:val="39"/>
              <w:bidi w:val="0"/>
              <w:rPr>
                <w:rFonts w:hint="eastAsia"/>
                <w:b/>
                <w:bCs w:val="0"/>
              </w:rPr>
            </w:pPr>
            <w:r>
              <w:rPr>
                <w:rFonts w:hint="eastAsia"/>
                <w:b/>
                <w:bCs w:val="0"/>
              </w:rPr>
              <w:t>数量</w:t>
            </w:r>
          </w:p>
        </w:tc>
      </w:tr>
      <w:tr w14:paraId="694D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9" w:type="pct"/>
            <w:tcBorders>
              <w:top w:val="single" w:color="000000" w:sz="4" w:space="0"/>
              <w:left w:val="nil"/>
              <w:bottom w:val="nil"/>
              <w:right w:val="nil"/>
            </w:tcBorders>
            <w:shd w:val="clear" w:color="auto" w:fill="FFFFFF"/>
            <w:vAlign w:val="center"/>
          </w:tcPr>
          <w:p w14:paraId="47105552">
            <w:pPr>
              <w:pStyle w:val="39"/>
              <w:bidi w:val="0"/>
            </w:pPr>
            <w:r>
              <w:rPr>
                <w:rFonts w:hint="eastAsia"/>
              </w:rPr>
              <w:t>线上媒介</w:t>
            </w:r>
          </w:p>
        </w:tc>
        <w:tc>
          <w:tcPr>
            <w:tcW w:w="3588" w:type="pct"/>
            <w:tcBorders>
              <w:top w:val="single" w:color="000000" w:sz="4" w:space="0"/>
              <w:left w:val="nil"/>
              <w:bottom w:val="nil"/>
              <w:right w:val="nil"/>
            </w:tcBorders>
            <w:shd w:val="clear" w:color="auto" w:fill="FFFFFF"/>
            <w:vAlign w:val="center"/>
          </w:tcPr>
          <w:p w14:paraId="55CAB97C">
            <w:pPr>
              <w:pStyle w:val="39"/>
              <w:bidi w:val="0"/>
            </w:pPr>
            <w:r>
              <w:rPr>
                <w:rFonts w:hint="eastAsia"/>
              </w:rPr>
              <w:t>官网、社交媒体（微信公众号、微博）、短视频平台（抖音、快手）、移动应用、数字展览导览（VR/AR）</w:t>
            </w:r>
          </w:p>
        </w:tc>
        <w:tc>
          <w:tcPr>
            <w:tcW w:w="733" w:type="pct"/>
            <w:tcBorders>
              <w:top w:val="single" w:color="000000" w:sz="4" w:space="0"/>
              <w:left w:val="nil"/>
              <w:bottom w:val="nil"/>
              <w:right w:val="nil"/>
            </w:tcBorders>
            <w:shd w:val="clear" w:color="auto" w:fill="FFFFFF"/>
            <w:vAlign w:val="center"/>
          </w:tcPr>
          <w:p w14:paraId="13E1C399">
            <w:pPr>
              <w:pStyle w:val="39"/>
              <w:bidi w:val="0"/>
            </w:pPr>
            <w:r>
              <w:rPr>
                <w:rFonts w:hint="eastAsia"/>
              </w:rPr>
              <w:t>5</w:t>
            </w:r>
          </w:p>
        </w:tc>
      </w:tr>
      <w:tr w14:paraId="2151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pct"/>
            <w:tcBorders>
              <w:top w:val="nil"/>
              <w:left w:val="nil"/>
              <w:bottom w:val="nil"/>
              <w:right w:val="nil"/>
            </w:tcBorders>
            <w:shd w:val="clear" w:color="auto" w:fill="FFFFFF"/>
            <w:vAlign w:val="center"/>
          </w:tcPr>
          <w:p w14:paraId="70A7A972">
            <w:pPr>
              <w:pStyle w:val="39"/>
              <w:bidi w:val="0"/>
            </w:pPr>
            <w:r>
              <w:rPr>
                <w:rFonts w:hint="eastAsia"/>
              </w:rPr>
              <w:t>线下媒介</w:t>
            </w:r>
          </w:p>
        </w:tc>
        <w:tc>
          <w:tcPr>
            <w:tcW w:w="3588" w:type="pct"/>
            <w:tcBorders>
              <w:top w:val="nil"/>
              <w:left w:val="nil"/>
              <w:bottom w:val="nil"/>
              <w:right w:val="nil"/>
            </w:tcBorders>
            <w:shd w:val="clear" w:color="auto" w:fill="FFFFFF"/>
            <w:vAlign w:val="center"/>
          </w:tcPr>
          <w:p w14:paraId="0E5487E6">
            <w:pPr>
              <w:pStyle w:val="39"/>
              <w:bidi w:val="0"/>
            </w:pPr>
            <w:r>
              <w:rPr>
                <w:rFonts w:hint="eastAsia"/>
              </w:rPr>
              <w:t>导览标识、解说系统、宣传手册、实体展览、教育活动（讲座、研学）、影视纪录片、出版物</w:t>
            </w:r>
          </w:p>
        </w:tc>
        <w:tc>
          <w:tcPr>
            <w:tcW w:w="733" w:type="pct"/>
            <w:tcBorders>
              <w:top w:val="nil"/>
              <w:left w:val="nil"/>
              <w:bottom w:val="nil"/>
              <w:right w:val="nil"/>
            </w:tcBorders>
            <w:shd w:val="clear" w:color="auto" w:fill="FFFFFF"/>
            <w:vAlign w:val="center"/>
          </w:tcPr>
          <w:p w14:paraId="329F336E">
            <w:pPr>
              <w:pStyle w:val="39"/>
              <w:bidi w:val="0"/>
            </w:pPr>
            <w:r>
              <w:rPr>
                <w:rFonts w:hint="eastAsia"/>
              </w:rPr>
              <w:t>7</w:t>
            </w:r>
          </w:p>
        </w:tc>
      </w:tr>
      <w:tr w14:paraId="0517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pct"/>
            <w:tcBorders>
              <w:top w:val="nil"/>
              <w:left w:val="nil"/>
              <w:bottom w:val="single" w:color="000000" w:sz="12" w:space="0"/>
              <w:right w:val="nil"/>
            </w:tcBorders>
            <w:shd w:val="clear" w:color="auto" w:fill="FFFFFF"/>
            <w:vAlign w:val="center"/>
          </w:tcPr>
          <w:p w14:paraId="7ED2D908">
            <w:pPr>
              <w:pStyle w:val="39"/>
              <w:bidi w:val="0"/>
            </w:pPr>
            <w:r>
              <w:rPr>
                <w:rFonts w:hint="eastAsia"/>
              </w:rPr>
              <w:t>合作媒介</w:t>
            </w:r>
          </w:p>
        </w:tc>
        <w:tc>
          <w:tcPr>
            <w:tcW w:w="3588" w:type="pct"/>
            <w:tcBorders>
              <w:top w:val="nil"/>
              <w:left w:val="nil"/>
              <w:bottom w:val="single" w:color="000000" w:sz="12" w:space="0"/>
              <w:right w:val="nil"/>
            </w:tcBorders>
            <w:shd w:val="clear" w:color="auto" w:fill="FFFFFF"/>
            <w:vAlign w:val="center"/>
          </w:tcPr>
          <w:p w14:paraId="1C10C2A5">
            <w:pPr>
              <w:pStyle w:val="39"/>
              <w:bidi w:val="0"/>
            </w:pPr>
            <w:r>
              <w:rPr>
                <w:rFonts w:hint="eastAsia"/>
              </w:rPr>
              <w:t>媒体报道、学术论文、文创联名（IP合作）</w:t>
            </w:r>
          </w:p>
        </w:tc>
        <w:tc>
          <w:tcPr>
            <w:tcW w:w="733" w:type="pct"/>
            <w:tcBorders>
              <w:top w:val="nil"/>
              <w:left w:val="nil"/>
              <w:bottom w:val="single" w:color="000000" w:sz="12" w:space="0"/>
              <w:right w:val="nil"/>
            </w:tcBorders>
            <w:shd w:val="clear" w:color="auto" w:fill="FFFFFF"/>
            <w:vAlign w:val="center"/>
          </w:tcPr>
          <w:p w14:paraId="32679EA7">
            <w:pPr>
              <w:pStyle w:val="39"/>
              <w:bidi w:val="0"/>
            </w:pPr>
            <w:r>
              <w:rPr>
                <w:rFonts w:hint="eastAsia"/>
              </w:rPr>
              <w:t>3</w:t>
            </w:r>
          </w:p>
        </w:tc>
      </w:tr>
    </w:tbl>
    <w:p w14:paraId="5A370481">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城郊型国家考古遗址公园线上媒介数量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818"/>
        <w:gridCol w:w="1383"/>
        <w:gridCol w:w="1667"/>
        <w:gridCol w:w="1383"/>
        <w:gridCol w:w="1383"/>
      </w:tblGrid>
      <w:tr w14:paraId="5AC5A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000000" w:sz="12" w:space="0"/>
              <w:left w:val="nil"/>
              <w:bottom w:val="single" w:color="000000" w:sz="4" w:space="0"/>
              <w:right w:val="nil"/>
              <w:tl2br w:val="nil"/>
            </w:tcBorders>
            <w:shd w:val="clear" w:color="auto" w:fill="FFFFFF"/>
            <w:vAlign w:val="center"/>
          </w:tcPr>
          <w:p w14:paraId="0BB49F8F">
            <w:pPr>
              <w:pStyle w:val="39"/>
              <w:bidi w:val="0"/>
              <w:rPr>
                <w:rFonts w:hint="eastAsia"/>
                <w:b/>
                <w:bCs w:val="0"/>
              </w:rPr>
            </w:pPr>
            <w:r>
              <w:rPr>
                <w:rFonts w:hint="eastAsia"/>
                <w:b/>
                <w:bCs w:val="0"/>
              </w:rPr>
              <w:t>公园名称</w:t>
            </w:r>
          </w:p>
        </w:tc>
        <w:tc>
          <w:tcPr>
            <w:tcW w:w="493" w:type="pct"/>
            <w:tcBorders>
              <w:top w:val="single" w:color="000000" w:sz="12" w:space="0"/>
              <w:left w:val="nil"/>
              <w:bottom w:val="single" w:color="000000" w:sz="4" w:space="0"/>
              <w:right w:val="nil"/>
            </w:tcBorders>
            <w:shd w:val="clear" w:color="auto" w:fill="FFFFFF"/>
            <w:vAlign w:val="center"/>
          </w:tcPr>
          <w:p w14:paraId="2B59EA7F">
            <w:pPr>
              <w:pStyle w:val="39"/>
              <w:bidi w:val="0"/>
              <w:rPr>
                <w:rFonts w:hint="eastAsia"/>
                <w:b/>
                <w:bCs w:val="0"/>
              </w:rPr>
            </w:pPr>
            <w:r>
              <w:rPr>
                <w:rFonts w:hint="eastAsia"/>
                <w:b/>
                <w:bCs w:val="0"/>
              </w:rPr>
              <w:t>官网</w:t>
            </w:r>
          </w:p>
        </w:tc>
        <w:tc>
          <w:tcPr>
            <w:tcW w:w="833" w:type="pct"/>
            <w:tcBorders>
              <w:top w:val="single" w:color="000000" w:sz="12" w:space="0"/>
              <w:left w:val="nil"/>
              <w:bottom w:val="single" w:color="000000" w:sz="4" w:space="0"/>
              <w:right w:val="nil"/>
            </w:tcBorders>
            <w:shd w:val="clear" w:color="auto" w:fill="FFFFFF"/>
            <w:vAlign w:val="center"/>
          </w:tcPr>
          <w:p w14:paraId="3385D0CC">
            <w:pPr>
              <w:pStyle w:val="39"/>
              <w:bidi w:val="0"/>
              <w:rPr>
                <w:rFonts w:hint="eastAsia"/>
                <w:b/>
                <w:bCs w:val="0"/>
              </w:rPr>
            </w:pPr>
            <w:r>
              <w:rPr>
                <w:rFonts w:hint="eastAsia"/>
                <w:b/>
                <w:bCs w:val="0"/>
              </w:rPr>
              <w:t>社交媒体</w:t>
            </w:r>
          </w:p>
        </w:tc>
        <w:tc>
          <w:tcPr>
            <w:tcW w:w="1004" w:type="pct"/>
            <w:tcBorders>
              <w:top w:val="single" w:color="000000" w:sz="12" w:space="0"/>
              <w:left w:val="nil"/>
              <w:bottom w:val="single" w:color="000000" w:sz="4" w:space="0"/>
              <w:right w:val="nil"/>
            </w:tcBorders>
            <w:shd w:val="clear" w:color="auto" w:fill="FFFFFF"/>
            <w:vAlign w:val="center"/>
          </w:tcPr>
          <w:p w14:paraId="2FA7E09A">
            <w:pPr>
              <w:pStyle w:val="39"/>
              <w:bidi w:val="0"/>
              <w:rPr>
                <w:rFonts w:hint="eastAsia"/>
                <w:b/>
                <w:bCs w:val="0"/>
              </w:rPr>
            </w:pPr>
            <w:r>
              <w:rPr>
                <w:rFonts w:hint="eastAsia"/>
                <w:b/>
                <w:bCs w:val="0"/>
              </w:rPr>
              <w:t>短视频平台</w:t>
            </w:r>
          </w:p>
        </w:tc>
        <w:tc>
          <w:tcPr>
            <w:tcW w:w="833" w:type="pct"/>
            <w:tcBorders>
              <w:top w:val="single" w:color="000000" w:sz="12" w:space="0"/>
              <w:left w:val="nil"/>
              <w:bottom w:val="single" w:color="000000" w:sz="4" w:space="0"/>
              <w:right w:val="nil"/>
            </w:tcBorders>
            <w:shd w:val="clear" w:color="auto" w:fill="FFFFFF"/>
            <w:vAlign w:val="center"/>
          </w:tcPr>
          <w:p w14:paraId="56603A27">
            <w:pPr>
              <w:pStyle w:val="39"/>
              <w:bidi w:val="0"/>
              <w:rPr>
                <w:rFonts w:hint="eastAsia"/>
                <w:b/>
                <w:bCs w:val="0"/>
              </w:rPr>
            </w:pPr>
            <w:r>
              <w:rPr>
                <w:rFonts w:hint="eastAsia"/>
                <w:b/>
                <w:bCs w:val="0"/>
              </w:rPr>
              <w:t>移动应用</w:t>
            </w:r>
          </w:p>
        </w:tc>
        <w:tc>
          <w:tcPr>
            <w:tcW w:w="833" w:type="pct"/>
            <w:tcBorders>
              <w:top w:val="single" w:color="000000" w:sz="12" w:space="0"/>
              <w:left w:val="nil"/>
              <w:bottom w:val="single" w:color="000000" w:sz="4" w:space="0"/>
              <w:right w:val="nil"/>
            </w:tcBorders>
            <w:shd w:val="clear" w:color="auto" w:fill="FFFFFF"/>
            <w:vAlign w:val="center"/>
          </w:tcPr>
          <w:p w14:paraId="44A3CB93">
            <w:pPr>
              <w:pStyle w:val="39"/>
              <w:bidi w:val="0"/>
              <w:rPr>
                <w:rFonts w:hint="eastAsia"/>
                <w:b/>
                <w:bCs w:val="0"/>
              </w:rPr>
            </w:pPr>
            <w:r>
              <w:rPr>
                <w:rFonts w:hint="eastAsia"/>
                <w:b/>
                <w:bCs w:val="0"/>
              </w:rPr>
              <w:t>数字展览</w:t>
            </w:r>
          </w:p>
        </w:tc>
      </w:tr>
      <w:tr w14:paraId="4C67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00" w:type="pct"/>
            <w:tcBorders>
              <w:top w:val="single" w:color="000000" w:sz="4" w:space="0"/>
              <w:left w:val="nil"/>
              <w:bottom w:val="nil"/>
              <w:right w:val="nil"/>
            </w:tcBorders>
            <w:shd w:val="clear" w:color="auto" w:fill="FFFFFF"/>
            <w:vAlign w:val="center"/>
          </w:tcPr>
          <w:p w14:paraId="6B64B366">
            <w:pPr>
              <w:pStyle w:val="34"/>
              <w:bidi w:val="0"/>
              <w:ind w:firstLine="0" w:firstLineChars="0"/>
            </w:pPr>
            <w:r>
              <w:rPr>
                <w:rFonts w:hint="eastAsia"/>
                <w:lang w:val="en-US" w:eastAsia="zh-CN"/>
              </w:rPr>
              <w:t>圆明园</w:t>
            </w:r>
          </w:p>
        </w:tc>
        <w:tc>
          <w:tcPr>
            <w:tcW w:w="493" w:type="pct"/>
            <w:tcBorders>
              <w:top w:val="single" w:color="000000" w:sz="4" w:space="0"/>
              <w:left w:val="nil"/>
              <w:bottom w:val="nil"/>
              <w:right w:val="nil"/>
            </w:tcBorders>
            <w:shd w:val="clear" w:color="auto" w:fill="FFFFFF"/>
            <w:vAlign w:val="center"/>
          </w:tcPr>
          <w:p w14:paraId="1143441F">
            <w:pPr>
              <w:pStyle w:val="39"/>
              <w:bidi w:val="0"/>
            </w:pPr>
            <w:r>
              <w:rPr>
                <w:rFonts w:hint="eastAsia"/>
              </w:rPr>
              <w:t>√</w:t>
            </w:r>
          </w:p>
        </w:tc>
        <w:tc>
          <w:tcPr>
            <w:tcW w:w="833" w:type="pct"/>
            <w:tcBorders>
              <w:top w:val="single" w:color="000000" w:sz="4" w:space="0"/>
              <w:left w:val="nil"/>
              <w:bottom w:val="nil"/>
              <w:right w:val="nil"/>
            </w:tcBorders>
            <w:shd w:val="clear" w:color="auto" w:fill="FFFFFF"/>
            <w:vAlign w:val="center"/>
          </w:tcPr>
          <w:p w14:paraId="5C991AAC">
            <w:pPr>
              <w:pStyle w:val="39"/>
              <w:bidi w:val="0"/>
            </w:pPr>
            <w:r>
              <w:rPr>
                <w:rFonts w:hint="eastAsia"/>
              </w:rPr>
              <w:t>√</w:t>
            </w:r>
          </w:p>
        </w:tc>
        <w:tc>
          <w:tcPr>
            <w:tcW w:w="1004" w:type="pct"/>
            <w:tcBorders>
              <w:top w:val="single" w:color="000000" w:sz="4" w:space="0"/>
              <w:left w:val="nil"/>
              <w:bottom w:val="nil"/>
              <w:right w:val="nil"/>
            </w:tcBorders>
            <w:shd w:val="clear" w:color="auto" w:fill="FFFFFF"/>
            <w:vAlign w:val="center"/>
          </w:tcPr>
          <w:p w14:paraId="78A12846">
            <w:pPr>
              <w:pStyle w:val="39"/>
              <w:bidi w:val="0"/>
            </w:pPr>
            <w:r>
              <w:rPr>
                <w:rFonts w:hint="eastAsia"/>
              </w:rPr>
              <w:t>√</w:t>
            </w:r>
          </w:p>
        </w:tc>
        <w:tc>
          <w:tcPr>
            <w:tcW w:w="833" w:type="pct"/>
            <w:tcBorders>
              <w:top w:val="single" w:color="000000" w:sz="4" w:space="0"/>
              <w:left w:val="nil"/>
              <w:bottom w:val="nil"/>
              <w:right w:val="nil"/>
            </w:tcBorders>
            <w:shd w:val="clear" w:color="auto" w:fill="FFFFFF"/>
            <w:vAlign w:val="center"/>
          </w:tcPr>
          <w:p w14:paraId="599305EE">
            <w:pPr>
              <w:pStyle w:val="39"/>
              <w:bidi w:val="0"/>
            </w:pPr>
          </w:p>
        </w:tc>
        <w:tc>
          <w:tcPr>
            <w:tcW w:w="833" w:type="pct"/>
            <w:tcBorders>
              <w:top w:val="single" w:color="000000" w:sz="4" w:space="0"/>
              <w:left w:val="nil"/>
              <w:bottom w:val="nil"/>
              <w:right w:val="nil"/>
            </w:tcBorders>
            <w:shd w:val="clear" w:color="auto" w:fill="FFFFFF"/>
            <w:vAlign w:val="center"/>
          </w:tcPr>
          <w:p w14:paraId="78576914">
            <w:pPr>
              <w:pStyle w:val="39"/>
              <w:bidi w:val="0"/>
            </w:pPr>
            <w:r>
              <w:rPr>
                <w:rFonts w:hint="eastAsia"/>
              </w:rPr>
              <w:t>√</w:t>
            </w:r>
          </w:p>
        </w:tc>
      </w:tr>
      <w:tr w14:paraId="5DAB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nil"/>
              <w:right w:val="nil"/>
            </w:tcBorders>
            <w:shd w:val="clear" w:color="auto" w:fill="FFFFFF"/>
            <w:vAlign w:val="center"/>
          </w:tcPr>
          <w:p w14:paraId="2A70929E">
            <w:pPr>
              <w:pStyle w:val="34"/>
              <w:bidi w:val="0"/>
              <w:ind w:firstLine="0" w:firstLineChars="0"/>
            </w:pPr>
            <w:r>
              <w:rPr>
                <w:rFonts w:hint="eastAsia"/>
                <w:lang w:val="en-US" w:eastAsia="zh-CN"/>
              </w:rPr>
              <w:t>大明宫</w:t>
            </w:r>
          </w:p>
        </w:tc>
        <w:tc>
          <w:tcPr>
            <w:tcW w:w="493" w:type="pct"/>
            <w:tcBorders>
              <w:top w:val="nil"/>
              <w:left w:val="nil"/>
              <w:bottom w:val="nil"/>
              <w:right w:val="nil"/>
            </w:tcBorders>
            <w:shd w:val="clear" w:color="auto" w:fill="FFFFFF"/>
            <w:vAlign w:val="center"/>
          </w:tcPr>
          <w:p w14:paraId="3BB58360">
            <w:pPr>
              <w:pStyle w:val="39"/>
              <w:bidi w:val="0"/>
            </w:pPr>
          </w:p>
        </w:tc>
        <w:tc>
          <w:tcPr>
            <w:tcW w:w="833" w:type="pct"/>
            <w:tcBorders>
              <w:top w:val="nil"/>
              <w:left w:val="nil"/>
              <w:bottom w:val="nil"/>
              <w:right w:val="nil"/>
            </w:tcBorders>
            <w:shd w:val="clear" w:color="auto" w:fill="FFFFFF"/>
            <w:vAlign w:val="center"/>
          </w:tcPr>
          <w:p w14:paraId="3D7DDAC2">
            <w:pPr>
              <w:pStyle w:val="39"/>
              <w:bidi w:val="0"/>
            </w:pPr>
            <w:r>
              <w:rPr>
                <w:rFonts w:hint="eastAsia"/>
              </w:rPr>
              <w:t>√</w:t>
            </w:r>
          </w:p>
        </w:tc>
        <w:tc>
          <w:tcPr>
            <w:tcW w:w="1004" w:type="pct"/>
            <w:tcBorders>
              <w:top w:val="nil"/>
              <w:left w:val="nil"/>
              <w:bottom w:val="nil"/>
              <w:right w:val="nil"/>
            </w:tcBorders>
            <w:shd w:val="clear" w:color="auto" w:fill="FFFFFF"/>
            <w:vAlign w:val="center"/>
          </w:tcPr>
          <w:p w14:paraId="203E18FF">
            <w:pPr>
              <w:pStyle w:val="39"/>
              <w:bidi w:val="0"/>
            </w:pPr>
            <w:r>
              <w:rPr>
                <w:rFonts w:hint="eastAsia"/>
              </w:rPr>
              <w:t>√</w:t>
            </w:r>
          </w:p>
        </w:tc>
        <w:tc>
          <w:tcPr>
            <w:tcW w:w="833" w:type="pct"/>
            <w:tcBorders>
              <w:top w:val="nil"/>
              <w:left w:val="nil"/>
              <w:bottom w:val="nil"/>
              <w:right w:val="nil"/>
            </w:tcBorders>
            <w:shd w:val="clear" w:color="auto" w:fill="FFFFFF"/>
            <w:vAlign w:val="center"/>
          </w:tcPr>
          <w:p w14:paraId="0951C449">
            <w:pPr>
              <w:pStyle w:val="39"/>
              <w:bidi w:val="0"/>
            </w:pPr>
          </w:p>
        </w:tc>
        <w:tc>
          <w:tcPr>
            <w:tcW w:w="833" w:type="pct"/>
            <w:tcBorders>
              <w:top w:val="nil"/>
              <w:left w:val="nil"/>
              <w:bottom w:val="nil"/>
              <w:right w:val="nil"/>
            </w:tcBorders>
            <w:shd w:val="clear" w:color="auto" w:fill="FFFFFF"/>
            <w:vAlign w:val="center"/>
          </w:tcPr>
          <w:p w14:paraId="20E3C93D">
            <w:pPr>
              <w:pStyle w:val="39"/>
              <w:bidi w:val="0"/>
            </w:pPr>
            <w:r>
              <w:rPr>
                <w:rFonts w:hint="eastAsia"/>
              </w:rPr>
              <w:t>√</w:t>
            </w:r>
          </w:p>
        </w:tc>
      </w:tr>
      <w:tr w14:paraId="09A0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single" w:color="000000" w:sz="12" w:space="0"/>
              <w:right w:val="nil"/>
            </w:tcBorders>
            <w:shd w:val="clear" w:color="auto" w:fill="FFFFFF"/>
            <w:vAlign w:val="center"/>
          </w:tcPr>
          <w:p w14:paraId="2541EAA1">
            <w:pPr>
              <w:pStyle w:val="34"/>
              <w:bidi w:val="0"/>
              <w:ind w:firstLine="0" w:firstLineChars="0"/>
            </w:pPr>
            <w:r>
              <w:rPr>
                <w:rFonts w:hint="eastAsia"/>
                <w:lang w:val="en-US" w:eastAsia="zh-CN"/>
              </w:rPr>
              <w:t>隋唐洛阳城</w:t>
            </w:r>
          </w:p>
        </w:tc>
        <w:tc>
          <w:tcPr>
            <w:tcW w:w="493" w:type="pct"/>
            <w:tcBorders>
              <w:top w:val="nil"/>
              <w:left w:val="nil"/>
              <w:bottom w:val="single" w:color="000000" w:sz="12" w:space="0"/>
              <w:right w:val="nil"/>
            </w:tcBorders>
            <w:shd w:val="clear" w:color="auto" w:fill="FFFFFF"/>
            <w:vAlign w:val="center"/>
          </w:tcPr>
          <w:p w14:paraId="6CD2F3A2">
            <w:pPr>
              <w:pStyle w:val="39"/>
              <w:bidi w:val="0"/>
            </w:pPr>
            <w:r>
              <w:rPr>
                <w:rFonts w:hint="eastAsia"/>
              </w:rPr>
              <w:t>√</w:t>
            </w:r>
          </w:p>
        </w:tc>
        <w:tc>
          <w:tcPr>
            <w:tcW w:w="833" w:type="pct"/>
            <w:tcBorders>
              <w:top w:val="nil"/>
              <w:left w:val="nil"/>
              <w:bottom w:val="single" w:color="000000" w:sz="12" w:space="0"/>
              <w:right w:val="nil"/>
            </w:tcBorders>
            <w:shd w:val="clear" w:color="auto" w:fill="FFFFFF"/>
            <w:vAlign w:val="center"/>
          </w:tcPr>
          <w:p w14:paraId="73D98330">
            <w:pPr>
              <w:pStyle w:val="39"/>
              <w:bidi w:val="0"/>
            </w:pPr>
            <w:r>
              <w:rPr>
                <w:rFonts w:hint="eastAsia"/>
              </w:rPr>
              <w:t>√</w:t>
            </w:r>
          </w:p>
        </w:tc>
        <w:tc>
          <w:tcPr>
            <w:tcW w:w="1004" w:type="pct"/>
            <w:tcBorders>
              <w:top w:val="nil"/>
              <w:left w:val="nil"/>
              <w:bottom w:val="single" w:color="000000" w:sz="12" w:space="0"/>
              <w:right w:val="nil"/>
            </w:tcBorders>
            <w:shd w:val="clear" w:color="auto" w:fill="FFFFFF"/>
            <w:vAlign w:val="center"/>
          </w:tcPr>
          <w:p w14:paraId="7A8AB3A8">
            <w:pPr>
              <w:pStyle w:val="39"/>
              <w:bidi w:val="0"/>
            </w:pPr>
            <w:r>
              <w:rPr>
                <w:rFonts w:hint="eastAsia"/>
              </w:rPr>
              <w:t>√</w:t>
            </w:r>
          </w:p>
        </w:tc>
        <w:tc>
          <w:tcPr>
            <w:tcW w:w="833" w:type="pct"/>
            <w:tcBorders>
              <w:top w:val="nil"/>
              <w:left w:val="nil"/>
              <w:bottom w:val="single" w:color="000000" w:sz="12" w:space="0"/>
              <w:right w:val="nil"/>
            </w:tcBorders>
            <w:shd w:val="clear" w:color="auto" w:fill="FFFFFF"/>
            <w:vAlign w:val="center"/>
          </w:tcPr>
          <w:p w14:paraId="361B3189">
            <w:pPr>
              <w:pStyle w:val="39"/>
              <w:bidi w:val="0"/>
            </w:pPr>
          </w:p>
        </w:tc>
        <w:tc>
          <w:tcPr>
            <w:tcW w:w="833" w:type="pct"/>
            <w:tcBorders>
              <w:top w:val="nil"/>
              <w:left w:val="nil"/>
              <w:bottom w:val="single" w:color="000000" w:sz="12" w:space="0"/>
              <w:right w:val="nil"/>
            </w:tcBorders>
            <w:shd w:val="clear" w:color="auto" w:fill="FFFFFF"/>
            <w:vAlign w:val="center"/>
          </w:tcPr>
          <w:p w14:paraId="4C483833">
            <w:pPr>
              <w:pStyle w:val="39"/>
              <w:bidi w:val="0"/>
            </w:pPr>
            <w:r>
              <w:rPr>
                <w:rFonts w:hint="eastAsia"/>
              </w:rPr>
              <w:t>√</w:t>
            </w:r>
          </w:p>
        </w:tc>
      </w:tr>
    </w:tbl>
    <w:p w14:paraId="7A83435C">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城郊型国家考古遗址公园线下媒介数量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1013"/>
        <w:gridCol w:w="1014"/>
        <w:gridCol w:w="1014"/>
        <w:gridCol w:w="1014"/>
        <w:gridCol w:w="1014"/>
        <w:gridCol w:w="1200"/>
        <w:gridCol w:w="830"/>
      </w:tblGrid>
      <w:tr w14:paraId="6456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tcBorders>
              <w:top w:val="single" w:color="000000" w:sz="12" w:space="0"/>
              <w:left w:val="nil"/>
              <w:bottom w:val="single" w:color="000000" w:sz="4" w:space="0"/>
              <w:right w:val="nil"/>
              <w:tl2br w:val="nil"/>
            </w:tcBorders>
            <w:shd w:val="clear" w:color="auto" w:fill="FFFFFF"/>
            <w:vAlign w:val="center"/>
          </w:tcPr>
          <w:p w14:paraId="18BC1E9B">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公园名称</w:t>
            </w:r>
          </w:p>
        </w:tc>
        <w:tc>
          <w:tcPr>
            <w:tcW w:w="611" w:type="pct"/>
            <w:tcBorders>
              <w:top w:val="single" w:color="000000" w:sz="12" w:space="0"/>
              <w:left w:val="nil"/>
              <w:bottom w:val="single" w:color="000000" w:sz="4" w:space="0"/>
              <w:right w:val="nil"/>
            </w:tcBorders>
            <w:shd w:val="clear" w:color="auto" w:fill="FFFFFF"/>
            <w:vAlign w:val="center"/>
          </w:tcPr>
          <w:p w14:paraId="03EECF4B">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导览标识</w:t>
            </w:r>
          </w:p>
        </w:tc>
        <w:tc>
          <w:tcPr>
            <w:tcW w:w="611" w:type="pct"/>
            <w:tcBorders>
              <w:top w:val="single" w:color="000000" w:sz="12" w:space="0"/>
              <w:left w:val="nil"/>
              <w:bottom w:val="single" w:color="000000" w:sz="4" w:space="0"/>
              <w:right w:val="nil"/>
            </w:tcBorders>
            <w:shd w:val="clear" w:color="auto" w:fill="FFFFFF"/>
            <w:vAlign w:val="center"/>
          </w:tcPr>
          <w:p w14:paraId="7B931F73">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解说系统</w:t>
            </w:r>
          </w:p>
        </w:tc>
        <w:tc>
          <w:tcPr>
            <w:tcW w:w="611" w:type="pct"/>
            <w:tcBorders>
              <w:top w:val="single" w:color="000000" w:sz="12" w:space="0"/>
              <w:left w:val="nil"/>
              <w:bottom w:val="single" w:color="000000" w:sz="4" w:space="0"/>
              <w:right w:val="nil"/>
            </w:tcBorders>
            <w:shd w:val="clear" w:color="auto" w:fill="FFFFFF"/>
            <w:vAlign w:val="center"/>
          </w:tcPr>
          <w:p w14:paraId="562A6940">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宣传手册</w:t>
            </w:r>
          </w:p>
        </w:tc>
        <w:tc>
          <w:tcPr>
            <w:tcW w:w="611" w:type="pct"/>
            <w:tcBorders>
              <w:top w:val="single" w:color="000000" w:sz="12" w:space="0"/>
              <w:left w:val="nil"/>
              <w:bottom w:val="single" w:color="000000" w:sz="4" w:space="0"/>
              <w:right w:val="nil"/>
            </w:tcBorders>
            <w:shd w:val="clear" w:color="auto" w:fill="FFFFFF"/>
            <w:vAlign w:val="center"/>
          </w:tcPr>
          <w:p w14:paraId="34149A70">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实体展览</w:t>
            </w:r>
          </w:p>
        </w:tc>
        <w:tc>
          <w:tcPr>
            <w:tcW w:w="611" w:type="pct"/>
            <w:tcBorders>
              <w:top w:val="single" w:color="000000" w:sz="12" w:space="0"/>
              <w:left w:val="nil"/>
              <w:bottom w:val="single" w:color="000000" w:sz="4" w:space="0"/>
              <w:right w:val="nil"/>
            </w:tcBorders>
            <w:shd w:val="clear" w:color="auto" w:fill="FFFFFF"/>
          </w:tcPr>
          <w:p w14:paraId="15757A88">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教育活动</w:t>
            </w:r>
          </w:p>
        </w:tc>
        <w:tc>
          <w:tcPr>
            <w:tcW w:w="723" w:type="pct"/>
            <w:tcBorders>
              <w:top w:val="single" w:color="000000" w:sz="12" w:space="0"/>
              <w:left w:val="nil"/>
              <w:bottom w:val="single" w:color="000000" w:sz="4" w:space="0"/>
              <w:right w:val="nil"/>
            </w:tcBorders>
            <w:shd w:val="clear" w:color="auto" w:fill="FFFFFF"/>
          </w:tcPr>
          <w:p w14:paraId="56EA5D97">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影视纪录片</w:t>
            </w:r>
          </w:p>
        </w:tc>
        <w:tc>
          <w:tcPr>
            <w:tcW w:w="500" w:type="pct"/>
            <w:tcBorders>
              <w:top w:val="single" w:color="000000" w:sz="12" w:space="0"/>
              <w:left w:val="nil"/>
              <w:bottom w:val="single" w:color="000000" w:sz="4" w:space="0"/>
              <w:right w:val="nil"/>
            </w:tcBorders>
            <w:shd w:val="clear" w:color="auto" w:fill="FFFFFF"/>
            <w:vAlign w:val="center"/>
          </w:tcPr>
          <w:p w14:paraId="78154DCF">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出版物</w:t>
            </w:r>
          </w:p>
        </w:tc>
      </w:tr>
      <w:tr w14:paraId="00C1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0" w:type="pct"/>
            <w:tcBorders>
              <w:top w:val="single" w:color="000000" w:sz="4" w:space="0"/>
              <w:left w:val="nil"/>
              <w:bottom w:val="nil"/>
              <w:right w:val="nil"/>
            </w:tcBorders>
            <w:shd w:val="clear" w:color="auto" w:fill="FFFFFF"/>
            <w:vAlign w:val="center"/>
          </w:tcPr>
          <w:p w14:paraId="7470F4F1">
            <w:pPr>
              <w:pStyle w:val="34"/>
              <w:bidi w:val="0"/>
              <w:ind w:firstLine="0" w:firstLineChars="0"/>
            </w:pPr>
            <w:r>
              <w:rPr>
                <w:rFonts w:hint="eastAsia"/>
                <w:lang w:val="en-US" w:eastAsia="zh-CN"/>
              </w:rPr>
              <w:t>圆明园</w:t>
            </w:r>
          </w:p>
        </w:tc>
        <w:tc>
          <w:tcPr>
            <w:tcW w:w="611" w:type="pct"/>
            <w:tcBorders>
              <w:top w:val="single" w:color="000000" w:sz="4" w:space="0"/>
              <w:left w:val="nil"/>
              <w:bottom w:val="nil"/>
              <w:right w:val="nil"/>
            </w:tcBorders>
            <w:shd w:val="clear" w:color="auto" w:fill="FFFFFF"/>
            <w:vAlign w:val="center"/>
          </w:tcPr>
          <w:p w14:paraId="2C71C95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single" w:color="000000" w:sz="4" w:space="0"/>
              <w:left w:val="nil"/>
              <w:bottom w:val="nil"/>
              <w:right w:val="nil"/>
            </w:tcBorders>
            <w:shd w:val="clear" w:color="auto" w:fill="FFFFFF"/>
            <w:vAlign w:val="center"/>
          </w:tcPr>
          <w:p w14:paraId="24452DBA">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single" w:color="000000" w:sz="4" w:space="0"/>
              <w:left w:val="nil"/>
              <w:bottom w:val="nil"/>
              <w:right w:val="nil"/>
            </w:tcBorders>
            <w:shd w:val="clear" w:color="auto" w:fill="FFFFFF"/>
            <w:vAlign w:val="center"/>
          </w:tcPr>
          <w:p w14:paraId="0CF7F15F">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single" w:color="000000" w:sz="4" w:space="0"/>
              <w:left w:val="nil"/>
              <w:bottom w:val="nil"/>
              <w:right w:val="nil"/>
            </w:tcBorders>
            <w:shd w:val="clear" w:color="auto" w:fill="FFFFFF"/>
            <w:vAlign w:val="center"/>
          </w:tcPr>
          <w:p w14:paraId="1EF370DA">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single" w:color="000000" w:sz="4" w:space="0"/>
              <w:left w:val="nil"/>
              <w:bottom w:val="nil"/>
              <w:right w:val="nil"/>
            </w:tcBorders>
            <w:shd w:val="clear" w:color="auto" w:fill="FFFFFF"/>
            <w:vAlign w:val="center"/>
          </w:tcPr>
          <w:p w14:paraId="7C3D1C88">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723" w:type="pct"/>
            <w:tcBorders>
              <w:top w:val="single" w:color="000000" w:sz="4" w:space="0"/>
              <w:left w:val="nil"/>
              <w:bottom w:val="nil"/>
              <w:right w:val="nil"/>
            </w:tcBorders>
            <w:shd w:val="clear" w:color="auto" w:fill="FFFFFF"/>
            <w:vAlign w:val="center"/>
          </w:tcPr>
          <w:p w14:paraId="4F7C763B">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00" w:type="pct"/>
            <w:tcBorders>
              <w:top w:val="single" w:color="000000" w:sz="4" w:space="0"/>
              <w:left w:val="nil"/>
              <w:bottom w:val="nil"/>
              <w:right w:val="nil"/>
            </w:tcBorders>
            <w:shd w:val="clear" w:color="auto" w:fill="FFFFFF"/>
            <w:vAlign w:val="center"/>
          </w:tcPr>
          <w:p w14:paraId="74D093C4">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0AC1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tcBorders>
              <w:top w:val="nil"/>
              <w:left w:val="nil"/>
              <w:bottom w:val="nil"/>
              <w:right w:val="nil"/>
            </w:tcBorders>
            <w:shd w:val="clear" w:color="auto" w:fill="FFFFFF"/>
            <w:vAlign w:val="center"/>
          </w:tcPr>
          <w:p w14:paraId="23168A6D">
            <w:pPr>
              <w:pStyle w:val="34"/>
              <w:bidi w:val="0"/>
              <w:ind w:firstLine="0" w:firstLineChars="0"/>
            </w:pPr>
            <w:r>
              <w:rPr>
                <w:rFonts w:hint="eastAsia"/>
                <w:lang w:val="en-US" w:eastAsia="zh-CN"/>
              </w:rPr>
              <w:t>大明宫</w:t>
            </w:r>
          </w:p>
        </w:tc>
        <w:tc>
          <w:tcPr>
            <w:tcW w:w="611" w:type="pct"/>
            <w:tcBorders>
              <w:top w:val="nil"/>
              <w:left w:val="nil"/>
              <w:bottom w:val="nil"/>
              <w:right w:val="nil"/>
            </w:tcBorders>
            <w:shd w:val="clear" w:color="auto" w:fill="FFFFFF"/>
            <w:vAlign w:val="center"/>
          </w:tcPr>
          <w:p w14:paraId="32C943E1">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nil"/>
              <w:left w:val="nil"/>
              <w:bottom w:val="nil"/>
              <w:right w:val="nil"/>
            </w:tcBorders>
            <w:shd w:val="clear" w:color="auto" w:fill="FFFFFF"/>
            <w:vAlign w:val="center"/>
          </w:tcPr>
          <w:p w14:paraId="6E3DCA44">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nil"/>
              <w:left w:val="nil"/>
              <w:bottom w:val="nil"/>
              <w:right w:val="nil"/>
            </w:tcBorders>
            <w:shd w:val="clear" w:color="auto" w:fill="FFFFFF"/>
            <w:vAlign w:val="center"/>
          </w:tcPr>
          <w:p w14:paraId="53858BC0">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nil"/>
              <w:left w:val="nil"/>
              <w:bottom w:val="nil"/>
              <w:right w:val="nil"/>
            </w:tcBorders>
            <w:shd w:val="clear" w:color="auto" w:fill="FFFFFF"/>
            <w:vAlign w:val="center"/>
          </w:tcPr>
          <w:p w14:paraId="454F1C5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nil"/>
              <w:left w:val="nil"/>
              <w:bottom w:val="nil"/>
              <w:right w:val="nil"/>
            </w:tcBorders>
            <w:shd w:val="clear" w:color="auto" w:fill="FFFFFF"/>
            <w:vAlign w:val="center"/>
          </w:tcPr>
          <w:p w14:paraId="06FF1C69">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723" w:type="pct"/>
            <w:tcBorders>
              <w:top w:val="nil"/>
              <w:left w:val="nil"/>
              <w:bottom w:val="nil"/>
              <w:right w:val="nil"/>
            </w:tcBorders>
            <w:shd w:val="clear" w:color="auto" w:fill="FFFFFF"/>
            <w:vAlign w:val="center"/>
          </w:tcPr>
          <w:p w14:paraId="03F1A3B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00" w:type="pct"/>
            <w:tcBorders>
              <w:top w:val="nil"/>
              <w:left w:val="nil"/>
              <w:bottom w:val="nil"/>
              <w:right w:val="nil"/>
            </w:tcBorders>
            <w:shd w:val="clear" w:color="auto" w:fill="FFFFFF"/>
            <w:vAlign w:val="center"/>
          </w:tcPr>
          <w:p w14:paraId="6822667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2240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tcBorders>
              <w:top w:val="nil"/>
              <w:left w:val="nil"/>
              <w:bottom w:val="single" w:color="000000" w:sz="12" w:space="0"/>
              <w:right w:val="nil"/>
            </w:tcBorders>
            <w:shd w:val="clear" w:color="auto" w:fill="FFFFFF"/>
            <w:vAlign w:val="center"/>
          </w:tcPr>
          <w:p w14:paraId="47B8539B">
            <w:pPr>
              <w:pStyle w:val="34"/>
              <w:bidi w:val="0"/>
              <w:ind w:firstLine="0" w:firstLineChars="0"/>
            </w:pPr>
            <w:r>
              <w:rPr>
                <w:rFonts w:hint="eastAsia"/>
                <w:lang w:val="en-US" w:eastAsia="zh-CN"/>
              </w:rPr>
              <w:t>隋唐洛阳城</w:t>
            </w:r>
          </w:p>
        </w:tc>
        <w:tc>
          <w:tcPr>
            <w:tcW w:w="611" w:type="pct"/>
            <w:tcBorders>
              <w:top w:val="nil"/>
              <w:left w:val="nil"/>
              <w:bottom w:val="single" w:color="000000" w:sz="12" w:space="0"/>
              <w:right w:val="nil"/>
            </w:tcBorders>
            <w:shd w:val="clear" w:color="auto" w:fill="FFFFFF"/>
            <w:vAlign w:val="center"/>
          </w:tcPr>
          <w:p w14:paraId="056C305D">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nil"/>
              <w:left w:val="nil"/>
              <w:bottom w:val="single" w:color="000000" w:sz="12" w:space="0"/>
              <w:right w:val="nil"/>
            </w:tcBorders>
            <w:shd w:val="clear" w:color="auto" w:fill="FFFFFF"/>
            <w:vAlign w:val="center"/>
          </w:tcPr>
          <w:p w14:paraId="2288051A">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nil"/>
              <w:left w:val="nil"/>
              <w:bottom w:val="single" w:color="000000" w:sz="12" w:space="0"/>
              <w:right w:val="nil"/>
            </w:tcBorders>
            <w:shd w:val="clear" w:color="auto" w:fill="FFFFFF"/>
            <w:vAlign w:val="center"/>
          </w:tcPr>
          <w:p w14:paraId="57387B74">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nil"/>
              <w:left w:val="nil"/>
              <w:bottom w:val="single" w:color="000000" w:sz="12" w:space="0"/>
              <w:right w:val="nil"/>
            </w:tcBorders>
            <w:shd w:val="clear" w:color="auto" w:fill="FFFFFF"/>
            <w:vAlign w:val="center"/>
          </w:tcPr>
          <w:p w14:paraId="2CE4F625">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11" w:type="pct"/>
            <w:tcBorders>
              <w:top w:val="nil"/>
              <w:left w:val="nil"/>
              <w:bottom w:val="single" w:color="000000" w:sz="12" w:space="0"/>
              <w:right w:val="nil"/>
            </w:tcBorders>
            <w:shd w:val="clear" w:color="auto" w:fill="FFFFFF"/>
            <w:vAlign w:val="center"/>
          </w:tcPr>
          <w:p w14:paraId="66C3BD95">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723" w:type="pct"/>
            <w:tcBorders>
              <w:top w:val="nil"/>
              <w:left w:val="nil"/>
              <w:bottom w:val="single" w:color="000000" w:sz="12" w:space="0"/>
              <w:right w:val="nil"/>
            </w:tcBorders>
            <w:shd w:val="clear" w:color="auto" w:fill="FFFFFF"/>
            <w:vAlign w:val="center"/>
          </w:tcPr>
          <w:p w14:paraId="7E4CFCA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00" w:type="pct"/>
            <w:tcBorders>
              <w:top w:val="nil"/>
              <w:left w:val="nil"/>
              <w:bottom w:val="single" w:color="000000" w:sz="12" w:space="0"/>
              <w:right w:val="nil"/>
            </w:tcBorders>
            <w:shd w:val="clear" w:color="auto" w:fill="FFFFFF"/>
            <w:vAlign w:val="center"/>
          </w:tcPr>
          <w:p w14:paraId="6A8598B6">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bl>
    <w:p w14:paraId="1EFBA44F">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城郊型国家考古遗址公园合作媒介数量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9"/>
        <w:gridCol w:w="1974"/>
        <w:gridCol w:w="1975"/>
        <w:gridCol w:w="1975"/>
      </w:tblGrid>
      <w:tr w14:paraId="4F93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pct"/>
            <w:tcBorders>
              <w:top w:val="single" w:color="000000" w:sz="12" w:space="0"/>
              <w:left w:val="nil"/>
              <w:bottom w:val="single" w:color="000000" w:sz="4" w:space="0"/>
              <w:right w:val="nil"/>
              <w:tl2br w:val="nil"/>
            </w:tcBorders>
            <w:shd w:val="clear" w:color="auto" w:fill="FFFFFF"/>
            <w:vAlign w:val="center"/>
          </w:tcPr>
          <w:p w14:paraId="36DB2BAA">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公园名称</w:t>
            </w:r>
          </w:p>
        </w:tc>
        <w:tc>
          <w:tcPr>
            <w:tcW w:w="1190" w:type="pct"/>
            <w:tcBorders>
              <w:top w:val="single" w:color="000000" w:sz="12" w:space="0"/>
              <w:left w:val="nil"/>
              <w:bottom w:val="single" w:color="000000" w:sz="4" w:space="0"/>
              <w:right w:val="nil"/>
            </w:tcBorders>
            <w:shd w:val="clear" w:color="auto" w:fill="FFFFFF"/>
            <w:vAlign w:val="center"/>
          </w:tcPr>
          <w:p w14:paraId="1126DEBE">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媒体报道</w:t>
            </w:r>
          </w:p>
        </w:tc>
        <w:tc>
          <w:tcPr>
            <w:tcW w:w="1190" w:type="pct"/>
            <w:tcBorders>
              <w:top w:val="single" w:color="000000" w:sz="12" w:space="0"/>
              <w:left w:val="nil"/>
              <w:bottom w:val="single" w:color="000000" w:sz="4" w:space="0"/>
              <w:right w:val="nil"/>
            </w:tcBorders>
            <w:shd w:val="clear" w:color="auto" w:fill="FFFFFF"/>
            <w:vAlign w:val="center"/>
          </w:tcPr>
          <w:p w14:paraId="1B3BEB87">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学术论文</w:t>
            </w:r>
          </w:p>
        </w:tc>
        <w:tc>
          <w:tcPr>
            <w:tcW w:w="1190" w:type="pct"/>
            <w:tcBorders>
              <w:top w:val="single" w:color="000000" w:sz="12" w:space="0"/>
              <w:left w:val="nil"/>
              <w:bottom w:val="single" w:color="000000" w:sz="4" w:space="0"/>
              <w:right w:val="nil"/>
            </w:tcBorders>
            <w:shd w:val="clear" w:color="auto" w:fill="FFFFFF"/>
            <w:vAlign w:val="center"/>
          </w:tcPr>
          <w:p w14:paraId="64C75EFA">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文创联名</w:t>
            </w:r>
          </w:p>
        </w:tc>
      </w:tr>
      <w:tr w14:paraId="3A41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28" w:type="pct"/>
            <w:tcBorders>
              <w:top w:val="single" w:color="000000" w:sz="4" w:space="0"/>
              <w:left w:val="nil"/>
              <w:bottom w:val="nil"/>
              <w:right w:val="nil"/>
            </w:tcBorders>
            <w:shd w:val="clear" w:color="auto" w:fill="FFFFFF"/>
            <w:vAlign w:val="center"/>
          </w:tcPr>
          <w:p w14:paraId="67DCFBD2">
            <w:pPr>
              <w:pStyle w:val="34"/>
              <w:bidi w:val="0"/>
              <w:ind w:firstLine="0" w:firstLineChars="0"/>
            </w:pPr>
            <w:r>
              <w:rPr>
                <w:rFonts w:hint="eastAsia"/>
                <w:lang w:val="en-US" w:eastAsia="zh-CN"/>
              </w:rPr>
              <w:t>圆明园</w:t>
            </w:r>
          </w:p>
        </w:tc>
        <w:tc>
          <w:tcPr>
            <w:tcW w:w="1190" w:type="pct"/>
            <w:tcBorders>
              <w:top w:val="single" w:color="000000" w:sz="4" w:space="0"/>
              <w:left w:val="nil"/>
              <w:bottom w:val="nil"/>
              <w:right w:val="nil"/>
            </w:tcBorders>
            <w:shd w:val="clear" w:color="auto" w:fill="FFFFFF"/>
            <w:vAlign w:val="center"/>
          </w:tcPr>
          <w:p w14:paraId="23B5A672">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190" w:type="pct"/>
            <w:tcBorders>
              <w:top w:val="single" w:color="000000" w:sz="4" w:space="0"/>
              <w:left w:val="nil"/>
              <w:bottom w:val="nil"/>
              <w:right w:val="nil"/>
            </w:tcBorders>
            <w:shd w:val="clear" w:color="auto" w:fill="FFFFFF"/>
            <w:vAlign w:val="center"/>
          </w:tcPr>
          <w:p w14:paraId="0ABF2042">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190" w:type="pct"/>
            <w:tcBorders>
              <w:top w:val="single" w:color="000000" w:sz="4" w:space="0"/>
              <w:left w:val="nil"/>
              <w:bottom w:val="nil"/>
              <w:right w:val="nil"/>
            </w:tcBorders>
            <w:shd w:val="clear" w:color="auto" w:fill="FFFFFF"/>
          </w:tcPr>
          <w:p w14:paraId="61454A55">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5054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pct"/>
            <w:tcBorders>
              <w:top w:val="nil"/>
              <w:left w:val="nil"/>
              <w:bottom w:val="nil"/>
              <w:right w:val="nil"/>
            </w:tcBorders>
            <w:shd w:val="clear" w:color="auto" w:fill="FFFFFF"/>
            <w:vAlign w:val="center"/>
          </w:tcPr>
          <w:p w14:paraId="7FF9F765">
            <w:pPr>
              <w:pStyle w:val="34"/>
              <w:bidi w:val="0"/>
              <w:ind w:firstLine="0" w:firstLineChars="0"/>
            </w:pPr>
            <w:r>
              <w:rPr>
                <w:rFonts w:hint="eastAsia"/>
                <w:lang w:val="en-US" w:eastAsia="zh-CN"/>
              </w:rPr>
              <w:t>大明宫</w:t>
            </w:r>
          </w:p>
        </w:tc>
        <w:tc>
          <w:tcPr>
            <w:tcW w:w="1190" w:type="pct"/>
            <w:tcBorders>
              <w:top w:val="nil"/>
              <w:left w:val="nil"/>
              <w:bottom w:val="nil"/>
              <w:right w:val="nil"/>
            </w:tcBorders>
            <w:shd w:val="clear" w:color="auto" w:fill="FFFFFF"/>
            <w:vAlign w:val="center"/>
          </w:tcPr>
          <w:p w14:paraId="3394E3F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190" w:type="pct"/>
            <w:tcBorders>
              <w:top w:val="nil"/>
              <w:left w:val="nil"/>
              <w:bottom w:val="nil"/>
              <w:right w:val="nil"/>
            </w:tcBorders>
            <w:shd w:val="clear" w:color="auto" w:fill="FFFFFF"/>
            <w:vAlign w:val="center"/>
          </w:tcPr>
          <w:p w14:paraId="71FA416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190" w:type="pct"/>
            <w:tcBorders>
              <w:top w:val="nil"/>
              <w:left w:val="nil"/>
              <w:bottom w:val="nil"/>
              <w:right w:val="nil"/>
            </w:tcBorders>
            <w:shd w:val="clear" w:color="auto" w:fill="FFFFFF"/>
          </w:tcPr>
          <w:p w14:paraId="28AB57D2">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1FB1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pct"/>
            <w:tcBorders>
              <w:top w:val="nil"/>
              <w:left w:val="nil"/>
              <w:bottom w:val="single" w:color="000000" w:sz="12" w:space="0"/>
              <w:right w:val="nil"/>
            </w:tcBorders>
            <w:shd w:val="clear" w:color="auto" w:fill="FFFFFF"/>
            <w:vAlign w:val="center"/>
          </w:tcPr>
          <w:p w14:paraId="622E7E48">
            <w:pPr>
              <w:pStyle w:val="34"/>
              <w:bidi w:val="0"/>
              <w:ind w:firstLine="0" w:firstLineChars="0"/>
            </w:pPr>
            <w:r>
              <w:rPr>
                <w:rFonts w:hint="eastAsia"/>
                <w:lang w:val="en-US" w:eastAsia="zh-CN"/>
              </w:rPr>
              <w:t>隋唐洛阳城</w:t>
            </w:r>
          </w:p>
        </w:tc>
        <w:tc>
          <w:tcPr>
            <w:tcW w:w="1190" w:type="pct"/>
            <w:tcBorders>
              <w:top w:val="nil"/>
              <w:left w:val="nil"/>
              <w:bottom w:val="single" w:color="000000" w:sz="12" w:space="0"/>
              <w:right w:val="nil"/>
            </w:tcBorders>
            <w:shd w:val="clear" w:color="auto" w:fill="FFFFFF"/>
            <w:vAlign w:val="center"/>
          </w:tcPr>
          <w:p w14:paraId="2CAF8D3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190" w:type="pct"/>
            <w:tcBorders>
              <w:top w:val="nil"/>
              <w:left w:val="nil"/>
              <w:bottom w:val="single" w:color="000000" w:sz="12" w:space="0"/>
              <w:right w:val="nil"/>
            </w:tcBorders>
            <w:shd w:val="clear" w:color="auto" w:fill="FFFFFF"/>
            <w:vAlign w:val="center"/>
          </w:tcPr>
          <w:p w14:paraId="65C93086">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190" w:type="pct"/>
            <w:tcBorders>
              <w:top w:val="nil"/>
              <w:left w:val="nil"/>
              <w:bottom w:val="single" w:color="000000" w:sz="12" w:space="0"/>
              <w:right w:val="nil"/>
            </w:tcBorders>
            <w:shd w:val="clear" w:color="auto" w:fill="FFFFFF"/>
          </w:tcPr>
          <w:p w14:paraId="725771B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bl>
    <w:p w14:paraId="0FF4DAF6">
      <w:pPr>
        <w:pStyle w:val="34"/>
        <w:spacing w:before="156" w:after="156"/>
        <w:rPr>
          <w:rFonts w:hint="eastAsia"/>
          <w:color w:val="000000"/>
          <w:kern w:val="0"/>
          <w:szCs w:val="21"/>
          <w:lang w:val="en-US" w:eastAsia="zh-CN" w:bidi="ar"/>
        </w:rPr>
      </w:pPr>
      <w:r>
        <w:rPr>
          <w:rFonts w:hint="eastAsia"/>
          <w:color w:val="000000"/>
          <w:kern w:val="0"/>
          <w:szCs w:val="21"/>
          <w:lang w:val="en-US" w:eastAsia="zh-CN" w:bidi="ar"/>
        </w:rPr>
        <w:t>最终计算结果</w:t>
      </w:r>
    </w:p>
    <w:tbl>
      <w:tblPr>
        <w:tblStyle w:val="20"/>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2"/>
        <w:gridCol w:w="1501"/>
        <w:gridCol w:w="1503"/>
        <w:gridCol w:w="1503"/>
        <w:gridCol w:w="1503"/>
        <w:gridCol w:w="999"/>
      </w:tblGrid>
      <w:tr w14:paraId="1646A6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78" w:type="pct"/>
            <w:tcBorders>
              <w:bottom w:val="single" w:color="auto" w:sz="4" w:space="0"/>
            </w:tcBorders>
            <w:vAlign w:val="center"/>
          </w:tcPr>
          <w:p w14:paraId="2E38E4C8">
            <w:pPr>
              <w:pStyle w:val="34"/>
              <w:bidi w:val="0"/>
              <w:rPr>
                <w:rFonts w:hint="default"/>
                <w:b/>
                <w:bCs/>
                <w:lang w:val="en-US" w:eastAsia="zh-CN"/>
              </w:rPr>
            </w:pPr>
            <w:r>
              <w:rPr>
                <w:b/>
                <w:bCs/>
                <w:lang w:val="en-US" w:eastAsia="zh-CN"/>
              </w:rPr>
              <w:t>公园名称</w:t>
            </w:r>
          </w:p>
        </w:tc>
        <w:tc>
          <w:tcPr>
            <w:tcW w:w="904" w:type="pct"/>
            <w:tcBorders>
              <w:bottom w:val="single" w:color="auto" w:sz="4" w:space="0"/>
            </w:tcBorders>
            <w:vAlign w:val="center"/>
          </w:tcPr>
          <w:p w14:paraId="7604BB10">
            <w:pPr>
              <w:pStyle w:val="34"/>
              <w:bidi w:val="0"/>
              <w:rPr>
                <w:rFonts w:hint="default"/>
                <w:b/>
                <w:bCs/>
                <w:lang w:val="en-US" w:eastAsia="zh-CN"/>
              </w:rPr>
            </w:pPr>
            <w:r>
              <w:rPr>
                <w:b/>
                <w:bCs/>
                <w:lang w:val="en-US" w:eastAsia="zh-CN"/>
              </w:rPr>
              <w:t>线上媒介数量</w:t>
            </w:r>
          </w:p>
        </w:tc>
        <w:tc>
          <w:tcPr>
            <w:tcW w:w="905" w:type="pct"/>
            <w:tcBorders>
              <w:bottom w:val="single" w:color="auto" w:sz="4" w:space="0"/>
            </w:tcBorders>
            <w:vAlign w:val="center"/>
          </w:tcPr>
          <w:p w14:paraId="2D5F3A66">
            <w:pPr>
              <w:pStyle w:val="34"/>
              <w:bidi w:val="0"/>
              <w:rPr>
                <w:rFonts w:hint="default"/>
                <w:b/>
                <w:bCs/>
                <w:lang w:val="en-US" w:eastAsia="zh-CN"/>
              </w:rPr>
            </w:pPr>
            <w:r>
              <w:rPr>
                <w:b/>
                <w:bCs/>
                <w:lang w:val="en-US" w:eastAsia="zh-CN"/>
              </w:rPr>
              <w:t>线下媒介数量</w:t>
            </w:r>
          </w:p>
        </w:tc>
        <w:tc>
          <w:tcPr>
            <w:tcW w:w="905" w:type="pct"/>
            <w:tcBorders>
              <w:bottom w:val="single" w:color="auto" w:sz="4" w:space="0"/>
            </w:tcBorders>
            <w:vAlign w:val="center"/>
          </w:tcPr>
          <w:p w14:paraId="5E337AF5">
            <w:pPr>
              <w:pStyle w:val="34"/>
              <w:bidi w:val="0"/>
              <w:rPr>
                <w:rFonts w:hint="default"/>
                <w:b/>
                <w:bCs/>
                <w:lang w:val="en-US" w:eastAsia="zh-CN"/>
              </w:rPr>
            </w:pPr>
            <w:r>
              <w:rPr>
                <w:b/>
                <w:bCs/>
                <w:lang w:val="en-US" w:eastAsia="zh-CN"/>
              </w:rPr>
              <w:t>合作媒介数量</w:t>
            </w:r>
          </w:p>
        </w:tc>
        <w:tc>
          <w:tcPr>
            <w:tcW w:w="905" w:type="pct"/>
            <w:tcBorders>
              <w:bottom w:val="single" w:color="auto" w:sz="4" w:space="0"/>
            </w:tcBorders>
            <w:vAlign w:val="center"/>
          </w:tcPr>
          <w:p w14:paraId="086A19AE">
            <w:pPr>
              <w:pStyle w:val="34"/>
              <w:bidi w:val="0"/>
              <w:rPr>
                <w:rFonts w:hint="default"/>
                <w:b/>
                <w:bCs/>
                <w:lang w:val="en-US" w:eastAsia="zh-CN"/>
              </w:rPr>
            </w:pPr>
            <w:r>
              <w:rPr>
                <w:b/>
                <w:bCs/>
                <w:lang w:val="en-US" w:eastAsia="zh-CN"/>
              </w:rPr>
              <w:t>传播媒介总数</w:t>
            </w:r>
          </w:p>
        </w:tc>
        <w:tc>
          <w:tcPr>
            <w:tcW w:w="601" w:type="pct"/>
            <w:tcBorders>
              <w:bottom w:val="single" w:color="auto" w:sz="4" w:space="0"/>
            </w:tcBorders>
            <w:vAlign w:val="center"/>
          </w:tcPr>
          <w:p w14:paraId="057AAA4C">
            <w:pPr>
              <w:pStyle w:val="34"/>
              <w:bidi w:val="0"/>
              <w:rPr>
                <w:rFonts w:hint="default"/>
                <w:b/>
                <w:bCs/>
                <w:lang w:val="en-US" w:eastAsia="zh-CN"/>
              </w:rPr>
            </w:pPr>
            <w:r>
              <w:rPr>
                <w:rFonts w:hint="eastAsia"/>
                <w:b/>
                <w:bCs/>
                <w:lang w:val="en-US" w:eastAsia="zh-CN"/>
              </w:rPr>
              <w:t>标准得分</w:t>
            </w:r>
          </w:p>
        </w:tc>
      </w:tr>
      <w:tr w14:paraId="2103B6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78" w:type="pct"/>
            <w:tcBorders>
              <w:top w:val="single" w:color="auto" w:sz="4" w:space="0"/>
            </w:tcBorders>
            <w:vAlign w:val="center"/>
          </w:tcPr>
          <w:p w14:paraId="5D0E6D24">
            <w:pPr>
              <w:pStyle w:val="34"/>
              <w:bidi w:val="0"/>
              <w:ind w:firstLine="0" w:firstLineChars="0"/>
              <w:rPr>
                <w:rFonts w:hint="default"/>
                <w:lang w:val="en-US" w:eastAsia="zh-CN"/>
              </w:rPr>
            </w:pPr>
            <w:r>
              <w:rPr>
                <w:rFonts w:hint="eastAsia"/>
                <w:lang w:val="en-US" w:eastAsia="zh-CN"/>
              </w:rPr>
              <w:t>圆明园</w:t>
            </w:r>
          </w:p>
        </w:tc>
        <w:tc>
          <w:tcPr>
            <w:tcW w:w="904" w:type="pct"/>
            <w:tcBorders>
              <w:top w:val="single" w:color="auto" w:sz="4" w:space="0"/>
            </w:tcBorders>
            <w:vAlign w:val="center"/>
          </w:tcPr>
          <w:p w14:paraId="22BB4C7C">
            <w:pPr>
              <w:pStyle w:val="34"/>
              <w:bidi w:val="0"/>
              <w:rPr>
                <w:rFonts w:hint="default"/>
                <w:lang w:val="en-US" w:eastAsia="zh-CN"/>
              </w:rPr>
            </w:pPr>
            <w:r>
              <w:rPr>
                <w:lang w:val="en-US" w:eastAsia="zh-CN"/>
              </w:rPr>
              <w:t>4</w:t>
            </w:r>
          </w:p>
        </w:tc>
        <w:tc>
          <w:tcPr>
            <w:tcW w:w="905" w:type="pct"/>
            <w:tcBorders>
              <w:top w:val="single" w:color="auto" w:sz="4" w:space="0"/>
            </w:tcBorders>
            <w:vAlign w:val="center"/>
          </w:tcPr>
          <w:p w14:paraId="78F7C675">
            <w:pPr>
              <w:pStyle w:val="34"/>
              <w:bidi w:val="0"/>
              <w:rPr>
                <w:rFonts w:hint="default"/>
                <w:lang w:val="en-US" w:eastAsia="zh-CN"/>
              </w:rPr>
            </w:pPr>
            <w:r>
              <w:rPr>
                <w:lang w:val="en-US" w:eastAsia="zh-CN"/>
              </w:rPr>
              <w:t>7</w:t>
            </w:r>
          </w:p>
        </w:tc>
        <w:tc>
          <w:tcPr>
            <w:tcW w:w="905" w:type="pct"/>
            <w:tcBorders>
              <w:top w:val="single" w:color="auto" w:sz="4" w:space="0"/>
            </w:tcBorders>
            <w:vAlign w:val="center"/>
          </w:tcPr>
          <w:p w14:paraId="4B77FA78">
            <w:pPr>
              <w:pStyle w:val="34"/>
              <w:bidi w:val="0"/>
              <w:rPr>
                <w:rFonts w:hint="default"/>
                <w:lang w:val="en-US" w:eastAsia="zh-CN"/>
              </w:rPr>
            </w:pPr>
            <w:r>
              <w:rPr>
                <w:lang w:val="en-US" w:eastAsia="zh-CN"/>
              </w:rPr>
              <w:t>3</w:t>
            </w:r>
          </w:p>
        </w:tc>
        <w:tc>
          <w:tcPr>
            <w:tcW w:w="905" w:type="pct"/>
            <w:tcBorders>
              <w:top w:val="single" w:color="auto" w:sz="4" w:space="0"/>
            </w:tcBorders>
            <w:vAlign w:val="center"/>
          </w:tcPr>
          <w:p w14:paraId="2668E217">
            <w:pPr>
              <w:pStyle w:val="34"/>
              <w:bidi w:val="0"/>
              <w:rPr>
                <w:rFonts w:hint="default"/>
                <w:lang w:val="en-US" w:eastAsia="zh-CN"/>
              </w:rPr>
            </w:pPr>
            <w:r>
              <w:rPr>
                <w:lang w:val="en-US" w:eastAsia="zh-CN"/>
              </w:rPr>
              <w:t>14</w:t>
            </w:r>
          </w:p>
        </w:tc>
        <w:tc>
          <w:tcPr>
            <w:tcW w:w="601" w:type="pct"/>
            <w:tcBorders>
              <w:top w:val="single" w:color="auto" w:sz="4" w:space="0"/>
            </w:tcBorders>
            <w:vAlign w:val="center"/>
          </w:tcPr>
          <w:p w14:paraId="789DF24F">
            <w:pPr>
              <w:pStyle w:val="34"/>
              <w:bidi w:val="0"/>
              <w:rPr>
                <w:rFonts w:hint="default"/>
                <w:lang w:val="en-US" w:eastAsia="zh-CN"/>
              </w:rPr>
            </w:pPr>
            <w:r>
              <w:rPr>
                <w:rFonts w:hint="eastAsia"/>
                <w:lang w:val="en-US" w:eastAsia="zh-CN"/>
              </w:rPr>
              <w:t>100</w:t>
            </w:r>
          </w:p>
        </w:tc>
      </w:tr>
      <w:tr w14:paraId="779CD9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78" w:type="pct"/>
            <w:vAlign w:val="center"/>
          </w:tcPr>
          <w:p w14:paraId="37BDD5AF">
            <w:pPr>
              <w:pStyle w:val="34"/>
              <w:bidi w:val="0"/>
              <w:ind w:firstLine="0" w:firstLineChars="0"/>
              <w:rPr>
                <w:rFonts w:hint="default"/>
                <w:lang w:val="en-US" w:eastAsia="zh-CN"/>
              </w:rPr>
            </w:pPr>
            <w:r>
              <w:rPr>
                <w:rFonts w:hint="eastAsia"/>
                <w:lang w:val="en-US" w:eastAsia="zh-CN"/>
              </w:rPr>
              <w:t>大明宫</w:t>
            </w:r>
          </w:p>
        </w:tc>
        <w:tc>
          <w:tcPr>
            <w:tcW w:w="904" w:type="pct"/>
            <w:vAlign w:val="center"/>
          </w:tcPr>
          <w:p w14:paraId="2C11A6BF">
            <w:pPr>
              <w:pStyle w:val="34"/>
              <w:bidi w:val="0"/>
              <w:rPr>
                <w:rFonts w:hint="default"/>
                <w:lang w:val="en-US" w:eastAsia="zh-CN"/>
              </w:rPr>
            </w:pPr>
            <w:r>
              <w:rPr>
                <w:lang w:val="en-US" w:eastAsia="zh-CN"/>
              </w:rPr>
              <w:t>3</w:t>
            </w:r>
          </w:p>
        </w:tc>
        <w:tc>
          <w:tcPr>
            <w:tcW w:w="905" w:type="pct"/>
            <w:vAlign w:val="center"/>
          </w:tcPr>
          <w:p w14:paraId="32C42C63">
            <w:pPr>
              <w:pStyle w:val="34"/>
              <w:bidi w:val="0"/>
              <w:rPr>
                <w:rFonts w:hint="default"/>
                <w:lang w:val="en-US" w:eastAsia="zh-CN"/>
              </w:rPr>
            </w:pPr>
            <w:r>
              <w:rPr>
                <w:lang w:val="en-US" w:eastAsia="zh-CN"/>
              </w:rPr>
              <w:t>7</w:t>
            </w:r>
          </w:p>
        </w:tc>
        <w:tc>
          <w:tcPr>
            <w:tcW w:w="905" w:type="pct"/>
            <w:vAlign w:val="center"/>
          </w:tcPr>
          <w:p w14:paraId="6609F612">
            <w:pPr>
              <w:pStyle w:val="34"/>
              <w:bidi w:val="0"/>
              <w:rPr>
                <w:rFonts w:hint="default"/>
                <w:lang w:val="en-US" w:eastAsia="zh-CN"/>
              </w:rPr>
            </w:pPr>
            <w:r>
              <w:rPr>
                <w:lang w:val="en-US" w:eastAsia="zh-CN"/>
              </w:rPr>
              <w:t>3</w:t>
            </w:r>
          </w:p>
        </w:tc>
        <w:tc>
          <w:tcPr>
            <w:tcW w:w="905" w:type="pct"/>
            <w:vAlign w:val="center"/>
          </w:tcPr>
          <w:p w14:paraId="1E22D28E">
            <w:pPr>
              <w:pStyle w:val="34"/>
              <w:bidi w:val="0"/>
              <w:rPr>
                <w:rFonts w:hint="default"/>
                <w:lang w:val="en-US" w:eastAsia="zh-CN"/>
              </w:rPr>
            </w:pPr>
            <w:r>
              <w:rPr>
                <w:lang w:val="en-US" w:eastAsia="zh-CN"/>
              </w:rPr>
              <w:t>13</w:t>
            </w:r>
          </w:p>
        </w:tc>
        <w:tc>
          <w:tcPr>
            <w:tcW w:w="601" w:type="pct"/>
            <w:vAlign w:val="center"/>
          </w:tcPr>
          <w:p w14:paraId="2C1FCC71">
            <w:pPr>
              <w:pStyle w:val="34"/>
              <w:bidi w:val="0"/>
              <w:rPr>
                <w:rFonts w:hint="default"/>
                <w:lang w:val="en-US" w:eastAsia="zh-CN"/>
              </w:rPr>
            </w:pPr>
            <w:r>
              <w:rPr>
                <w:rFonts w:hint="eastAsia"/>
                <w:lang w:val="en-US" w:eastAsia="zh-CN"/>
              </w:rPr>
              <w:t>80</w:t>
            </w:r>
          </w:p>
        </w:tc>
      </w:tr>
      <w:tr w14:paraId="527897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78" w:type="pct"/>
            <w:vAlign w:val="center"/>
          </w:tcPr>
          <w:p w14:paraId="1D07469E">
            <w:pPr>
              <w:pStyle w:val="34"/>
              <w:bidi w:val="0"/>
              <w:ind w:firstLine="0" w:firstLineChars="0"/>
              <w:rPr>
                <w:rFonts w:hint="default"/>
                <w:lang w:val="en-US" w:eastAsia="zh-CN"/>
              </w:rPr>
            </w:pPr>
            <w:r>
              <w:rPr>
                <w:rFonts w:hint="eastAsia"/>
                <w:lang w:val="en-US" w:eastAsia="zh-CN"/>
              </w:rPr>
              <w:t>隋唐洛阳城</w:t>
            </w:r>
          </w:p>
        </w:tc>
        <w:tc>
          <w:tcPr>
            <w:tcW w:w="904" w:type="pct"/>
            <w:vAlign w:val="center"/>
          </w:tcPr>
          <w:p w14:paraId="31FB1169">
            <w:pPr>
              <w:pStyle w:val="34"/>
              <w:bidi w:val="0"/>
              <w:rPr>
                <w:rFonts w:hint="default"/>
                <w:lang w:val="en-US" w:eastAsia="zh-CN"/>
              </w:rPr>
            </w:pPr>
            <w:r>
              <w:rPr>
                <w:lang w:val="en-US" w:eastAsia="zh-CN"/>
              </w:rPr>
              <w:t>4</w:t>
            </w:r>
          </w:p>
        </w:tc>
        <w:tc>
          <w:tcPr>
            <w:tcW w:w="905" w:type="pct"/>
            <w:vAlign w:val="center"/>
          </w:tcPr>
          <w:p w14:paraId="25E3387B">
            <w:pPr>
              <w:pStyle w:val="34"/>
              <w:bidi w:val="0"/>
              <w:rPr>
                <w:rFonts w:hint="default"/>
                <w:lang w:val="en-US" w:eastAsia="zh-CN"/>
              </w:rPr>
            </w:pPr>
            <w:r>
              <w:rPr>
                <w:lang w:val="en-US" w:eastAsia="zh-CN"/>
              </w:rPr>
              <w:t>7</w:t>
            </w:r>
          </w:p>
        </w:tc>
        <w:tc>
          <w:tcPr>
            <w:tcW w:w="905" w:type="pct"/>
            <w:vAlign w:val="center"/>
          </w:tcPr>
          <w:p w14:paraId="42DF1A24">
            <w:pPr>
              <w:pStyle w:val="34"/>
              <w:bidi w:val="0"/>
              <w:rPr>
                <w:rFonts w:hint="default"/>
                <w:lang w:val="en-US" w:eastAsia="zh-CN"/>
              </w:rPr>
            </w:pPr>
            <w:r>
              <w:rPr>
                <w:lang w:val="en-US" w:eastAsia="zh-CN"/>
              </w:rPr>
              <w:t>3</w:t>
            </w:r>
          </w:p>
        </w:tc>
        <w:tc>
          <w:tcPr>
            <w:tcW w:w="905" w:type="pct"/>
            <w:vAlign w:val="center"/>
          </w:tcPr>
          <w:p w14:paraId="1A2879D4">
            <w:pPr>
              <w:pStyle w:val="34"/>
              <w:bidi w:val="0"/>
              <w:rPr>
                <w:rFonts w:hint="default"/>
                <w:lang w:val="en-US" w:eastAsia="zh-CN"/>
              </w:rPr>
            </w:pPr>
            <w:r>
              <w:rPr>
                <w:lang w:val="en-US" w:eastAsia="zh-CN"/>
              </w:rPr>
              <w:t>14</w:t>
            </w:r>
          </w:p>
        </w:tc>
        <w:tc>
          <w:tcPr>
            <w:tcW w:w="601" w:type="pct"/>
            <w:vAlign w:val="center"/>
          </w:tcPr>
          <w:p w14:paraId="463D1388">
            <w:pPr>
              <w:pStyle w:val="34"/>
              <w:bidi w:val="0"/>
              <w:rPr>
                <w:rFonts w:hint="default"/>
                <w:lang w:val="en-US" w:eastAsia="zh-CN"/>
              </w:rPr>
            </w:pPr>
            <w:r>
              <w:rPr>
                <w:rFonts w:hint="eastAsia"/>
                <w:lang w:val="en-US" w:eastAsia="zh-CN"/>
              </w:rPr>
              <w:t>100</w:t>
            </w:r>
          </w:p>
        </w:tc>
      </w:tr>
    </w:tbl>
    <w:p w14:paraId="3211D8B2">
      <w:pPr>
        <w:pStyle w:val="8"/>
        <w:bidi w:val="0"/>
        <w:rPr>
          <w:rFonts w:hint="default" w:ascii="Times New Roman" w:hAnsi="Times New Roman" w:eastAsia="宋体"/>
          <w:color w:val="000000"/>
          <w:kern w:val="0"/>
          <w:szCs w:val="21"/>
          <w:lang w:val="en-US" w:eastAsia="zh-CN" w:bidi="ar"/>
        </w:rPr>
      </w:pPr>
      <w:r>
        <w:rPr>
          <w:rFonts w:hint="eastAsia"/>
          <w:lang w:val="en-US" w:eastAsia="zh-CN"/>
        </w:rPr>
        <w:t>②D9</w:t>
      </w:r>
      <w:r>
        <w:rPr>
          <w:rFonts w:hint="eastAsia" w:ascii="Times New Roman" w:hAnsi="Times New Roman" w:eastAsia="宋体"/>
          <w:color w:val="000000"/>
          <w:kern w:val="0"/>
          <w:szCs w:val="21"/>
          <w:lang w:bidi="ar"/>
        </w:rPr>
        <w:t>展示设施阐释力</w:t>
      </w:r>
    </w:p>
    <w:p w14:paraId="04A8B349">
      <w:pPr>
        <w:bidi w:val="0"/>
      </w:pPr>
      <w:r>
        <w:rPr>
          <w:lang w:val="en-US" w:eastAsia="zh-CN"/>
        </w:rPr>
        <w:t>圆明园的展陈体系以传统静态展示为核心，同时逐步探索遗址活化新路径。园区内广泛布设图文解说牌与文物展柜，重点打造了马首铜像展、圆明园石柱回归展等专题展览，遗址本体主要采用覆土植草标识、青砖轮廓展示、玻璃罩局部保护等方式呈现。202</w:t>
      </w:r>
      <w:r>
        <w:rPr>
          <w:rFonts w:hint="eastAsia"/>
          <w:lang w:val="en-US" w:eastAsia="zh-CN"/>
        </w:rPr>
        <w:t>5</w:t>
      </w:r>
      <w:r>
        <w:rPr>
          <w:lang w:val="en-US" w:eastAsia="zh-CN"/>
        </w:rPr>
        <w:t xml:space="preserve"> 年 </w:t>
      </w:r>
      <w:r>
        <w:rPr>
          <w:rFonts w:hint="eastAsia"/>
          <w:lang w:val="en-US" w:eastAsia="zh-CN"/>
        </w:rPr>
        <w:t>3</w:t>
      </w:r>
      <w:r>
        <w:rPr>
          <w:lang w:val="en-US" w:eastAsia="zh-CN"/>
        </w:rPr>
        <w:t xml:space="preserve"> 月完成的含经堂遗址提升工程中，首次引入遗址透视展示牌，通过透明玻璃绘制建筑原貌线稿，实现历史形态与现状遗址的视觉叠合，此外还设有盛时全景模型、马首 VR 观展、拾光买卖街光影戏台等特色展项。但整体来看，园区创意互动类展项布局较少，多数区域仍依赖文字与静态展品传递信息，综合得分 40 分。</w:t>
      </w:r>
    </w:p>
    <w:p w14:paraId="16611077">
      <w:pPr>
        <w:bidi w:val="0"/>
      </w:pPr>
      <w:r>
        <w:rPr>
          <w:lang w:val="en-US" w:eastAsia="zh-CN"/>
        </w:rPr>
        <w:t>大明宫形成了 "室外遗址标识 + 室内博物馆展陈 + 互动体验" 的多层次展示体系。室外遗址区域以轻钢结构勾勒宫殿轮廓、图文标牌解读历史信息为主；室内核心展陈亮点突出，遗址博物馆东侧设有 1:15 比例的大明宫微缩景观群，手工打造 1100 座唐代建筑，完整还原全盛时期宫城格局；考古探索中心运用多媒体技术打造模拟考古、文物修复互动体验区，配合 IMAX 3D 影片《大明宫传奇》增强沉浸感，同时引入 AR 透视复原技术，动态展示含元殿等建筑的结构细节。不过园区室外遗址的创意展示手段相对有限，展陈亮点主要集中在室内场馆，综合得分 40 分。</w:t>
      </w:r>
    </w:p>
    <w:p w14:paraId="280E45B7">
      <w:pPr>
        <w:bidi w:val="0"/>
      </w:pPr>
      <w:r>
        <w:rPr>
          <w:lang w:val="en-US" w:eastAsia="zh-CN"/>
        </w:rPr>
        <w:t>隋唐洛阳城是国内大遗址科技赋能展陈的典型代表，展示形式丰富多元且创意突出。核心遗址均采用覆罩式保护展示模式，在应天门、明堂、天堂等建筑内部构建了立体化展陈体系：通过全景沙盘直观呈现都城整体布局，利用全息投影、数字穹顶、5D 穿越剧场等技术还原万国朝贺、武则天登基等历史场景；夜幕下的应天门 3D 激光投影秀与实景演艺相结合，打造沉浸式夜游体验；同时配套常规图文展陈、文物专题展与公众教育活动，从建筑、礼制、民俗等多个维度解读隋唐文化。园区展陈手法动静结合、虚实相融，信息传递效率与游客体验感俱佳，综合得分 60 分。</w:t>
      </w:r>
    </w:p>
    <w:tbl>
      <w:tblPr>
        <w:tblStyle w:val="20"/>
        <w:tblpPr w:leftFromText="180" w:rightFromText="180" w:vertAnchor="text" w:horzAnchor="page" w:tblpX="1776" w:tblpY="43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6628"/>
        <w:gridCol w:w="835"/>
      </w:tblGrid>
      <w:tr w14:paraId="6BC20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25A7536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遗址公园</w:t>
            </w:r>
          </w:p>
        </w:tc>
        <w:tc>
          <w:tcPr>
            <w:tcW w:w="0" w:type="auto"/>
            <w:tcBorders>
              <w:top w:val="single" w:color="000000" w:sz="12" w:space="0"/>
              <w:left w:val="nil"/>
              <w:bottom w:val="single" w:color="000000" w:sz="4" w:space="0"/>
              <w:right w:val="nil"/>
            </w:tcBorders>
            <w:shd w:val="clear" w:color="auto" w:fill="FFFFFF"/>
            <w:vAlign w:val="center"/>
          </w:tcPr>
          <w:p w14:paraId="73A7120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4"/>
                <w:szCs w:val="24"/>
                <w:lang w:val="en-US" w:eastAsia="zh-CN"/>
              </w:rPr>
            </w:pPr>
            <w:r>
              <w:rPr>
                <w:rFonts w:hint="eastAsia" w:cs="宋体"/>
                <w:b/>
                <w:bCs/>
                <w:sz w:val="24"/>
                <w:szCs w:val="24"/>
                <w:lang w:val="en-US" w:eastAsia="zh-CN"/>
              </w:rPr>
              <w:t>展示阐释类型</w:t>
            </w:r>
          </w:p>
        </w:tc>
        <w:tc>
          <w:tcPr>
            <w:tcW w:w="0" w:type="auto"/>
            <w:tcBorders>
              <w:top w:val="single" w:color="000000" w:sz="12" w:space="0"/>
              <w:left w:val="nil"/>
              <w:bottom w:val="single" w:color="000000" w:sz="4" w:space="0"/>
              <w:right w:val="nil"/>
            </w:tcBorders>
            <w:shd w:val="clear" w:color="auto" w:fill="FFFFFF"/>
            <w:vAlign w:val="center"/>
          </w:tcPr>
          <w:p w14:paraId="1EA0434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eastAsia="宋体" w:cs="宋体"/>
                <w:b/>
                <w:bCs/>
                <w:sz w:val="24"/>
                <w:szCs w:val="24"/>
                <w:lang w:val="en-US" w:eastAsia="zh-CN"/>
              </w:rPr>
            </w:pPr>
            <w:r>
              <w:rPr>
                <w:rFonts w:hint="eastAsia" w:cs="宋体"/>
                <w:b/>
                <w:bCs/>
                <w:sz w:val="24"/>
                <w:szCs w:val="24"/>
                <w:lang w:val="en-US" w:eastAsia="zh-CN"/>
              </w:rPr>
              <w:t>标准化评分</w:t>
            </w:r>
          </w:p>
        </w:tc>
      </w:tr>
      <w:tr w14:paraId="6DDD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000000" w:sz="4" w:space="0"/>
              <w:left w:val="nil"/>
              <w:bottom w:val="nil"/>
              <w:right w:val="nil"/>
            </w:tcBorders>
            <w:shd w:val="clear" w:color="auto" w:fill="FFFFFF"/>
            <w:vAlign w:val="center"/>
          </w:tcPr>
          <w:p w14:paraId="268841DC">
            <w:pPr>
              <w:pStyle w:val="34"/>
              <w:bidi w:val="0"/>
              <w:ind w:firstLine="0" w:firstLineChars="0"/>
              <w:jc w:val="center"/>
              <w:rPr>
                <w:rFonts w:hint="default" w:ascii="Times New Roman" w:hAnsi="Times New Roman" w:eastAsia="宋体"/>
                <w:color w:val="000000"/>
                <w:kern w:val="0"/>
                <w:szCs w:val="21"/>
                <w:lang w:val="en-US" w:eastAsia="zh-CN" w:bidi="ar"/>
              </w:rPr>
            </w:pPr>
            <w:r>
              <w:rPr>
                <w:rFonts w:hint="eastAsia"/>
                <w:lang w:val="en-US" w:eastAsia="zh-CN"/>
              </w:rPr>
              <w:t>圆明园</w:t>
            </w:r>
          </w:p>
        </w:tc>
        <w:tc>
          <w:tcPr>
            <w:tcW w:w="0" w:type="auto"/>
            <w:tcBorders>
              <w:top w:val="single" w:color="000000" w:sz="4" w:space="0"/>
              <w:left w:val="nil"/>
              <w:bottom w:val="nil"/>
              <w:right w:val="nil"/>
            </w:tcBorders>
            <w:shd w:val="clear" w:color="auto" w:fill="FFFFFF"/>
            <w:vAlign w:val="center"/>
          </w:tcPr>
          <w:p w14:paraId="6A8F341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ascii="宋体" w:hAnsi="宋体" w:eastAsia="宋体" w:cs="宋体"/>
                <w:sz w:val="24"/>
                <w:szCs w:val="24"/>
              </w:rPr>
              <w:t>图文解说牌；文物展柜；专题展览；遗址本体标识（覆土植草、青砖轮廓、玻璃罩保护）；遗址透视展示牌；盛时全景模型；VR 观展；光影戏台</w:t>
            </w:r>
          </w:p>
        </w:tc>
        <w:tc>
          <w:tcPr>
            <w:tcW w:w="0" w:type="auto"/>
            <w:tcBorders>
              <w:top w:val="single" w:color="000000" w:sz="4" w:space="0"/>
              <w:left w:val="nil"/>
              <w:bottom w:val="nil"/>
              <w:right w:val="nil"/>
            </w:tcBorders>
            <w:shd w:val="clear" w:color="auto" w:fill="FFFFFF"/>
            <w:vAlign w:val="center"/>
          </w:tcPr>
          <w:p w14:paraId="63EFBFA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40</w:t>
            </w:r>
          </w:p>
        </w:tc>
      </w:tr>
      <w:tr w14:paraId="75FAD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30BDB8A">
            <w:pPr>
              <w:pStyle w:val="34"/>
              <w:bidi w:val="0"/>
              <w:ind w:firstLine="0" w:firstLineChars="0"/>
              <w:jc w:val="center"/>
              <w:rPr>
                <w:rFonts w:hint="default" w:ascii="Times New Roman" w:hAnsi="Times New Roman" w:eastAsia="宋体"/>
                <w:color w:val="000000"/>
                <w:kern w:val="0"/>
                <w:szCs w:val="21"/>
                <w:lang w:val="en-US" w:eastAsia="zh-CN" w:bidi="ar"/>
              </w:rPr>
            </w:pPr>
            <w:r>
              <w:rPr>
                <w:rFonts w:hint="eastAsia"/>
                <w:lang w:val="en-US" w:eastAsia="zh-CN"/>
              </w:rPr>
              <w:t>大明宫</w:t>
            </w:r>
          </w:p>
        </w:tc>
        <w:tc>
          <w:tcPr>
            <w:tcW w:w="0" w:type="auto"/>
            <w:tcBorders>
              <w:top w:val="nil"/>
              <w:left w:val="nil"/>
              <w:bottom w:val="nil"/>
              <w:right w:val="nil"/>
            </w:tcBorders>
            <w:shd w:val="clear" w:color="auto" w:fill="FFFFFF"/>
            <w:vAlign w:val="center"/>
          </w:tcPr>
          <w:p w14:paraId="0BFAC24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ascii="宋体" w:hAnsi="宋体" w:eastAsia="宋体" w:cs="宋体"/>
                <w:sz w:val="24"/>
                <w:szCs w:val="24"/>
              </w:rPr>
              <w:t>室外轻钢结构建筑轮廓；图文解说标牌；1:15 大明宫微缩景观群；模拟考古与文物修复互动体验；IMAX 3D 历史影片；AR 建筑透视复原技术</w:t>
            </w:r>
          </w:p>
        </w:tc>
        <w:tc>
          <w:tcPr>
            <w:tcW w:w="0" w:type="auto"/>
            <w:tcBorders>
              <w:top w:val="nil"/>
              <w:left w:val="nil"/>
              <w:bottom w:val="single" w:color="auto" w:sz="4" w:space="0"/>
              <w:right w:val="nil"/>
            </w:tcBorders>
            <w:shd w:val="clear" w:color="auto" w:fill="FFFFFF"/>
            <w:vAlign w:val="center"/>
          </w:tcPr>
          <w:p w14:paraId="2147226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40</w:t>
            </w:r>
          </w:p>
        </w:tc>
      </w:tr>
      <w:tr w14:paraId="4CD7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224BEBFE">
            <w:pPr>
              <w:pStyle w:val="34"/>
              <w:bidi w:val="0"/>
              <w:ind w:firstLine="0" w:firstLineChars="0"/>
              <w:jc w:val="center"/>
              <w:rPr>
                <w:rFonts w:hint="default" w:ascii="Times New Roman" w:hAnsi="Times New Roman" w:eastAsia="宋体"/>
                <w:color w:val="000000"/>
                <w:kern w:val="0"/>
                <w:szCs w:val="21"/>
                <w:lang w:val="en-US" w:eastAsia="zh-CN" w:bidi="ar"/>
              </w:rPr>
            </w:pPr>
            <w:r>
              <w:rPr>
                <w:rFonts w:hint="eastAsia"/>
                <w:lang w:val="en-US" w:eastAsia="zh-CN"/>
              </w:rPr>
              <w:t>隋唐洛阳城</w:t>
            </w:r>
          </w:p>
        </w:tc>
        <w:tc>
          <w:tcPr>
            <w:tcW w:w="0" w:type="auto"/>
            <w:tcBorders>
              <w:top w:val="nil"/>
              <w:left w:val="nil"/>
              <w:bottom w:val="single" w:color="000000" w:sz="12" w:space="0"/>
              <w:right w:val="nil"/>
            </w:tcBorders>
            <w:shd w:val="clear" w:color="auto" w:fill="FFFFFF"/>
            <w:vAlign w:val="center"/>
          </w:tcPr>
          <w:p w14:paraId="7B6B3E2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ascii="宋体" w:hAnsi="宋体" w:eastAsia="宋体" w:cs="宋体"/>
                <w:sz w:val="24"/>
                <w:szCs w:val="24"/>
              </w:rPr>
              <w:t>覆罩式保护展示；都城全景沙盘；全息投影；数字穹顶；5D 穿越剧场；3D 激光投影秀；实景演艺；常规图文展陈；文物专题展；公众教育活动</w:t>
            </w:r>
          </w:p>
        </w:tc>
        <w:tc>
          <w:tcPr>
            <w:tcW w:w="0" w:type="auto"/>
            <w:tcBorders>
              <w:top w:val="single" w:color="auto" w:sz="4" w:space="0"/>
              <w:left w:val="nil"/>
              <w:bottom w:val="single" w:color="000000" w:sz="12" w:space="0"/>
              <w:right w:val="nil"/>
            </w:tcBorders>
            <w:shd w:val="clear" w:color="auto" w:fill="FFFFFF"/>
            <w:vAlign w:val="center"/>
          </w:tcPr>
          <w:p w14:paraId="05067EA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60</w:t>
            </w:r>
          </w:p>
        </w:tc>
      </w:tr>
    </w:tbl>
    <w:p w14:paraId="456F2389">
      <w:pPr>
        <w:pStyle w:val="7"/>
        <w:bidi w:val="0"/>
        <w:rPr>
          <w:rFonts w:hint="default"/>
          <w:lang w:val="en-US" w:eastAsia="zh-CN"/>
        </w:rPr>
      </w:pPr>
      <w:r>
        <w:rPr>
          <w:rFonts w:hint="eastAsia"/>
          <w:lang w:val="en-US" w:eastAsia="zh-CN"/>
        </w:rPr>
        <w:t>（3）文化传播效果</w:t>
      </w:r>
    </w:p>
    <w:p w14:paraId="3FB6E0CC">
      <w:pPr>
        <w:bidi w:val="0"/>
        <w:rPr>
          <w:rFonts w:hint="eastAsia" w:ascii="Times New Roman" w:hAnsi="Times New Roman" w:eastAsia="宋体"/>
          <w:color w:val="000000"/>
          <w:kern w:val="0"/>
          <w:szCs w:val="21"/>
          <w:lang w:val="en-US" w:eastAsia="zh-CN"/>
        </w:rPr>
      </w:pPr>
      <w:r>
        <w:rPr>
          <w:rFonts w:hint="eastAsia"/>
          <w:color w:val="000000"/>
          <w:kern w:val="0"/>
          <w:szCs w:val="21"/>
          <w:highlight w:val="none"/>
          <w:lang w:val="en-US" w:eastAsia="zh-CN" w:bidi="ar"/>
        </w:rPr>
        <w:t>文化传播效果</w:t>
      </w:r>
      <w:r>
        <w:rPr>
          <w:rFonts w:hint="eastAsia" w:ascii="Times New Roman" w:hAnsi="Times New Roman" w:eastAsia="宋体"/>
          <w:color w:val="000000"/>
          <w:kern w:val="0"/>
          <w:szCs w:val="21"/>
          <w:lang w:val="en-US" w:eastAsia="zh-CN"/>
        </w:rPr>
        <w:t>从</w:t>
      </w:r>
      <w:r>
        <w:rPr>
          <w:rFonts w:hint="eastAsia" w:ascii="Times New Roman" w:hAnsi="Times New Roman" w:eastAsia="宋体"/>
          <w:color w:val="000000"/>
          <w:kern w:val="0"/>
          <w:szCs w:val="21"/>
        </w:rPr>
        <w:t>受众认知度</w:t>
      </w:r>
      <w:r>
        <w:rPr>
          <w:rFonts w:hint="eastAsia" w:ascii="Times New Roman" w:hAnsi="Times New Roman" w:eastAsia="宋体"/>
          <w:color w:val="000000"/>
          <w:kern w:val="0"/>
          <w:szCs w:val="21"/>
          <w:lang w:val="en-US" w:eastAsia="zh-CN"/>
        </w:rPr>
        <w:t>、</w:t>
      </w:r>
      <w:r>
        <w:rPr>
          <w:rFonts w:hint="eastAsia" w:ascii="Times New Roman" w:hAnsi="Times New Roman" w:eastAsia="宋体"/>
          <w:color w:val="000000"/>
          <w:kern w:val="0"/>
          <w:szCs w:val="21"/>
        </w:rPr>
        <w:t>情感联结度</w:t>
      </w:r>
      <w:r>
        <w:rPr>
          <w:rFonts w:hint="eastAsia" w:ascii="Times New Roman" w:hAnsi="Times New Roman" w:eastAsia="宋体"/>
          <w:color w:val="000000"/>
          <w:kern w:val="0"/>
          <w:szCs w:val="21"/>
          <w:lang w:val="en-US" w:eastAsia="zh-CN"/>
        </w:rPr>
        <w:t>和</w:t>
      </w:r>
      <w:r>
        <w:rPr>
          <w:rFonts w:hint="eastAsia" w:ascii="Times New Roman" w:hAnsi="Times New Roman" w:eastAsia="宋体"/>
          <w:color w:val="000000"/>
          <w:kern w:val="0"/>
          <w:szCs w:val="21"/>
        </w:rPr>
        <w:t>传播影响力</w:t>
      </w:r>
      <w:r>
        <w:rPr>
          <w:rFonts w:hint="eastAsia" w:ascii="Times New Roman" w:hAnsi="Times New Roman" w:eastAsia="宋体"/>
          <w:color w:val="000000"/>
          <w:kern w:val="0"/>
          <w:szCs w:val="21"/>
          <w:lang w:val="en-US" w:eastAsia="zh-CN"/>
        </w:rPr>
        <w:t>三个层面展开评价，主要以</w:t>
      </w:r>
      <w:r>
        <w:rPr>
          <w:rFonts w:hint="eastAsia"/>
          <w:color w:val="000000"/>
          <w:kern w:val="0"/>
          <w:szCs w:val="21"/>
          <w:lang w:val="en-US" w:eastAsia="zh-CN"/>
        </w:rPr>
        <w:t>调研问卷、语义分析法和网络关注度为基础，结合实地调研数据</w:t>
      </w:r>
      <w:r>
        <w:rPr>
          <w:rFonts w:hint="eastAsia" w:ascii="Times New Roman" w:hAnsi="Times New Roman" w:eastAsia="宋体"/>
          <w:color w:val="000000"/>
          <w:kern w:val="0"/>
          <w:szCs w:val="21"/>
          <w:lang w:val="en-US" w:eastAsia="zh-CN"/>
        </w:rPr>
        <w:t>进行分析。</w:t>
      </w:r>
    </w:p>
    <w:p w14:paraId="2D0B58C1">
      <w:pPr>
        <w:pStyle w:val="8"/>
        <w:bidi w:val="0"/>
        <w:rPr>
          <w:rFonts w:hint="default"/>
          <w:lang w:val="en-US" w:eastAsia="zh-CN"/>
        </w:rPr>
      </w:pPr>
      <w:r>
        <w:rPr>
          <w:rFonts w:hint="eastAsia"/>
          <w:lang w:val="en-US" w:eastAsia="zh-CN"/>
        </w:rPr>
        <w:t>①D10</w:t>
      </w:r>
      <w:r>
        <w:rPr>
          <w:rFonts w:hint="default"/>
          <w:lang w:val="en-US" w:eastAsia="zh-CN"/>
        </w:rPr>
        <w:t>受众认知度</w:t>
      </w:r>
    </w:p>
    <w:p w14:paraId="6464A5E5">
      <w:pPr>
        <w:bidi w:val="0"/>
        <w:rPr>
          <w:rFonts w:hint="default"/>
          <w:lang w:val="en-US" w:eastAsia="zh-CN"/>
        </w:rPr>
      </w:pPr>
      <w:r>
        <w:t>本文在问卷中设置了受众认知度的相关问题，不同选项对应着不同的分值，以选择人数最多的选项作为该等级遗址公园受众认知度评价的最终选项，并参照前文标准进行量化分值处理。依据问卷调查结果对城郊型遗址公园受众认知度问题的选择情况进行了统计汇总，结果如下</w:t>
      </w:r>
    </w:p>
    <w:p w14:paraId="5178D848">
      <w:pPr>
        <w:pStyle w:val="34"/>
        <w:spacing w:before="156" w:after="156"/>
        <w:rPr>
          <w:rFonts w:hint="eastAsia"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 xml:space="preserve">表 </w:t>
      </w:r>
      <w:r>
        <w:rPr>
          <w:rFonts w:hint="eastAsia" w:ascii="Times New Roman" w:hAnsi="Times New Roman"/>
          <w:color w:val="000000"/>
          <w:kern w:val="0"/>
          <w:szCs w:val="21"/>
          <w:lang w:val="en-US" w:eastAsia="zh-CN" w:bidi="ar"/>
        </w:rPr>
        <w:t>城市</w:t>
      </w:r>
      <w:r>
        <w:rPr>
          <w:rFonts w:hint="eastAsia" w:ascii="Times New Roman" w:hAnsi="Times New Roman" w:eastAsia="宋体"/>
          <w:color w:val="000000"/>
          <w:kern w:val="0"/>
          <w:szCs w:val="21"/>
          <w:lang w:val="en-US" w:eastAsia="zh-CN" w:bidi="ar"/>
        </w:rPr>
        <w:t>型国家考古遗址公园受众认知度计算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952"/>
        <w:gridCol w:w="1044"/>
        <w:gridCol w:w="1044"/>
        <w:gridCol w:w="1044"/>
        <w:gridCol w:w="952"/>
        <w:gridCol w:w="1133"/>
      </w:tblGrid>
      <w:tr w14:paraId="1C30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80" w:type="pct"/>
            <w:tcBorders>
              <w:top w:val="single" w:color="000000" w:sz="12" w:space="0"/>
              <w:left w:val="nil"/>
              <w:bottom w:val="single" w:color="000000" w:sz="4" w:space="0"/>
              <w:right w:val="nil"/>
              <w:tl2br w:val="nil"/>
            </w:tcBorders>
            <w:shd w:val="clear" w:color="auto" w:fill="FFFFFF"/>
            <w:vAlign w:val="center"/>
          </w:tcPr>
          <w:p w14:paraId="23EDD2B7">
            <w:pPr>
              <w:pStyle w:val="34"/>
              <w:bidi w:val="0"/>
              <w:rPr>
                <w:rFonts w:hint="default"/>
                <w:lang w:val="en-US" w:eastAsia="zh-CN"/>
              </w:rPr>
            </w:pPr>
            <w:r>
              <w:rPr>
                <w:lang w:val="en-US" w:eastAsia="zh-CN"/>
              </w:rPr>
              <w:t>遗址公园</w:t>
            </w:r>
          </w:p>
        </w:tc>
        <w:tc>
          <w:tcPr>
            <w:tcW w:w="574" w:type="pct"/>
            <w:tcBorders>
              <w:top w:val="single" w:color="000000" w:sz="12" w:space="0"/>
              <w:left w:val="nil"/>
              <w:bottom w:val="single" w:color="000000" w:sz="4" w:space="0"/>
              <w:right w:val="nil"/>
            </w:tcBorders>
            <w:shd w:val="clear" w:color="auto" w:fill="FFFFFF"/>
            <w:vAlign w:val="center"/>
          </w:tcPr>
          <w:p w14:paraId="2784CDDC">
            <w:pPr>
              <w:pStyle w:val="34"/>
              <w:bidi w:val="0"/>
              <w:rPr>
                <w:rFonts w:hint="eastAsia"/>
                <w:lang w:val="en-US" w:eastAsia="zh-CN"/>
              </w:rPr>
            </w:pPr>
            <w:r>
              <w:rPr>
                <w:lang w:val="en-US" w:eastAsia="zh-CN"/>
              </w:rPr>
              <w:t>差</w:t>
            </w:r>
          </w:p>
        </w:tc>
        <w:tc>
          <w:tcPr>
            <w:tcW w:w="629" w:type="pct"/>
            <w:tcBorders>
              <w:top w:val="single" w:color="000000" w:sz="12" w:space="0"/>
              <w:left w:val="nil"/>
              <w:bottom w:val="single" w:color="000000" w:sz="4" w:space="0"/>
              <w:right w:val="nil"/>
            </w:tcBorders>
            <w:shd w:val="clear" w:color="auto" w:fill="FFFFFF"/>
            <w:vAlign w:val="center"/>
          </w:tcPr>
          <w:p w14:paraId="3E01AEA0">
            <w:pPr>
              <w:pStyle w:val="34"/>
              <w:bidi w:val="0"/>
              <w:rPr>
                <w:rFonts w:hint="eastAsia"/>
                <w:lang w:val="en-US" w:eastAsia="zh-CN"/>
              </w:rPr>
            </w:pPr>
            <w:r>
              <w:rPr>
                <w:lang w:val="en-US" w:eastAsia="zh-CN"/>
              </w:rPr>
              <w:t>较差</w:t>
            </w:r>
          </w:p>
        </w:tc>
        <w:tc>
          <w:tcPr>
            <w:tcW w:w="629" w:type="pct"/>
            <w:tcBorders>
              <w:top w:val="single" w:color="000000" w:sz="12" w:space="0"/>
              <w:left w:val="nil"/>
              <w:bottom w:val="single" w:color="000000" w:sz="4" w:space="0"/>
              <w:right w:val="nil"/>
            </w:tcBorders>
            <w:shd w:val="clear" w:color="auto" w:fill="FFFFFF"/>
            <w:vAlign w:val="center"/>
          </w:tcPr>
          <w:p w14:paraId="470DF2C4">
            <w:pPr>
              <w:pStyle w:val="34"/>
              <w:bidi w:val="0"/>
              <w:rPr>
                <w:rFonts w:hint="eastAsia"/>
                <w:lang w:val="en-US" w:eastAsia="zh-CN"/>
              </w:rPr>
            </w:pPr>
            <w:r>
              <w:rPr>
                <w:lang w:val="en-US" w:eastAsia="zh-CN"/>
              </w:rPr>
              <w:t>一般</w:t>
            </w:r>
          </w:p>
        </w:tc>
        <w:tc>
          <w:tcPr>
            <w:tcW w:w="629" w:type="pct"/>
            <w:tcBorders>
              <w:top w:val="single" w:color="000000" w:sz="12" w:space="0"/>
              <w:left w:val="nil"/>
              <w:bottom w:val="single" w:color="000000" w:sz="4" w:space="0"/>
              <w:right w:val="nil"/>
            </w:tcBorders>
            <w:shd w:val="clear" w:color="auto" w:fill="FFFFFF"/>
            <w:vAlign w:val="center"/>
          </w:tcPr>
          <w:p w14:paraId="774C8615">
            <w:pPr>
              <w:pStyle w:val="34"/>
              <w:bidi w:val="0"/>
              <w:rPr>
                <w:rFonts w:hint="eastAsia"/>
                <w:lang w:val="en-US" w:eastAsia="zh-CN"/>
              </w:rPr>
            </w:pPr>
            <w:r>
              <w:rPr>
                <w:lang w:val="en-US" w:eastAsia="zh-CN"/>
              </w:rPr>
              <w:t>较好</w:t>
            </w:r>
          </w:p>
        </w:tc>
        <w:tc>
          <w:tcPr>
            <w:tcW w:w="574" w:type="pct"/>
            <w:tcBorders>
              <w:top w:val="single" w:color="000000" w:sz="12" w:space="0"/>
              <w:left w:val="nil"/>
              <w:bottom w:val="single" w:color="000000" w:sz="4" w:space="0"/>
              <w:right w:val="nil"/>
            </w:tcBorders>
            <w:shd w:val="clear" w:color="auto" w:fill="FFFFFF"/>
            <w:vAlign w:val="center"/>
          </w:tcPr>
          <w:p w14:paraId="02385BD1">
            <w:pPr>
              <w:pStyle w:val="34"/>
              <w:bidi w:val="0"/>
              <w:rPr>
                <w:rFonts w:hint="eastAsia"/>
                <w:lang w:val="en-US" w:eastAsia="zh-CN"/>
              </w:rPr>
            </w:pPr>
            <w:r>
              <w:rPr>
                <w:lang w:val="en-US" w:eastAsia="zh-CN"/>
              </w:rPr>
              <w:t>好</w:t>
            </w:r>
          </w:p>
        </w:tc>
        <w:tc>
          <w:tcPr>
            <w:tcW w:w="683" w:type="pct"/>
            <w:tcBorders>
              <w:top w:val="single" w:color="000000" w:sz="12" w:space="0"/>
              <w:left w:val="nil"/>
              <w:bottom w:val="single" w:color="000000" w:sz="4" w:space="0"/>
              <w:right w:val="nil"/>
            </w:tcBorders>
            <w:shd w:val="clear" w:color="auto" w:fill="FFFFFF"/>
            <w:vAlign w:val="center"/>
          </w:tcPr>
          <w:p w14:paraId="584E6B28">
            <w:pPr>
              <w:pStyle w:val="34"/>
              <w:bidi w:val="0"/>
              <w:rPr>
                <w:rFonts w:hint="eastAsia"/>
                <w:lang w:val="en-US" w:eastAsia="zh-CN"/>
              </w:rPr>
            </w:pPr>
            <w:r>
              <w:rPr>
                <w:lang w:val="en-US" w:eastAsia="zh-CN"/>
              </w:rPr>
              <w:t>得分</w:t>
            </w:r>
          </w:p>
        </w:tc>
      </w:tr>
      <w:tr w14:paraId="3C23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80" w:type="pct"/>
            <w:tcBorders>
              <w:top w:val="single" w:color="000000" w:sz="4" w:space="0"/>
              <w:left w:val="nil"/>
              <w:bottom w:val="nil"/>
              <w:right w:val="nil"/>
            </w:tcBorders>
            <w:shd w:val="clear" w:color="auto" w:fill="FFFFFF"/>
            <w:vAlign w:val="center"/>
          </w:tcPr>
          <w:p w14:paraId="1DD082FA">
            <w:pPr>
              <w:pStyle w:val="34"/>
              <w:bidi w:val="0"/>
              <w:ind w:firstLine="0" w:firstLineChars="0"/>
              <w:rPr>
                <w:rFonts w:hint="default"/>
                <w:lang w:val="en-US" w:eastAsia="zh-CN"/>
              </w:rPr>
            </w:pPr>
            <w:r>
              <w:rPr>
                <w:rFonts w:hint="eastAsia"/>
                <w:lang w:val="en-US" w:eastAsia="zh-CN"/>
              </w:rPr>
              <w:t>圆明园</w:t>
            </w:r>
          </w:p>
        </w:tc>
        <w:tc>
          <w:tcPr>
            <w:tcW w:w="574" w:type="pct"/>
            <w:tcBorders>
              <w:top w:val="single" w:color="000000" w:sz="4" w:space="0"/>
              <w:left w:val="nil"/>
              <w:bottom w:val="nil"/>
              <w:right w:val="nil"/>
            </w:tcBorders>
            <w:shd w:val="clear" w:color="auto" w:fill="FFFFFF"/>
            <w:vAlign w:val="center"/>
          </w:tcPr>
          <w:p w14:paraId="6D964DD5">
            <w:pPr>
              <w:pStyle w:val="34"/>
              <w:bidi w:val="0"/>
              <w:rPr>
                <w:rFonts w:hint="default"/>
                <w:lang w:val="en-US" w:eastAsia="zh-CN"/>
              </w:rPr>
            </w:pPr>
            <w:r>
              <w:rPr>
                <w:lang w:val="en-US" w:eastAsia="zh-CN"/>
              </w:rPr>
              <w:t>0.02</w:t>
            </w:r>
          </w:p>
        </w:tc>
        <w:tc>
          <w:tcPr>
            <w:tcW w:w="629" w:type="pct"/>
            <w:tcBorders>
              <w:top w:val="single" w:color="000000" w:sz="4" w:space="0"/>
              <w:left w:val="nil"/>
              <w:bottom w:val="nil"/>
              <w:right w:val="nil"/>
            </w:tcBorders>
            <w:shd w:val="clear" w:color="auto" w:fill="FFFFFF"/>
            <w:vAlign w:val="center"/>
          </w:tcPr>
          <w:p w14:paraId="7904931D">
            <w:pPr>
              <w:pStyle w:val="34"/>
              <w:bidi w:val="0"/>
              <w:rPr>
                <w:rFonts w:hint="eastAsia"/>
                <w:lang w:val="en-US" w:eastAsia="zh-CN"/>
              </w:rPr>
            </w:pPr>
            <w:r>
              <w:rPr>
                <w:lang w:val="en-US" w:eastAsia="zh-CN"/>
              </w:rPr>
              <w:t>0.08</w:t>
            </w:r>
          </w:p>
        </w:tc>
        <w:tc>
          <w:tcPr>
            <w:tcW w:w="629" w:type="pct"/>
            <w:tcBorders>
              <w:top w:val="single" w:color="000000" w:sz="4" w:space="0"/>
              <w:left w:val="nil"/>
              <w:bottom w:val="nil"/>
              <w:right w:val="nil"/>
            </w:tcBorders>
            <w:shd w:val="clear" w:color="auto" w:fill="FFFFFF"/>
            <w:vAlign w:val="center"/>
          </w:tcPr>
          <w:p w14:paraId="07918588">
            <w:pPr>
              <w:pStyle w:val="34"/>
              <w:bidi w:val="0"/>
              <w:rPr>
                <w:rFonts w:hint="eastAsia"/>
                <w:lang w:val="en-US" w:eastAsia="zh-CN"/>
              </w:rPr>
            </w:pPr>
            <w:r>
              <w:rPr>
                <w:lang w:val="en-US" w:eastAsia="zh-CN"/>
              </w:rPr>
              <w:t>0.18</w:t>
            </w:r>
          </w:p>
        </w:tc>
        <w:tc>
          <w:tcPr>
            <w:tcW w:w="629" w:type="pct"/>
            <w:tcBorders>
              <w:top w:val="single" w:color="000000" w:sz="4" w:space="0"/>
              <w:left w:val="nil"/>
              <w:bottom w:val="nil"/>
              <w:right w:val="nil"/>
            </w:tcBorders>
            <w:shd w:val="clear" w:color="auto" w:fill="FFFFFF"/>
            <w:vAlign w:val="center"/>
          </w:tcPr>
          <w:p w14:paraId="44B83B02">
            <w:pPr>
              <w:pStyle w:val="34"/>
              <w:bidi w:val="0"/>
              <w:rPr>
                <w:rFonts w:hint="eastAsia"/>
                <w:lang w:val="en-US" w:eastAsia="zh-CN"/>
              </w:rPr>
            </w:pPr>
            <w:r>
              <w:rPr>
                <w:lang w:val="en-US" w:eastAsia="zh-CN"/>
              </w:rPr>
              <w:t>0.55</w:t>
            </w:r>
          </w:p>
        </w:tc>
        <w:tc>
          <w:tcPr>
            <w:tcW w:w="574" w:type="pct"/>
            <w:tcBorders>
              <w:top w:val="single" w:color="000000" w:sz="4" w:space="0"/>
              <w:left w:val="nil"/>
              <w:bottom w:val="nil"/>
              <w:right w:val="nil"/>
            </w:tcBorders>
            <w:shd w:val="clear" w:color="auto" w:fill="FFFFFF"/>
            <w:vAlign w:val="center"/>
          </w:tcPr>
          <w:p w14:paraId="1D97DC3C">
            <w:pPr>
              <w:pStyle w:val="34"/>
              <w:bidi w:val="0"/>
              <w:rPr>
                <w:rFonts w:hint="eastAsia"/>
                <w:lang w:val="en-US" w:eastAsia="zh-CN"/>
              </w:rPr>
            </w:pPr>
            <w:r>
              <w:rPr>
                <w:lang w:val="en-US" w:eastAsia="zh-CN"/>
              </w:rPr>
              <w:t>0.18</w:t>
            </w:r>
          </w:p>
        </w:tc>
        <w:tc>
          <w:tcPr>
            <w:tcW w:w="683" w:type="pct"/>
            <w:tcBorders>
              <w:top w:val="single" w:color="000000" w:sz="4" w:space="0"/>
              <w:left w:val="nil"/>
              <w:bottom w:val="nil"/>
              <w:right w:val="nil"/>
            </w:tcBorders>
            <w:shd w:val="clear" w:color="auto" w:fill="FFFFFF"/>
            <w:vAlign w:val="center"/>
          </w:tcPr>
          <w:p w14:paraId="480AAE40">
            <w:pPr>
              <w:pStyle w:val="34"/>
              <w:bidi w:val="0"/>
              <w:rPr>
                <w:rFonts w:hint="default"/>
                <w:lang w:val="en-US" w:eastAsia="zh-CN"/>
              </w:rPr>
            </w:pPr>
            <w:r>
              <w:rPr>
                <w:rFonts w:hint="eastAsia"/>
                <w:lang w:val="en-US" w:eastAsia="zh-CN"/>
              </w:rPr>
              <w:t>80</w:t>
            </w:r>
          </w:p>
        </w:tc>
      </w:tr>
      <w:tr w14:paraId="5D84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0" w:type="pct"/>
            <w:tcBorders>
              <w:top w:val="nil"/>
              <w:left w:val="nil"/>
              <w:bottom w:val="nil"/>
              <w:right w:val="nil"/>
            </w:tcBorders>
            <w:shd w:val="clear" w:color="auto" w:fill="FFFFFF"/>
            <w:vAlign w:val="center"/>
          </w:tcPr>
          <w:p w14:paraId="5B35C42E">
            <w:pPr>
              <w:pStyle w:val="34"/>
              <w:bidi w:val="0"/>
              <w:ind w:firstLine="0" w:firstLineChars="0"/>
              <w:rPr>
                <w:rFonts w:hint="default"/>
                <w:lang w:val="en-US" w:eastAsia="zh-CN"/>
              </w:rPr>
            </w:pPr>
            <w:r>
              <w:rPr>
                <w:rFonts w:hint="eastAsia"/>
                <w:lang w:val="en-US" w:eastAsia="zh-CN"/>
              </w:rPr>
              <w:t>大明宫</w:t>
            </w:r>
          </w:p>
        </w:tc>
        <w:tc>
          <w:tcPr>
            <w:tcW w:w="574" w:type="pct"/>
            <w:tcBorders>
              <w:top w:val="nil"/>
              <w:left w:val="nil"/>
              <w:bottom w:val="nil"/>
              <w:right w:val="nil"/>
            </w:tcBorders>
            <w:shd w:val="clear" w:color="auto" w:fill="FFFFFF"/>
            <w:vAlign w:val="center"/>
          </w:tcPr>
          <w:p w14:paraId="62F2F5E0">
            <w:pPr>
              <w:pStyle w:val="34"/>
              <w:bidi w:val="0"/>
              <w:rPr>
                <w:rFonts w:hint="default"/>
                <w:lang w:val="en-US" w:eastAsia="zh-CN"/>
              </w:rPr>
            </w:pPr>
            <w:r>
              <w:rPr>
                <w:lang w:val="en-US" w:eastAsia="zh-CN"/>
              </w:rPr>
              <w:t>0.04</w:t>
            </w:r>
          </w:p>
        </w:tc>
        <w:tc>
          <w:tcPr>
            <w:tcW w:w="629" w:type="pct"/>
            <w:tcBorders>
              <w:top w:val="nil"/>
              <w:left w:val="nil"/>
              <w:bottom w:val="nil"/>
              <w:right w:val="nil"/>
            </w:tcBorders>
            <w:shd w:val="clear" w:color="auto" w:fill="FFFFFF"/>
            <w:vAlign w:val="center"/>
          </w:tcPr>
          <w:p w14:paraId="0E49C5ED">
            <w:pPr>
              <w:pStyle w:val="34"/>
              <w:bidi w:val="0"/>
              <w:rPr>
                <w:rFonts w:hint="eastAsia"/>
                <w:lang w:val="en-US" w:eastAsia="zh-CN"/>
              </w:rPr>
            </w:pPr>
            <w:r>
              <w:rPr>
                <w:lang w:val="en-US" w:eastAsia="zh-CN"/>
              </w:rPr>
              <w:t>0.00</w:t>
            </w:r>
          </w:p>
        </w:tc>
        <w:tc>
          <w:tcPr>
            <w:tcW w:w="629" w:type="pct"/>
            <w:tcBorders>
              <w:top w:val="nil"/>
              <w:left w:val="nil"/>
              <w:bottom w:val="nil"/>
              <w:right w:val="nil"/>
            </w:tcBorders>
            <w:shd w:val="clear" w:color="auto" w:fill="FFFFFF"/>
            <w:vAlign w:val="center"/>
          </w:tcPr>
          <w:p w14:paraId="63E0224B">
            <w:pPr>
              <w:pStyle w:val="34"/>
              <w:bidi w:val="0"/>
              <w:rPr>
                <w:rFonts w:hint="eastAsia"/>
                <w:lang w:val="en-US" w:eastAsia="zh-CN"/>
              </w:rPr>
            </w:pPr>
            <w:r>
              <w:rPr>
                <w:lang w:val="en-US" w:eastAsia="zh-CN"/>
              </w:rPr>
              <w:t>0.28</w:t>
            </w:r>
          </w:p>
        </w:tc>
        <w:tc>
          <w:tcPr>
            <w:tcW w:w="629" w:type="pct"/>
            <w:tcBorders>
              <w:top w:val="nil"/>
              <w:left w:val="nil"/>
              <w:bottom w:val="nil"/>
              <w:right w:val="nil"/>
            </w:tcBorders>
            <w:shd w:val="clear" w:color="auto" w:fill="FFFFFF"/>
            <w:vAlign w:val="center"/>
          </w:tcPr>
          <w:p w14:paraId="5458693E">
            <w:pPr>
              <w:pStyle w:val="34"/>
              <w:bidi w:val="0"/>
              <w:rPr>
                <w:rFonts w:hint="eastAsia"/>
                <w:lang w:val="en-US" w:eastAsia="zh-CN"/>
              </w:rPr>
            </w:pPr>
            <w:r>
              <w:rPr>
                <w:lang w:val="en-US" w:eastAsia="zh-CN"/>
              </w:rPr>
              <w:t>0.64</w:t>
            </w:r>
          </w:p>
        </w:tc>
        <w:tc>
          <w:tcPr>
            <w:tcW w:w="574" w:type="pct"/>
            <w:tcBorders>
              <w:top w:val="nil"/>
              <w:left w:val="nil"/>
              <w:bottom w:val="nil"/>
              <w:right w:val="nil"/>
            </w:tcBorders>
            <w:shd w:val="clear" w:color="auto" w:fill="FFFFFF"/>
            <w:vAlign w:val="center"/>
          </w:tcPr>
          <w:p w14:paraId="3CF2DF3D">
            <w:pPr>
              <w:pStyle w:val="34"/>
              <w:bidi w:val="0"/>
              <w:rPr>
                <w:rFonts w:hint="eastAsia"/>
                <w:lang w:val="en-US" w:eastAsia="zh-CN"/>
              </w:rPr>
            </w:pPr>
            <w:r>
              <w:rPr>
                <w:lang w:val="en-US" w:eastAsia="zh-CN"/>
              </w:rPr>
              <w:t>0.04</w:t>
            </w:r>
          </w:p>
        </w:tc>
        <w:tc>
          <w:tcPr>
            <w:tcW w:w="683" w:type="pct"/>
            <w:tcBorders>
              <w:top w:val="nil"/>
              <w:left w:val="nil"/>
              <w:bottom w:val="nil"/>
              <w:right w:val="nil"/>
            </w:tcBorders>
            <w:shd w:val="clear" w:color="auto" w:fill="FFFFFF"/>
            <w:vAlign w:val="center"/>
          </w:tcPr>
          <w:p w14:paraId="0DA9F826">
            <w:pPr>
              <w:pStyle w:val="34"/>
              <w:bidi w:val="0"/>
              <w:rPr>
                <w:rFonts w:hint="default"/>
                <w:lang w:val="en-US" w:eastAsia="zh-CN"/>
              </w:rPr>
            </w:pPr>
            <w:r>
              <w:rPr>
                <w:rFonts w:hint="eastAsia"/>
                <w:lang w:val="en-US" w:eastAsia="zh-CN"/>
              </w:rPr>
              <w:t>80</w:t>
            </w:r>
          </w:p>
        </w:tc>
      </w:tr>
      <w:tr w14:paraId="429D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0" w:type="pct"/>
            <w:tcBorders>
              <w:top w:val="nil"/>
              <w:left w:val="nil"/>
              <w:bottom w:val="single" w:color="000000" w:sz="12" w:space="0"/>
              <w:right w:val="nil"/>
            </w:tcBorders>
            <w:shd w:val="clear" w:color="auto" w:fill="FFFFFF"/>
            <w:vAlign w:val="center"/>
          </w:tcPr>
          <w:p w14:paraId="46EB648D">
            <w:pPr>
              <w:pStyle w:val="34"/>
              <w:bidi w:val="0"/>
              <w:ind w:firstLine="0" w:firstLineChars="0"/>
              <w:rPr>
                <w:rFonts w:hint="eastAsia"/>
                <w:lang w:val="en-US" w:eastAsia="zh-CN"/>
              </w:rPr>
            </w:pPr>
            <w:r>
              <w:rPr>
                <w:rFonts w:hint="eastAsia"/>
                <w:lang w:val="en-US" w:eastAsia="zh-CN"/>
              </w:rPr>
              <w:t>隋唐洛阳城</w:t>
            </w:r>
          </w:p>
        </w:tc>
        <w:tc>
          <w:tcPr>
            <w:tcW w:w="574" w:type="pct"/>
            <w:tcBorders>
              <w:top w:val="nil"/>
              <w:left w:val="nil"/>
              <w:bottom w:val="single" w:color="000000" w:sz="12" w:space="0"/>
              <w:right w:val="nil"/>
            </w:tcBorders>
            <w:shd w:val="clear" w:color="auto" w:fill="FFFFFF"/>
            <w:vAlign w:val="center"/>
          </w:tcPr>
          <w:p w14:paraId="04594974">
            <w:pPr>
              <w:pStyle w:val="34"/>
              <w:bidi w:val="0"/>
              <w:rPr>
                <w:rFonts w:hint="default"/>
                <w:lang w:val="en-US" w:eastAsia="zh-CN"/>
              </w:rPr>
            </w:pPr>
            <w:r>
              <w:rPr>
                <w:lang w:val="en-US" w:eastAsia="zh-CN"/>
              </w:rPr>
              <w:t>0.03</w:t>
            </w:r>
          </w:p>
        </w:tc>
        <w:tc>
          <w:tcPr>
            <w:tcW w:w="629" w:type="pct"/>
            <w:tcBorders>
              <w:top w:val="nil"/>
              <w:left w:val="nil"/>
              <w:bottom w:val="single" w:color="000000" w:sz="12" w:space="0"/>
              <w:right w:val="nil"/>
            </w:tcBorders>
            <w:shd w:val="clear" w:color="auto" w:fill="FFFFFF"/>
            <w:vAlign w:val="center"/>
          </w:tcPr>
          <w:p w14:paraId="5976D2DC">
            <w:pPr>
              <w:pStyle w:val="34"/>
              <w:bidi w:val="0"/>
              <w:rPr>
                <w:rFonts w:hint="eastAsia"/>
                <w:lang w:val="en-US" w:eastAsia="zh-CN"/>
              </w:rPr>
            </w:pPr>
            <w:r>
              <w:rPr>
                <w:lang w:val="en-US" w:eastAsia="zh-CN"/>
              </w:rPr>
              <w:t>0.26</w:t>
            </w:r>
          </w:p>
        </w:tc>
        <w:tc>
          <w:tcPr>
            <w:tcW w:w="629" w:type="pct"/>
            <w:tcBorders>
              <w:top w:val="nil"/>
              <w:left w:val="nil"/>
              <w:bottom w:val="single" w:color="000000" w:sz="12" w:space="0"/>
              <w:right w:val="nil"/>
            </w:tcBorders>
            <w:shd w:val="clear" w:color="auto" w:fill="FFFFFF"/>
            <w:vAlign w:val="center"/>
          </w:tcPr>
          <w:p w14:paraId="3EA72709">
            <w:pPr>
              <w:pStyle w:val="34"/>
              <w:bidi w:val="0"/>
              <w:rPr>
                <w:rFonts w:hint="eastAsia"/>
                <w:lang w:val="en-US" w:eastAsia="zh-CN"/>
              </w:rPr>
            </w:pPr>
            <w:r>
              <w:rPr>
                <w:lang w:val="en-US" w:eastAsia="zh-CN"/>
              </w:rPr>
              <w:t>0.21</w:t>
            </w:r>
          </w:p>
        </w:tc>
        <w:tc>
          <w:tcPr>
            <w:tcW w:w="629" w:type="pct"/>
            <w:tcBorders>
              <w:top w:val="nil"/>
              <w:left w:val="nil"/>
              <w:bottom w:val="single" w:color="000000" w:sz="12" w:space="0"/>
              <w:right w:val="nil"/>
            </w:tcBorders>
            <w:shd w:val="clear" w:color="auto" w:fill="FFFFFF"/>
            <w:vAlign w:val="center"/>
          </w:tcPr>
          <w:p w14:paraId="2CDDB454">
            <w:pPr>
              <w:pStyle w:val="34"/>
              <w:bidi w:val="0"/>
              <w:rPr>
                <w:rFonts w:hint="eastAsia"/>
                <w:lang w:val="en-US" w:eastAsia="zh-CN"/>
              </w:rPr>
            </w:pPr>
            <w:r>
              <w:rPr>
                <w:lang w:val="en-US" w:eastAsia="zh-CN"/>
              </w:rPr>
              <w:t>0.50</w:t>
            </w:r>
          </w:p>
        </w:tc>
        <w:tc>
          <w:tcPr>
            <w:tcW w:w="574" w:type="pct"/>
            <w:tcBorders>
              <w:top w:val="nil"/>
              <w:left w:val="nil"/>
              <w:bottom w:val="single" w:color="000000" w:sz="12" w:space="0"/>
              <w:right w:val="nil"/>
            </w:tcBorders>
            <w:shd w:val="clear" w:color="auto" w:fill="FFFFFF"/>
            <w:vAlign w:val="center"/>
          </w:tcPr>
          <w:p w14:paraId="1C7BEF40">
            <w:pPr>
              <w:pStyle w:val="34"/>
              <w:bidi w:val="0"/>
              <w:rPr>
                <w:rFonts w:hint="eastAsia"/>
                <w:lang w:val="en-US" w:eastAsia="zh-CN"/>
              </w:rPr>
            </w:pPr>
            <w:r>
              <w:rPr>
                <w:lang w:val="en-US" w:eastAsia="zh-CN"/>
              </w:rPr>
              <w:t>0.00</w:t>
            </w:r>
          </w:p>
        </w:tc>
        <w:tc>
          <w:tcPr>
            <w:tcW w:w="683" w:type="pct"/>
            <w:tcBorders>
              <w:top w:val="nil"/>
              <w:left w:val="nil"/>
              <w:bottom w:val="single" w:color="000000" w:sz="12" w:space="0"/>
              <w:right w:val="nil"/>
            </w:tcBorders>
            <w:shd w:val="clear" w:color="auto" w:fill="FFFFFF"/>
            <w:vAlign w:val="center"/>
          </w:tcPr>
          <w:p w14:paraId="44746085">
            <w:pPr>
              <w:pStyle w:val="34"/>
              <w:bidi w:val="0"/>
              <w:rPr>
                <w:rFonts w:hint="default"/>
                <w:lang w:val="en-US" w:eastAsia="zh-CN"/>
              </w:rPr>
            </w:pPr>
            <w:r>
              <w:rPr>
                <w:rFonts w:hint="eastAsia"/>
                <w:lang w:val="en-US" w:eastAsia="zh-CN"/>
              </w:rPr>
              <w:t>80</w:t>
            </w:r>
          </w:p>
        </w:tc>
      </w:tr>
    </w:tbl>
    <w:p w14:paraId="490D8C6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城市型遗址公园受众认知度评价量化分值均为80分，属于较高的评价层级。三座城市型遗址公园的多数受访公众均对遗址认知程度表现为“较好”，其中大明宫选择该等级的人群占比最高，圆明园次之，隋唐洛阳城相对最低。由此可见，城市型遗址公园整体公众认知基础较好，整体文化传播普及成效突出。</w:t>
      </w:r>
    </w:p>
    <w:p w14:paraId="2B9B5FE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此外，结合问卷中设置的相关问题可知，在游览过城市型遗址公园的受访者当中，多数人群对圆明园皇家园林文化、大明宫唐代宫城文化记忆更为深刻；相较而言，隋唐洛阳城虽然整体认知层级较高，但公众对其文化内涵的了解相对浅层，存在一定比例认知模糊的群体。总体来看，城市型国家考古遗址公园在游客与市民中的受众认知度整体优良，已形成稳定的大众认知基础。</w:t>
      </w:r>
    </w:p>
    <w:p w14:paraId="30E85AE3">
      <w:pPr>
        <w:pStyle w:val="8"/>
        <w:bidi w:val="0"/>
        <w:rPr>
          <w:rFonts w:hint="default"/>
          <w:lang w:val="en-US" w:eastAsia="zh-CN"/>
        </w:rPr>
      </w:pPr>
      <w:r>
        <w:rPr>
          <w:rFonts w:hint="eastAsia"/>
          <w:lang w:val="en-US" w:eastAsia="zh-CN"/>
        </w:rPr>
        <w:t>②D11情感联结度</w:t>
      </w:r>
    </w:p>
    <w:p w14:paraId="7B2B4618">
      <w:pPr>
        <w:bidi w:val="0"/>
        <w:rPr>
          <w:rFonts w:hint="eastAsia"/>
          <w:lang w:val="en-US" w:eastAsia="zh-CN"/>
        </w:rPr>
      </w:pPr>
      <w:r>
        <w:t>研究在问卷中设置了情感联结度的相关问题，不同选项对应着不同的分值，以选择人数最多的选项作为该等级遗址公园情感联结度评价的最终选项，并参照前文标准进行量化分值处理。依据问卷调查结果对城市型遗址公园情感联结度问题的选择情况进行了统计汇总，结果如下</w:t>
      </w:r>
    </w:p>
    <w:tbl>
      <w:tblPr>
        <w:tblStyle w:val="2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8"/>
        <w:gridCol w:w="738"/>
        <w:gridCol w:w="1128"/>
        <w:gridCol w:w="1128"/>
        <w:gridCol w:w="1129"/>
        <w:gridCol w:w="739"/>
        <w:gridCol w:w="1129"/>
      </w:tblGrid>
      <w:tr w14:paraId="1BB4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5" w:type="pct"/>
            <w:tcBorders>
              <w:top w:val="single" w:color="000000" w:sz="12" w:space="0"/>
              <w:left w:val="nil"/>
              <w:bottom w:val="single" w:color="000000" w:sz="4" w:space="0"/>
              <w:right w:val="nil"/>
              <w:tl2br w:val="nil"/>
            </w:tcBorders>
            <w:shd w:val="clear" w:color="auto" w:fill="FFFFFF"/>
            <w:vAlign w:val="center"/>
          </w:tcPr>
          <w:p w14:paraId="26AD7723">
            <w:pPr>
              <w:pStyle w:val="34"/>
              <w:bidi w:val="0"/>
              <w:rPr>
                <w:rFonts w:hint="default"/>
                <w:lang w:val="en-US" w:eastAsia="zh-CN"/>
              </w:rPr>
            </w:pPr>
            <w:r>
              <w:rPr>
                <w:rFonts w:hint="eastAsia"/>
                <w:lang w:val="en-US" w:eastAsia="zh-CN"/>
              </w:rPr>
              <w:t>遗址公园</w:t>
            </w:r>
          </w:p>
        </w:tc>
        <w:tc>
          <w:tcPr>
            <w:tcW w:w="445" w:type="pct"/>
            <w:tcBorders>
              <w:top w:val="single" w:color="000000" w:sz="12" w:space="0"/>
              <w:left w:val="nil"/>
              <w:bottom w:val="single" w:color="000000" w:sz="4" w:space="0"/>
              <w:right w:val="nil"/>
            </w:tcBorders>
            <w:shd w:val="clear" w:color="auto" w:fill="FFFFFF"/>
            <w:vAlign w:val="center"/>
          </w:tcPr>
          <w:p w14:paraId="54FA9A69">
            <w:pPr>
              <w:pStyle w:val="34"/>
              <w:bidi w:val="0"/>
              <w:rPr>
                <w:rFonts w:hint="eastAsia"/>
                <w:lang w:val="en-US" w:eastAsia="zh-CN"/>
              </w:rPr>
            </w:pPr>
            <w:r>
              <w:rPr>
                <w:rFonts w:hint="eastAsia"/>
                <w:lang w:val="en-US" w:eastAsia="zh-CN"/>
              </w:rPr>
              <w:t>差</w:t>
            </w:r>
          </w:p>
        </w:tc>
        <w:tc>
          <w:tcPr>
            <w:tcW w:w="680" w:type="pct"/>
            <w:tcBorders>
              <w:top w:val="single" w:color="000000" w:sz="12" w:space="0"/>
              <w:left w:val="nil"/>
              <w:bottom w:val="single" w:color="000000" w:sz="4" w:space="0"/>
              <w:right w:val="nil"/>
            </w:tcBorders>
            <w:shd w:val="clear" w:color="auto" w:fill="FFFFFF"/>
            <w:vAlign w:val="center"/>
          </w:tcPr>
          <w:p w14:paraId="70D69D6D">
            <w:pPr>
              <w:pStyle w:val="34"/>
              <w:bidi w:val="0"/>
              <w:rPr>
                <w:rFonts w:hint="eastAsia"/>
                <w:lang w:val="en-US" w:eastAsia="zh-CN"/>
              </w:rPr>
            </w:pPr>
            <w:r>
              <w:rPr>
                <w:rFonts w:hint="eastAsia"/>
                <w:lang w:val="en-US" w:eastAsia="zh-CN"/>
              </w:rPr>
              <w:t>较差</w:t>
            </w:r>
          </w:p>
        </w:tc>
        <w:tc>
          <w:tcPr>
            <w:tcW w:w="680" w:type="pct"/>
            <w:tcBorders>
              <w:top w:val="single" w:color="000000" w:sz="12" w:space="0"/>
              <w:left w:val="nil"/>
              <w:bottom w:val="single" w:color="000000" w:sz="4" w:space="0"/>
              <w:right w:val="nil"/>
            </w:tcBorders>
            <w:shd w:val="clear" w:color="auto" w:fill="FFFFFF"/>
            <w:vAlign w:val="center"/>
          </w:tcPr>
          <w:p w14:paraId="604614A6">
            <w:pPr>
              <w:pStyle w:val="34"/>
              <w:bidi w:val="0"/>
              <w:rPr>
                <w:rFonts w:hint="eastAsia"/>
                <w:lang w:val="en-US" w:eastAsia="zh-CN"/>
              </w:rPr>
            </w:pPr>
            <w:r>
              <w:rPr>
                <w:rFonts w:hint="eastAsia"/>
                <w:lang w:val="en-US" w:eastAsia="zh-CN"/>
              </w:rPr>
              <w:t>一般</w:t>
            </w:r>
          </w:p>
        </w:tc>
        <w:tc>
          <w:tcPr>
            <w:tcW w:w="680" w:type="pct"/>
            <w:tcBorders>
              <w:top w:val="single" w:color="000000" w:sz="12" w:space="0"/>
              <w:left w:val="nil"/>
              <w:bottom w:val="single" w:color="000000" w:sz="4" w:space="0"/>
              <w:right w:val="nil"/>
            </w:tcBorders>
            <w:shd w:val="clear" w:color="auto" w:fill="FFFFFF"/>
            <w:vAlign w:val="center"/>
          </w:tcPr>
          <w:p w14:paraId="5BBC4D63">
            <w:pPr>
              <w:pStyle w:val="34"/>
              <w:bidi w:val="0"/>
              <w:rPr>
                <w:rFonts w:hint="eastAsia"/>
                <w:lang w:val="en-US" w:eastAsia="zh-CN"/>
              </w:rPr>
            </w:pPr>
            <w:r>
              <w:rPr>
                <w:rFonts w:hint="eastAsia"/>
                <w:lang w:val="en-US" w:eastAsia="zh-CN"/>
              </w:rPr>
              <w:t>较好</w:t>
            </w:r>
          </w:p>
        </w:tc>
        <w:tc>
          <w:tcPr>
            <w:tcW w:w="445" w:type="pct"/>
            <w:tcBorders>
              <w:top w:val="single" w:color="000000" w:sz="12" w:space="0"/>
              <w:left w:val="nil"/>
              <w:bottom w:val="single" w:color="000000" w:sz="4" w:space="0"/>
              <w:right w:val="nil"/>
            </w:tcBorders>
            <w:shd w:val="clear" w:color="auto" w:fill="FFFFFF"/>
            <w:vAlign w:val="center"/>
          </w:tcPr>
          <w:p w14:paraId="4494E63D">
            <w:pPr>
              <w:pStyle w:val="34"/>
              <w:bidi w:val="0"/>
              <w:rPr>
                <w:rFonts w:hint="eastAsia"/>
                <w:lang w:val="en-US" w:eastAsia="zh-CN"/>
              </w:rPr>
            </w:pPr>
            <w:r>
              <w:rPr>
                <w:rFonts w:hint="eastAsia"/>
                <w:lang w:val="en-US" w:eastAsia="zh-CN"/>
              </w:rPr>
              <w:t>好</w:t>
            </w:r>
          </w:p>
        </w:tc>
        <w:tc>
          <w:tcPr>
            <w:tcW w:w="680" w:type="pct"/>
            <w:tcBorders>
              <w:top w:val="single" w:color="000000" w:sz="12" w:space="0"/>
              <w:left w:val="nil"/>
              <w:bottom w:val="single" w:color="000000" w:sz="4" w:space="0"/>
              <w:right w:val="nil"/>
            </w:tcBorders>
            <w:shd w:val="clear" w:color="auto" w:fill="FFFFFF"/>
            <w:vAlign w:val="center"/>
          </w:tcPr>
          <w:p w14:paraId="1DAC8E05">
            <w:pPr>
              <w:pStyle w:val="34"/>
              <w:bidi w:val="0"/>
              <w:rPr>
                <w:rFonts w:hint="eastAsia"/>
                <w:lang w:val="en-US" w:eastAsia="zh-CN"/>
              </w:rPr>
            </w:pPr>
            <w:r>
              <w:rPr>
                <w:rFonts w:hint="eastAsia"/>
                <w:lang w:val="en-US" w:eastAsia="zh-CN"/>
              </w:rPr>
              <w:t>得分</w:t>
            </w:r>
          </w:p>
        </w:tc>
      </w:tr>
      <w:tr w14:paraId="6389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5" w:type="pct"/>
            <w:tcBorders>
              <w:top w:val="single" w:color="000000" w:sz="4" w:space="0"/>
              <w:left w:val="nil"/>
              <w:bottom w:val="nil"/>
              <w:right w:val="nil"/>
            </w:tcBorders>
            <w:shd w:val="clear" w:color="auto" w:fill="FFFFFF"/>
            <w:vAlign w:val="center"/>
          </w:tcPr>
          <w:p w14:paraId="28A3CD3F">
            <w:pPr>
              <w:pStyle w:val="34"/>
              <w:bidi w:val="0"/>
              <w:ind w:firstLine="0" w:firstLineChars="0"/>
              <w:rPr>
                <w:rFonts w:hint="default"/>
                <w:lang w:val="en-US" w:eastAsia="zh-CN"/>
              </w:rPr>
            </w:pPr>
            <w:r>
              <w:rPr>
                <w:rFonts w:hint="eastAsia"/>
                <w:lang w:val="en-US" w:eastAsia="zh-CN"/>
              </w:rPr>
              <w:t>圆明园</w:t>
            </w:r>
          </w:p>
        </w:tc>
        <w:tc>
          <w:tcPr>
            <w:tcW w:w="445" w:type="pct"/>
            <w:tcBorders>
              <w:top w:val="single" w:color="000000" w:sz="4" w:space="0"/>
              <w:left w:val="nil"/>
              <w:bottom w:val="nil"/>
              <w:right w:val="nil"/>
            </w:tcBorders>
            <w:shd w:val="clear" w:color="auto" w:fill="FFFFFF"/>
            <w:vAlign w:val="top"/>
          </w:tcPr>
          <w:p w14:paraId="008B2860">
            <w:pPr>
              <w:pStyle w:val="34"/>
              <w:bidi w:val="0"/>
              <w:rPr>
                <w:rFonts w:hint="default"/>
                <w:lang w:val="en-US" w:eastAsia="zh-CN"/>
              </w:rPr>
            </w:pPr>
            <w:r>
              <w:rPr>
                <w:rFonts w:hint="eastAsia"/>
                <w:lang w:val="en-US" w:eastAsia="zh-CN"/>
              </w:rPr>
              <w:t>0</w:t>
            </w:r>
          </w:p>
        </w:tc>
        <w:tc>
          <w:tcPr>
            <w:tcW w:w="680" w:type="pct"/>
            <w:tcBorders>
              <w:top w:val="single" w:color="000000" w:sz="4" w:space="0"/>
              <w:left w:val="nil"/>
              <w:bottom w:val="nil"/>
              <w:right w:val="nil"/>
            </w:tcBorders>
            <w:shd w:val="clear" w:color="auto" w:fill="FFFFFF"/>
            <w:vAlign w:val="bottom"/>
          </w:tcPr>
          <w:p w14:paraId="16E98992">
            <w:pPr>
              <w:pStyle w:val="34"/>
              <w:bidi w:val="0"/>
              <w:rPr>
                <w:rFonts w:hint="default"/>
                <w:lang w:val="en-US" w:eastAsia="zh-CN"/>
              </w:rPr>
            </w:pPr>
            <w:r>
              <w:rPr>
                <w:rFonts w:hint="eastAsia"/>
                <w:lang w:val="en-US" w:eastAsia="zh-CN"/>
              </w:rPr>
              <w:t>0.08</w:t>
            </w:r>
          </w:p>
        </w:tc>
        <w:tc>
          <w:tcPr>
            <w:tcW w:w="680" w:type="pct"/>
            <w:tcBorders>
              <w:top w:val="single" w:color="000000" w:sz="4" w:space="0"/>
              <w:left w:val="nil"/>
              <w:bottom w:val="nil"/>
              <w:right w:val="nil"/>
            </w:tcBorders>
            <w:shd w:val="clear" w:color="auto" w:fill="FFFFFF"/>
            <w:vAlign w:val="bottom"/>
          </w:tcPr>
          <w:p w14:paraId="439B4773">
            <w:pPr>
              <w:pStyle w:val="34"/>
              <w:bidi w:val="0"/>
              <w:rPr>
                <w:rFonts w:hint="default"/>
                <w:lang w:val="en-US" w:eastAsia="zh-CN"/>
              </w:rPr>
            </w:pPr>
            <w:r>
              <w:rPr>
                <w:rFonts w:hint="eastAsia"/>
                <w:lang w:val="en-US" w:eastAsia="zh-CN"/>
              </w:rPr>
              <w:t>0.77</w:t>
            </w:r>
          </w:p>
        </w:tc>
        <w:tc>
          <w:tcPr>
            <w:tcW w:w="680" w:type="pct"/>
            <w:tcBorders>
              <w:top w:val="single" w:color="000000" w:sz="4" w:space="0"/>
              <w:left w:val="nil"/>
              <w:bottom w:val="nil"/>
              <w:right w:val="nil"/>
            </w:tcBorders>
            <w:shd w:val="clear" w:color="auto" w:fill="FFFFFF"/>
            <w:vAlign w:val="bottom"/>
          </w:tcPr>
          <w:p w14:paraId="00C25CBE">
            <w:pPr>
              <w:pStyle w:val="34"/>
              <w:bidi w:val="0"/>
              <w:rPr>
                <w:rFonts w:hint="default"/>
                <w:lang w:val="en-US" w:eastAsia="zh-CN"/>
              </w:rPr>
            </w:pPr>
            <w:r>
              <w:rPr>
                <w:rFonts w:hint="eastAsia"/>
                <w:lang w:val="en-US" w:eastAsia="zh-CN"/>
              </w:rPr>
              <w:t>0.15</w:t>
            </w:r>
          </w:p>
        </w:tc>
        <w:tc>
          <w:tcPr>
            <w:tcW w:w="445" w:type="pct"/>
            <w:tcBorders>
              <w:top w:val="single" w:color="000000" w:sz="4" w:space="0"/>
              <w:left w:val="nil"/>
              <w:bottom w:val="nil"/>
              <w:right w:val="nil"/>
            </w:tcBorders>
            <w:shd w:val="clear" w:color="auto" w:fill="FFFFFF"/>
            <w:vAlign w:val="bottom"/>
          </w:tcPr>
          <w:p w14:paraId="530D0930">
            <w:pPr>
              <w:pStyle w:val="34"/>
              <w:bidi w:val="0"/>
              <w:rPr>
                <w:rFonts w:hint="default"/>
                <w:lang w:val="en-US" w:eastAsia="zh-CN"/>
              </w:rPr>
            </w:pPr>
            <w:r>
              <w:rPr>
                <w:rFonts w:hint="eastAsia"/>
                <w:lang w:val="en-US" w:eastAsia="zh-CN"/>
              </w:rPr>
              <w:t>0</w:t>
            </w:r>
          </w:p>
        </w:tc>
        <w:tc>
          <w:tcPr>
            <w:tcW w:w="680" w:type="pct"/>
            <w:tcBorders>
              <w:top w:val="single" w:color="000000" w:sz="4" w:space="0"/>
              <w:left w:val="nil"/>
              <w:bottom w:val="nil"/>
              <w:right w:val="nil"/>
            </w:tcBorders>
            <w:shd w:val="clear" w:color="auto" w:fill="FFFFFF"/>
            <w:vAlign w:val="bottom"/>
          </w:tcPr>
          <w:p w14:paraId="1221C684">
            <w:pPr>
              <w:pStyle w:val="34"/>
              <w:bidi w:val="0"/>
              <w:rPr>
                <w:rFonts w:hint="default"/>
                <w:lang w:val="en-US" w:eastAsia="zh-CN"/>
              </w:rPr>
            </w:pPr>
            <w:r>
              <w:rPr>
                <w:rFonts w:hint="eastAsia"/>
                <w:lang w:val="en-US" w:eastAsia="zh-CN"/>
              </w:rPr>
              <w:t>60</w:t>
            </w:r>
          </w:p>
        </w:tc>
      </w:tr>
      <w:tr w14:paraId="0F1F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pct"/>
            <w:tcBorders>
              <w:top w:val="nil"/>
              <w:left w:val="nil"/>
              <w:bottom w:val="nil"/>
              <w:right w:val="nil"/>
            </w:tcBorders>
            <w:shd w:val="clear" w:color="auto" w:fill="FFFFFF"/>
            <w:vAlign w:val="center"/>
          </w:tcPr>
          <w:p w14:paraId="45A51667">
            <w:pPr>
              <w:pStyle w:val="34"/>
              <w:bidi w:val="0"/>
              <w:ind w:firstLine="0" w:firstLineChars="0"/>
              <w:rPr>
                <w:rFonts w:hint="default"/>
                <w:lang w:val="en-US" w:eastAsia="zh-CN"/>
              </w:rPr>
            </w:pPr>
            <w:r>
              <w:rPr>
                <w:rFonts w:hint="eastAsia"/>
                <w:lang w:val="en-US" w:eastAsia="zh-CN"/>
              </w:rPr>
              <w:t>大明宫</w:t>
            </w:r>
          </w:p>
        </w:tc>
        <w:tc>
          <w:tcPr>
            <w:tcW w:w="445" w:type="pct"/>
            <w:tcBorders>
              <w:top w:val="nil"/>
              <w:left w:val="nil"/>
              <w:bottom w:val="nil"/>
              <w:right w:val="nil"/>
            </w:tcBorders>
            <w:shd w:val="clear" w:color="auto" w:fill="FFFFFF"/>
            <w:vAlign w:val="top"/>
          </w:tcPr>
          <w:p w14:paraId="49265595">
            <w:pPr>
              <w:pStyle w:val="34"/>
              <w:bidi w:val="0"/>
              <w:rPr>
                <w:rFonts w:hint="default"/>
                <w:lang w:val="en-US" w:eastAsia="zh-CN"/>
              </w:rPr>
            </w:pPr>
            <w:r>
              <w:rPr>
                <w:rFonts w:hint="eastAsia"/>
                <w:lang w:val="en-US" w:eastAsia="zh-CN"/>
              </w:rPr>
              <w:t>0</w:t>
            </w:r>
          </w:p>
        </w:tc>
        <w:tc>
          <w:tcPr>
            <w:tcW w:w="680" w:type="pct"/>
            <w:tcBorders>
              <w:top w:val="nil"/>
              <w:left w:val="nil"/>
              <w:bottom w:val="nil"/>
              <w:right w:val="nil"/>
            </w:tcBorders>
            <w:shd w:val="clear" w:color="auto" w:fill="FFFFFF"/>
            <w:vAlign w:val="bottom"/>
          </w:tcPr>
          <w:p w14:paraId="227B4494">
            <w:pPr>
              <w:pStyle w:val="34"/>
              <w:bidi w:val="0"/>
              <w:rPr>
                <w:rFonts w:hint="default"/>
                <w:lang w:val="en-US" w:eastAsia="zh-CN"/>
              </w:rPr>
            </w:pPr>
            <w:r>
              <w:rPr>
                <w:rFonts w:hint="eastAsia"/>
                <w:lang w:val="en-US" w:eastAsia="zh-CN"/>
              </w:rPr>
              <w:t>0.04</w:t>
            </w:r>
          </w:p>
        </w:tc>
        <w:tc>
          <w:tcPr>
            <w:tcW w:w="680" w:type="pct"/>
            <w:tcBorders>
              <w:top w:val="nil"/>
              <w:left w:val="nil"/>
              <w:bottom w:val="nil"/>
              <w:right w:val="nil"/>
            </w:tcBorders>
            <w:shd w:val="clear" w:color="auto" w:fill="FFFFFF"/>
            <w:vAlign w:val="bottom"/>
          </w:tcPr>
          <w:p w14:paraId="1232EB15">
            <w:pPr>
              <w:pStyle w:val="34"/>
              <w:bidi w:val="0"/>
              <w:rPr>
                <w:rFonts w:hint="default"/>
                <w:lang w:val="en-US" w:eastAsia="zh-CN"/>
              </w:rPr>
            </w:pPr>
            <w:r>
              <w:rPr>
                <w:rFonts w:hint="eastAsia"/>
                <w:lang w:val="en-US" w:eastAsia="zh-CN"/>
              </w:rPr>
              <w:t>0.84</w:t>
            </w:r>
          </w:p>
        </w:tc>
        <w:tc>
          <w:tcPr>
            <w:tcW w:w="680" w:type="pct"/>
            <w:tcBorders>
              <w:top w:val="nil"/>
              <w:left w:val="nil"/>
              <w:bottom w:val="nil"/>
              <w:right w:val="nil"/>
            </w:tcBorders>
            <w:shd w:val="clear" w:color="auto" w:fill="FFFFFF"/>
            <w:vAlign w:val="bottom"/>
          </w:tcPr>
          <w:p w14:paraId="09940BF9">
            <w:pPr>
              <w:pStyle w:val="34"/>
              <w:bidi w:val="0"/>
              <w:rPr>
                <w:rFonts w:hint="default"/>
                <w:lang w:val="en-US" w:eastAsia="zh-CN"/>
              </w:rPr>
            </w:pPr>
            <w:r>
              <w:rPr>
                <w:rFonts w:hint="eastAsia"/>
                <w:lang w:val="en-US" w:eastAsia="zh-CN"/>
              </w:rPr>
              <w:t>0.12</w:t>
            </w:r>
          </w:p>
        </w:tc>
        <w:tc>
          <w:tcPr>
            <w:tcW w:w="445" w:type="pct"/>
            <w:tcBorders>
              <w:top w:val="nil"/>
              <w:left w:val="nil"/>
              <w:bottom w:val="nil"/>
              <w:right w:val="nil"/>
            </w:tcBorders>
            <w:shd w:val="clear" w:color="auto" w:fill="FFFFFF"/>
            <w:vAlign w:val="bottom"/>
          </w:tcPr>
          <w:p w14:paraId="33F28669">
            <w:pPr>
              <w:pStyle w:val="34"/>
              <w:bidi w:val="0"/>
              <w:rPr>
                <w:rFonts w:hint="default"/>
                <w:lang w:val="en-US" w:eastAsia="zh-CN"/>
              </w:rPr>
            </w:pPr>
            <w:r>
              <w:rPr>
                <w:rFonts w:hint="eastAsia"/>
                <w:lang w:val="en-US" w:eastAsia="zh-CN"/>
              </w:rPr>
              <w:t>0</w:t>
            </w:r>
          </w:p>
        </w:tc>
        <w:tc>
          <w:tcPr>
            <w:tcW w:w="680" w:type="pct"/>
            <w:tcBorders>
              <w:top w:val="nil"/>
              <w:left w:val="nil"/>
              <w:bottom w:val="nil"/>
              <w:right w:val="nil"/>
            </w:tcBorders>
            <w:shd w:val="clear" w:color="auto" w:fill="FFFFFF"/>
            <w:vAlign w:val="bottom"/>
          </w:tcPr>
          <w:p w14:paraId="422F6055">
            <w:pPr>
              <w:pStyle w:val="34"/>
              <w:bidi w:val="0"/>
              <w:rPr>
                <w:rFonts w:hint="default"/>
                <w:lang w:val="en-US" w:eastAsia="zh-CN"/>
              </w:rPr>
            </w:pPr>
            <w:r>
              <w:rPr>
                <w:rFonts w:hint="eastAsia"/>
                <w:lang w:val="en-US" w:eastAsia="zh-CN"/>
              </w:rPr>
              <w:t>60</w:t>
            </w:r>
          </w:p>
        </w:tc>
      </w:tr>
      <w:tr w14:paraId="1BF1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pct"/>
            <w:tcBorders>
              <w:top w:val="nil"/>
              <w:left w:val="nil"/>
              <w:bottom w:val="single" w:color="000000" w:sz="12" w:space="0"/>
              <w:right w:val="nil"/>
            </w:tcBorders>
            <w:shd w:val="clear" w:color="auto" w:fill="FFFFFF"/>
            <w:vAlign w:val="center"/>
          </w:tcPr>
          <w:p w14:paraId="19A75CAF">
            <w:pPr>
              <w:pStyle w:val="34"/>
              <w:bidi w:val="0"/>
              <w:ind w:firstLine="0" w:firstLineChars="0"/>
              <w:rPr>
                <w:rFonts w:hint="eastAsia"/>
                <w:lang w:val="en-US" w:eastAsia="zh-CN"/>
              </w:rPr>
            </w:pPr>
            <w:r>
              <w:rPr>
                <w:rFonts w:hint="eastAsia"/>
                <w:lang w:val="en-US" w:eastAsia="zh-CN"/>
              </w:rPr>
              <w:t>隋唐洛阳城</w:t>
            </w:r>
          </w:p>
        </w:tc>
        <w:tc>
          <w:tcPr>
            <w:tcW w:w="445" w:type="pct"/>
            <w:tcBorders>
              <w:top w:val="nil"/>
              <w:left w:val="nil"/>
              <w:bottom w:val="single" w:color="000000" w:sz="12" w:space="0"/>
              <w:right w:val="nil"/>
            </w:tcBorders>
            <w:shd w:val="clear" w:color="auto" w:fill="FFFFFF"/>
            <w:vAlign w:val="top"/>
          </w:tcPr>
          <w:p w14:paraId="7CB3F0AC">
            <w:pPr>
              <w:pStyle w:val="34"/>
              <w:bidi w:val="0"/>
              <w:rPr>
                <w:rFonts w:hint="default"/>
                <w:lang w:val="en-US" w:eastAsia="zh-CN"/>
              </w:rPr>
            </w:pPr>
            <w:r>
              <w:rPr>
                <w:rFonts w:hint="eastAsia"/>
                <w:lang w:val="en-US" w:eastAsia="zh-CN"/>
              </w:rPr>
              <w:t>0</w:t>
            </w:r>
          </w:p>
        </w:tc>
        <w:tc>
          <w:tcPr>
            <w:tcW w:w="680" w:type="pct"/>
            <w:tcBorders>
              <w:top w:val="nil"/>
              <w:left w:val="nil"/>
              <w:bottom w:val="single" w:color="000000" w:sz="12" w:space="0"/>
              <w:right w:val="nil"/>
            </w:tcBorders>
            <w:shd w:val="clear" w:color="auto" w:fill="FFFFFF"/>
            <w:vAlign w:val="bottom"/>
          </w:tcPr>
          <w:p w14:paraId="3A46CFF3">
            <w:pPr>
              <w:pStyle w:val="34"/>
              <w:bidi w:val="0"/>
              <w:rPr>
                <w:rFonts w:hint="default"/>
                <w:lang w:val="en-US" w:eastAsia="zh-CN"/>
              </w:rPr>
            </w:pPr>
            <w:r>
              <w:rPr>
                <w:rFonts w:hint="eastAsia"/>
                <w:lang w:val="en-US" w:eastAsia="zh-CN"/>
              </w:rPr>
              <w:t>0.12</w:t>
            </w:r>
          </w:p>
        </w:tc>
        <w:tc>
          <w:tcPr>
            <w:tcW w:w="680" w:type="pct"/>
            <w:tcBorders>
              <w:top w:val="nil"/>
              <w:left w:val="nil"/>
              <w:bottom w:val="single" w:color="000000" w:sz="12" w:space="0"/>
              <w:right w:val="nil"/>
            </w:tcBorders>
            <w:shd w:val="clear" w:color="auto" w:fill="FFFFFF"/>
            <w:vAlign w:val="bottom"/>
          </w:tcPr>
          <w:p w14:paraId="41611A2B">
            <w:pPr>
              <w:pStyle w:val="34"/>
              <w:bidi w:val="0"/>
              <w:rPr>
                <w:rFonts w:hint="default"/>
                <w:lang w:val="en-US" w:eastAsia="zh-CN"/>
              </w:rPr>
            </w:pPr>
            <w:r>
              <w:rPr>
                <w:rFonts w:hint="eastAsia"/>
                <w:lang w:val="en-US" w:eastAsia="zh-CN"/>
              </w:rPr>
              <w:t>0.7</w:t>
            </w:r>
          </w:p>
        </w:tc>
        <w:tc>
          <w:tcPr>
            <w:tcW w:w="680" w:type="pct"/>
            <w:tcBorders>
              <w:top w:val="nil"/>
              <w:left w:val="nil"/>
              <w:bottom w:val="single" w:color="000000" w:sz="12" w:space="0"/>
              <w:right w:val="nil"/>
            </w:tcBorders>
            <w:shd w:val="clear" w:color="auto" w:fill="FFFFFF"/>
            <w:vAlign w:val="bottom"/>
          </w:tcPr>
          <w:p w14:paraId="11D5A21A">
            <w:pPr>
              <w:pStyle w:val="34"/>
              <w:bidi w:val="0"/>
              <w:rPr>
                <w:rFonts w:hint="default"/>
                <w:lang w:val="en-US" w:eastAsia="zh-CN"/>
              </w:rPr>
            </w:pPr>
            <w:r>
              <w:rPr>
                <w:rFonts w:hint="eastAsia"/>
                <w:lang w:val="en-US" w:eastAsia="zh-CN"/>
              </w:rPr>
              <w:t>0.18</w:t>
            </w:r>
          </w:p>
        </w:tc>
        <w:tc>
          <w:tcPr>
            <w:tcW w:w="445" w:type="pct"/>
            <w:tcBorders>
              <w:top w:val="nil"/>
              <w:left w:val="nil"/>
              <w:bottom w:val="single" w:color="000000" w:sz="12" w:space="0"/>
              <w:right w:val="nil"/>
            </w:tcBorders>
            <w:shd w:val="clear" w:color="auto" w:fill="FFFFFF"/>
            <w:vAlign w:val="bottom"/>
          </w:tcPr>
          <w:p w14:paraId="7F341D00">
            <w:pPr>
              <w:pStyle w:val="34"/>
              <w:bidi w:val="0"/>
              <w:rPr>
                <w:rFonts w:hint="default"/>
                <w:lang w:val="en-US" w:eastAsia="zh-CN"/>
              </w:rPr>
            </w:pPr>
            <w:r>
              <w:rPr>
                <w:rFonts w:hint="eastAsia"/>
                <w:lang w:val="en-US" w:eastAsia="zh-CN"/>
              </w:rPr>
              <w:t>0</w:t>
            </w:r>
          </w:p>
        </w:tc>
        <w:tc>
          <w:tcPr>
            <w:tcW w:w="680" w:type="pct"/>
            <w:tcBorders>
              <w:top w:val="nil"/>
              <w:left w:val="nil"/>
              <w:bottom w:val="single" w:color="000000" w:sz="12" w:space="0"/>
              <w:right w:val="nil"/>
            </w:tcBorders>
            <w:shd w:val="clear" w:color="auto" w:fill="FFFFFF"/>
            <w:vAlign w:val="bottom"/>
          </w:tcPr>
          <w:p w14:paraId="3FD9369B">
            <w:pPr>
              <w:pStyle w:val="34"/>
              <w:bidi w:val="0"/>
              <w:rPr>
                <w:rFonts w:hint="default"/>
                <w:lang w:val="en-US" w:eastAsia="zh-CN"/>
              </w:rPr>
            </w:pPr>
            <w:r>
              <w:rPr>
                <w:rFonts w:hint="eastAsia"/>
                <w:lang w:val="en-US" w:eastAsia="zh-CN"/>
              </w:rPr>
              <w:t>60</w:t>
            </w:r>
          </w:p>
        </w:tc>
      </w:tr>
    </w:tbl>
    <w:p w14:paraId="7DC7F33A">
      <w:pPr>
        <w:bidi w:val="0"/>
      </w:pPr>
      <w:r>
        <w:rPr>
          <w:lang w:val="en-US" w:eastAsia="zh-CN"/>
        </w:rPr>
        <w:t>依据上述分析结果可知，城市型遗址公园情感联结度评价量化分值均为 60 分，属于一般的评价层级。三座城市型遗址公园的多数受访公众对遗址的情感联结程度表现为“一般”，其中大明宫该等级占比最高，达到 84%，圆明园为 77%，隋唐洛阳城为 70%；隋唐洛阳城选择 “较好” 的占比在三座城市型遗址中最高，为 18%。由此可见，城市型遗址公园整体公众情感联结水平一般，尚未形成强烈的情感共鸣，隋唐洛阳城在情感体验营造上略优于另外两座遗址。</w:t>
      </w:r>
    </w:p>
    <w:p w14:paraId="0DA55444">
      <w:pPr>
        <w:bidi w:val="0"/>
        <w:rPr>
          <w:color w:val="1F2329"/>
          <w:szCs w:val="24"/>
        </w:rPr>
      </w:pPr>
      <w:r>
        <w:rPr>
          <w:lang w:val="en-US" w:eastAsia="zh-CN"/>
        </w:rPr>
        <w:t>此外，结合问卷中设置的相关问题可知，在游览过城市型遗址公园的受访者当中，多数人认为遗址能够体现当地城市文化特色，游览后对文物保护的重视程度有所提升，但仅有少数受访者表示在参观过程中有多处触动或强烈共鸣。其中，圆明园的西洋楼残垣断壁最易引发公众的家国情怀与历史反思</w:t>
      </w:r>
      <w:r>
        <w:rPr>
          <w:rFonts w:hint="eastAsia"/>
          <w:lang w:val="en-US" w:eastAsia="zh-CN"/>
        </w:rPr>
        <w:t>；</w:t>
      </w:r>
      <w:r>
        <w:rPr>
          <w:lang w:val="en-US" w:eastAsia="zh-CN"/>
        </w:rPr>
        <w:t>大明宫坚持 “不重建建筑，只重建感受” 的理念，让游客在夯土台基间想象盛唐气象；隋唐洛阳城的沉浸式演艺、NPC 互动与夜游项目，在一定程度上增强了游客的代入感与情感体验。总体来看，城市型遗址公园在情感共鸣的深度营造上仍有提升空间，需进一步挖掘文化内涵，打造更具感染力的体验场景。</w:t>
      </w:r>
    </w:p>
    <w:p w14:paraId="5DC55DB6">
      <w:pPr>
        <w:pStyle w:val="8"/>
        <w:bidi w:val="0"/>
        <w:rPr>
          <w:rFonts w:hint="eastAsia"/>
          <w:lang w:val="en-US" w:eastAsia="zh-CN"/>
        </w:rPr>
      </w:pPr>
      <w:r>
        <w:rPr>
          <w:rFonts w:hint="eastAsia"/>
          <w:lang w:val="en-US" w:eastAsia="zh-CN"/>
        </w:rPr>
        <w:t>③D12传播影响力</w:t>
      </w:r>
    </w:p>
    <w:p w14:paraId="615D9A28">
      <w:pPr>
        <w:bidi w:val="0"/>
      </w:pPr>
      <w:r>
        <w:rPr>
          <w:lang w:val="en-US" w:eastAsia="zh-CN"/>
        </w:rPr>
        <w:t>城市型遗址公园传播影响力呈现断层式差异，圆明园凭借独特的民族情感 IP 和重大事件营销，形成了全国性的传播效应。202</w:t>
      </w:r>
      <w:r>
        <w:rPr>
          <w:rFonts w:hint="eastAsia"/>
          <w:lang w:val="en-US" w:eastAsia="zh-CN"/>
        </w:rPr>
        <w:t>3</w:t>
      </w:r>
      <w:r>
        <w:rPr>
          <w:lang w:val="en-US" w:eastAsia="zh-CN"/>
        </w:rPr>
        <w:t xml:space="preserve"> 年 </w:t>
      </w:r>
      <w:r>
        <w:rPr>
          <w:rFonts w:hint="eastAsia"/>
          <w:lang w:val="en-US" w:eastAsia="zh-CN"/>
        </w:rPr>
        <w:t>10</w:t>
      </w:r>
      <w:r>
        <w:rPr>
          <w:lang w:val="en-US" w:eastAsia="zh-CN"/>
        </w:rPr>
        <w:t xml:space="preserve"> 月，流失海外百余年的 7 根圆明园汉白玉石柱回归原属地，相关话题全网阅读量超 20 亿次，央视、人民日报等主流媒体全程报道，带动官方账号单月涨粉超 8 万。此外，圆明园持续运营 "数字圆明园" 项目，通过 3D 建模还原 30 余处核心建筑，相关短视频累计播放量超 5 亿次，成为文化遗产数字化传播的标杆。</w:t>
      </w:r>
    </w:p>
    <w:p w14:paraId="68707CA4">
      <w:pPr>
        <w:bidi w:val="0"/>
      </w:pPr>
      <w:r>
        <w:rPr>
          <w:lang w:val="en-US" w:eastAsia="zh-CN"/>
        </w:rPr>
        <w:t>隋唐洛阳城的传播力主要得益于影视 IP 联动和沉浸式内容创新。2021 年《风起洛阳》热播后，景区迅速推出同名主题沉浸式剧本杀、影视场景复原展等活动，相关话题在抖音累计播放量超 120 亿次。2026 年牡丹文化节期间，隋唐洛阳城全网相关话题曝光量超 6000 万次，"应天门夜景" 连续 12 次登上本地热榜，吸引大量年轻游客打卡传播。</w:t>
      </w:r>
    </w:p>
    <w:p w14:paraId="24CAD377">
      <w:pPr>
        <w:bidi w:val="0"/>
      </w:pPr>
      <w:r>
        <w:rPr>
          <w:lang w:val="en-US" w:eastAsia="zh-CN"/>
        </w:rPr>
        <w:t>大明宫的传播则相对传统，主要依托丹凤门灯光秀、唐代诗词雅集等常规活动，内容缺乏爆款特质，且未形成持续性的传播矩阵。其粉丝群体以本地居民为主，全国性影响力有限，与同类型的隋唐洛阳城存在明显差距。</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4302"/>
        <w:gridCol w:w="1674"/>
      </w:tblGrid>
      <w:tr w14:paraId="3FE2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nil"/>
              <w:left w:val="nil"/>
              <w:bottom w:val="single" w:color="000000" w:sz="4" w:space="0"/>
              <w:right w:val="nil"/>
              <w:tl2br w:val="nil"/>
            </w:tcBorders>
            <w:shd w:val="clear" w:color="auto" w:fill="FFFFFF"/>
            <w:vAlign w:val="center"/>
          </w:tcPr>
          <w:p w14:paraId="2F7B79B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kern w:val="0"/>
                <w:szCs w:val="21"/>
              </w:rPr>
              <w:t>传播影响力</w:t>
            </w:r>
            <w:r>
              <w:rPr>
                <w:rFonts w:hint="eastAsia" w:ascii="Times New Roman" w:hAnsi="Times New Roman" w:eastAsia="宋体"/>
                <w:color w:val="000000"/>
                <w:kern w:val="0"/>
                <w:szCs w:val="21"/>
                <w:lang w:val="en-US" w:eastAsia="zh-CN"/>
              </w:rPr>
              <w:t>计算</w:t>
            </w:r>
          </w:p>
        </w:tc>
      </w:tr>
      <w:tr w14:paraId="291A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pct"/>
            <w:tcBorders>
              <w:top w:val="single" w:color="000000" w:sz="12" w:space="0"/>
              <w:left w:val="nil"/>
              <w:bottom w:val="single" w:color="000000" w:sz="4" w:space="0"/>
              <w:right w:val="nil"/>
              <w:tl2br w:val="nil"/>
            </w:tcBorders>
            <w:shd w:val="clear" w:color="auto" w:fill="FFFFFF"/>
            <w:vAlign w:val="center"/>
          </w:tcPr>
          <w:p w14:paraId="2823131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2593" w:type="pct"/>
            <w:tcBorders>
              <w:top w:val="single" w:color="000000" w:sz="12" w:space="0"/>
              <w:left w:val="nil"/>
              <w:bottom w:val="single" w:color="000000" w:sz="4" w:space="0"/>
              <w:right w:val="nil"/>
            </w:tcBorders>
            <w:shd w:val="clear" w:color="auto" w:fill="FFFFFF"/>
            <w:vAlign w:val="center"/>
          </w:tcPr>
          <w:p w14:paraId="26DBB84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微博、抖音粉丝数量（万）</w:t>
            </w:r>
          </w:p>
        </w:tc>
        <w:tc>
          <w:tcPr>
            <w:tcW w:w="1008" w:type="pct"/>
            <w:tcBorders>
              <w:top w:val="single" w:color="000000" w:sz="12" w:space="0"/>
              <w:left w:val="nil"/>
              <w:bottom w:val="single" w:color="000000" w:sz="4" w:space="0"/>
              <w:right w:val="nil"/>
            </w:tcBorders>
            <w:shd w:val="clear" w:color="auto" w:fill="FFFFFF"/>
            <w:vAlign w:val="center"/>
          </w:tcPr>
          <w:p w14:paraId="0964CAE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lang w:val="en-US" w:eastAsia="zh-CN"/>
              </w:rPr>
            </w:pPr>
            <w:r>
              <w:rPr>
                <w:rFonts w:hint="eastAsia" w:cs="宋体"/>
                <w:b/>
                <w:bCs/>
                <w:sz w:val="20"/>
                <w:szCs w:val="20"/>
                <w:lang w:val="en-US" w:eastAsia="zh-CN"/>
              </w:rPr>
              <w:t>标准得分</w:t>
            </w:r>
          </w:p>
        </w:tc>
      </w:tr>
      <w:tr w14:paraId="56B8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98" w:type="pct"/>
            <w:tcBorders>
              <w:top w:val="single" w:color="000000" w:sz="4" w:space="0"/>
              <w:left w:val="nil"/>
              <w:bottom w:val="nil"/>
              <w:right w:val="nil"/>
            </w:tcBorders>
            <w:shd w:val="clear" w:color="auto" w:fill="FFFFFF"/>
            <w:vAlign w:val="center"/>
          </w:tcPr>
          <w:p w14:paraId="02D654E1">
            <w:pPr>
              <w:pStyle w:val="34"/>
              <w:bidi w:val="0"/>
              <w:ind w:firstLine="0" w:firstLineChars="0"/>
              <w:rPr>
                <w:rFonts w:hint="default" w:ascii="Times New Roman" w:hAnsi="Times New Roman" w:eastAsia="宋体"/>
                <w:b w:val="0"/>
                <w:color w:val="000000"/>
                <w:kern w:val="0"/>
                <w:szCs w:val="21"/>
                <w:lang w:val="en-US" w:eastAsia="zh-CN"/>
              </w:rPr>
            </w:pPr>
            <w:r>
              <w:rPr>
                <w:rFonts w:hint="eastAsia"/>
                <w:lang w:val="en-US" w:eastAsia="zh-CN"/>
              </w:rPr>
              <w:t>圆明园</w:t>
            </w:r>
          </w:p>
        </w:tc>
        <w:tc>
          <w:tcPr>
            <w:tcW w:w="2593" w:type="pct"/>
            <w:tcBorders>
              <w:top w:val="single" w:color="000000" w:sz="4" w:space="0"/>
              <w:left w:val="nil"/>
              <w:bottom w:val="nil"/>
              <w:right w:val="nil"/>
            </w:tcBorders>
            <w:shd w:val="clear" w:color="auto" w:fill="FFFFFF"/>
            <w:vAlign w:val="center"/>
          </w:tcPr>
          <w:p w14:paraId="1C3C02D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55.7</w:t>
            </w:r>
          </w:p>
        </w:tc>
        <w:tc>
          <w:tcPr>
            <w:tcW w:w="1008" w:type="pct"/>
            <w:tcBorders>
              <w:top w:val="single" w:color="000000" w:sz="4" w:space="0"/>
              <w:left w:val="nil"/>
              <w:bottom w:val="nil"/>
              <w:right w:val="nil"/>
            </w:tcBorders>
            <w:shd w:val="clear" w:color="auto" w:fill="FFFFFF"/>
            <w:vAlign w:val="center"/>
          </w:tcPr>
          <w:p w14:paraId="767AF6D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100</w:t>
            </w:r>
          </w:p>
        </w:tc>
      </w:tr>
      <w:tr w14:paraId="0639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pct"/>
            <w:tcBorders>
              <w:top w:val="nil"/>
              <w:left w:val="nil"/>
              <w:bottom w:val="nil"/>
              <w:right w:val="nil"/>
            </w:tcBorders>
            <w:shd w:val="clear" w:color="auto" w:fill="FFFFFF"/>
            <w:vAlign w:val="center"/>
          </w:tcPr>
          <w:p w14:paraId="31AE95DC">
            <w:pPr>
              <w:pStyle w:val="34"/>
              <w:bidi w:val="0"/>
              <w:ind w:firstLine="0" w:firstLineChars="0"/>
              <w:rPr>
                <w:rFonts w:hint="default" w:ascii="Times New Roman" w:hAnsi="Times New Roman" w:eastAsia="宋体"/>
                <w:b w:val="0"/>
                <w:color w:val="000000"/>
                <w:kern w:val="0"/>
                <w:szCs w:val="21"/>
                <w:lang w:val="en-US" w:eastAsia="zh-CN"/>
              </w:rPr>
            </w:pPr>
            <w:r>
              <w:rPr>
                <w:rFonts w:hint="eastAsia"/>
                <w:lang w:val="en-US" w:eastAsia="zh-CN"/>
              </w:rPr>
              <w:t>大明宫</w:t>
            </w:r>
          </w:p>
        </w:tc>
        <w:tc>
          <w:tcPr>
            <w:tcW w:w="2593" w:type="pct"/>
            <w:tcBorders>
              <w:top w:val="nil"/>
              <w:left w:val="nil"/>
              <w:bottom w:val="nil"/>
              <w:right w:val="nil"/>
            </w:tcBorders>
            <w:shd w:val="clear" w:color="auto" w:fill="FFFFFF"/>
            <w:vAlign w:val="center"/>
          </w:tcPr>
          <w:p w14:paraId="7FE24BE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6.4</w:t>
            </w:r>
          </w:p>
        </w:tc>
        <w:tc>
          <w:tcPr>
            <w:tcW w:w="1008" w:type="pct"/>
            <w:tcBorders>
              <w:top w:val="nil"/>
              <w:left w:val="nil"/>
              <w:bottom w:val="nil"/>
              <w:right w:val="nil"/>
            </w:tcBorders>
            <w:shd w:val="clear" w:color="auto" w:fill="FFFFFF"/>
            <w:vAlign w:val="center"/>
          </w:tcPr>
          <w:p w14:paraId="716A4D1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80</w:t>
            </w:r>
          </w:p>
        </w:tc>
      </w:tr>
      <w:tr w14:paraId="34AD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pct"/>
            <w:tcBorders>
              <w:top w:val="nil"/>
              <w:left w:val="nil"/>
              <w:bottom w:val="single" w:color="000000" w:sz="12" w:space="0"/>
              <w:right w:val="nil"/>
            </w:tcBorders>
            <w:shd w:val="clear" w:color="auto" w:fill="FFFFFF"/>
            <w:vAlign w:val="center"/>
          </w:tcPr>
          <w:p w14:paraId="355017C2">
            <w:pPr>
              <w:pStyle w:val="34"/>
              <w:bidi w:val="0"/>
              <w:ind w:firstLine="0" w:firstLineChars="0"/>
              <w:rPr>
                <w:rFonts w:hint="eastAsia" w:ascii="Times New Roman" w:hAnsi="Times New Roman" w:eastAsia="宋体"/>
                <w:b w:val="0"/>
                <w:color w:val="000000"/>
                <w:kern w:val="0"/>
                <w:szCs w:val="21"/>
                <w:lang w:val="en-US" w:eastAsia="zh-CN"/>
              </w:rPr>
            </w:pPr>
            <w:r>
              <w:rPr>
                <w:rFonts w:hint="eastAsia"/>
                <w:lang w:val="en-US" w:eastAsia="zh-CN"/>
              </w:rPr>
              <w:t>隋唐洛阳城</w:t>
            </w:r>
          </w:p>
        </w:tc>
        <w:tc>
          <w:tcPr>
            <w:tcW w:w="2593" w:type="pct"/>
            <w:tcBorders>
              <w:top w:val="nil"/>
              <w:left w:val="nil"/>
              <w:bottom w:val="single" w:color="000000" w:sz="12" w:space="0"/>
              <w:right w:val="nil"/>
            </w:tcBorders>
            <w:shd w:val="clear" w:color="auto" w:fill="FFFFFF"/>
            <w:vAlign w:val="center"/>
          </w:tcPr>
          <w:p w14:paraId="695A13B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8.7</w:t>
            </w:r>
          </w:p>
        </w:tc>
        <w:tc>
          <w:tcPr>
            <w:tcW w:w="1008" w:type="pct"/>
            <w:tcBorders>
              <w:top w:val="nil"/>
              <w:left w:val="nil"/>
              <w:bottom w:val="single" w:color="000000" w:sz="12" w:space="0"/>
              <w:right w:val="nil"/>
            </w:tcBorders>
            <w:shd w:val="clear" w:color="auto" w:fill="FFFFFF"/>
            <w:vAlign w:val="center"/>
          </w:tcPr>
          <w:p w14:paraId="15EEB79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80</w:t>
            </w:r>
          </w:p>
        </w:tc>
      </w:tr>
    </w:tbl>
    <w:p w14:paraId="1E8511FE">
      <w:pPr>
        <w:pStyle w:val="6"/>
        <w:bidi w:val="0"/>
        <w:rPr>
          <w:rFonts w:hint="eastAsia"/>
          <w:lang w:val="en-US" w:eastAsia="zh-CN"/>
        </w:rPr>
      </w:pPr>
      <w:r>
        <w:rPr>
          <w:rFonts w:hint="eastAsia"/>
          <w:lang w:val="en-US" w:eastAsia="zh-CN"/>
        </w:rPr>
        <w:t>3.教育传承效能</w:t>
      </w:r>
    </w:p>
    <w:p w14:paraId="782006D3">
      <w:pPr>
        <w:pStyle w:val="7"/>
        <w:bidi w:val="0"/>
        <w:rPr>
          <w:rFonts w:hint="default"/>
          <w:lang w:val="en-US" w:eastAsia="zh-CN"/>
        </w:rPr>
      </w:pPr>
      <w:r>
        <w:rPr>
          <w:rFonts w:hint="eastAsia"/>
          <w:lang w:val="en-US" w:eastAsia="zh-CN"/>
        </w:rPr>
        <w:t>（1）教育内容定位</w:t>
      </w:r>
    </w:p>
    <w:p w14:paraId="61D63955">
      <w:pPr>
        <w:bidi w:val="0"/>
        <w:rPr>
          <w:rFonts w:hint="default" w:ascii="Times New Roman" w:hAnsi="Times New Roman" w:eastAsia="宋体"/>
          <w:color w:val="000000"/>
          <w:kern w:val="0"/>
          <w:szCs w:val="21"/>
          <w:lang w:val="en-US" w:eastAsia="zh-CN"/>
        </w:rPr>
      </w:pPr>
      <w:r>
        <w:rPr>
          <w:rFonts w:hint="default" w:ascii="Times New Roman" w:hAnsi="Times New Roman" w:eastAsia="宋体"/>
          <w:color w:val="000000"/>
          <w:kern w:val="0"/>
          <w:szCs w:val="21"/>
          <w:lang w:val="en-US" w:eastAsia="zh-CN"/>
        </w:rPr>
        <w:t>教育内容定位从教育内容科学性和教育内容与遗址关联度两个层面展开评价，主要以调研问卷和网络数据为基础，结合实地调研数据进行分析。</w:t>
      </w:r>
    </w:p>
    <w:p w14:paraId="3F39B452">
      <w:pPr>
        <w:pStyle w:val="8"/>
        <w:bidi w:val="0"/>
        <w:rPr>
          <w:rFonts w:hint="default"/>
          <w:lang w:val="en-US" w:eastAsia="zh-CN"/>
        </w:rPr>
      </w:pPr>
      <w:r>
        <w:rPr>
          <w:rFonts w:hint="eastAsia"/>
          <w:lang w:val="en-US" w:eastAsia="zh-CN"/>
        </w:rPr>
        <w:t>①D13</w:t>
      </w:r>
      <w:r>
        <w:rPr>
          <w:rFonts w:hint="default"/>
          <w:lang w:val="en-US" w:eastAsia="zh-CN"/>
        </w:rPr>
        <w:t>教育内容科学性</w:t>
      </w:r>
    </w:p>
    <w:p w14:paraId="46810E41">
      <w:pPr>
        <w:bidi w:val="0"/>
        <w:rPr>
          <w:rFonts w:hint="default" w:ascii="Times New Roman" w:hAnsi="Times New Roman" w:eastAsia="宋体"/>
          <w:color w:val="000000"/>
          <w:kern w:val="0"/>
          <w:szCs w:val="21"/>
          <w:lang w:val="en-US" w:eastAsia="zh-CN"/>
        </w:rPr>
      </w:pPr>
      <w:r>
        <w:rPr>
          <w:rFonts w:ascii="宋体" w:hAnsi="宋体" w:eastAsia="宋体" w:cs="宋体"/>
          <w:sz w:val="24"/>
          <w:szCs w:val="24"/>
        </w:rPr>
        <w:t>研究在问卷中设置了教育内容科学性的相关问题，不同选项对应着不同的分值，以选择人数最多的选项作为该等级遗址公园教育内容科学性评价的最终选项，并参照前文标准进行量化分值处理。依据问卷调查结果对城市型遗址公园教育内容科学性问题的选择情况进行了统计汇总，结果如下</w:t>
      </w:r>
    </w:p>
    <w:tbl>
      <w:tblPr>
        <w:tblStyle w:val="20"/>
        <w:tblpPr w:leftFromText="180" w:rightFromText="180" w:vertAnchor="text" w:horzAnchor="page" w:tblpX="1909" w:tblpY="447"/>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713"/>
        <w:gridCol w:w="1091"/>
        <w:gridCol w:w="1091"/>
        <w:gridCol w:w="1091"/>
        <w:gridCol w:w="996"/>
        <w:gridCol w:w="1091"/>
      </w:tblGrid>
      <w:tr w14:paraId="2A39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8" w:type="pct"/>
            <w:tcBorders>
              <w:top w:val="single" w:color="000000" w:sz="12" w:space="0"/>
              <w:left w:val="nil"/>
              <w:bottom w:val="single" w:color="000000" w:sz="4" w:space="0"/>
              <w:right w:val="nil"/>
              <w:tl2br w:val="nil"/>
            </w:tcBorders>
            <w:shd w:val="clear" w:color="auto" w:fill="FFFFFF"/>
            <w:vAlign w:val="center"/>
          </w:tcPr>
          <w:p w14:paraId="54DE0415">
            <w:pPr>
              <w:pStyle w:val="34"/>
              <w:bidi w:val="0"/>
              <w:rPr>
                <w:rFonts w:hint="default"/>
                <w:lang w:val="en-US" w:eastAsia="zh-CN"/>
              </w:rPr>
            </w:pPr>
            <w:r>
              <w:rPr>
                <w:rFonts w:hint="eastAsia"/>
                <w:lang w:val="en-US" w:eastAsia="zh-CN"/>
              </w:rPr>
              <w:t>遗址公园</w:t>
            </w:r>
          </w:p>
        </w:tc>
        <w:tc>
          <w:tcPr>
            <w:tcW w:w="430" w:type="pct"/>
            <w:tcBorders>
              <w:top w:val="single" w:color="000000" w:sz="12" w:space="0"/>
              <w:left w:val="nil"/>
              <w:bottom w:val="single" w:color="000000" w:sz="4" w:space="0"/>
              <w:right w:val="nil"/>
            </w:tcBorders>
            <w:shd w:val="clear" w:color="auto" w:fill="FFFFFF"/>
            <w:vAlign w:val="center"/>
          </w:tcPr>
          <w:p w14:paraId="34531CC9">
            <w:pPr>
              <w:pStyle w:val="34"/>
              <w:bidi w:val="0"/>
              <w:rPr>
                <w:rFonts w:hint="eastAsia"/>
                <w:lang w:val="en-US" w:eastAsia="zh-CN"/>
              </w:rPr>
            </w:pPr>
            <w:r>
              <w:rPr>
                <w:rFonts w:hint="eastAsia"/>
                <w:lang w:val="en-US" w:eastAsia="zh-CN"/>
              </w:rPr>
              <w:t>差</w:t>
            </w:r>
          </w:p>
        </w:tc>
        <w:tc>
          <w:tcPr>
            <w:tcW w:w="657" w:type="pct"/>
            <w:tcBorders>
              <w:top w:val="single" w:color="000000" w:sz="12" w:space="0"/>
              <w:left w:val="nil"/>
              <w:bottom w:val="single" w:color="000000" w:sz="4" w:space="0"/>
              <w:right w:val="nil"/>
            </w:tcBorders>
            <w:shd w:val="clear" w:color="auto" w:fill="FFFFFF"/>
            <w:vAlign w:val="center"/>
          </w:tcPr>
          <w:p w14:paraId="2DBC62EF">
            <w:pPr>
              <w:pStyle w:val="34"/>
              <w:bidi w:val="0"/>
              <w:rPr>
                <w:rFonts w:hint="eastAsia"/>
                <w:lang w:val="en-US" w:eastAsia="zh-CN"/>
              </w:rPr>
            </w:pPr>
            <w:r>
              <w:rPr>
                <w:rFonts w:hint="eastAsia"/>
                <w:lang w:val="en-US" w:eastAsia="zh-CN"/>
              </w:rPr>
              <w:t>较差</w:t>
            </w:r>
          </w:p>
        </w:tc>
        <w:tc>
          <w:tcPr>
            <w:tcW w:w="657" w:type="pct"/>
            <w:tcBorders>
              <w:top w:val="single" w:color="000000" w:sz="12" w:space="0"/>
              <w:left w:val="nil"/>
              <w:bottom w:val="single" w:color="000000" w:sz="4" w:space="0"/>
              <w:right w:val="nil"/>
            </w:tcBorders>
            <w:shd w:val="clear" w:color="auto" w:fill="FFFFFF"/>
            <w:vAlign w:val="center"/>
          </w:tcPr>
          <w:p w14:paraId="737F8DF7">
            <w:pPr>
              <w:pStyle w:val="34"/>
              <w:bidi w:val="0"/>
              <w:rPr>
                <w:rFonts w:hint="eastAsia"/>
                <w:lang w:val="en-US" w:eastAsia="zh-CN"/>
              </w:rPr>
            </w:pPr>
            <w:r>
              <w:rPr>
                <w:rFonts w:hint="eastAsia"/>
                <w:lang w:val="en-US" w:eastAsia="zh-CN"/>
              </w:rPr>
              <w:t>一般</w:t>
            </w:r>
          </w:p>
        </w:tc>
        <w:tc>
          <w:tcPr>
            <w:tcW w:w="657" w:type="pct"/>
            <w:tcBorders>
              <w:top w:val="single" w:color="000000" w:sz="12" w:space="0"/>
              <w:left w:val="nil"/>
              <w:bottom w:val="single" w:color="000000" w:sz="4" w:space="0"/>
              <w:right w:val="nil"/>
            </w:tcBorders>
            <w:shd w:val="clear" w:color="auto" w:fill="FFFFFF"/>
            <w:vAlign w:val="center"/>
          </w:tcPr>
          <w:p w14:paraId="35EEAEB1">
            <w:pPr>
              <w:pStyle w:val="34"/>
              <w:bidi w:val="0"/>
              <w:rPr>
                <w:rFonts w:hint="eastAsia"/>
                <w:lang w:val="en-US" w:eastAsia="zh-CN"/>
              </w:rPr>
            </w:pPr>
            <w:r>
              <w:rPr>
                <w:rFonts w:hint="eastAsia"/>
                <w:lang w:val="en-US" w:eastAsia="zh-CN"/>
              </w:rPr>
              <w:t>较好</w:t>
            </w:r>
          </w:p>
        </w:tc>
        <w:tc>
          <w:tcPr>
            <w:tcW w:w="600" w:type="pct"/>
            <w:tcBorders>
              <w:top w:val="single" w:color="000000" w:sz="12" w:space="0"/>
              <w:left w:val="nil"/>
              <w:bottom w:val="single" w:color="000000" w:sz="4" w:space="0"/>
              <w:right w:val="nil"/>
            </w:tcBorders>
            <w:shd w:val="clear" w:color="auto" w:fill="FFFFFF"/>
            <w:vAlign w:val="center"/>
          </w:tcPr>
          <w:p w14:paraId="7601FB90">
            <w:pPr>
              <w:pStyle w:val="34"/>
              <w:bidi w:val="0"/>
              <w:rPr>
                <w:rFonts w:hint="eastAsia"/>
                <w:lang w:val="en-US" w:eastAsia="zh-CN"/>
              </w:rPr>
            </w:pPr>
            <w:r>
              <w:rPr>
                <w:rFonts w:hint="eastAsia"/>
                <w:lang w:val="en-US" w:eastAsia="zh-CN"/>
              </w:rPr>
              <w:t>好</w:t>
            </w:r>
          </w:p>
        </w:tc>
        <w:tc>
          <w:tcPr>
            <w:tcW w:w="657" w:type="pct"/>
            <w:tcBorders>
              <w:top w:val="single" w:color="000000" w:sz="12" w:space="0"/>
              <w:left w:val="nil"/>
              <w:bottom w:val="single" w:color="000000" w:sz="4" w:space="0"/>
              <w:right w:val="nil"/>
            </w:tcBorders>
            <w:shd w:val="clear" w:color="auto" w:fill="FFFFFF"/>
            <w:vAlign w:val="center"/>
          </w:tcPr>
          <w:p w14:paraId="57D3D950">
            <w:pPr>
              <w:pStyle w:val="34"/>
              <w:bidi w:val="0"/>
              <w:rPr>
                <w:rFonts w:hint="eastAsia"/>
                <w:lang w:val="en-US" w:eastAsia="zh-CN"/>
              </w:rPr>
            </w:pPr>
            <w:r>
              <w:rPr>
                <w:rFonts w:hint="eastAsia"/>
                <w:lang w:val="en-US" w:eastAsia="zh-CN"/>
              </w:rPr>
              <w:t>得分</w:t>
            </w:r>
          </w:p>
        </w:tc>
      </w:tr>
      <w:tr w14:paraId="3B40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8" w:type="pct"/>
            <w:tcBorders>
              <w:top w:val="single" w:color="000000" w:sz="4" w:space="0"/>
              <w:left w:val="nil"/>
              <w:bottom w:val="nil"/>
              <w:right w:val="nil"/>
            </w:tcBorders>
            <w:shd w:val="clear" w:color="auto" w:fill="FFFFFF"/>
            <w:vAlign w:val="center"/>
          </w:tcPr>
          <w:p w14:paraId="26BE74A0">
            <w:pPr>
              <w:pStyle w:val="34"/>
              <w:bidi w:val="0"/>
              <w:rPr>
                <w:rFonts w:hint="default"/>
                <w:lang w:val="en-US" w:eastAsia="zh-CN"/>
              </w:rPr>
            </w:pPr>
            <w:r>
              <w:rPr>
                <w:rFonts w:hint="eastAsia"/>
                <w:lang w:val="en-US" w:eastAsia="zh-CN"/>
              </w:rPr>
              <w:t>圆明园</w:t>
            </w:r>
          </w:p>
        </w:tc>
        <w:tc>
          <w:tcPr>
            <w:tcW w:w="430" w:type="pct"/>
            <w:tcBorders>
              <w:top w:val="single" w:color="000000" w:sz="4" w:space="0"/>
              <w:left w:val="nil"/>
              <w:bottom w:val="nil"/>
              <w:right w:val="nil"/>
            </w:tcBorders>
            <w:shd w:val="clear" w:color="auto" w:fill="FFFFFF"/>
            <w:vAlign w:val="top"/>
          </w:tcPr>
          <w:p w14:paraId="6675C85A">
            <w:pPr>
              <w:pStyle w:val="34"/>
              <w:bidi w:val="0"/>
              <w:rPr>
                <w:rFonts w:hint="default"/>
                <w:lang w:val="en-US" w:eastAsia="zh-CN"/>
              </w:rPr>
            </w:pPr>
            <w:r>
              <w:rPr>
                <w:rFonts w:hint="eastAsia"/>
                <w:lang w:val="en-US" w:eastAsia="zh-CN"/>
              </w:rPr>
              <w:t>0</w:t>
            </w:r>
          </w:p>
        </w:tc>
        <w:tc>
          <w:tcPr>
            <w:tcW w:w="657" w:type="pct"/>
            <w:tcBorders>
              <w:top w:val="single" w:color="000000" w:sz="4" w:space="0"/>
              <w:left w:val="nil"/>
              <w:bottom w:val="nil"/>
              <w:right w:val="nil"/>
            </w:tcBorders>
            <w:shd w:val="clear" w:color="auto" w:fill="FFFFFF"/>
            <w:vAlign w:val="bottom"/>
          </w:tcPr>
          <w:p w14:paraId="031A1EEA">
            <w:pPr>
              <w:pStyle w:val="34"/>
              <w:bidi w:val="0"/>
              <w:rPr>
                <w:rFonts w:hint="default"/>
                <w:lang w:val="en-US" w:eastAsia="zh-CN"/>
              </w:rPr>
            </w:pPr>
            <w:r>
              <w:t>0.01</w:t>
            </w:r>
          </w:p>
        </w:tc>
        <w:tc>
          <w:tcPr>
            <w:tcW w:w="657" w:type="pct"/>
            <w:tcBorders>
              <w:top w:val="single" w:color="000000" w:sz="4" w:space="0"/>
              <w:left w:val="nil"/>
              <w:bottom w:val="nil"/>
              <w:right w:val="nil"/>
            </w:tcBorders>
            <w:shd w:val="clear" w:color="auto" w:fill="FFFFFF"/>
            <w:vAlign w:val="bottom"/>
          </w:tcPr>
          <w:p w14:paraId="2336C001">
            <w:pPr>
              <w:pStyle w:val="34"/>
              <w:bidi w:val="0"/>
              <w:rPr>
                <w:rFonts w:hint="default"/>
                <w:lang w:val="en-US" w:eastAsia="zh-CN"/>
              </w:rPr>
            </w:pPr>
            <w:r>
              <w:t>0.26</w:t>
            </w:r>
          </w:p>
        </w:tc>
        <w:tc>
          <w:tcPr>
            <w:tcW w:w="657" w:type="pct"/>
            <w:tcBorders>
              <w:top w:val="single" w:color="000000" w:sz="4" w:space="0"/>
              <w:left w:val="nil"/>
              <w:bottom w:val="nil"/>
              <w:right w:val="nil"/>
            </w:tcBorders>
            <w:shd w:val="clear" w:color="auto" w:fill="FFFFFF"/>
            <w:vAlign w:val="bottom"/>
          </w:tcPr>
          <w:p w14:paraId="7FDFDB2A">
            <w:pPr>
              <w:pStyle w:val="34"/>
              <w:bidi w:val="0"/>
              <w:rPr>
                <w:rFonts w:hint="default"/>
                <w:lang w:val="en-US" w:eastAsia="zh-CN"/>
              </w:rPr>
            </w:pPr>
            <w:r>
              <w:t>0.51</w:t>
            </w:r>
          </w:p>
        </w:tc>
        <w:tc>
          <w:tcPr>
            <w:tcW w:w="600" w:type="pct"/>
            <w:tcBorders>
              <w:top w:val="single" w:color="000000" w:sz="4" w:space="0"/>
              <w:left w:val="nil"/>
              <w:bottom w:val="nil"/>
              <w:right w:val="nil"/>
            </w:tcBorders>
            <w:shd w:val="clear" w:color="auto" w:fill="FFFFFF"/>
            <w:vAlign w:val="bottom"/>
          </w:tcPr>
          <w:p w14:paraId="1E2901F6">
            <w:pPr>
              <w:pStyle w:val="34"/>
              <w:bidi w:val="0"/>
              <w:rPr>
                <w:rFonts w:hint="default"/>
                <w:lang w:val="en-US" w:eastAsia="zh-CN"/>
              </w:rPr>
            </w:pPr>
            <w:r>
              <w:t>0.21</w:t>
            </w:r>
          </w:p>
        </w:tc>
        <w:tc>
          <w:tcPr>
            <w:tcW w:w="657" w:type="pct"/>
            <w:tcBorders>
              <w:top w:val="single" w:color="000000" w:sz="4" w:space="0"/>
              <w:left w:val="nil"/>
              <w:bottom w:val="nil"/>
              <w:right w:val="nil"/>
            </w:tcBorders>
            <w:shd w:val="clear" w:color="auto" w:fill="FFFFFF"/>
            <w:vAlign w:val="bottom"/>
          </w:tcPr>
          <w:p w14:paraId="6B085341">
            <w:pPr>
              <w:pStyle w:val="34"/>
              <w:bidi w:val="0"/>
              <w:rPr>
                <w:rFonts w:hint="default"/>
                <w:lang w:val="en-US" w:eastAsia="zh-CN"/>
              </w:rPr>
            </w:pPr>
            <w:r>
              <w:rPr>
                <w:rFonts w:hint="eastAsia"/>
                <w:lang w:val="en-US" w:eastAsia="zh-CN"/>
              </w:rPr>
              <w:t>80</w:t>
            </w:r>
          </w:p>
        </w:tc>
      </w:tr>
      <w:tr w14:paraId="5326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pct"/>
            <w:tcBorders>
              <w:top w:val="nil"/>
              <w:left w:val="nil"/>
              <w:bottom w:val="nil"/>
              <w:right w:val="nil"/>
            </w:tcBorders>
            <w:shd w:val="clear" w:color="auto" w:fill="FFFFFF"/>
            <w:vAlign w:val="center"/>
          </w:tcPr>
          <w:p w14:paraId="07B4F6E3">
            <w:pPr>
              <w:pStyle w:val="34"/>
              <w:bidi w:val="0"/>
              <w:rPr>
                <w:rFonts w:hint="default"/>
                <w:lang w:val="en-US" w:eastAsia="zh-CN"/>
              </w:rPr>
            </w:pPr>
            <w:r>
              <w:rPr>
                <w:rFonts w:hint="eastAsia"/>
                <w:lang w:val="en-US" w:eastAsia="zh-CN"/>
              </w:rPr>
              <w:t>大明宫</w:t>
            </w:r>
          </w:p>
        </w:tc>
        <w:tc>
          <w:tcPr>
            <w:tcW w:w="430" w:type="pct"/>
            <w:tcBorders>
              <w:top w:val="nil"/>
              <w:left w:val="nil"/>
              <w:bottom w:val="nil"/>
              <w:right w:val="nil"/>
            </w:tcBorders>
            <w:shd w:val="clear" w:color="auto" w:fill="FFFFFF"/>
            <w:vAlign w:val="top"/>
          </w:tcPr>
          <w:p w14:paraId="3ACE7B43">
            <w:pPr>
              <w:pStyle w:val="34"/>
              <w:bidi w:val="0"/>
              <w:rPr>
                <w:rFonts w:hint="default"/>
                <w:lang w:val="en-US" w:eastAsia="zh-CN"/>
              </w:rPr>
            </w:pPr>
            <w:r>
              <w:rPr>
                <w:rFonts w:hint="eastAsia"/>
                <w:lang w:val="en-US" w:eastAsia="zh-CN"/>
              </w:rPr>
              <w:t>0</w:t>
            </w:r>
          </w:p>
        </w:tc>
        <w:tc>
          <w:tcPr>
            <w:tcW w:w="657" w:type="pct"/>
            <w:tcBorders>
              <w:top w:val="nil"/>
              <w:left w:val="nil"/>
              <w:bottom w:val="nil"/>
              <w:right w:val="nil"/>
            </w:tcBorders>
            <w:shd w:val="clear" w:color="auto" w:fill="FFFFFF"/>
            <w:vAlign w:val="bottom"/>
          </w:tcPr>
          <w:p w14:paraId="37E50B89">
            <w:pPr>
              <w:pStyle w:val="34"/>
              <w:bidi w:val="0"/>
              <w:rPr>
                <w:rFonts w:hint="default"/>
                <w:lang w:val="en-US" w:eastAsia="zh-CN"/>
              </w:rPr>
            </w:pPr>
            <w:r>
              <w:rPr>
                <w:rFonts w:hint="eastAsia"/>
                <w:lang w:val="en-US" w:eastAsia="zh-CN"/>
              </w:rPr>
              <w:t>0.00</w:t>
            </w:r>
          </w:p>
        </w:tc>
        <w:tc>
          <w:tcPr>
            <w:tcW w:w="657" w:type="pct"/>
            <w:tcBorders>
              <w:top w:val="nil"/>
              <w:left w:val="nil"/>
              <w:bottom w:val="nil"/>
              <w:right w:val="nil"/>
            </w:tcBorders>
            <w:shd w:val="clear" w:color="auto" w:fill="FFFFFF"/>
            <w:vAlign w:val="bottom"/>
          </w:tcPr>
          <w:p w14:paraId="41F966FA">
            <w:pPr>
              <w:pStyle w:val="34"/>
              <w:bidi w:val="0"/>
              <w:rPr>
                <w:rFonts w:hint="default"/>
                <w:lang w:val="en-US" w:eastAsia="zh-CN"/>
              </w:rPr>
            </w:pPr>
            <w:r>
              <w:t>0.28</w:t>
            </w:r>
          </w:p>
        </w:tc>
        <w:tc>
          <w:tcPr>
            <w:tcW w:w="657" w:type="pct"/>
            <w:tcBorders>
              <w:top w:val="nil"/>
              <w:left w:val="nil"/>
              <w:bottom w:val="nil"/>
              <w:right w:val="nil"/>
            </w:tcBorders>
            <w:shd w:val="clear" w:color="auto" w:fill="FFFFFF"/>
            <w:vAlign w:val="bottom"/>
          </w:tcPr>
          <w:p w14:paraId="75175658">
            <w:pPr>
              <w:pStyle w:val="34"/>
              <w:bidi w:val="0"/>
              <w:rPr>
                <w:rFonts w:hint="default"/>
                <w:lang w:val="en-US" w:eastAsia="zh-CN"/>
              </w:rPr>
            </w:pPr>
            <w:r>
              <w:t>0.44</w:t>
            </w:r>
          </w:p>
        </w:tc>
        <w:tc>
          <w:tcPr>
            <w:tcW w:w="600" w:type="pct"/>
            <w:tcBorders>
              <w:top w:val="nil"/>
              <w:left w:val="nil"/>
              <w:bottom w:val="nil"/>
              <w:right w:val="nil"/>
            </w:tcBorders>
            <w:shd w:val="clear" w:color="auto" w:fill="FFFFFF"/>
            <w:vAlign w:val="bottom"/>
          </w:tcPr>
          <w:p w14:paraId="54C44935">
            <w:pPr>
              <w:pStyle w:val="34"/>
              <w:bidi w:val="0"/>
              <w:rPr>
                <w:rFonts w:hint="default"/>
                <w:lang w:val="en-US" w:eastAsia="zh-CN"/>
              </w:rPr>
            </w:pPr>
            <w:r>
              <w:t>0.28</w:t>
            </w:r>
          </w:p>
        </w:tc>
        <w:tc>
          <w:tcPr>
            <w:tcW w:w="657" w:type="pct"/>
            <w:tcBorders>
              <w:top w:val="nil"/>
              <w:left w:val="nil"/>
              <w:bottom w:val="nil"/>
              <w:right w:val="nil"/>
            </w:tcBorders>
            <w:shd w:val="clear" w:color="auto" w:fill="FFFFFF"/>
            <w:vAlign w:val="bottom"/>
          </w:tcPr>
          <w:p w14:paraId="600541E2">
            <w:pPr>
              <w:pStyle w:val="34"/>
              <w:bidi w:val="0"/>
              <w:rPr>
                <w:rFonts w:hint="default"/>
                <w:lang w:val="en-US" w:eastAsia="zh-CN"/>
              </w:rPr>
            </w:pPr>
            <w:r>
              <w:rPr>
                <w:rFonts w:hint="eastAsia"/>
                <w:lang w:val="en-US" w:eastAsia="zh-CN"/>
              </w:rPr>
              <w:t>80</w:t>
            </w:r>
          </w:p>
        </w:tc>
      </w:tr>
      <w:tr w14:paraId="4969A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pct"/>
            <w:tcBorders>
              <w:top w:val="nil"/>
              <w:left w:val="nil"/>
              <w:bottom w:val="single" w:color="000000" w:sz="12" w:space="0"/>
              <w:right w:val="nil"/>
            </w:tcBorders>
            <w:shd w:val="clear" w:color="auto" w:fill="FFFFFF"/>
            <w:vAlign w:val="center"/>
          </w:tcPr>
          <w:p w14:paraId="5CDE3112">
            <w:pPr>
              <w:pStyle w:val="34"/>
              <w:bidi w:val="0"/>
              <w:rPr>
                <w:rFonts w:hint="eastAsia"/>
                <w:lang w:val="en-US" w:eastAsia="zh-CN"/>
              </w:rPr>
            </w:pPr>
            <w:r>
              <w:rPr>
                <w:rFonts w:hint="eastAsia"/>
                <w:lang w:val="en-US" w:eastAsia="zh-CN"/>
              </w:rPr>
              <w:t>隋唐洛阳城</w:t>
            </w:r>
          </w:p>
        </w:tc>
        <w:tc>
          <w:tcPr>
            <w:tcW w:w="430" w:type="pct"/>
            <w:tcBorders>
              <w:top w:val="nil"/>
              <w:left w:val="nil"/>
              <w:bottom w:val="single" w:color="000000" w:sz="12" w:space="0"/>
              <w:right w:val="nil"/>
            </w:tcBorders>
            <w:shd w:val="clear" w:color="auto" w:fill="FFFFFF"/>
            <w:vAlign w:val="top"/>
          </w:tcPr>
          <w:p w14:paraId="7B2AA591">
            <w:pPr>
              <w:pStyle w:val="34"/>
              <w:bidi w:val="0"/>
              <w:rPr>
                <w:rFonts w:hint="default"/>
                <w:lang w:val="en-US" w:eastAsia="zh-CN"/>
              </w:rPr>
            </w:pPr>
            <w:r>
              <w:rPr>
                <w:rFonts w:hint="eastAsia"/>
                <w:lang w:val="en-US" w:eastAsia="zh-CN"/>
              </w:rPr>
              <w:t>0</w:t>
            </w:r>
          </w:p>
        </w:tc>
        <w:tc>
          <w:tcPr>
            <w:tcW w:w="657" w:type="pct"/>
            <w:tcBorders>
              <w:top w:val="nil"/>
              <w:left w:val="nil"/>
              <w:bottom w:val="single" w:color="000000" w:sz="12" w:space="0"/>
              <w:right w:val="nil"/>
            </w:tcBorders>
            <w:shd w:val="clear" w:color="auto" w:fill="FFFFFF"/>
            <w:vAlign w:val="bottom"/>
          </w:tcPr>
          <w:p w14:paraId="38E12AB9">
            <w:pPr>
              <w:pStyle w:val="34"/>
              <w:bidi w:val="0"/>
              <w:rPr>
                <w:rFonts w:hint="default"/>
                <w:lang w:val="en-US" w:eastAsia="zh-CN"/>
              </w:rPr>
            </w:pPr>
            <w:r>
              <w:t>0.03</w:t>
            </w:r>
          </w:p>
        </w:tc>
        <w:tc>
          <w:tcPr>
            <w:tcW w:w="657" w:type="pct"/>
            <w:tcBorders>
              <w:top w:val="nil"/>
              <w:left w:val="nil"/>
              <w:bottom w:val="single" w:color="000000" w:sz="12" w:space="0"/>
              <w:right w:val="nil"/>
            </w:tcBorders>
            <w:shd w:val="clear" w:color="auto" w:fill="FFFFFF"/>
            <w:vAlign w:val="bottom"/>
          </w:tcPr>
          <w:p w14:paraId="6A0067D2">
            <w:pPr>
              <w:pStyle w:val="34"/>
              <w:bidi w:val="0"/>
              <w:rPr>
                <w:rFonts w:hint="default"/>
                <w:lang w:val="en-US" w:eastAsia="zh-CN"/>
              </w:rPr>
            </w:pPr>
            <w:r>
              <w:t>0.24</w:t>
            </w:r>
          </w:p>
        </w:tc>
        <w:tc>
          <w:tcPr>
            <w:tcW w:w="657" w:type="pct"/>
            <w:tcBorders>
              <w:top w:val="nil"/>
              <w:left w:val="nil"/>
              <w:bottom w:val="single" w:color="000000" w:sz="12" w:space="0"/>
              <w:right w:val="nil"/>
            </w:tcBorders>
            <w:shd w:val="clear" w:color="auto" w:fill="FFFFFF"/>
            <w:vAlign w:val="bottom"/>
          </w:tcPr>
          <w:p w14:paraId="59F093D8">
            <w:pPr>
              <w:pStyle w:val="34"/>
              <w:bidi w:val="0"/>
              <w:rPr>
                <w:rFonts w:hint="default"/>
                <w:lang w:val="en-US" w:eastAsia="zh-CN"/>
              </w:rPr>
            </w:pPr>
            <w:r>
              <w:t>0.59</w:t>
            </w:r>
          </w:p>
        </w:tc>
        <w:tc>
          <w:tcPr>
            <w:tcW w:w="600" w:type="pct"/>
            <w:tcBorders>
              <w:top w:val="nil"/>
              <w:left w:val="nil"/>
              <w:bottom w:val="single" w:color="000000" w:sz="12" w:space="0"/>
              <w:right w:val="nil"/>
            </w:tcBorders>
            <w:shd w:val="clear" w:color="auto" w:fill="FFFFFF"/>
            <w:vAlign w:val="bottom"/>
          </w:tcPr>
          <w:p w14:paraId="4B6058CD">
            <w:pPr>
              <w:pStyle w:val="34"/>
              <w:bidi w:val="0"/>
              <w:rPr>
                <w:rFonts w:hint="default"/>
                <w:lang w:val="en-US" w:eastAsia="zh-CN"/>
              </w:rPr>
            </w:pPr>
            <w:r>
              <w:t>0.15</w:t>
            </w:r>
          </w:p>
        </w:tc>
        <w:tc>
          <w:tcPr>
            <w:tcW w:w="657" w:type="pct"/>
            <w:tcBorders>
              <w:top w:val="nil"/>
              <w:left w:val="nil"/>
              <w:bottom w:val="single" w:color="000000" w:sz="12" w:space="0"/>
              <w:right w:val="nil"/>
            </w:tcBorders>
            <w:shd w:val="clear" w:color="auto" w:fill="FFFFFF"/>
            <w:vAlign w:val="bottom"/>
          </w:tcPr>
          <w:p w14:paraId="451E36D2">
            <w:pPr>
              <w:pStyle w:val="34"/>
              <w:bidi w:val="0"/>
              <w:rPr>
                <w:rFonts w:hint="default"/>
                <w:lang w:val="en-US" w:eastAsia="zh-CN"/>
              </w:rPr>
            </w:pPr>
            <w:r>
              <w:rPr>
                <w:rFonts w:hint="eastAsia"/>
                <w:lang w:val="en-US" w:eastAsia="zh-CN"/>
              </w:rPr>
              <w:t>80</w:t>
            </w:r>
          </w:p>
        </w:tc>
      </w:tr>
    </w:tbl>
    <w:p w14:paraId="6F4A21D7">
      <w:pPr>
        <w:bidi w:val="0"/>
        <w:rPr>
          <w:rFonts w:hint="default" w:ascii="Times New Roman" w:hAnsi="Times New Roman" w:eastAsia="宋体"/>
          <w:color w:val="000000"/>
          <w:kern w:val="0"/>
          <w:szCs w:val="21"/>
          <w:lang w:val="en-US" w:eastAsia="zh-CN"/>
        </w:rPr>
      </w:pPr>
    </w:p>
    <w:p w14:paraId="2BFA7B1D">
      <w:pPr>
        <w:bidi w:val="0"/>
      </w:pPr>
      <w:r>
        <w:rPr>
          <w:lang w:val="en-US" w:eastAsia="zh-CN"/>
        </w:rPr>
        <w:t>依据上述分析结果可知，城市型遗址公园教育内容科学性评价量化分值均为 80 分，属于较高的评价层级。三座城市型遗址公园的多数受访公众对教育内容的科学性评价为 “较好”，其中隋唐洛阳城该等级占比最高，达到 59%；大明宫选择 “好” 的占比在三座遗址中最高，为 28%；圆明园整体评价分布较为均衡。由此可见，城市型遗址公园教育内容整体逻辑严谨、符合科学原理，科学性得到了公众的普遍认可。</w:t>
      </w:r>
    </w:p>
    <w:p w14:paraId="6F187A6E">
      <w:pPr>
        <w:bidi w:val="0"/>
      </w:pPr>
      <w:r>
        <w:rPr>
          <w:lang w:val="en-US" w:eastAsia="zh-CN"/>
        </w:rPr>
        <w:t>此外，结合问卷中设置的相关问题可知，受访公众普遍认为遗址公园的展板文字、讲解服务等科普内容科学可靠。其中，大明宫考古探索中心的实践课程均由考古专家参与设计，严格遵循田野考古规范；圆明园的馆校合作课程依托清华大学、北京大学等高校学术资源，内容经过多轮专家审核；隋唐洛阳城的三彩制作、壁画修复等研学内容，完全还原传统工艺与考古流程。总体来看，城市型遗址公园已建立起较为完善的教育内容审核机制，能够为公众提供准确、科学的文化遗产知识。</w:t>
      </w:r>
    </w:p>
    <w:p w14:paraId="7F86ABF6">
      <w:pPr>
        <w:pStyle w:val="8"/>
        <w:bidi w:val="0"/>
        <w:rPr>
          <w:rFonts w:hint="default"/>
          <w:lang w:val="en-US" w:eastAsia="zh-CN"/>
        </w:rPr>
      </w:pPr>
      <w:r>
        <w:rPr>
          <w:rFonts w:hint="eastAsia"/>
          <w:lang w:val="en-US" w:eastAsia="zh-CN"/>
        </w:rPr>
        <w:t>②D14</w:t>
      </w:r>
      <w:r>
        <w:rPr>
          <w:rFonts w:hint="default"/>
          <w:lang w:val="en-US" w:eastAsia="zh-CN"/>
        </w:rPr>
        <w:t>教育内</w:t>
      </w:r>
      <w:r>
        <w:rPr>
          <w:rFonts w:hint="eastAsia"/>
          <w:lang w:val="en-US" w:eastAsia="zh-CN"/>
        </w:rPr>
        <w:t>容与遗址关联度</w:t>
      </w:r>
    </w:p>
    <w:p w14:paraId="6B806D43">
      <w:pPr>
        <w:bidi w:val="0"/>
        <w:rPr>
          <w:rFonts w:hint="eastAsia"/>
          <w:lang w:val="en-US" w:eastAsia="zh-CN"/>
        </w:rPr>
      </w:pPr>
      <w:r>
        <w:rPr>
          <w:lang w:val="en-US" w:eastAsia="zh-CN"/>
        </w:rPr>
        <w:t>本研究通过梳理各遗址公园官方发布的 2025 年研学课程手册、教育活动公告及文旅部门备案资料，统计教育课程总数及与遗址本体、历史沿革、考古价值直接相关的课程数量，计算关联度比值并进行标准化打分。城市型遗址公园教育内容与遗址关联度统计结果如下</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2134"/>
        <w:gridCol w:w="3623"/>
        <w:gridCol w:w="1311"/>
      </w:tblGrid>
      <w:tr w14:paraId="6862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pct"/>
            <w:tcBorders>
              <w:top w:val="single" w:color="000000" w:sz="12" w:space="0"/>
              <w:left w:val="nil"/>
              <w:bottom w:val="single" w:color="000000" w:sz="4" w:space="0"/>
              <w:right w:val="nil"/>
              <w:tl2br w:val="nil"/>
            </w:tcBorders>
            <w:shd w:val="clear" w:color="auto" w:fill="FFFFFF"/>
            <w:vAlign w:val="center"/>
          </w:tcPr>
          <w:p w14:paraId="7A619A2B">
            <w:pPr>
              <w:pStyle w:val="34"/>
              <w:bidi w:val="0"/>
              <w:rPr>
                <w:rFonts w:hint="default"/>
                <w:lang w:val="en-US" w:eastAsia="zh-CN"/>
              </w:rPr>
            </w:pPr>
            <w:r>
              <w:rPr>
                <w:lang w:val="en-US" w:eastAsia="zh-CN"/>
              </w:rPr>
              <w:t>遗址公园</w:t>
            </w:r>
          </w:p>
        </w:tc>
        <w:tc>
          <w:tcPr>
            <w:tcW w:w="1286" w:type="pct"/>
            <w:tcBorders>
              <w:top w:val="single" w:color="000000" w:sz="12" w:space="0"/>
              <w:left w:val="nil"/>
              <w:bottom w:val="single" w:color="000000" w:sz="4" w:space="0"/>
              <w:right w:val="nil"/>
            </w:tcBorders>
            <w:shd w:val="clear" w:color="auto" w:fill="FFFFFF"/>
            <w:vAlign w:val="center"/>
          </w:tcPr>
          <w:p w14:paraId="0EC740B8">
            <w:pPr>
              <w:pStyle w:val="34"/>
              <w:bidi w:val="0"/>
              <w:rPr>
                <w:rFonts w:hint="default"/>
                <w:lang w:val="en-US" w:eastAsia="zh-CN"/>
              </w:rPr>
            </w:pPr>
            <w:r>
              <w:rPr>
                <w:lang w:val="en-US" w:eastAsia="zh-CN"/>
              </w:rPr>
              <w:t>教育主题类型倾向</w:t>
            </w:r>
          </w:p>
        </w:tc>
        <w:tc>
          <w:tcPr>
            <w:tcW w:w="2183" w:type="pct"/>
            <w:tcBorders>
              <w:top w:val="single" w:color="000000" w:sz="12" w:space="0"/>
              <w:left w:val="nil"/>
              <w:bottom w:val="single" w:color="000000" w:sz="4" w:space="0"/>
              <w:right w:val="nil"/>
            </w:tcBorders>
            <w:shd w:val="clear" w:color="auto" w:fill="FFFFFF"/>
            <w:vAlign w:val="center"/>
          </w:tcPr>
          <w:p w14:paraId="2019D3CE">
            <w:pPr>
              <w:pStyle w:val="34"/>
              <w:bidi w:val="0"/>
              <w:rPr>
                <w:rFonts w:hint="default"/>
                <w:lang w:val="en-US" w:eastAsia="zh-CN"/>
              </w:rPr>
            </w:pPr>
            <w:r>
              <w:rPr>
                <w:lang w:val="en-US" w:eastAsia="zh-CN"/>
              </w:rPr>
              <w:t>核心遗址相关主题示例</w:t>
            </w:r>
          </w:p>
        </w:tc>
        <w:tc>
          <w:tcPr>
            <w:tcW w:w="790" w:type="pct"/>
            <w:tcBorders>
              <w:top w:val="single" w:color="000000" w:sz="12" w:space="0"/>
              <w:left w:val="nil"/>
              <w:bottom w:val="single" w:color="000000" w:sz="4" w:space="0"/>
              <w:right w:val="nil"/>
            </w:tcBorders>
            <w:shd w:val="clear" w:color="auto" w:fill="FFFFFF"/>
            <w:vAlign w:val="center"/>
          </w:tcPr>
          <w:p w14:paraId="1ED2C860">
            <w:pPr>
              <w:pStyle w:val="34"/>
              <w:bidi w:val="0"/>
              <w:rPr>
                <w:rFonts w:hint="default"/>
                <w:lang w:val="en-US" w:eastAsia="zh-CN"/>
              </w:rPr>
            </w:pPr>
            <w:r>
              <w:rPr>
                <w:lang w:val="en-US" w:eastAsia="zh-CN"/>
              </w:rPr>
              <w:t>标准化打分</w:t>
            </w:r>
          </w:p>
        </w:tc>
      </w:tr>
      <w:tr w14:paraId="65CDB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38" w:type="pct"/>
            <w:tcBorders>
              <w:top w:val="single" w:color="000000" w:sz="4" w:space="0"/>
              <w:left w:val="nil"/>
              <w:bottom w:val="nil"/>
              <w:right w:val="nil"/>
            </w:tcBorders>
            <w:shd w:val="clear" w:color="auto" w:fill="FFFFFF"/>
            <w:vAlign w:val="center"/>
          </w:tcPr>
          <w:p w14:paraId="2AD76E25">
            <w:pPr>
              <w:pStyle w:val="34"/>
              <w:bidi w:val="0"/>
              <w:rPr>
                <w:rFonts w:hint="default"/>
                <w:lang w:val="en-US" w:eastAsia="zh-CN"/>
              </w:rPr>
            </w:pPr>
            <w:r>
              <w:rPr>
                <w:lang w:val="en-US" w:eastAsia="zh-CN"/>
              </w:rPr>
              <w:t>圆明园</w:t>
            </w:r>
          </w:p>
        </w:tc>
        <w:tc>
          <w:tcPr>
            <w:tcW w:w="1286" w:type="pct"/>
            <w:tcBorders>
              <w:top w:val="single" w:color="000000" w:sz="4" w:space="0"/>
              <w:left w:val="nil"/>
              <w:bottom w:val="nil"/>
              <w:right w:val="nil"/>
            </w:tcBorders>
            <w:shd w:val="clear" w:color="auto" w:fill="FFFFFF"/>
            <w:vAlign w:val="center"/>
          </w:tcPr>
          <w:p w14:paraId="7D12B1D6">
            <w:pPr>
              <w:pStyle w:val="34"/>
              <w:bidi w:val="0"/>
              <w:rPr>
                <w:rFonts w:hint="default"/>
                <w:lang w:val="en-US" w:eastAsia="zh-CN"/>
              </w:rPr>
            </w:pPr>
            <w:r>
              <w:rPr>
                <w:lang w:val="en-US" w:eastAsia="zh-CN"/>
              </w:rPr>
              <w:t>遗址本体 + 遗址文化绝对主导</w:t>
            </w:r>
          </w:p>
        </w:tc>
        <w:tc>
          <w:tcPr>
            <w:tcW w:w="2183" w:type="pct"/>
            <w:tcBorders>
              <w:top w:val="single" w:color="000000" w:sz="4" w:space="0"/>
              <w:left w:val="nil"/>
              <w:bottom w:val="nil"/>
              <w:right w:val="nil"/>
            </w:tcBorders>
            <w:shd w:val="clear" w:color="auto" w:fill="FFFFFF"/>
            <w:vAlign w:val="center"/>
          </w:tcPr>
          <w:p w14:paraId="611801BF">
            <w:pPr>
              <w:pStyle w:val="34"/>
              <w:bidi w:val="0"/>
              <w:rPr>
                <w:rFonts w:hint="default"/>
                <w:lang w:val="en-US" w:eastAsia="zh-CN"/>
              </w:rPr>
            </w:pPr>
            <w:r>
              <w:rPr>
                <w:lang w:val="en-US" w:eastAsia="zh-CN"/>
              </w:rPr>
              <w:t>西洋楼遗址考古现场解读、我在圆明园修文物、大水法数字复原实践、流失文物回归史</w:t>
            </w:r>
          </w:p>
        </w:tc>
        <w:tc>
          <w:tcPr>
            <w:tcW w:w="790" w:type="pct"/>
            <w:tcBorders>
              <w:top w:val="single" w:color="000000" w:sz="4" w:space="0"/>
              <w:left w:val="nil"/>
              <w:bottom w:val="nil"/>
              <w:right w:val="nil"/>
            </w:tcBorders>
            <w:shd w:val="clear" w:color="auto" w:fill="FFFFFF"/>
            <w:vAlign w:val="center"/>
          </w:tcPr>
          <w:p w14:paraId="385A921F">
            <w:pPr>
              <w:pStyle w:val="34"/>
              <w:bidi w:val="0"/>
              <w:rPr>
                <w:rFonts w:hint="default"/>
                <w:lang w:val="en-US" w:eastAsia="zh-CN"/>
              </w:rPr>
            </w:pPr>
            <w:r>
              <w:rPr>
                <w:lang w:val="en-US" w:eastAsia="zh-CN"/>
              </w:rPr>
              <w:t>100</w:t>
            </w:r>
          </w:p>
        </w:tc>
      </w:tr>
      <w:tr w14:paraId="6F2E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pct"/>
            <w:tcBorders>
              <w:top w:val="nil"/>
              <w:left w:val="nil"/>
              <w:bottom w:val="nil"/>
              <w:right w:val="nil"/>
            </w:tcBorders>
            <w:shd w:val="clear" w:color="auto" w:fill="FFFFFF"/>
            <w:vAlign w:val="center"/>
          </w:tcPr>
          <w:p w14:paraId="34664C03">
            <w:pPr>
              <w:pStyle w:val="34"/>
              <w:bidi w:val="0"/>
              <w:rPr>
                <w:rFonts w:hint="default"/>
                <w:lang w:val="en-US" w:eastAsia="zh-CN"/>
              </w:rPr>
            </w:pPr>
            <w:r>
              <w:rPr>
                <w:lang w:val="en-US" w:eastAsia="zh-CN"/>
              </w:rPr>
              <w:t>隋唐洛阳城</w:t>
            </w:r>
          </w:p>
        </w:tc>
        <w:tc>
          <w:tcPr>
            <w:tcW w:w="1286" w:type="pct"/>
            <w:tcBorders>
              <w:top w:val="nil"/>
              <w:left w:val="nil"/>
              <w:bottom w:val="nil"/>
              <w:right w:val="nil"/>
            </w:tcBorders>
            <w:shd w:val="clear" w:color="auto" w:fill="FFFFFF"/>
            <w:vAlign w:val="center"/>
          </w:tcPr>
          <w:p w14:paraId="5DEC83D4">
            <w:pPr>
              <w:pStyle w:val="34"/>
              <w:bidi w:val="0"/>
              <w:rPr>
                <w:rFonts w:hint="default"/>
                <w:lang w:val="en-US" w:eastAsia="zh-CN"/>
              </w:rPr>
            </w:pPr>
            <w:r>
              <w:rPr>
                <w:lang w:val="en-US" w:eastAsia="zh-CN"/>
              </w:rPr>
              <w:t>遗址本体 + 遗址文化为主，少量泛文化</w:t>
            </w:r>
          </w:p>
        </w:tc>
        <w:tc>
          <w:tcPr>
            <w:tcW w:w="2183" w:type="pct"/>
            <w:tcBorders>
              <w:top w:val="nil"/>
              <w:left w:val="nil"/>
              <w:bottom w:val="nil"/>
              <w:right w:val="nil"/>
            </w:tcBorders>
            <w:shd w:val="clear" w:color="auto" w:fill="FFFFFF"/>
            <w:vAlign w:val="center"/>
          </w:tcPr>
          <w:p w14:paraId="7D46CC03">
            <w:pPr>
              <w:pStyle w:val="34"/>
              <w:bidi w:val="0"/>
              <w:rPr>
                <w:rFonts w:hint="default"/>
                <w:lang w:val="en-US" w:eastAsia="zh-CN"/>
              </w:rPr>
            </w:pPr>
            <w:r>
              <w:rPr>
                <w:lang w:val="en-US" w:eastAsia="zh-CN"/>
              </w:rPr>
              <w:t>应天门城门结构拆解、明堂中心柱遗址考古模拟、三彩窑址发掘体验、里坊制度探秘</w:t>
            </w:r>
          </w:p>
        </w:tc>
        <w:tc>
          <w:tcPr>
            <w:tcW w:w="790" w:type="pct"/>
            <w:tcBorders>
              <w:top w:val="nil"/>
              <w:left w:val="nil"/>
              <w:bottom w:val="nil"/>
              <w:right w:val="nil"/>
            </w:tcBorders>
            <w:shd w:val="clear" w:color="auto" w:fill="FFFFFF"/>
            <w:vAlign w:val="center"/>
          </w:tcPr>
          <w:p w14:paraId="2B8AA925">
            <w:pPr>
              <w:pStyle w:val="34"/>
              <w:bidi w:val="0"/>
              <w:rPr>
                <w:rFonts w:hint="default"/>
                <w:lang w:val="en-US" w:eastAsia="zh-CN"/>
              </w:rPr>
            </w:pPr>
            <w:r>
              <w:rPr>
                <w:lang w:val="en-US" w:eastAsia="zh-CN"/>
              </w:rPr>
              <w:t>80</w:t>
            </w:r>
          </w:p>
        </w:tc>
      </w:tr>
      <w:tr w14:paraId="4098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pct"/>
            <w:tcBorders>
              <w:top w:val="nil"/>
              <w:left w:val="nil"/>
              <w:bottom w:val="single" w:color="000000" w:sz="12" w:space="0"/>
              <w:right w:val="nil"/>
            </w:tcBorders>
            <w:shd w:val="clear" w:color="auto" w:fill="FFFFFF"/>
            <w:vAlign w:val="center"/>
          </w:tcPr>
          <w:p w14:paraId="27C44ECE">
            <w:pPr>
              <w:pStyle w:val="34"/>
              <w:bidi w:val="0"/>
              <w:rPr>
                <w:rFonts w:hint="default"/>
                <w:lang w:val="en-US" w:eastAsia="zh-CN"/>
              </w:rPr>
            </w:pPr>
            <w:r>
              <w:rPr>
                <w:lang w:val="en-US" w:eastAsia="zh-CN"/>
              </w:rPr>
              <w:t>大明宫</w:t>
            </w:r>
          </w:p>
        </w:tc>
        <w:tc>
          <w:tcPr>
            <w:tcW w:w="1286" w:type="pct"/>
            <w:tcBorders>
              <w:top w:val="nil"/>
              <w:left w:val="nil"/>
              <w:bottom w:val="single" w:color="000000" w:sz="12" w:space="0"/>
              <w:right w:val="nil"/>
            </w:tcBorders>
            <w:shd w:val="clear" w:color="auto" w:fill="FFFFFF"/>
            <w:vAlign w:val="center"/>
          </w:tcPr>
          <w:p w14:paraId="212537F5">
            <w:pPr>
              <w:pStyle w:val="34"/>
              <w:bidi w:val="0"/>
              <w:rPr>
                <w:rFonts w:hint="default"/>
                <w:lang w:val="en-US" w:eastAsia="zh-CN"/>
              </w:rPr>
            </w:pPr>
            <w:r>
              <w:rPr>
                <w:lang w:val="en-US" w:eastAsia="zh-CN"/>
              </w:rPr>
              <w:t>遗址文化与泛唐文化并重</w:t>
            </w:r>
          </w:p>
        </w:tc>
        <w:tc>
          <w:tcPr>
            <w:tcW w:w="2183" w:type="pct"/>
            <w:tcBorders>
              <w:top w:val="nil"/>
              <w:left w:val="nil"/>
              <w:bottom w:val="single" w:color="000000" w:sz="12" w:space="0"/>
              <w:right w:val="nil"/>
            </w:tcBorders>
            <w:shd w:val="clear" w:color="auto" w:fill="FFFFFF"/>
            <w:vAlign w:val="center"/>
          </w:tcPr>
          <w:p w14:paraId="0ED12C97">
            <w:pPr>
              <w:pStyle w:val="34"/>
              <w:bidi w:val="0"/>
              <w:rPr>
                <w:rFonts w:hint="default"/>
                <w:lang w:val="en-US" w:eastAsia="zh-CN"/>
              </w:rPr>
            </w:pPr>
            <w:r>
              <w:rPr>
                <w:lang w:val="en-US" w:eastAsia="zh-CN"/>
              </w:rPr>
              <w:t>大明宫前殿夯土台基探秘、唐代宫城规划沙盘制作、考古地层识别</w:t>
            </w:r>
          </w:p>
        </w:tc>
        <w:tc>
          <w:tcPr>
            <w:tcW w:w="790" w:type="pct"/>
            <w:tcBorders>
              <w:top w:val="nil"/>
              <w:left w:val="nil"/>
              <w:bottom w:val="single" w:color="000000" w:sz="12" w:space="0"/>
              <w:right w:val="nil"/>
            </w:tcBorders>
            <w:shd w:val="clear" w:color="auto" w:fill="FFFFFF"/>
            <w:vAlign w:val="center"/>
          </w:tcPr>
          <w:p w14:paraId="70B1FD08">
            <w:pPr>
              <w:pStyle w:val="34"/>
              <w:bidi w:val="0"/>
              <w:rPr>
                <w:rFonts w:hint="default"/>
                <w:lang w:val="en-US" w:eastAsia="zh-CN"/>
              </w:rPr>
            </w:pPr>
            <w:r>
              <w:rPr>
                <w:lang w:val="en-US" w:eastAsia="zh-CN"/>
              </w:rPr>
              <w:t>60</w:t>
            </w:r>
          </w:p>
        </w:tc>
      </w:tr>
    </w:tbl>
    <w:p w14:paraId="3A8931E3">
      <w:pPr>
        <w:bidi w:val="0"/>
      </w:pPr>
      <w:r>
        <w:rPr>
          <w:lang w:val="en-US" w:eastAsia="zh-CN"/>
        </w:rPr>
        <w:t>依据上述统计结果可知，城市型遗址公园教育内容与遗址关联度呈现清晰梯度差异：圆明园处于优秀层级，隋唐洛阳城处于较高层级，大明宫处于一般层级。</w:t>
      </w:r>
    </w:p>
    <w:p w14:paraId="5236D558">
      <w:pPr>
        <w:bidi w:val="0"/>
      </w:pPr>
      <w:r>
        <w:rPr>
          <w:lang w:val="en-US" w:eastAsia="zh-CN"/>
        </w:rPr>
        <w:t>结合圆明园官网研学栏目及《走近圆明园》官方课程体系，其教育内容高度聚焦遗址本体价值与历史脉络，泛文化类主题仅占极小比例，所有核心课程均围绕西洋楼遗址、皇家园林形制、考古发掘历程展开。隋唐洛阳城宜人坊研学基地的公开课程显示，其教育内容以宫城遗址、三彩文化、里坊制度为核心，仅少量融入通用非遗体验内容。大明宫考古探索中心的四大主题课程中，虽包含遗址考古与宫城规划相关内容，但唐代妆容体验、唐诗朗诵会、汉服礼仪等泛文化主题占比偏大，遗址专属属性不够突出。</w:t>
      </w:r>
    </w:p>
    <w:p w14:paraId="46E9BE51">
      <w:pPr>
        <w:pStyle w:val="7"/>
        <w:bidi w:val="0"/>
        <w:rPr>
          <w:rFonts w:hint="eastAsia"/>
          <w:lang w:val="en-US" w:eastAsia="zh-CN"/>
        </w:rPr>
      </w:pPr>
      <w:r>
        <w:rPr>
          <w:rFonts w:hint="eastAsia"/>
          <w:lang w:val="en-US" w:eastAsia="zh-CN"/>
        </w:rPr>
        <w:t>（2）教育活动开展</w:t>
      </w:r>
    </w:p>
    <w:p w14:paraId="2290AAC4">
      <w:pPr>
        <w:pStyle w:val="8"/>
        <w:bidi w:val="0"/>
        <w:rPr>
          <w:rFonts w:hint="default"/>
          <w:lang w:val="en-US" w:eastAsia="zh-CN"/>
        </w:rPr>
      </w:pPr>
      <w:r>
        <w:rPr>
          <w:rFonts w:hint="eastAsia"/>
          <w:lang w:val="en-US" w:eastAsia="zh-CN"/>
        </w:rPr>
        <w:t>①D15</w:t>
      </w:r>
      <w:r>
        <w:rPr>
          <w:rFonts w:hint="eastAsia"/>
        </w:rPr>
        <w:t>教育活动频次</w:t>
      </w:r>
    </w:p>
    <w:p w14:paraId="0271EF89">
      <w:pPr>
        <w:spacing w:line="360" w:lineRule="auto"/>
        <w:ind w:firstLine="482"/>
        <w:rPr>
          <w:rFonts w:hint="default" w:ascii="Times New Roman" w:hAnsi="Times New Roman" w:eastAsia="宋体"/>
          <w:color w:val="000000"/>
          <w:kern w:val="0"/>
          <w:szCs w:val="21"/>
          <w:highlight w:val="none"/>
          <w:lang w:val="en-US" w:eastAsia="zh-CN"/>
        </w:rPr>
      </w:pPr>
      <w:r>
        <w:rPr>
          <w:rFonts w:hint="eastAsia" w:ascii="Times New Roman" w:hAnsi="Times New Roman" w:eastAsia="宋体"/>
          <w:color w:val="000000"/>
          <w:kern w:val="0"/>
          <w:szCs w:val="21"/>
        </w:rPr>
        <w:t>圆明园月均开展教育活动 18 天，标准化得分 80 分；大明宫和隋唐洛阳城分别为 12 天和 10 天，得分均为 60 分。</w:t>
      </w:r>
    </w:p>
    <w:p w14:paraId="7A2CE6F6">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kern w:val="0"/>
          <w:szCs w:val="21"/>
        </w:rPr>
        <w:t>教育活动频次</w:t>
      </w:r>
      <w:r>
        <w:rPr>
          <w:rFonts w:hint="eastAsia" w:ascii="Times New Roman" w:hAnsi="Times New Roman" w:eastAsia="宋体"/>
          <w:color w:val="000000"/>
          <w:kern w:val="0"/>
          <w:szCs w:val="21"/>
          <w:lang w:val="en-US" w:eastAsia="zh-CN"/>
        </w:rPr>
        <w:t>计算</w:t>
      </w:r>
    </w:p>
    <w:tbl>
      <w:tblPr>
        <w:tblStyle w:val="20"/>
        <w:tblW w:w="4941" w:type="pct"/>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1964"/>
        <w:gridCol w:w="1613"/>
        <w:gridCol w:w="1157"/>
        <w:gridCol w:w="1157"/>
      </w:tblGrid>
      <w:tr w14:paraId="0967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pct"/>
            <w:tcBorders>
              <w:top w:val="single" w:color="000000" w:sz="12" w:space="0"/>
              <w:left w:val="nil"/>
              <w:bottom w:val="single" w:color="000000" w:sz="4" w:space="0"/>
              <w:right w:val="nil"/>
              <w:tl2br w:val="nil"/>
            </w:tcBorders>
            <w:shd w:val="clear" w:color="auto" w:fill="FFFFFF"/>
            <w:vAlign w:val="center"/>
          </w:tcPr>
          <w:p w14:paraId="6795DCA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1197" w:type="pct"/>
            <w:tcBorders>
              <w:top w:val="single" w:color="000000" w:sz="12" w:space="0"/>
              <w:left w:val="nil"/>
              <w:bottom w:val="single" w:color="000000" w:sz="4" w:space="0"/>
              <w:right w:val="nil"/>
            </w:tcBorders>
            <w:shd w:val="clear" w:color="auto" w:fill="FFFFFF"/>
            <w:vAlign w:val="center"/>
          </w:tcPr>
          <w:p w14:paraId="189A4D1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遗址公园开展活动天数</w:t>
            </w:r>
          </w:p>
        </w:tc>
        <w:tc>
          <w:tcPr>
            <w:tcW w:w="983" w:type="pct"/>
            <w:tcBorders>
              <w:top w:val="single" w:color="000000" w:sz="12" w:space="0"/>
              <w:left w:val="nil"/>
              <w:bottom w:val="single" w:color="000000" w:sz="4" w:space="0"/>
              <w:right w:val="nil"/>
            </w:tcBorders>
            <w:shd w:val="clear" w:color="auto" w:fill="FFFFFF"/>
            <w:vAlign w:val="center"/>
          </w:tcPr>
          <w:p w14:paraId="4207C5E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月总天数</w:t>
            </w:r>
          </w:p>
        </w:tc>
        <w:tc>
          <w:tcPr>
            <w:tcW w:w="705" w:type="pct"/>
            <w:tcBorders>
              <w:top w:val="single" w:color="000000" w:sz="12" w:space="0"/>
              <w:left w:val="nil"/>
              <w:bottom w:val="single" w:color="000000" w:sz="4" w:space="0"/>
              <w:right w:val="nil"/>
            </w:tcBorders>
            <w:shd w:val="clear" w:color="auto" w:fill="FFFFFF"/>
            <w:vAlign w:val="center"/>
          </w:tcPr>
          <w:p w14:paraId="4DF55D4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比值</w:t>
            </w:r>
          </w:p>
        </w:tc>
        <w:tc>
          <w:tcPr>
            <w:tcW w:w="705" w:type="pct"/>
            <w:tcBorders>
              <w:top w:val="single" w:color="000000" w:sz="12" w:space="0"/>
              <w:left w:val="nil"/>
              <w:bottom w:val="single" w:color="000000" w:sz="4" w:space="0"/>
              <w:right w:val="nil"/>
            </w:tcBorders>
            <w:shd w:val="clear" w:color="auto" w:fill="FFFFFF"/>
            <w:vAlign w:val="center"/>
          </w:tcPr>
          <w:p w14:paraId="3C9986F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标准化打分</w:t>
            </w:r>
          </w:p>
        </w:tc>
      </w:tr>
      <w:tr w14:paraId="1E43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7" w:type="pct"/>
            <w:tcBorders>
              <w:top w:val="single" w:color="000000" w:sz="4" w:space="0"/>
              <w:left w:val="nil"/>
              <w:bottom w:val="nil"/>
              <w:right w:val="nil"/>
            </w:tcBorders>
            <w:shd w:val="clear" w:color="auto" w:fill="FFFFFF"/>
            <w:vAlign w:val="center"/>
          </w:tcPr>
          <w:p w14:paraId="48EA650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圆明园</w:t>
            </w:r>
          </w:p>
        </w:tc>
        <w:tc>
          <w:tcPr>
            <w:tcW w:w="1197" w:type="pct"/>
            <w:tcBorders>
              <w:top w:val="single" w:color="000000" w:sz="4" w:space="0"/>
              <w:left w:val="nil"/>
              <w:bottom w:val="nil"/>
              <w:right w:val="nil"/>
            </w:tcBorders>
            <w:shd w:val="clear" w:color="auto" w:fill="FFFFFF"/>
            <w:vAlign w:val="center"/>
          </w:tcPr>
          <w:p w14:paraId="74389B7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18</w:t>
            </w:r>
          </w:p>
        </w:tc>
        <w:tc>
          <w:tcPr>
            <w:tcW w:w="983" w:type="pct"/>
            <w:tcBorders>
              <w:top w:val="single" w:color="000000" w:sz="4" w:space="0"/>
              <w:left w:val="nil"/>
              <w:bottom w:val="nil"/>
              <w:right w:val="nil"/>
            </w:tcBorders>
            <w:shd w:val="clear" w:color="auto" w:fill="FFFFFF"/>
            <w:vAlign w:val="center"/>
          </w:tcPr>
          <w:p w14:paraId="3BC2E40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705" w:type="pct"/>
            <w:tcBorders>
              <w:top w:val="single" w:color="000000" w:sz="4" w:space="0"/>
              <w:left w:val="nil"/>
              <w:bottom w:val="nil"/>
              <w:right w:val="nil"/>
            </w:tcBorders>
            <w:shd w:val="clear" w:color="auto" w:fill="FFFFFF"/>
            <w:vAlign w:val="center"/>
          </w:tcPr>
          <w:p w14:paraId="1B75AC5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60</w:t>
            </w:r>
            <w:r>
              <w:rPr>
                <w:rFonts w:hint="eastAsia" w:eastAsia="宋体"/>
                <w:color w:val="000000"/>
                <w:kern w:val="0"/>
                <w:szCs w:val="21"/>
                <w:lang w:val="en-US" w:eastAsia="zh-CN"/>
              </w:rPr>
              <w:t>%</w:t>
            </w:r>
          </w:p>
        </w:tc>
        <w:tc>
          <w:tcPr>
            <w:tcW w:w="705" w:type="pct"/>
            <w:tcBorders>
              <w:top w:val="single" w:color="000000" w:sz="4" w:space="0"/>
              <w:left w:val="nil"/>
              <w:bottom w:val="nil"/>
              <w:right w:val="nil"/>
            </w:tcBorders>
            <w:shd w:val="clear" w:color="auto" w:fill="FFFFFF"/>
            <w:vAlign w:val="center"/>
          </w:tcPr>
          <w:p w14:paraId="325E708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80</w:t>
            </w:r>
          </w:p>
        </w:tc>
      </w:tr>
      <w:tr w14:paraId="66A3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pct"/>
            <w:tcBorders>
              <w:top w:val="nil"/>
              <w:left w:val="nil"/>
              <w:bottom w:val="nil"/>
              <w:right w:val="nil"/>
            </w:tcBorders>
            <w:shd w:val="clear" w:color="auto" w:fill="FFFFFF"/>
            <w:vAlign w:val="center"/>
          </w:tcPr>
          <w:p w14:paraId="6AD4F31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大明宫</w:t>
            </w:r>
          </w:p>
        </w:tc>
        <w:tc>
          <w:tcPr>
            <w:tcW w:w="1197" w:type="pct"/>
            <w:tcBorders>
              <w:top w:val="nil"/>
              <w:left w:val="nil"/>
              <w:bottom w:val="nil"/>
              <w:right w:val="nil"/>
            </w:tcBorders>
            <w:shd w:val="clear" w:color="auto" w:fill="FFFFFF"/>
            <w:vAlign w:val="center"/>
          </w:tcPr>
          <w:p w14:paraId="1A2A449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12</w:t>
            </w:r>
          </w:p>
        </w:tc>
        <w:tc>
          <w:tcPr>
            <w:tcW w:w="983" w:type="pct"/>
            <w:tcBorders>
              <w:top w:val="nil"/>
              <w:left w:val="nil"/>
              <w:bottom w:val="nil"/>
              <w:right w:val="nil"/>
            </w:tcBorders>
            <w:shd w:val="clear" w:color="auto" w:fill="FFFFFF"/>
            <w:vAlign w:val="center"/>
          </w:tcPr>
          <w:p w14:paraId="5DBB951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705" w:type="pct"/>
            <w:tcBorders>
              <w:top w:val="nil"/>
              <w:left w:val="nil"/>
              <w:bottom w:val="nil"/>
              <w:right w:val="nil"/>
            </w:tcBorders>
            <w:shd w:val="clear" w:color="auto" w:fill="FFFFFF"/>
            <w:vAlign w:val="center"/>
          </w:tcPr>
          <w:p w14:paraId="3C4AE7A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40</w:t>
            </w:r>
            <w:r>
              <w:rPr>
                <w:rFonts w:hint="eastAsia" w:eastAsia="宋体"/>
                <w:color w:val="000000"/>
                <w:kern w:val="0"/>
                <w:szCs w:val="21"/>
                <w:lang w:val="en-US" w:eastAsia="zh-CN"/>
              </w:rPr>
              <w:t>%</w:t>
            </w:r>
          </w:p>
        </w:tc>
        <w:tc>
          <w:tcPr>
            <w:tcW w:w="705" w:type="pct"/>
            <w:tcBorders>
              <w:top w:val="nil"/>
              <w:left w:val="nil"/>
              <w:bottom w:val="nil"/>
              <w:right w:val="nil"/>
            </w:tcBorders>
            <w:shd w:val="clear" w:color="auto" w:fill="FFFFFF"/>
            <w:vAlign w:val="center"/>
          </w:tcPr>
          <w:p w14:paraId="1C64446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60</w:t>
            </w:r>
          </w:p>
        </w:tc>
      </w:tr>
      <w:tr w14:paraId="7E1B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pct"/>
            <w:tcBorders>
              <w:top w:val="nil"/>
              <w:left w:val="nil"/>
              <w:bottom w:val="single" w:color="000000" w:sz="12" w:space="0"/>
              <w:right w:val="nil"/>
            </w:tcBorders>
            <w:shd w:val="clear" w:color="auto" w:fill="FFFFFF"/>
            <w:vAlign w:val="center"/>
          </w:tcPr>
          <w:p w14:paraId="141F95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隋唐洛阳城</w:t>
            </w:r>
          </w:p>
        </w:tc>
        <w:tc>
          <w:tcPr>
            <w:tcW w:w="1197" w:type="pct"/>
            <w:tcBorders>
              <w:top w:val="nil"/>
              <w:left w:val="nil"/>
              <w:bottom w:val="single" w:color="000000" w:sz="12" w:space="0"/>
              <w:right w:val="nil"/>
            </w:tcBorders>
            <w:shd w:val="clear" w:color="auto" w:fill="FFFFFF"/>
            <w:vAlign w:val="center"/>
          </w:tcPr>
          <w:p w14:paraId="12412FB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10</w:t>
            </w:r>
          </w:p>
        </w:tc>
        <w:tc>
          <w:tcPr>
            <w:tcW w:w="983" w:type="pct"/>
            <w:tcBorders>
              <w:top w:val="nil"/>
              <w:left w:val="nil"/>
              <w:bottom w:val="single" w:color="000000" w:sz="12" w:space="0"/>
              <w:right w:val="nil"/>
            </w:tcBorders>
            <w:shd w:val="clear" w:color="auto" w:fill="FFFFFF"/>
            <w:vAlign w:val="center"/>
          </w:tcPr>
          <w:p w14:paraId="2361B2C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705" w:type="pct"/>
            <w:tcBorders>
              <w:top w:val="nil"/>
              <w:left w:val="nil"/>
              <w:bottom w:val="single" w:color="000000" w:sz="12" w:space="0"/>
              <w:right w:val="nil"/>
            </w:tcBorders>
            <w:shd w:val="clear" w:color="auto" w:fill="FFFFFF"/>
            <w:vAlign w:val="center"/>
          </w:tcPr>
          <w:p w14:paraId="429B53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33</w:t>
            </w:r>
            <w:r>
              <w:rPr>
                <w:rFonts w:hint="eastAsia" w:eastAsia="宋体"/>
                <w:color w:val="000000"/>
                <w:kern w:val="0"/>
                <w:szCs w:val="21"/>
                <w:lang w:val="en-US" w:eastAsia="zh-CN"/>
              </w:rPr>
              <w:t>%</w:t>
            </w:r>
          </w:p>
        </w:tc>
        <w:tc>
          <w:tcPr>
            <w:tcW w:w="705" w:type="pct"/>
            <w:tcBorders>
              <w:top w:val="nil"/>
              <w:left w:val="nil"/>
              <w:bottom w:val="single" w:color="000000" w:sz="12" w:space="0"/>
              <w:right w:val="nil"/>
            </w:tcBorders>
            <w:shd w:val="clear" w:color="auto" w:fill="FFFFFF"/>
            <w:vAlign w:val="center"/>
          </w:tcPr>
          <w:p w14:paraId="61786B3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60</w:t>
            </w:r>
          </w:p>
        </w:tc>
      </w:tr>
    </w:tbl>
    <w:p w14:paraId="119D9F06">
      <w:pPr>
        <w:bidi w:val="0"/>
      </w:pPr>
      <w:r>
        <w:rPr>
          <w:lang w:val="en-US" w:eastAsia="zh-CN"/>
        </w:rPr>
        <w:t>从统计结果来看，城市型遗址公园教育活动开展频次呈现梯度分化，圆明园活动常态化程度显著领先。其核心支撑在于 **“我在圆明园修文物”“数字圆明园体验课” 两大品牌项目实现工作日全覆盖 **，每周一至周五固定面向北京及周边中小学开放，仅这两项就贡献了每月约 10 天的活动量。此外，圆明园每年固定举办文化和自然遗产日、圆明园罹难纪念日、学术研讨会配套科普等系列活动，2025 年累计开展各类教育活动超 200 场，形成了 “日常课程 + 节点活动” 的完整体系。</w:t>
      </w:r>
    </w:p>
    <w:p w14:paraId="3EFCE41D">
      <w:pPr>
        <w:bidi w:val="0"/>
      </w:pPr>
      <w:r>
        <w:rPr>
          <w:lang w:val="en-US" w:eastAsia="zh-CN"/>
        </w:rPr>
        <w:t>大明宫的教育活动主要集中在周末与节假日，“小小考古家” 模拟考古、斗拱拼搭两大核心课程每周六、周日固定开课，贡献了每月约 8 天的活动量。但受考古探索中心室内场地容量限制，工作日仅接受 100 人以上的大型团队预约，日常散客无法参与体验，导致工作日排期极少。2025 年五一、暑假期间虽加开了临时场次，但整体常态化程度仍显不足。</w:t>
      </w:r>
    </w:p>
    <w:p w14:paraId="42F80572">
      <w:pPr>
        <w:bidi w:val="0"/>
      </w:pPr>
      <w:r>
        <w:rPr>
          <w:lang w:val="en-US" w:eastAsia="zh-CN"/>
        </w:rPr>
        <w:t>隋唐洛阳城的教育活动高度依附于文旅节庆，“天街乐学奇妙游”“神都研学季” 等主题活动主要集中在牡丹文化节、暑期、国庆三个时段。2025 年 4 月牡丹文化节期间，宜人坊营地单日最多开展 8 场研学活动，但节后活动量骤减，工作日基本无独立教育课程，仅能提供基础讲解服务，月度活动开展天数波动较大。</w:t>
      </w:r>
    </w:p>
    <w:p w14:paraId="4ED571A7">
      <w:pPr>
        <w:pStyle w:val="8"/>
        <w:bidi w:val="0"/>
        <w:rPr>
          <w:rFonts w:hint="default"/>
          <w:highlight w:val="none"/>
          <w:lang w:val="en-US" w:eastAsia="zh-CN"/>
        </w:rPr>
      </w:pPr>
      <w:r>
        <w:rPr>
          <w:rFonts w:hint="eastAsia"/>
          <w:highlight w:val="none"/>
          <w:lang w:val="en-US" w:eastAsia="zh-CN"/>
        </w:rPr>
        <w:t>②D16</w:t>
      </w:r>
      <w:r>
        <w:rPr>
          <w:rFonts w:hint="default"/>
          <w:highlight w:val="none"/>
          <w:lang w:val="en-US" w:eastAsia="zh-CN"/>
        </w:rPr>
        <w:t>教育活动丰富度</w:t>
      </w:r>
    </w:p>
    <w:p w14:paraId="44221A82">
      <w:pPr>
        <w:bidi w:val="0"/>
        <w:rPr>
          <w:rFonts w:hint="default" w:eastAsia="宋体"/>
          <w:color w:val="000000"/>
          <w:kern w:val="0"/>
          <w:szCs w:val="21"/>
          <w:highlight w:val="none"/>
          <w:lang w:val="en-US" w:eastAsia="zh-CN"/>
        </w:rPr>
      </w:pPr>
      <w:r>
        <w:rPr>
          <w:rFonts w:hint="default" w:eastAsia="宋体"/>
          <w:color w:val="000000"/>
          <w:kern w:val="0"/>
          <w:szCs w:val="21"/>
          <w:highlight w:val="none"/>
          <w:lang w:val="en-US" w:eastAsia="zh-CN"/>
        </w:rPr>
        <w:t>圆明园依托博物馆与遗址资源构建了系统化教育体系，与北京一零一中、清华附中等多所学校共建馆校合作课程，开发了《馆校共育：基于真实场景的圆明园文化遗产探究与实践》等海淀区级特色课程。常态化开展 "修复圆明园" 模拟文物修复、十二兽首魔方趣味课堂、非遗螺钿手作等实践活动，每年举办圆明园大讲堂、爱国主义教育主题研学，2026 年推出 "720° 穿越飞船" 科技体验课程，通过 VR 技术还原圆明园盛时风貌。教育活动以理论讲解与动手实践相结合，覆盖中小学生、亲子家庭等主流受众，综合得分 40 分。</w:t>
      </w:r>
    </w:p>
    <w:p w14:paraId="257748A4">
      <w:pPr>
        <w:bidi w:val="0"/>
        <w:rPr>
          <w:rFonts w:hint="default" w:eastAsia="宋体"/>
          <w:color w:val="000000"/>
          <w:kern w:val="0"/>
          <w:szCs w:val="21"/>
          <w:highlight w:val="none"/>
          <w:lang w:val="en-US" w:eastAsia="zh-CN"/>
        </w:rPr>
      </w:pPr>
      <w:r>
        <w:rPr>
          <w:rFonts w:hint="default" w:eastAsia="宋体"/>
          <w:color w:val="000000"/>
          <w:kern w:val="0"/>
          <w:szCs w:val="21"/>
          <w:highlight w:val="none"/>
          <w:lang w:val="en-US" w:eastAsia="zh-CN"/>
        </w:rPr>
        <w:t>大明宫打造了 "小小考古家" 品牌研学项目，考古探索中心常年开设模拟考古、文物修复、斗拱拼搭三大核心实践课程。与曲江第二小学、大明宫小学等合作开展 "大明宫基金会进校园" 公益课堂，推出唐代建筑、宫廷历史主题讲座，2026 年新增 "小小讲解员" 培训与历史短剧表演活动。教育活动体系完整，实践类课程特色突出，综合得分 40 分。</w:t>
      </w:r>
    </w:p>
    <w:p w14:paraId="7CCB8D06">
      <w:pPr>
        <w:bidi w:val="0"/>
        <w:rPr>
          <w:rFonts w:hint="default" w:eastAsia="宋体"/>
          <w:color w:val="000000"/>
          <w:kern w:val="0"/>
          <w:szCs w:val="21"/>
          <w:highlight w:val="none"/>
          <w:lang w:val="en-US" w:eastAsia="zh-CN"/>
        </w:rPr>
      </w:pPr>
      <w:r>
        <w:rPr>
          <w:rFonts w:hint="default" w:eastAsia="宋体"/>
          <w:color w:val="000000"/>
          <w:kern w:val="0"/>
          <w:szCs w:val="21"/>
          <w:highlight w:val="none"/>
          <w:lang w:val="en-US" w:eastAsia="zh-CN"/>
        </w:rPr>
        <w:t>隋唐洛阳城是全国知名研学目的地，宜人坊研学营地开发了考古体验、壁画修复、三彩创作、唐菓子制作等多元课程。常年开展 "三彩小匠"" 田野考古计划 "等主题研学营，2026 年推出" 河洛地理讲堂 " 系列活动，结合定鼎门遗址讲解隋唐城市规划与地理环境知识。教育活动品类丰富，形成了标准化课程体系，综合得分 60 分。</w:t>
      </w:r>
    </w:p>
    <w:p w14:paraId="519E8530">
      <w:pPr>
        <w:pStyle w:val="34"/>
        <w:spacing w:before="156" w:after="156"/>
        <w:rPr>
          <w:rFonts w:hint="eastAsia" w:ascii="Times New Roman" w:hAnsi="Times New Roman" w:eastAsia="宋体"/>
          <w:color w:val="000000"/>
          <w:kern w:val="0"/>
          <w:szCs w:val="21"/>
          <w:highlight w:val="none"/>
          <w:lang w:val="en-US" w:eastAsia="zh-CN"/>
        </w:rPr>
      </w:pPr>
      <w:r>
        <w:rPr>
          <w:rFonts w:hint="eastAsia" w:ascii="Times New Roman" w:hAnsi="Times New Roman" w:eastAsia="宋体"/>
          <w:color w:val="000000"/>
          <w:kern w:val="0"/>
          <w:szCs w:val="21"/>
          <w:highlight w:val="none"/>
          <w:lang w:val="en-US" w:eastAsia="zh-CN"/>
        </w:rPr>
        <w:t xml:space="preserve">表 </w:t>
      </w:r>
      <w:r>
        <w:rPr>
          <w:rFonts w:hint="eastAsia" w:ascii="Times New Roman" w:hAnsi="Times New Roman"/>
          <w:color w:val="000000"/>
          <w:kern w:val="0"/>
          <w:szCs w:val="21"/>
          <w:highlight w:val="none"/>
          <w:lang w:val="en-US" w:eastAsia="zh-CN"/>
        </w:rPr>
        <w:t>城市型</w:t>
      </w:r>
      <w:r>
        <w:rPr>
          <w:rFonts w:hint="eastAsia" w:ascii="Times New Roman" w:hAnsi="Times New Roman" w:eastAsia="宋体"/>
          <w:color w:val="000000"/>
          <w:kern w:val="0"/>
          <w:szCs w:val="21"/>
          <w:highlight w:val="none"/>
          <w:lang w:val="en-US" w:eastAsia="zh-CN"/>
        </w:rPr>
        <w:t>国家考古遗址公园</w:t>
      </w:r>
      <w:r>
        <w:rPr>
          <w:rFonts w:hint="eastAsia" w:ascii="Times New Roman" w:hAnsi="Times New Roman" w:eastAsia="宋体"/>
          <w:color w:val="000000"/>
          <w:kern w:val="0"/>
          <w:szCs w:val="21"/>
          <w:highlight w:val="none"/>
        </w:rPr>
        <w:t>教育活动丰富度</w:t>
      </w:r>
      <w:r>
        <w:rPr>
          <w:rFonts w:hint="eastAsia" w:ascii="Times New Roman" w:hAnsi="Times New Roman" w:eastAsia="宋体"/>
          <w:color w:val="000000"/>
          <w:kern w:val="0"/>
          <w:szCs w:val="21"/>
          <w:highlight w:val="none"/>
          <w:lang w:val="en-US" w:eastAsia="zh-CN"/>
        </w:rPr>
        <w:t>计算</w:t>
      </w:r>
    </w:p>
    <w:tbl>
      <w:tblPr>
        <w:tblStyle w:val="20"/>
        <w:tblW w:w="486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5"/>
        <w:gridCol w:w="6001"/>
        <w:gridCol w:w="1039"/>
      </w:tblGrid>
      <w:tr w14:paraId="2A516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nil"/>
              <w:left w:val="nil"/>
              <w:bottom w:val="single" w:color="auto" w:sz="4" w:space="0"/>
              <w:right w:val="nil"/>
            </w:tcBorders>
          </w:tcPr>
          <w:p w14:paraId="63981EFC">
            <w:pPr>
              <w:pStyle w:val="34"/>
              <w:bidi w:val="0"/>
              <w:rPr>
                <w:rFonts w:hint="eastAsia"/>
                <w:lang w:val="en-US" w:eastAsia="zh-CN"/>
              </w:rPr>
            </w:pPr>
          </w:p>
        </w:tc>
      </w:tr>
      <w:tr w14:paraId="63ABF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pct"/>
            <w:tcBorders>
              <w:top w:val="single" w:color="auto" w:sz="4" w:space="0"/>
              <w:left w:val="nil"/>
              <w:bottom w:val="single" w:color="auto" w:sz="4" w:space="0"/>
              <w:right w:val="nil"/>
            </w:tcBorders>
            <w:vAlign w:val="center"/>
          </w:tcPr>
          <w:p w14:paraId="6751AC58">
            <w:pPr>
              <w:pStyle w:val="34"/>
              <w:bidi w:val="0"/>
              <w:rPr>
                <w:rFonts w:hint="eastAsia"/>
                <w:lang w:val="en-US" w:eastAsia="zh-CN"/>
              </w:rPr>
            </w:pPr>
            <w:r>
              <w:rPr>
                <w:lang w:val="en-US" w:eastAsia="zh-CN"/>
              </w:rPr>
              <w:t>遗址公园</w:t>
            </w:r>
          </w:p>
        </w:tc>
        <w:tc>
          <w:tcPr>
            <w:tcW w:w="3716" w:type="pct"/>
            <w:tcBorders>
              <w:top w:val="single" w:color="auto" w:sz="4" w:space="0"/>
              <w:left w:val="nil"/>
              <w:bottom w:val="single" w:color="auto" w:sz="4" w:space="0"/>
              <w:right w:val="nil"/>
            </w:tcBorders>
            <w:vAlign w:val="center"/>
          </w:tcPr>
          <w:p w14:paraId="7CBF0BE7">
            <w:pPr>
              <w:pStyle w:val="34"/>
              <w:bidi w:val="0"/>
              <w:rPr>
                <w:rFonts w:hint="eastAsia"/>
                <w:lang w:val="en-US" w:eastAsia="zh-CN"/>
              </w:rPr>
            </w:pPr>
            <w:r>
              <w:rPr>
                <w:lang w:val="en-US" w:eastAsia="zh-CN"/>
              </w:rPr>
              <w:t>教育活动类型</w:t>
            </w:r>
          </w:p>
        </w:tc>
        <w:tc>
          <w:tcPr>
            <w:tcW w:w="641" w:type="pct"/>
            <w:tcBorders>
              <w:top w:val="single" w:color="auto" w:sz="4" w:space="0"/>
              <w:left w:val="nil"/>
              <w:bottom w:val="single" w:color="auto" w:sz="4" w:space="0"/>
              <w:right w:val="nil"/>
            </w:tcBorders>
            <w:vAlign w:val="center"/>
          </w:tcPr>
          <w:p w14:paraId="6D1663D5">
            <w:pPr>
              <w:pStyle w:val="34"/>
              <w:bidi w:val="0"/>
              <w:rPr>
                <w:rFonts w:hint="eastAsia"/>
                <w:lang w:val="en-US" w:eastAsia="zh-CN"/>
              </w:rPr>
            </w:pPr>
            <w:r>
              <w:rPr>
                <w:lang w:val="en-US" w:eastAsia="zh-CN"/>
              </w:rPr>
              <w:t>标准化评分</w:t>
            </w:r>
          </w:p>
        </w:tc>
      </w:tr>
      <w:tr w14:paraId="46BCD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pct"/>
            <w:tcBorders>
              <w:top w:val="single" w:color="auto" w:sz="4" w:space="0"/>
              <w:left w:val="nil"/>
              <w:bottom w:val="nil"/>
              <w:right w:val="nil"/>
            </w:tcBorders>
            <w:vAlign w:val="center"/>
          </w:tcPr>
          <w:p w14:paraId="3593374D">
            <w:pPr>
              <w:pStyle w:val="34"/>
              <w:bidi w:val="0"/>
              <w:rPr>
                <w:rFonts w:hint="eastAsia"/>
                <w:lang w:val="en-US" w:eastAsia="zh-CN"/>
              </w:rPr>
            </w:pPr>
            <w:r>
              <w:rPr>
                <w:lang w:val="en-US" w:eastAsia="zh-CN"/>
              </w:rPr>
              <w:t>圆明园</w:t>
            </w:r>
          </w:p>
        </w:tc>
        <w:tc>
          <w:tcPr>
            <w:tcW w:w="3716" w:type="pct"/>
            <w:tcBorders>
              <w:top w:val="single" w:color="auto" w:sz="4" w:space="0"/>
              <w:left w:val="nil"/>
              <w:bottom w:val="nil"/>
              <w:right w:val="nil"/>
            </w:tcBorders>
            <w:vAlign w:val="center"/>
          </w:tcPr>
          <w:p w14:paraId="3C006742">
            <w:pPr>
              <w:pStyle w:val="34"/>
              <w:bidi w:val="0"/>
              <w:rPr>
                <w:rFonts w:hint="eastAsia"/>
                <w:lang w:val="en-US" w:eastAsia="zh-CN"/>
              </w:rPr>
            </w:pPr>
            <w:r>
              <w:rPr>
                <w:lang w:val="en-US" w:eastAsia="zh-CN"/>
              </w:rPr>
              <w:t>馆校合作课程；文物修复实践；非遗手作课程；科普讲座；主题研学营；科技体验教学</w:t>
            </w:r>
          </w:p>
        </w:tc>
        <w:tc>
          <w:tcPr>
            <w:tcW w:w="641" w:type="pct"/>
            <w:tcBorders>
              <w:top w:val="single" w:color="auto" w:sz="4" w:space="0"/>
              <w:left w:val="nil"/>
              <w:bottom w:val="nil"/>
              <w:right w:val="nil"/>
            </w:tcBorders>
            <w:vAlign w:val="center"/>
          </w:tcPr>
          <w:p w14:paraId="1874CF87">
            <w:pPr>
              <w:pStyle w:val="34"/>
              <w:bidi w:val="0"/>
              <w:rPr>
                <w:rFonts w:hint="eastAsia"/>
                <w:lang w:val="en-US" w:eastAsia="zh-CN"/>
              </w:rPr>
            </w:pPr>
            <w:r>
              <w:rPr>
                <w:lang w:val="en-US" w:eastAsia="zh-CN"/>
              </w:rPr>
              <w:t>40</w:t>
            </w:r>
          </w:p>
        </w:tc>
      </w:tr>
      <w:tr w14:paraId="3BF3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pct"/>
            <w:tcBorders>
              <w:top w:val="nil"/>
              <w:left w:val="nil"/>
              <w:bottom w:val="nil"/>
              <w:right w:val="nil"/>
            </w:tcBorders>
            <w:vAlign w:val="center"/>
          </w:tcPr>
          <w:p w14:paraId="0A680C2F">
            <w:pPr>
              <w:pStyle w:val="34"/>
              <w:bidi w:val="0"/>
              <w:rPr>
                <w:rFonts w:hint="eastAsia"/>
                <w:lang w:val="en-US" w:eastAsia="zh-CN"/>
              </w:rPr>
            </w:pPr>
            <w:r>
              <w:rPr>
                <w:lang w:val="en-US" w:eastAsia="zh-CN"/>
              </w:rPr>
              <w:t>大明宫</w:t>
            </w:r>
          </w:p>
        </w:tc>
        <w:tc>
          <w:tcPr>
            <w:tcW w:w="3716" w:type="pct"/>
            <w:tcBorders>
              <w:top w:val="nil"/>
              <w:left w:val="nil"/>
              <w:bottom w:val="nil"/>
              <w:right w:val="nil"/>
            </w:tcBorders>
            <w:vAlign w:val="center"/>
          </w:tcPr>
          <w:p w14:paraId="286B7121">
            <w:pPr>
              <w:pStyle w:val="34"/>
              <w:bidi w:val="0"/>
              <w:rPr>
                <w:rFonts w:hint="eastAsia"/>
                <w:lang w:val="en-US" w:eastAsia="zh-CN"/>
              </w:rPr>
            </w:pPr>
            <w:r>
              <w:rPr>
                <w:lang w:val="en-US" w:eastAsia="zh-CN"/>
              </w:rPr>
              <w:t>考古实践课程；传统技艺体验；公益进校园课堂；小小讲解员培训；历史情景剧表演</w:t>
            </w:r>
          </w:p>
        </w:tc>
        <w:tc>
          <w:tcPr>
            <w:tcW w:w="641" w:type="pct"/>
            <w:tcBorders>
              <w:top w:val="nil"/>
              <w:left w:val="nil"/>
              <w:bottom w:val="nil"/>
              <w:right w:val="nil"/>
            </w:tcBorders>
            <w:vAlign w:val="center"/>
          </w:tcPr>
          <w:p w14:paraId="0891D28F">
            <w:pPr>
              <w:pStyle w:val="34"/>
              <w:bidi w:val="0"/>
              <w:rPr>
                <w:rFonts w:hint="eastAsia"/>
                <w:lang w:val="en-US" w:eastAsia="zh-CN"/>
              </w:rPr>
            </w:pPr>
            <w:r>
              <w:rPr>
                <w:lang w:val="en-US" w:eastAsia="zh-CN"/>
              </w:rPr>
              <w:t>40</w:t>
            </w:r>
          </w:p>
        </w:tc>
      </w:tr>
      <w:tr w14:paraId="24E0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pct"/>
            <w:tcBorders>
              <w:top w:val="nil"/>
              <w:left w:val="nil"/>
              <w:bottom w:val="single" w:color="auto" w:sz="4" w:space="0"/>
              <w:right w:val="nil"/>
            </w:tcBorders>
            <w:vAlign w:val="center"/>
          </w:tcPr>
          <w:p w14:paraId="242D72FB">
            <w:pPr>
              <w:pStyle w:val="34"/>
              <w:bidi w:val="0"/>
              <w:rPr>
                <w:rFonts w:hint="eastAsia"/>
                <w:lang w:val="en-US" w:eastAsia="zh-CN"/>
              </w:rPr>
            </w:pPr>
            <w:r>
              <w:rPr>
                <w:lang w:val="en-US" w:eastAsia="zh-CN"/>
              </w:rPr>
              <w:t>隋唐洛阳城</w:t>
            </w:r>
          </w:p>
        </w:tc>
        <w:tc>
          <w:tcPr>
            <w:tcW w:w="3716" w:type="pct"/>
            <w:tcBorders>
              <w:top w:val="nil"/>
              <w:left w:val="nil"/>
              <w:bottom w:val="single" w:color="auto" w:sz="4" w:space="0"/>
              <w:right w:val="nil"/>
            </w:tcBorders>
            <w:vAlign w:val="center"/>
          </w:tcPr>
          <w:p w14:paraId="30D21982">
            <w:pPr>
              <w:pStyle w:val="34"/>
              <w:bidi w:val="0"/>
              <w:rPr>
                <w:rFonts w:hint="eastAsia"/>
                <w:lang w:val="en-US" w:eastAsia="zh-CN"/>
              </w:rPr>
            </w:pPr>
            <w:r>
              <w:rPr>
                <w:lang w:val="en-US" w:eastAsia="zh-CN"/>
              </w:rPr>
              <w:t>考古体验课程；文物修复实践；传统工艺工坊；主题研学营；地理文化讲堂</w:t>
            </w:r>
          </w:p>
        </w:tc>
        <w:tc>
          <w:tcPr>
            <w:tcW w:w="641" w:type="pct"/>
            <w:tcBorders>
              <w:top w:val="nil"/>
              <w:left w:val="nil"/>
              <w:bottom w:val="single" w:color="auto" w:sz="4" w:space="0"/>
              <w:right w:val="nil"/>
            </w:tcBorders>
            <w:vAlign w:val="center"/>
          </w:tcPr>
          <w:p w14:paraId="04FABE3D">
            <w:pPr>
              <w:pStyle w:val="34"/>
              <w:bidi w:val="0"/>
              <w:rPr>
                <w:rFonts w:hint="eastAsia"/>
                <w:lang w:val="en-US" w:eastAsia="zh-CN"/>
              </w:rPr>
            </w:pPr>
            <w:r>
              <w:rPr>
                <w:lang w:val="en-US" w:eastAsia="zh-CN"/>
              </w:rPr>
              <w:t>60</w:t>
            </w:r>
          </w:p>
        </w:tc>
      </w:tr>
    </w:tbl>
    <w:p w14:paraId="76E28F33">
      <w:pPr>
        <w:pStyle w:val="8"/>
        <w:bidi w:val="0"/>
        <w:rPr>
          <w:rFonts w:hint="default"/>
          <w:lang w:val="en-US" w:eastAsia="zh-CN"/>
        </w:rPr>
      </w:pPr>
      <w:r>
        <w:rPr>
          <w:rFonts w:hint="eastAsia"/>
          <w:lang w:val="en-US" w:eastAsia="zh-CN"/>
        </w:rPr>
        <w:t>③D17</w:t>
      </w:r>
      <w:r>
        <w:rPr>
          <w:rFonts w:hint="default"/>
          <w:lang w:val="en-US" w:eastAsia="zh-CN"/>
        </w:rPr>
        <w:t>公众参教育与度</w:t>
      </w:r>
    </w:p>
    <w:p w14:paraId="310E69B2">
      <w:pPr>
        <w:bidi w:val="0"/>
        <w:rPr>
          <w:rFonts w:hint="default"/>
          <w:lang w:val="en-US" w:eastAsia="zh-CN"/>
        </w:rPr>
      </w:pPr>
      <w:r>
        <w:t>研究在问卷中设置了公众教育参与度的相关问题，不同选项对应着不同的分值，以选择人数最多的选项作为该等级遗址公园公众教育参与度评价的最终选项，并参照前文标准进行量化分值处理。依据问卷调查结果对城市型遗址公园公众教育参与度问题的选择情况进行了统计汇总，结果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1"/>
        <w:gridCol w:w="994"/>
        <w:gridCol w:w="1013"/>
        <w:gridCol w:w="993"/>
        <w:gridCol w:w="1425"/>
        <w:gridCol w:w="1013"/>
        <w:gridCol w:w="1294"/>
      </w:tblGrid>
      <w:tr w14:paraId="438B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41" w:type="dxa"/>
            <w:tcBorders>
              <w:top w:val="single" w:color="000000" w:sz="12" w:space="0"/>
              <w:left w:val="nil"/>
              <w:bottom w:val="single" w:color="000000" w:sz="4" w:space="0"/>
              <w:right w:val="nil"/>
              <w:tl2br w:val="nil"/>
            </w:tcBorders>
            <w:shd w:val="clear" w:color="auto" w:fill="FFFFFF"/>
            <w:vAlign w:val="center"/>
          </w:tcPr>
          <w:p w14:paraId="2169199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994" w:type="dxa"/>
            <w:tcBorders>
              <w:top w:val="single" w:color="000000" w:sz="12" w:space="0"/>
              <w:left w:val="nil"/>
              <w:bottom w:val="single" w:color="000000" w:sz="4" w:space="0"/>
              <w:right w:val="nil"/>
            </w:tcBorders>
            <w:shd w:val="clear" w:color="auto" w:fill="FFFFFF"/>
            <w:vAlign w:val="center"/>
          </w:tcPr>
          <w:p w14:paraId="2020778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1013" w:type="dxa"/>
            <w:tcBorders>
              <w:top w:val="single" w:color="000000" w:sz="12" w:space="0"/>
              <w:left w:val="nil"/>
              <w:bottom w:val="single" w:color="000000" w:sz="4" w:space="0"/>
              <w:right w:val="nil"/>
            </w:tcBorders>
            <w:shd w:val="clear" w:color="auto" w:fill="FFFFFF"/>
            <w:vAlign w:val="center"/>
          </w:tcPr>
          <w:p w14:paraId="491FEF6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993" w:type="dxa"/>
            <w:tcBorders>
              <w:top w:val="single" w:color="000000" w:sz="12" w:space="0"/>
              <w:left w:val="nil"/>
              <w:bottom w:val="single" w:color="000000" w:sz="4" w:space="0"/>
              <w:right w:val="nil"/>
            </w:tcBorders>
            <w:shd w:val="clear" w:color="auto" w:fill="FFFFFF"/>
            <w:vAlign w:val="center"/>
          </w:tcPr>
          <w:p w14:paraId="594F390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1425" w:type="dxa"/>
            <w:tcBorders>
              <w:top w:val="single" w:color="000000" w:sz="12" w:space="0"/>
              <w:left w:val="nil"/>
              <w:bottom w:val="single" w:color="000000" w:sz="4" w:space="0"/>
              <w:right w:val="nil"/>
            </w:tcBorders>
            <w:shd w:val="clear" w:color="auto" w:fill="FFFFFF"/>
            <w:vAlign w:val="center"/>
          </w:tcPr>
          <w:p w14:paraId="796AD1F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1013" w:type="dxa"/>
            <w:tcBorders>
              <w:top w:val="single" w:color="000000" w:sz="12" w:space="0"/>
              <w:left w:val="nil"/>
              <w:bottom w:val="single" w:color="000000" w:sz="4" w:space="0"/>
              <w:right w:val="nil"/>
            </w:tcBorders>
            <w:shd w:val="clear" w:color="auto" w:fill="FFFFFF"/>
            <w:vAlign w:val="center"/>
          </w:tcPr>
          <w:p w14:paraId="07B16EA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1294" w:type="dxa"/>
            <w:tcBorders>
              <w:top w:val="single" w:color="000000" w:sz="12" w:space="0"/>
              <w:left w:val="nil"/>
              <w:bottom w:val="single" w:color="000000" w:sz="4" w:space="0"/>
              <w:right w:val="nil"/>
            </w:tcBorders>
            <w:shd w:val="clear" w:color="auto" w:fill="FFFFFF"/>
            <w:vAlign w:val="center"/>
          </w:tcPr>
          <w:p w14:paraId="1F8FEB0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4D64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41" w:type="dxa"/>
            <w:tcBorders>
              <w:top w:val="single" w:color="000000" w:sz="4" w:space="0"/>
              <w:left w:val="nil"/>
              <w:bottom w:val="nil"/>
              <w:right w:val="nil"/>
            </w:tcBorders>
            <w:shd w:val="clear" w:color="auto" w:fill="FFFFFF"/>
            <w:vAlign w:val="center"/>
          </w:tcPr>
          <w:p w14:paraId="4F5414C9">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ascii="Times New Roman" w:hAnsi="Times New Roman"/>
                <w:b w:val="0"/>
                <w:color w:val="000000"/>
                <w:kern w:val="0"/>
                <w:szCs w:val="21"/>
                <w:lang w:val="en-US" w:eastAsia="zh-CN" w:bidi="ar"/>
              </w:rPr>
              <w:t>圆明园</w:t>
            </w:r>
          </w:p>
        </w:tc>
        <w:tc>
          <w:tcPr>
            <w:tcW w:w="994" w:type="dxa"/>
            <w:tcBorders>
              <w:top w:val="single" w:color="000000" w:sz="4" w:space="0"/>
              <w:left w:val="nil"/>
              <w:bottom w:val="nil"/>
              <w:right w:val="nil"/>
            </w:tcBorders>
            <w:shd w:val="clear" w:color="auto" w:fill="FFFFFF"/>
            <w:vAlign w:val="top"/>
          </w:tcPr>
          <w:p w14:paraId="4F1B6AC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1013" w:type="dxa"/>
            <w:tcBorders>
              <w:top w:val="single" w:color="000000" w:sz="4" w:space="0"/>
              <w:left w:val="nil"/>
              <w:bottom w:val="nil"/>
              <w:right w:val="nil"/>
            </w:tcBorders>
            <w:shd w:val="clear" w:color="auto" w:fill="FFFFFF"/>
            <w:vAlign w:val="bottom"/>
          </w:tcPr>
          <w:p w14:paraId="3B23614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0.03</w:t>
            </w:r>
          </w:p>
        </w:tc>
        <w:tc>
          <w:tcPr>
            <w:tcW w:w="993" w:type="dxa"/>
            <w:tcBorders>
              <w:top w:val="single" w:color="000000" w:sz="4" w:space="0"/>
              <w:left w:val="nil"/>
              <w:bottom w:val="nil"/>
              <w:right w:val="nil"/>
            </w:tcBorders>
            <w:shd w:val="clear" w:color="auto" w:fill="FFFFFF"/>
            <w:vAlign w:val="bottom"/>
          </w:tcPr>
          <w:p w14:paraId="4EF6984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0.42</w:t>
            </w:r>
          </w:p>
        </w:tc>
        <w:tc>
          <w:tcPr>
            <w:tcW w:w="1425" w:type="dxa"/>
            <w:tcBorders>
              <w:top w:val="single" w:color="000000" w:sz="4" w:space="0"/>
              <w:left w:val="nil"/>
              <w:bottom w:val="nil"/>
              <w:right w:val="nil"/>
            </w:tcBorders>
            <w:shd w:val="clear" w:color="auto" w:fill="FFFFFF"/>
            <w:vAlign w:val="bottom"/>
          </w:tcPr>
          <w:p w14:paraId="1939679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0.40</w:t>
            </w:r>
          </w:p>
        </w:tc>
        <w:tc>
          <w:tcPr>
            <w:tcW w:w="1013" w:type="dxa"/>
            <w:tcBorders>
              <w:top w:val="single" w:color="000000" w:sz="4" w:space="0"/>
              <w:left w:val="nil"/>
              <w:bottom w:val="nil"/>
              <w:right w:val="nil"/>
            </w:tcBorders>
            <w:shd w:val="clear" w:color="auto" w:fill="FFFFFF"/>
            <w:vAlign w:val="bottom"/>
          </w:tcPr>
          <w:p w14:paraId="704D299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0.15</w:t>
            </w:r>
          </w:p>
        </w:tc>
        <w:tc>
          <w:tcPr>
            <w:tcW w:w="1294" w:type="dxa"/>
            <w:tcBorders>
              <w:top w:val="single" w:color="000000" w:sz="4" w:space="0"/>
              <w:left w:val="nil"/>
              <w:bottom w:val="nil"/>
              <w:right w:val="nil"/>
            </w:tcBorders>
            <w:shd w:val="clear" w:color="auto" w:fill="FFFFFF"/>
            <w:vAlign w:val="bottom"/>
          </w:tcPr>
          <w:p w14:paraId="42F1FDA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6EE7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Borders>
              <w:top w:val="nil"/>
              <w:left w:val="nil"/>
              <w:bottom w:val="nil"/>
              <w:right w:val="nil"/>
            </w:tcBorders>
            <w:shd w:val="clear" w:color="auto" w:fill="FFFFFF"/>
            <w:vAlign w:val="center"/>
          </w:tcPr>
          <w:p w14:paraId="62E6DC0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b w:val="0"/>
                <w:color w:val="000000"/>
                <w:kern w:val="0"/>
                <w:szCs w:val="21"/>
                <w:lang w:val="en-US" w:eastAsia="zh-CN" w:bidi="ar"/>
              </w:rPr>
              <w:t>大明宫</w:t>
            </w:r>
            <w:r>
              <w:rPr>
                <w:rFonts w:hint="eastAsia" w:ascii="Times New Roman" w:hAnsi="Times New Roman" w:eastAsia="宋体"/>
                <w:b w:val="0"/>
                <w:color w:val="000000"/>
                <w:kern w:val="0"/>
                <w:szCs w:val="21"/>
                <w:lang w:val="en-US" w:eastAsia="zh-CN" w:bidi="ar"/>
              </w:rPr>
              <w:t>园</w:t>
            </w:r>
          </w:p>
        </w:tc>
        <w:tc>
          <w:tcPr>
            <w:tcW w:w="994" w:type="dxa"/>
            <w:tcBorders>
              <w:top w:val="nil"/>
              <w:left w:val="nil"/>
              <w:bottom w:val="nil"/>
              <w:right w:val="nil"/>
            </w:tcBorders>
            <w:shd w:val="clear" w:color="auto" w:fill="FFFFFF"/>
            <w:vAlign w:val="top"/>
          </w:tcPr>
          <w:p w14:paraId="30598A0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1013" w:type="dxa"/>
            <w:tcBorders>
              <w:top w:val="nil"/>
              <w:left w:val="nil"/>
              <w:bottom w:val="nil"/>
              <w:right w:val="nil"/>
            </w:tcBorders>
            <w:shd w:val="clear" w:color="auto" w:fill="FFFFFF"/>
            <w:vAlign w:val="bottom"/>
          </w:tcPr>
          <w:p w14:paraId="1F9DF26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0.00</w:t>
            </w:r>
          </w:p>
        </w:tc>
        <w:tc>
          <w:tcPr>
            <w:tcW w:w="993" w:type="dxa"/>
            <w:tcBorders>
              <w:top w:val="nil"/>
              <w:left w:val="nil"/>
              <w:bottom w:val="nil"/>
              <w:right w:val="nil"/>
            </w:tcBorders>
            <w:shd w:val="clear" w:color="auto" w:fill="FFFFFF"/>
            <w:vAlign w:val="bottom"/>
          </w:tcPr>
          <w:p w14:paraId="70E29AC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0.48</w:t>
            </w:r>
          </w:p>
        </w:tc>
        <w:tc>
          <w:tcPr>
            <w:tcW w:w="1425" w:type="dxa"/>
            <w:tcBorders>
              <w:top w:val="nil"/>
              <w:left w:val="nil"/>
              <w:bottom w:val="nil"/>
              <w:right w:val="nil"/>
            </w:tcBorders>
            <w:shd w:val="clear" w:color="auto" w:fill="FFFFFF"/>
            <w:vAlign w:val="bottom"/>
          </w:tcPr>
          <w:p w14:paraId="5D88DA6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0.40</w:t>
            </w:r>
          </w:p>
        </w:tc>
        <w:tc>
          <w:tcPr>
            <w:tcW w:w="1013" w:type="dxa"/>
            <w:tcBorders>
              <w:top w:val="nil"/>
              <w:left w:val="nil"/>
              <w:bottom w:val="nil"/>
              <w:right w:val="nil"/>
            </w:tcBorders>
            <w:shd w:val="clear" w:color="auto" w:fill="FFFFFF"/>
            <w:vAlign w:val="bottom"/>
          </w:tcPr>
          <w:p w14:paraId="7E7D437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0.12</w:t>
            </w:r>
          </w:p>
        </w:tc>
        <w:tc>
          <w:tcPr>
            <w:tcW w:w="1294" w:type="dxa"/>
            <w:tcBorders>
              <w:top w:val="nil"/>
              <w:left w:val="nil"/>
              <w:bottom w:val="nil"/>
              <w:right w:val="nil"/>
            </w:tcBorders>
            <w:shd w:val="clear" w:color="auto" w:fill="FFFFFF"/>
            <w:vAlign w:val="bottom"/>
          </w:tcPr>
          <w:p w14:paraId="279917C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3861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Borders>
              <w:top w:val="nil"/>
              <w:left w:val="nil"/>
              <w:bottom w:val="single" w:color="000000" w:sz="12" w:space="0"/>
              <w:right w:val="nil"/>
            </w:tcBorders>
            <w:shd w:val="clear" w:color="auto" w:fill="FFFFFF"/>
            <w:vAlign w:val="center"/>
          </w:tcPr>
          <w:p w14:paraId="5193D81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b w:val="0"/>
                <w:color w:val="000000"/>
                <w:kern w:val="0"/>
                <w:szCs w:val="21"/>
                <w:lang w:val="en-US" w:eastAsia="zh-CN" w:bidi="ar"/>
              </w:rPr>
              <w:t>隋唐洛阳城</w:t>
            </w:r>
          </w:p>
        </w:tc>
        <w:tc>
          <w:tcPr>
            <w:tcW w:w="994" w:type="dxa"/>
            <w:tcBorders>
              <w:top w:val="nil"/>
              <w:left w:val="nil"/>
              <w:bottom w:val="single" w:color="000000" w:sz="12" w:space="0"/>
              <w:right w:val="nil"/>
            </w:tcBorders>
            <w:shd w:val="clear" w:color="auto" w:fill="FFFFFF"/>
            <w:vAlign w:val="top"/>
          </w:tcPr>
          <w:p w14:paraId="167F46B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1013" w:type="dxa"/>
            <w:tcBorders>
              <w:top w:val="nil"/>
              <w:left w:val="nil"/>
              <w:bottom w:val="single" w:color="000000" w:sz="12" w:space="0"/>
              <w:right w:val="nil"/>
            </w:tcBorders>
            <w:shd w:val="clear" w:color="auto" w:fill="FFFFFF"/>
            <w:vAlign w:val="bottom"/>
          </w:tcPr>
          <w:p w14:paraId="414B9E1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0.02</w:t>
            </w:r>
          </w:p>
        </w:tc>
        <w:tc>
          <w:tcPr>
            <w:tcW w:w="993" w:type="dxa"/>
            <w:tcBorders>
              <w:top w:val="nil"/>
              <w:left w:val="nil"/>
              <w:bottom w:val="single" w:color="000000" w:sz="12" w:space="0"/>
              <w:right w:val="nil"/>
            </w:tcBorders>
            <w:shd w:val="clear" w:color="auto" w:fill="FFFFFF"/>
            <w:vAlign w:val="bottom"/>
          </w:tcPr>
          <w:p w14:paraId="0DECC5A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0.38</w:t>
            </w:r>
          </w:p>
        </w:tc>
        <w:tc>
          <w:tcPr>
            <w:tcW w:w="1425" w:type="dxa"/>
            <w:tcBorders>
              <w:top w:val="nil"/>
              <w:left w:val="nil"/>
              <w:bottom w:val="single" w:color="000000" w:sz="12" w:space="0"/>
              <w:right w:val="nil"/>
            </w:tcBorders>
            <w:shd w:val="clear" w:color="auto" w:fill="FFFFFF"/>
            <w:vAlign w:val="bottom"/>
          </w:tcPr>
          <w:p w14:paraId="4DEF77A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0.42</w:t>
            </w:r>
          </w:p>
        </w:tc>
        <w:tc>
          <w:tcPr>
            <w:tcW w:w="1013" w:type="dxa"/>
            <w:tcBorders>
              <w:top w:val="nil"/>
              <w:left w:val="nil"/>
              <w:bottom w:val="single" w:color="000000" w:sz="12" w:space="0"/>
              <w:right w:val="nil"/>
            </w:tcBorders>
            <w:shd w:val="clear" w:color="auto" w:fill="FFFFFF"/>
            <w:vAlign w:val="bottom"/>
          </w:tcPr>
          <w:p w14:paraId="7A9754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0.18</w:t>
            </w:r>
          </w:p>
        </w:tc>
        <w:tc>
          <w:tcPr>
            <w:tcW w:w="1294" w:type="dxa"/>
            <w:tcBorders>
              <w:top w:val="nil"/>
              <w:left w:val="nil"/>
              <w:bottom w:val="single" w:color="000000" w:sz="12" w:space="0"/>
              <w:right w:val="nil"/>
            </w:tcBorders>
            <w:shd w:val="clear" w:color="auto" w:fill="FFFFFF"/>
            <w:vAlign w:val="bottom"/>
          </w:tcPr>
          <w:p w14:paraId="6469851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0CDD625A">
      <w:pPr>
        <w:bidi w:val="0"/>
      </w:pPr>
      <w:r>
        <w:rPr>
          <w:lang w:val="en-US" w:eastAsia="zh-CN"/>
        </w:rPr>
        <w:t>依据上述分析结果可知，城市型遗址公园公众教育参与度评价量化分值均为 80 分，属于较高的评价层级。三座城市型遗址公园的多数受访公众对教育活动的参与度评价为 “较好”，其中隋唐洛阳城该等级占比最高，达到 42%，且 “好” 的占比也为三座遗址最高，达 18%；大明宫 “一般” 评价占比相对较高，为 48%。由此可见，城市型遗址公园公众教育参与度整体表现良好，隋唐洛阳城在教育活动的吸引力与参与度上略胜一筹。</w:t>
      </w:r>
    </w:p>
    <w:p w14:paraId="2FDA6BA7">
      <w:pPr>
        <w:bidi w:val="0"/>
      </w:pPr>
      <w:r>
        <w:rPr>
          <w:lang w:val="en-US" w:eastAsia="zh-CN"/>
        </w:rPr>
        <w:t>此外，结合问卷中设置的相关问题及公开运营数据可知，隋唐洛阳城宜人坊研学营地 2025 年全年接待研学团队超 1200 批次，覆盖学生超 6 万人次，“三彩小匠”“田野考古计划” 等品牌课程参与度常年位居河南文博研学前列；大明宫 “小小考古家” 项目累计开展超 500 场活动，年均参与人数超 2 万人次；圆明园与北京 200 余所中小学建立馆校合作关系，每年开展各类教育活动超 300 场。总体来看，城市型遗址公园已形成成熟的公众教育体系，教育活动的覆盖面与参与度持续提升。</w:t>
      </w:r>
    </w:p>
    <w:p w14:paraId="71ED8CD6">
      <w:pPr>
        <w:pStyle w:val="7"/>
        <w:bidi w:val="0"/>
        <w:rPr>
          <w:rFonts w:hint="eastAsia"/>
          <w:lang w:val="en-US" w:eastAsia="zh-CN"/>
        </w:rPr>
      </w:pPr>
      <w:r>
        <w:rPr>
          <w:rFonts w:hint="eastAsia"/>
          <w:lang w:eastAsia="zh-CN"/>
        </w:rPr>
        <w:t>（</w:t>
      </w:r>
      <w:r>
        <w:rPr>
          <w:rFonts w:hint="eastAsia"/>
          <w:lang w:val="en-US" w:eastAsia="zh-CN"/>
        </w:rPr>
        <w:t>3）</w:t>
      </w:r>
      <w:r>
        <w:rPr>
          <w:rFonts w:hint="eastAsia"/>
        </w:rPr>
        <w:t>文化教育传承效果</w:t>
      </w:r>
    </w:p>
    <w:p w14:paraId="04A02E46">
      <w:pPr>
        <w:spacing w:line="360" w:lineRule="auto"/>
        <w:ind w:firstLine="482"/>
        <w:rPr>
          <w:rFonts w:hint="eastAsia" w:ascii="Times New Roman" w:hAnsi="Times New Roman" w:eastAsia="宋体"/>
          <w:color w:val="000000"/>
          <w:lang w:val="en-US" w:eastAsia="zh-CN"/>
        </w:rPr>
      </w:pPr>
      <w:r>
        <w:rPr>
          <w:rFonts w:hint="eastAsia" w:ascii="Times New Roman" w:hAnsi="Times New Roman" w:eastAsia="宋体"/>
        </w:rPr>
        <w:t>文化教育传</w:t>
      </w:r>
      <w:r>
        <w:rPr>
          <w:rFonts w:hint="eastAsia" w:ascii="Times New Roman" w:hAnsi="Times New Roman" w:eastAsia="宋体"/>
          <w:color w:val="000000"/>
        </w:rPr>
        <w:t>承效果</w:t>
      </w:r>
      <w:r>
        <w:rPr>
          <w:rFonts w:hint="eastAsia" w:ascii="Times New Roman" w:hAnsi="Times New Roman" w:eastAsia="宋体"/>
          <w:color w:val="000000"/>
          <w:lang w:val="en-US" w:eastAsia="zh-CN"/>
        </w:rPr>
        <w:t>从</w:t>
      </w:r>
      <w:r>
        <w:rPr>
          <w:rFonts w:hint="eastAsia" w:ascii="Times New Roman" w:hAnsi="Times New Roman" w:eastAsia="宋体"/>
          <w:color w:val="000000"/>
        </w:rPr>
        <w:t>文化信息普及度</w:t>
      </w:r>
      <w:r>
        <w:rPr>
          <w:rFonts w:hint="eastAsia" w:ascii="Times New Roman" w:hAnsi="Times New Roman" w:eastAsia="宋体"/>
          <w:color w:val="000000"/>
          <w:lang w:val="en-US" w:eastAsia="zh-CN"/>
        </w:rPr>
        <w:t>和</w:t>
      </w:r>
      <w:r>
        <w:rPr>
          <w:rFonts w:hint="eastAsia" w:ascii="Times New Roman" w:hAnsi="Times New Roman" w:eastAsia="宋体"/>
          <w:color w:val="000000"/>
        </w:rPr>
        <w:t>文化传承意识提升度</w:t>
      </w:r>
      <w:r>
        <w:rPr>
          <w:rFonts w:hint="eastAsia" w:ascii="Times New Roman" w:hAnsi="Times New Roman" w:eastAsia="宋体"/>
          <w:color w:val="000000"/>
          <w:lang w:val="en-US" w:eastAsia="zh-CN"/>
        </w:rPr>
        <w:t>两个层面展开评价，</w:t>
      </w:r>
      <w:r>
        <w:rPr>
          <w:rFonts w:hint="eastAsia" w:ascii="Times New Roman" w:hAnsi="Times New Roman" w:eastAsia="宋体"/>
          <w:color w:val="000000"/>
          <w:kern w:val="0"/>
          <w:szCs w:val="21"/>
          <w:lang w:val="en-US" w:eastAsia="zh-CN"/>
        </w:rPr>
        <w:t>根据公众调研问卷数据分析</w:t>
      </w:r>
      <w:r>
        <w:rPr>
          <w:rFonts w:hint="eastAsia" w:ascii="Times New Roman" w:hAnsi="Times New Roman" w:eastAsia="宋体"/>
          <w:color w:val="000000"/>
          <w:lang w:val="en-US" w:eastAsia="zh-CN"/>
        </w:rPr>
        <w:t>。</w:t>
      </w:r>
    </w:p>
    <w:p w14:paraId="2ED99422">
      <w:pPr>
        <w:pStyle w:val="8"/>
        <w:bidi w:val="0"/>
        <w:rPr>
          <w:rFonts w:hint="default"/>
          <w:lang w:val="en-US" w:eastAsia="zh-CN"/>
        </w:rPr>
      </w:pPr>
      <w:r>
        <w:rPr>
          <w:rFonts w:hint="eastAsia"/>
          <w:lang w:val="en-US" w:eastAsia="zh-CN"/>
        </w:rPr>
        <w:t>①D18文化信息普及度</w:t>
      </w:r>
    </w:p>
    <w:p w14:paraId="5B2B7A32">
      <w:pPr>
        <w:rPr>
          <w:rFonts w:hint="eastAsia" w:ascii="Times New Roman" w:hAnsi="Times New Roman" w:eastAsia="宋体"/>
          <w:color w:val="000000"/>
          <w:kern w:val="0"/>
          <w:szCs w:val="21"/>
          <w:lang w:eastAsia="zh-CN"/>
        </w:rPr>
      </w:pPr>
      <w:r>
        <w:rPr>
          <w:rFonts w:ascii="宋体" w:hAnsi="宋体" w:eastAsia="宋体" w:cs="宋体"/>
          <w:sz w:val="24"/>
          <w:szCs w:val="24"/>
        </w:rPr>
        <w:t>研究在问卷中设置了文化信息普及度的相关问题，不同选项对应着不同的分值，以选择人数最多的选项作为该等级遗址公园文化信息普及度评价的最终选项，并参照前文标准进行量化分值处理。依据问卷调查结果对城市型遗址公园文化信息普及度问题的选择情况进行了统计汇总，结果如下</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975"/>
        <w:gridCol w:w="1088"/>
        <w:gridCol w:w="919"/>
        <w:gridCol w:w="1293"/>
        <w:gridCol w:w="1219"/>
        <w:gridCol w:w="1331"/>
      </w:tblGrid>
      <w:tr w14:paraId="7644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91" w:type="dxa"/>
            <w:tcBorders>
              <w:top w:val="single" w:color="000000" w:sz="12" w:space="0"/>
              <w:left w:val="nil"/>
              <w:bottom w:val="single" w:color="000000" w:sz="4" w:space="0"/>
              <w:right w:val="nil"/>
              <w:tl2br w:val="nil"/>
            </w:tcBorders>
            <w:shd w:val="clear" w:color="auto" w:fill="FFFFFF"/>
            <w:vAlign w:val="center"/>
          </w:tcPr>
          <w:p w14:paraId="763DBFE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975" w:type="dxa"/>
            <w:tcBorders>
              <w:top w:val="single" w:color="000000" w:sz="12" w:space="0"/>
              <w:left w:val="nil"/>
              <w:bottom w:val="single" w:color="000000" w:sz="4" w:space="0"/>
              <w:right w:val="nil"/>
            </w:tcBorders>
            <w:shd w:val="clear" w:color="auto" w:fill="FFFFFF"/>
            <w:vAlign w:val="center"/>
          </w:tcPr>
          <w:p w14:paraId="129ACE3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1088" w:type="dxa"/>
            <w:tcBorders>
              <w:top w:val="single" w:color="000000" w:sz="12" w:space="0"/>
              <w:left w:val="nil"/>
              <w:bottom w:val="single" w:color="000000" w:sz="4" w:space="0"/>
              <w:right w:val="nil"/>
            </w:tcBorders>
            <w:shd w:val="clear" w:color="auto" w:fill="FFFFFF"/>
            <w:vAlign w:val="center"/>
          </w:tcPr>
          <w:p w14:paraId="1DCB641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919" w:type="dxa"/>
            <w:tcBorders>
              <w:top w:val="single" w:color="000000" w:sz="12" w:space="0"/>
              <w:left w:val="nil"/>
              <w:bottom w:val="single" w:color="000000" w:sz="4" w:space="0"/>
              <w:right w:val="nil"/>
            </w:tcBorders>
            <w:shd w:val="clear" w:color="auto" w:fill="FFFFFF"/>
            <w:vAlign w:val="center"/>
          </w:tcPr>
          <w:p w14:paraId="4000105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1293" w:type="dxa"/>
            <w:tcBorders>
              <w:top w:val="single" w:color="000000" w:sz="12" w:space="0"/>
              <w:left w:val="nil"/>
              <w:bottom w:val="single" w:color="000000" w:sz="4" w:space="0"/>
              <w:right w:val="nil"/>
            </w:tcBorders>
            <w:shd w:val="clear" w:color="auto" w:fill="FFFFFF"/>
            <w:vAlign w:val="center"/>
          </w:tcPr>
          <w:p w14:paraId="7C9E65C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1219" w:type="dxa"/>
            <w:tcBorders>
              <w:top w:val="single" w:color="000000" w:sz="12" w:space="0"/>
              <w:left w:val="nil"/>
              <w:bottom w:val="single" w:color="000000" w:sz="4" w:space="0"/>
              <w:right w:val="nil"/>
            </w:tcBorders>
            <w:shd w:val="clear" w:color="auto" w:fill="FFFFFF"/>
            <w:vAlign w:val="center"/>
          </w:tcPr>
          <w:p w14:paraId="0A9F081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1331" w:type="dxa"/>
            <w:tcBorders>
              <w:top w:val="single" w:color="000000" w:sz="12" w:space="0"/>
              <w:left w:val="nil"/>
              <w:bottom w:val="single" w:color="000000" w:sz="4" w:space="0"/>
              <w:right w:val="nil"/>
            </w:tcBorders>
            <w:shd w:val="clear" w:color="auto" w:fill="FFFFFF"/>
            <w:vAlign w:val="center"/>
          </w:tcPr>
          <w:p w14:paraId="7DAEDD7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54F23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91" w:type="dxa"/>
            <w:tcBorders>
              <w:top w:val="single" w:color="000000" w:sz="4" w:space="0"/>
              <w:left w:val="nil"/>
              <w:bottom w:val="nil"/>
              <w:right w:val="nil"/>
            </w:tcBorders>
            <w:shd w:val="clear" w:color="auto" w:fill="FFFFFF"/>
            <w:vAlign w:val="center"/>
          </w:tcPr>
          <w:p w14:paraId="130DBA02">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ascii="Times New Roman" w:hAnsi="Times New Roman"/>
                <w:b w:val="0"/>
                <w:color w:val="000000"/>
                <w:kern w:val="0"/>
                <w:szCs w:val="21"/>
                <w:lang w:val="en-US" w:eastAsia="zh-CN" w:bidi="ar"/>
              </w:rPr>
              <w:t>圆明园</w:t>
            </w:r>
          </w:p>
        </w:tc>
        <w:tc>
          <w:tcPr>
            <w:tcW w:w="975" w:type="dxa"/>
            <w:tcBorders>
              <w:top w:val="single" w:color="000000" w:sz="4" w:space="0"/>
              <w:left w:val="nil"/>
              <w:bottom w:val="nil"/>
              <w:right w:val="nil"/>
            </w:tcBorders>
            <w:shd w:val="clear" w:color="auto" w:fill="FFFFFF"/>
            <w:vAlign w:val="center"/>
          </w:tcPr>
          <w:p w14:paraId="122137E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1088" w:type="dxa"/>
            <w:tcBorders>
              <w:top w:val="single" w:color="000000" w:sz="4" w:space="0"/>
              <w:left w:val="nil"/>
              <w:bottom w:val="nil"/>
              <w:right w:val="nil"/>
            </w:tcBorders>
            <w:shd w:val="clear" w:color="auto" w:fill="FFFFFF"/>
            <w:vAlign w:val="center"/>
          </w:tcPr>
          <w:p w14:paraId="3F34CAA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919" w:type="dxa"/>
            <w:tcBorders>
              <w:top w:val="single" w:color="000000" w:sz="4" w:space="0"/>
              <w:left w:val="nil"/>
              <w:bottom w:val="nil"/>
              <w:right w:val="nil"/>
            </w:tcBorders>
            <w:shd w:val="clear" w:color="auto" w:fill="FFFFFF"/>
            <w:vAlign w:val="center"/>
          </w:tcPr>
          <w:p w14:paraId="1F242C4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0.07</w:t>
            </w:r>
          </w:p>
        </w:tc>
        <w:tc>
          <w:tcPr>
            <w:tcW w:w="1293" w:type="dxa"/>
            <w:tcBorders>
              <w:top w:val="single" w:color="000000" w:sz="4" w:space="0"/>
              <w:left w:val="nil"/>
              <w:bottom w:val="nil"/>
              <w:right w:val="nil"/>
            </w:tcBorders>
            <w:shd w:val="clear" w:color="auto" w:fill="FFFFFF"/>
            <w:vAlign w:val="center"/>
          </w:tcPr>
          <w:p w14:paraId="4A8A312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0.27</w:t>
            </w:r>
          </w:p>
        </w:tc>
        <w:tc>
          <w:tcPr>
            <w:tcW w:w="1219" w:type="dxa"/>
            <w:tcBorders>
              <w:top w:val="single" w:color="000000" w:sz="4" w:space="0"/>
              <w:left w:val="nil"/>
              <w:bottom w:val="nil"/>
              <w:right w:val="nil"/>
            </w:tcBorders>
            <w:shd w:val="clear" w:color="auto" w:fill="FFFFFF"/>
            <w:vAlign w:val="center"/>
          </w:tcPr>
          <w:p w14:paraId="2E66495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0.66</w:t>
            </w:r>
          </w:p>
        </w:tc>
        <w:tc>
          <w:tcPr>
            <w:tcW w:w="1331" w:type="dxa"/>
            <w:tcBorders>
              <w:top w:val="single" w:color="000000" w:sz="4" w:space="0"/>
              <w:left w:val="nil"/>
              <w:bottom w:val="nil"/>
              <w:right w:val="nil"/>
            </w:tcBorders>
            <w:shd w:val="clear" w:color="auto" w:fill="FFFFFF"/>
            <w:vAlign w:val="center"/>
          </w:tcPr>
          <w:p w14:paraId="2069695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100</w:t>
            </w:r>
          </w:p>
        </w:tc>
      </w:tr>
      <w:tr w14:paraId="6169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1" w:type="dxa"/>
            <w:tcBorders>
              <w:top w:val="nil"/>
              <w:left w:val="nil"/>
              <w:bottom w:val="nil"/>
              <w:right w:val="nil"/>
            </w:tcBorders>
            <w:shd w:val="clear" w:color="auto" w:fill="FFFFFF"/>
            <w:vAlign w:val="center"/>
          </w:tcPr>
          <w:p w14:paraId="17115EF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b w:val="0"/>
                <w:color w:val="000000"/>
                <w:kern w:val="0"/>
                <w:szCs w:val="21"/>
                <w:lang w:val="en-US" w:eastAsia="zh-CN" w:bidi="ar"/>
              </w:rPr>
              <w:t>大明宫</w:t>
            </w:r>
          </w:p>
        </w:tc>
        <w:tc>
          <w:tcPr>
            <w:tcW w:w="975" w:type="dxa"/>
            <w:tcBorders>
              <w:top w:val="nil"/>
              <w:left w:val="nil"/>
              <w:bottom w:val="nil"/>
              <w:right w:val="nil"/>
            </w:tcBorders>
            <w:shd w:val="clear" w:color="auto" w:fill="FFFFFF"/>
            <w:vAlign w:val="center"/>
          </w:tcPr>
          <w:p w14:paraId="1249E0B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1088" w:type="dxa"/>
            <w:tcBorders>
              <w:top w:val="nil"/>
              <w:left w:val="nil"/>
              <w:bottom w:val="nil"/>
              <w:right w:val="nil"/>
            </w:tcBorders>
            <w:shd w:val="clear" w:color="auto" w:fill="FFFFFF"/>
            <w:vAlign w:val="center"/>
          </w:tcPr>
          <w:p w14:paraId="6BC135E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0.08</w:t>
            </w:r>
          </w:p>
        </w:tc>
        <w:tc>
          <w:tcPr>
            <w:tcW w:w="919" w:type="dxa"/>
            <w:tcBorders>
              <w:top w:val="nil"/>
              <w:left w:val="nil"/>
              <w:bottom w:val="nil"/>
              <w:right w:val="nil"/>
            </w:tcBorders>
            <w:shd w:val="clear" w:color="auto" w:fill="FFFFFF"/>
            <w:vAlign w:val="center"/>
          </w:tcPr>
          <w:p w14:paraId="1B55666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0.08</w:t>
            </w:r>
          </w:p>
        </w:tc>
        <w:tc>
          <w:tcPr>
            <w:tcW w:w="1293" w:type="dxa"/>
            <w:tcBorders>
              <w:top w:val="nil"/>
              <w:left w:val="nil"/>
              <w:bottom w:val="nil"/>
              <w:right w:val="nil"/>
            </w:tcBorders>
            <w:shd w:val="clear" w:color="auto" w:fill="FFFFFF"/>
            <w:vAlign w:val="center"/>
          </w:tcPr>
          <w:p w14:paraId="381016E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0.64</w:t>
            </w:r>
          </w:p>
        </w:tc>
        <w:tc>
          <w:tcPr>
            <w:tcW w:w="1219" w:type="dxa"/>
            <w:tcBorders>
              <w:top w:val="nil"/>
              <w:left w:val="nil"/>
              <w:bottom w:val="nil"/>
              <w:right w:val="nil"/>
            </w:tcBorders>
            <w:shd w:val="clear" w:color="auto" w:fill="FFFFFF"/>
            <w:vAlign w:val="center"/>
          </w:tcPr>
          <w:p w14:paraId="09C9B72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0.20</w:t>
            </w:r>
          </w:p>
        </w:tc>
        <w:tc>
          <w:tcPr>
            <w:tcW w:w="1331" w:type="dxa"/>
            <w:tcBorders>
              <w:top w:val="nil"/>
              <w:left w:val="nil"/>
              <w:bottom w:val="nil"/>
              <w:right w:val="nil"/>
            </w:tcBorders>
            <w:shd w:val="clear" w:color="auto" w:fill="FFFFFF"/>
            <w:vAlign w:val="center"/>
          </w:tcPr>
          <w:p w14:paraId="6E8D2AC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2E20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1" w:type="dxa"/>
            <w:tcBorders>
              <w:top w:val="nil"/>
              <w:left w:val="nil"/>
              <w:bottom w:val="single" w:color="000000" w:sz="12" w:space="0"/>
              <w:right w:val="nil"/>
            </w:tcBorders>
            <w:shd w:val="clear" w:color="auto" w:fill="FFFFFF"/>
            <w:vAlign w:val="center"/>
          </w:tcPr>
          <w:p w14:paraId="52871C3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b w:val="0"/>
                <w:color w:val="000000"/>
                <w:kern w:val="0"/>
                <w:szCs w:val="21"/>
                <w:lang w:val="en-US" w:eastAsia="zh-CN" w:bidi="ar"/>
              </w:rPr>
              <w:t>隋唐洛阳城</w:t>
            </w:r>
          </w:p>
        </w:tc>
        <w:tc>
          <w:tcPr>
            <w:tcW w:w="975" w:type="dxa"/>
            <w:tcBorders>
              <w:top w:val="nil"/>
              <w:left w:val="nil"/>
              <w:bottom w:val="single" w:color="000000" w:sz="12" w:space="0"/>
              <w:right w:val="nil"/>
            </w:tcBorders>
            <w:shd w:val="clear" w:color="auto" w:fill="FFFFFF"/>
            <w:vAlign w:val="center"/>
          </w:tcPr>
          <w:p w14:paraId="25C113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1088" w:type="dxa"/>
            <w:tcBorders>
              <w:top w:val="nil"/>
              <w:left w:val="nil"/>
              <w:bottom w:val="single" w:color="000000" w:sz="12" w:space="0"/>
              <w:right w:val="nil"/>
            </w:tcBorders>
            <w:shd w:val="clear" w:color="auto" w:fill="FFFFFF"/>
            <w:vAlign w:val="center"/>
          </w:tcPr>
          <w:p w14:paraId="4C3506C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w:t>
            </w:r>
            <w:r>
              <w:rPr>
                <w:rFonts w:hint="eastAsia" w:ascii="宋体" w:hAnsi="宋体" w:cs="宋体"/>
                <w:sz w:val="24"/>
                <w:szCs w:val="24"/>
                <w:lang w:val="en-US" w:eastAsia="zh-CN"/>
              </w:rPr>
              <w:t>4</w:t>
            </w:r>
          </w:p>
        </w:tc>
        <w:tc>
          <w:tcPr>
            <w:tcW w:w="919" w:type="dxa"/>
            <w:tcBorders>
              <w:top w:val="nil"/>
              <w:left w:val="nil"/>
              <w:bottom w:val="single" w:color="000000" w:sz="12" w:space="0"/>
              <w:right w:val="nil"/>
            </w:tcBorders>
            <w:shd w:val="clear" w:color="auto" w:fill="FFFFFF"/>
            <w:vAlign w:val="center"/>
          </w:tcPr>
          <w:p w14:paraId="433B86A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0.08</w:t>
            </w:r>
          </w:p>
        </w:tc>
        <w:tc>
          <w:tcPr>
            <w:tcW w:w="1293" w:type="dxa"/>
            <w:tcBorders>
              <w:top w:val="nil"/>
              <w:left w:val="nil"/>
              <w:bottom w:val="single" w:color="000000" w:sz="12" w:space="0"/>
              <w:right w:val="nil"/>
            </w:tcBorders>
            <w:shd w:val="clear" w:color="auto" w:fill="FFFFFF"/>
            <w:vAlign w:val="center"/>
          </w:tcPr>
          <w:p w14:paraId="41105E6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0.45</w:t>
            </w:r>
          </w:p>
        </w:tc>
        <w:tc>
          <w:tcPr>
            <w:tcW w:w="1219" w:type="dxa"/>
            <w:tcBorders>
              <w:top w:val="nil"/>
              <w:left w:val="nil"/>
              <w:bottom w:val="single" w:color="000000" w:sz="12" w:space="0"/>
              <w:right w:val="nil"/>
            </w:tcBorders>
            <w:shd w:val="clear" w:color="auto" w:fill="FFFFFF"/>
            <w:vAlign w:val="center"/>
          </w:tcPr>
          <w:p w14:paraId="336B20B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0.43</w:t>
            </w:r>
          </w:p>
        </w:tc>
        <w:tc>
          <w:tcPr>
            <w:tcW w:w="1331" w:type="dxa"/>
            <w:tcBorders>
              <w:top w:val="nil"/>
              <w:left w:val="nil"/>
              <w:bottom w:val="single" w:color="000000" w:sz="12" w:space="0"/>
              <w:right w:val="nil"/>
            </w:tcBorders>
            <w:shd w:val="clear" w:color="auto" w:fill="FFFFFF"/>
            <w:vAlign w:val="center"/>
          </w:tcPr>
          <w:p w14:paraId="140E572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5BB9CBF4">
      <w:pPr>
        <w:bidi w:val="0"/>
        <w:rPr>
          <w:rFonts w:hint="default"/>
          <w:lang w:val="en-US" w:eastAsia="zh-CN"/>
        </w:rPr>
      </w:pPr>
      <w:r>
        <w:rPr>
          <w:rFonts w:hint="default"/>
          <w:lang w:val="en-US" w:eastAsia="zh-CN"/>
        </w:rPr>
        <w:t>依据上述分析结果可知，城市型遗址公园中，圆明园文化信息普及度评价量化分值为 100 分，属于优秀评价层级；大明宫、隋唐洛阳城量化分值为 80 分，属于较高评价层级。圆明园选择 “好” 的受访者占比高达 66%，是所有调研遗址中该等级占比最高的园区之一；大明宫以 “较好” 评价为主，占比 64%；隋唐洛阳城 “较好” 与 “好” 的占比接近，分别为 45% 和 43%。由此可见，城市型遗址公园文化信息普及度整体表现优异，圆明园在文化信息的传播与普及上成效最为突出。</w:t>
      </w:r>
    </w:p>
    <w:p w14:paraId="3AD0765B">
      <w:pPr>
        <w:bidi w:val="0"/>
        <w:rPr>
          <w:rFonts w:hint="default"/>
          <w:lang w:val="en-US" w:eastAsia="zh-CN"/>
        </w:rPr>
      </w:pPr>
      <w:r>
        <w:rPr>
          <w:rFonts w:hint="default"/>
          <w:lang w:val="en-US" w:eastAsia="zh-CN"/>
        </w:rPr>
        <w:t>此外，结合问卷中设置的相关问题及公开运营数据可知，圆明园构建了 “线上 + 线下” 全方位文化信息传播体系，线下设置了 200 余块标准化解说牌、10 个专题展厅，线上推出 “数字圆明园” 项目，通过 3D 建模还原了 30 余处核心建筑，游客可通过手机导览获取详细的历史信息；大明宫园区内标识系统完善，主要遗址点均配有图文解说与语音导览，但部分偏远区域信息覆盖不足；隋唐洛阳城依托应天门、明堂等核心场馆开展常态化讲解服务，同时通过短视频平台发布文化科普内容，有效扩大了信息传播范围。总体来看，城市型遗址公园已建立起较为完善的文化信息普及体系，能够满足不同游客的信息获取需求。</w:t>
      </w:r>
    </w:p>
    <w:p w14:paraId="1A1FD802">
      <w:pPr>
        <w:pStyle w:val="8"/>
        <w:bidi w:val="0"/>
        <w:rPr>
          <w:rFonts w:hint="default"/>
          <w:lang w:val="en-US" w:eastAsia="zh-CN"/>
        </w:rPr>
      </w:pPr>
      <w:r>
        <w:rPr>
          <w:rFonts w:hint="eastAsia"/>
          <w:lang w:val="en-US" w:eastAsia="zh-CN"/>
        </w:rPr>
        <w:t>②D19文化传承意识提升度</w:t>
      </w:r>
    </w:p>
    <w:p w14:paraId="37DBCA16">
      <w:pPr>
        <w:bidi w:val="0"/>
        <w:rPr>
          <w:rFonts w:hint="default" w:eastAsia="宋体"/>
          <w:color w:val="000000"/>
          <w:kern w:val="0"/>
          <w:szCs w:val="21"/>
          <w:lang w:val="en-US" w:eastAsia="zh-CN"/>
        </w:rPr>
      </w:pPr>
      <w:r>
        <w:rPr>
          <w:rFonts w:ascii="宋体" w:hAnsi="宋体" w:eastAsia="宋体" w:cs="宋体"/>
          <w:sz w:val="24"/>
          <w:szCs w:val="24"/>
        </w:rPr>
        <w:t>研究在问卷中设置了文化传承意识提升度的相关问题，不同选项对应着不同的分值，以选择人数最多的选项作为该等级遗址公园文化传承意识提升度评价的最终选项，并参照前文标准进行量化分值处理。依据问卷调查结果对城市型遗址公园文化传承意识提升度问题的选择情况进行了统计汇总，结果如下</w:t>
      </w:r>
    </w:p>
    <w:tbl>
      <w:tblPr>
        <w:tblStyle w:val="20"/>
        <w:tblW w:w="486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938"/>
        <w:gridCol w:w="1026"/>
        <w:gridCol w:w="1026"/>
        <w:gridCol w:w="1026"/>
        <w:gridCol w:w="938"/>
        <w:gridCol w:w="1027"/>
      </w:tblGrid>
      <w:tr w14:paraId="7447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pct"/>
            <w:tcBorders>
              <w:top w:val="single" w:color="000000" w:sz="12" w:space="0"/>
              <w:left w:val="nil"/>
              <w:bottom w:val="single" w:color="000000" w:sz="4" w:space="0"/>
              <w:right w:val="nil"/>
              <w:tl2br w:val="nil"/>
            </w:tcBorders>
            <w:shd w:val="clear" w:color="auto" w:fill="FFFFFF"/>
            <w:vAlign w:val="center"/>
          </w:tcPr>
          <w:p w14:paraId="538825D0">
            <w:pPr>
              <w:pStyle w:val="34"/>
              <w:bidi w:val="0"/>
              <w:rPr>
                <w:rFonts w:hint="default"/>
                <w:lang w:val="en-US" w:eastAsia="zh-CN"/>
              </w:rPr>
            </w:pPr>
            <w:r>
              <w:rPr>
                <w:rFonts w:hint="eastAsia"/>
                <w:lang w:val="en-US" w:eastAsia="zh-CN"/>
              </w:rPr>
              <w:t>遗址公园</w:t>
            </w:r>
          </w:p>
        </w:tc>
        <w:tc>
          <w:tcPr>
            <w:tcW w:w="581" w:type="pct"/>
            <w:tcBorders>
              <w:top w:val="single" w:color="000000" w:sz="12" w:space="0"/>
              <w:left w:val="nil"/>
              <w:bottom w:val="single" w:color="000000" w:sz="4" w:space="0"/>
              <w:right w:val="nil"/>
            </w:tcBorders>
            <w:shd w:val="clear" w:color="auto" w:fill="FFFFFF"/>
            <w:vAlign w:val="center"/>
          </w:tcPr>
          <w:p w14:paraId="43BC0B57">
            <w:pPr>
              <w:pStyle w:val="34"/>
              <w:bidi w:val="0"/>
              <w:rPr>
                <w:rFonts w:hint="eastAsia"/>
                <w:lang w:val="en-US" w:eastAsia="zh-CN"/>
              </w:rPr>
            </w:pPr>
            <w:r>
              <w:rPr>
                <w:rFonts w:hint="eastAsia"/>
                <w:lang w:val="en-US" w:eastAsia="zh-CN"/>
              </w:rPr>
              <w:t>差</w:t>
            </w:r>
          </w:p>
        </w:tc>
        <w:tc>
          <w:tcPr>
            <w:tcW w:w="635" w:type="pct"/>
            <w:tcBorders>
              <w:top w:val="single" w:color="000000" w:sz="12" w:space="0"/>
              <w:left w:val="nil"/>
              <w:bottom w:val="single" w:color="000000" w:sz="4" w:space="0"/>
              <w:right w:val="nil"/>
            </w:tcBorders>
            <w:shd w:val="clear" w:color="auto" w:fill="FFFFFF"/>
            <w:vAlign w:val="center"/>
          </w:tcPr>
          <w:p w14:paraId="24735D7C">
            <w:pPr>
              <w:pStyle w:val="34"/>
              <w:bidi w:val="0"/>
              <w:rPr>
                <w:rFonts w:hint="eastAsia"/>
                <w:lang w:val="en-US" w:eastAsia="zh-CN"/>
              </w:rPr>
            </w:pPr>
            <w:r>
              <w:rPr>
                <w:rFonts w:hint="eastAsia"/>
                <w:lang w:val="en-US" w:eastAsia="zh-CN"/>
              </w:rPr>
              <w:t>较差</w:t>
            </w:r>
          </w:p>
        </w:tc>
        <w:tc>
          <w:tcPr>
            <w:tcW w:w="635" w:type="pct"/>
            <w:tcBorders>
              <w:top w:val="single" w:color="000000" w:sz="12" w:space="0"/>
              <w:left w:val="nil"/>
              <w:bottom w:val="single" w:color="000000" w:sz="4" w:space="0"/>
              <w:right w:val="nil"/>
            </w:tcBorders>
            <w:shd w:val="clear" w:color="auto" w:fill="FFFFFF"/>
            <w:vAlign w:val="center"/>
          </w:tcPr>
          <w:p w14:paraId="6CDEB4FC">
            <w:pPr>
              <w:pStyle w:val="34"/>
              <w:bidi w:val="0"/>
              <w:rPr>
                <w:rFonts w:hint="eastAsia"/>
                <w:lang w:val="en-US" w:eastAsia="zh-CN"/>
              </w:rPr>
            </w:pPr>
            <w:r>
              <w:rPr>
                <w:rFonts w:hint="eastAsia"/>
                <w:lang w:val="en-US" w:eastAsia="zh-CN"/>
              </w:rPr>
              <w:t>一般</w:t>
            </w:r>
          </w:p>
        </w:tc>
        <w:tc>
          <w:tcPr>
            <w:tcW w:w="635" w:type="pct"/>
            <w:tcBorders>
              <w:top w:val="single" w:color="000000" w:sz="12" w:space="0"/>
              <w:left w:val="nil"/>
              <w:bottom w:val="single" w:color="000000" w:sz="4" w:space="0"/>
              <w:right w:val="nil"/>
            </w:tcBorders>
            <w:shd w:val="clear" w:color="auto" w:fill="FFFFFF"/>
            <w:vAlign w:val="center"/>
          </w:tcPr>
          <w:p w14:paraId="2DE63AC3">
            <w:pPr>
              <w:pStyle w:val="34"/>
              <w:bidi w:val="0"/>
              <w:rPr>
                <w:rFonts w:hint="eastAsia"/>
                <w:lang w:val="en-US" w:eastAsia="zh-CN"/>
              </w:rPr>
            </w:pPr>
            <w:r>
              <w:rPr>
                <w:rFonts w:hint="eastAsia"/>
                <w:lang w:val="en-US" w:eastAsia="zh-CN"/>
              </w:rPr>
              <w:t>较好</w:t>
            </w:r>
          </w:p>
        </w:tc>
        <w:tc>
          <w:tcPr>
            <w:tcW w:w="581" w:type="pct"/>
            <w:tcBorders>
              <w:top w:val="single" w:color="000000" w:sz="12" w:space="0"/>
              <w:left w:val="nil"/>
              <w:bottom w:val="single" w:color="000000" w:sz="4" w:space="0"/>
              <w:right w:val="nil"/>
            </w:tcBorders>
            <w:shd w:val="clear" w:color="auto" w:fill="FFFFFF"/>
            <w:vAlign w:val="center"/>
          </w:tcPr>
          <w:p w14:paraId="6C86ED35">
            <w:pPr>
              <w:pStyle w:val="34"/>
              <w:bidi w:val="0"/>
              <w:rPr>
                <w:rFonts w:hint="eastAsia"/>
                <w:lang w:val="en-US" w:eastAsia="zh-CN"/>
              </w:rPr>
            </w:pPr>
            <w:r>
              <w:rPr>
                <w:rFonts w:hint="eastAsia"/>
                <w:lang w:val="en-US" w:eastAsia="zh-CN"/>
              </w:rPr>
              <w:t>好</w:t>
            </w:r>
          </w:p>
        </w:tc>
        <w:tc>
          <w:tcPr>
            <w:tcW w:w="636" w:type="pct"/>
            <w:tcBorders>
              <w:top w:val="single" w:color="000000" w:sz="12" w:space="0"/>
              <w:left w:val="nil"/>
              <w:bottom w:val="single" w:color="000000" w:sz="4" w:space="0"/>
              <w:right w:val="nil"/>
            </w:tcBorders>
            <w:shd w:val="clear" w:color="auto" w:fill="FFFFFF"/>
            <w:vAlign w:val="center"/>
          </w:tcPr>
          <w:p w14:paraId="40F61563">
            <w:pPr>
              <w:pStyle w:val="34"/>
              <w:bidi w:val="0"/>
              <w:rPr>
                <w:rFonts w:hint="eastAsia"/>
                <w:lang w:val="en-US" w:eastAsia="zh-CN"/>
              </w:rPr>
            </w:pPr>
            <w:r>
              <w:rPr>
                <w:rFonts w:hint="eastAsia"/>
                <w:lang w:val="en-US" w:eastAsia="zh-CN"/>
              </w:rPr>
              <w:t>得分</w:t>
            </w:r>
          </w:p>
        </w:tc>
      </w:tr>
      <w:tr w14:paraId="3754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pct"/>
            <w:tcBorders>
              <w:top w:val="single" w:color="000000" w:sz="4" w:space="0"/>
              <w:left w:val="nil"/>
              <w:bottom w:val="nil"/>
              <w:right w:val="nil"/>
            </w:tcBorders>
            <w:shd w:val="clear" w:color="auto" w:fill="FFFFFF"/>
            <w:vAlign w:val="center"/>
          </w:tcPr>
          <w:p w14:paraId="414B8ABF">
            <w:pPr>
              <w:pStyle w:val="34"/>
              <w:bidi w:val="0"/>
              <w:rPr>
                <w:rFonts w:hint="default"/>
                <w:lang w:val="en-US" w:eastAsia="zh-CN"/>
              </w:rPr>
            </w:pPr>
            <w:r>
              <w:rPr>
                <w:rFonts w:hint="eastAsia"/>
                <w:lang w:val="en-US" w:eastAsia="zh-CN"/>
              </w:rPr>
              <w:t>圆明园</w:t>
            </w:r>
          </w:p>
        </w:tc>
        <w:tc>
          <w:tcPr>
            <w:tcW w:w="581" w:type="pct"/>
            <w:tcBorders>
              <w:top w:val="single" w:color="000000" w:sz="4" w:space="0"/>
              <w:left w:val="nil"/>
              <w:bottom w:val="nil"/>
              <w:right w:val="nil"/>
            </w:tcBorders>
            <w:shd w:val="clear" w:color="auto" w:fill="FFFFFF"/>
            <w:vAlign w:val="center"/>
          </w:tcPr>
          <w:p w14:paraId="03C0CE53">
            <w:pPr>
              <w:pStyle w:val="34"/>
              <w:bidi w:val="0"/>
              <w:rPr>
                <w:rFonts w:hint="default"/>
                <w:lang w:val="en-US" w:eastAsia="zh-CN"/>
              </w:rPr>
            </w:pPr>
            <w:r>
              <w:t>0.01</w:t>
            </w:r>
          </w:p>
        </w:tc>
        <w:tc>
          <w:tcPr>
            <w:tcW w:w="635" w:type="pct"/>
            <w:tcBorders>
              <w:top w:val="single" w:color="000000" w:sz="4" w:space="0"/>
              <w:left w:val="nil"/>
              <w:bottom w:val="nil"/>
              <w:right w:val="nil"/>
            </w:tcBorders>
            <w:shd w:val="clear" w:color="auto" w:fill="FFFFFF"/>
            <w:vAlign w:val="center"/>
          </w:tcPr>
          <w:p w14:paraId="70CBA6A7">
            <w:pPr>
              <w:pStyle w:val="34"/>
              <w:bidi w:val="0"/>
              <w:rPr>
                <w:rFonts w:hint="eastAsia"/>
                <w:lang w:val="en-US" w:eastAsia="zh-CN"/>
              </w:rPr>
            </w:pPr>
            <w:r>
              <w:t>0.10</w:t>
            </w:r>
          </w:p>
        </w:tc>
        <w:tc>
          <w:tcPr>
            <w:tcW w:w="635" w:type="pct"/>
            <w:tcBorders>
              <w:top w:val="single" w:color="000000" w:sz="4" w:space="0"/>
              <w:left w:val="nil"/>
              <w:bottom w:val="nil"/>
              <w:right w:val="nil"/>
            </w:tcBorders>
            <w:shd w:val="clear" w:color="auto" w:fill="FFFFFF"/>
            <w:vAlign w:val="center"/>
          </w:tcPr>
          <w:p w14:paraId="3C4BF6CC">
            <w:pPr>
              <w:pStyle w:val="34"/>
              <w:bidi w:val="0"/>
              <w:rPr>
                <w:rFonts w:hint="default"/>
                <w:lang w:val="en-US" w:eastAsia="zh-CN"/>
              </w:rPr>
            </w:pPr>
            <w:r>
              <w:t>0.30</w:t>
            </w:r>
          </w:p>
        </w:tc>
        <w:tc>
          <w:tcPr>
            <w:tcW w:w="635" w:type="pct"/>
            <w:tcBorders>
              <w:top w:val="single" w:color="000000" w:sz="4" w:space="0"/>
              <w:left w:val="nil"/>
              <w:bottom w:val="nil"/>
              <w:right w:val="nil"/>
            </w:tcBorders>
            <w:shd w:val="clear" w:color="auto" w:fill="FFFFFF"/>
            <w:vAlign w:val="center"/>
          </w:tcPr>
          <w:p w14:paraId="48012A6B">
            <w:pPr>
              <w:pStyle w:val="34"/>
              <w:bidi w:val="0"/>
              <w:rPr>
                <w:rFonts w:hint="default"/>
                <w:lang w:val="en-US" w:eastAsia="zh-CN"/>
              </w:rPr>
            </w:pPr>
            <w:r>
              <w:t>0.42</w:t>
            </w:r>
          </w:p>
        </w:tc>
        <w:tc>
          <w:tcPr>
            <w:tcW w:w="581" w:type="pct"/>
            <w:tcBorders>
              <w:top w:val="single" w:color="000000" w:sz="4" w:space="0"/>
              <w:left w:val="nil"/>
              <w:bottom w:val="nil"/>
              <w:right w:val="nil"/>
            </w:tcBorders>
            <w:shd w:val="clear" w:color="auto" w:fill="FFFFFF"/>
            <w:vAlign w:val="center"/>
          </w:tcPr>
          <w:p w14:paraId="58F47B2C">
            <w:pPr>
              <w:pStyle w:val="34"/>
              <w:bidi w:val="0"/>
              <w:rPr>
                <w:rFonts w:hint="default"/>
                <w:lang w:val="en-US" w:eastAsia="zh-CN"/>
              </w:rPr>
            </w:pPr>
            <w:r>
              <w:t>0.17</w:t>
            </w:r>
          </w:p>
        </w:tc>
        <w:tc>
          <w:tcPr>
            <w:tcW w:w="636" w:type="pct"/>
            <w:tcBorders>
              <w:top w:val="single" w:color="000000" w:sz="4" w:space="0"/>
              <w:left w:val="nil"/>
              <w:bottom w:val="nil"/>
              <w:right w:val="nil"/>
            </w:tcBorders>
            <w:shd w:val="clear" w:color="auto" w:fill="FFFFFF"/>
            <w:vAlign w:val="center"/>
          </w:tcPr>
          <w:p w14:paraId="0838D760">
            <w:pPr>
              <w:pStyle w:val="34"/>
              <w:bidi w:val="0"/>
              <w:rPr>
                <w:rFonts w:hint="default"/>
                <w:lang w:val="en-US" w:eastAsia="zh-CN"/>
              </w:rPr>
            </w:pPr>
            <w:r>
              <w:rPr>
                <w:rFonts w:hint="eastAsia"/>
                <w:lang w:val="en-US" w:eastAsia="zh-CN"/>
              </w:rPr>
              <w:t>80</w:t>
            </w:r>
          </w:p>
        </w:tc>
      </w:tr>
      <w:tr w14:paraId="728C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pct"/>
            <w:tcBorders>
              <w:top w:val="nil"/>
              <w:left w:val="nil"/>
              <w:bottom w:val="nil"/>
              <w:right w:val="nil"/>
            </w:tcBorders>
            <w:shd w:val="clear" w:color="auto" w:fill="FFFFFF"/>
            <w:vAlign w:val="center"/>
          </w:tcPr>
          <w:p w14:paraId="06355386">
            <w:pPr>
              <w:pStyle w:val="34"/>
              <w:bidi w:val="0"/>
              <w:rPr>
                <w:rFonts w:hint="default"/>
                <w:lang w:val="en-US" w:eastAsia="zh-CN"/>
              </w:rPr>
            </w:pPr>
            <w:r>
              <w:rPr>
                <w:rFonts w:hint="eastAsia"/>
                <w:lang w:val="en-US" w:eastAsia="zh-CN"/>
              </w:rPr>
              <w:t>大明宫</w:t>
            </w:r>
          </w:p>
        </w:tc>
        <w:tc>
          <w:tcPr>
            <w:tcW w:w="581" w:type="pct"/>
            <w:tcBorders>
              <w:top w:val="nil"/>
              <w:left w:val="nil"/>
              <w:bottom w:val="nil"/>
              <w:right w:val="nil"/>
            </w:tcBorders>
            <w:shd w:val="clear" w:color="auto" w:fill="FFFFFF"/>
            <w:vAlign w:val="center"/>
          </w:tcPr>
          <w:p w14:paraId="49C03E1B">
            <w:pPr>
              <w:pStyle w:val="34"/>
              <w:bidi w:val="0"/>
              <w:rPr>
                <w:rFonts w:hint="default"/>
                <w:lang w:val="en-US" w:eastAsia="zh-CN"/>
              </w:rPr>
            </w:pPr>
            <w:r>
              <w:rPr>
                <w:rFonts w:hint="eastAsia"/>
                <w:lang w:val="en-US" w:eastAsia="zh-CN"/>
              </w:rPr>
              <w:t>0</w:t>
            </w:r>
          </w:p>
        </w:tc>
        <w:tc>
          <w:tcPr>
            <w:tcW w:w="635" w:type="pct"/>
            <w:tcBorders>
              <w:top w:val="nil"/>
              <w:left w:val="nil"/>
              <w:bottom w:val="nil"/>
              <w:right w:val="nil"/>
            </w:tcBorders>
            <w:shd w:val="clear" w:color="auto" w:fill="FFFFFF"/>
            <w:vAlign w:val="center"/>
          </w:tcPr>
          <w:p w14:paraId="6C697D90">
            <w:pPr>
              <w:pStyle w:val="34"/>
              <w:bidi w:val="0"/>
              <w:rPr>
                <w:rFonts w:hint="default"/>
                <w:lang w:val="en-US" w:eastAsia="zh-CN"/>
              </w:rPr>
            </w:pPr>
            <w:r>
              <w:t>0.12</w:t>
            </w:r>
          </w:p>
        </w:tc>
        <w:tc>
          <w:tcPr>
            <w:tcW w:w="635" w:type="pct"/>
            <w:tcBorders>
              <w:top w:val="nil"/>
              <w:left w:val="nil"/>
              <w:bottom w:val="nil"/>
              <w:right w:val="nil"/>
            </w:tcBorders>
            <w:shd w:val="clear" w:color="auto" w:fill="FFFFFF"/>
            <w:vAlign w:val="center"/>
          </w:tcPr>
          <w:p w14:paraId="1F1A5DD3">
            <w:pPr>
              <w:pStyle w:val="34"/>
              <w:bidi w:val="0"/>
              <w:rPr>
                <w:rFonts w:hint="default"/>
                <w:lang w:val="en-US" w:eastAsia="zh-CN"/>
              </w:rPr>
            </w:pPr>
            <w:r>
              <w:t>0.28</w:t>
            </w:r>
          </w:p>
        </w:tc>
        <w:tc>
          <w:tcPr>
            <w:tcW w:w="635" w:type="pct"/>
            <w:tcBorders>
              <w:top w:val="nil"/>
              <w:left w:val="nil"/>
              <w:bottom w:val="nil"/>
              <w:right w:val="nil"/>
            </w:tcBorders>
            <w:shd w:val="clear" w:color="auto" w:fill="FFFFFF"/>
            <w:vAlign w:val="center"/>
          </w:tcPr>
          <w:p w14:paraId="20539D8D">
            <w:pPr>
              <w:pStyle w:val="34"/>
              <w:bidi w:val="0"/>
              <w:rPr>
                <w:rFonts w:hint="default"/>
                <w:lang w:val="en-US" w:eastAsia="zh-CN"/>
              </w:rPr>
            </w:pPr>
            <w:r>
              <w:t>0.40</w:t>
            </w:r>
          </w:p>
        </w:tc>
        <w:tc>
          <w:tcPr>
            <w:tcW w:w="581" w:type="pct"/>
            <w:tcBorders>
              <w:top w:val="nil"/>
              <w:left w:val="nil"/>
              <w:bottom w:val="nil"/>
              <w:right w:val="nil"/>
            </w:tcBorders>
            <w:shd w:val="clear" w:color="auto" w:fill="FFFFFF"/>
            <w:vAlign w:val="center"/>
          </w:tcPr>
          <w:p w14:paraId="2B44265F">
            <w:pPr>
              <w:pStyle w:val="34"/>
              <w:bidi w:val="0"/>
              <w:rPr>
                <w:rFonts w:hint="default"/>
                <w:lang w:val="en-US" w:eastAsia="zh-CN"/>
              </w:rPr>
            </w:pPr>
            <w:r>
              <w:t>0.20</w:t>
            </w:r>
          </w:p>
        </w:tc>
        <w:tc>
          <w:tcPr>
            <w:tcW w:w="636" w:type="pct"/>
            <w:tcBorders>
              <w:top w:val="nil"/>
              <w:left w:val="nil"/>
              <w:bottom w:val="nil"/>
              <w:right w:val="nil"/>
            </w:tcBorders>
            <w:shd w:val="clear" w:color="auto" w:fill="FFFFFF"/>
            <w:vAlign w:val="center"/>
          </w:tcPr>
          <w:p w14:paraId="670F5D0D">
            <w:pPr>
              <w:pStyle w:val="34"/>
              <w:bidi w:val="0"/>
              <w:rPr>
                <w:rFonts w:hint="default"/>
                <w:lang w:val="en-US" w:eastAsia="zh-CN"/>
              </w:rPr>
            </w:pPr>
            <w:r>
              <w:rPr>
                <w:rFonts w:hint="eastAsia"/>
                <w:lang w:val="en-US" w:eastAsia="zh-CN"/>
              </w:rPr>
              <w:t>80</w:t>
            </w:r>
          </w:p>
        </w:tc>
      </w:tr>
      <w:tr w14:paraId="42AE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pct"/>
            <w:tcBorders>
              <w:top w:val="nil"/>
              <w:left w:val="nil"/>
              <w:bottom w:val="single" w:color="000000" w:sz="12" w:space="0"/>
              <w:right w:val="nil"/>
            </w:tcBorders>
            <w:shd w:val="clear" w:color="auto" w:fill="FFFFFF"/>
            <w:vAlign w:val="center"/>
          </w:tcPr>
          <w:p w14:paraId="42B92490">
            <w:pPr>
              <w:pStyle w:val="34"/>
              <w:bidi w:val="0"/>
              <w:rPr>
                <w:rFonts w:hint="eastAsia"/>
                <w:lang w:val="en-US" w:eastAsia="zh-CN"/>
              </w:rPr>
            </w:pPr>
            <w:r>
              <w:rPr>
                <w:rFonts w:hint="eastAsia"/>
                <w:lang w:val="en-US" w:eastAsia="zh-CN"/>
              </w:rPr>
              <w:t>隋唐洛阳城</w:t>
            </w:r>
          </w:p>
        </w:tc>
        <w:tc>
          <w:tcPr>
            <w:tcW w:w="581" w:type="pct"/>
            <w:tcBorders>
              <w:top w:val="nil"/>
              <w:left w:val="nil"/>
              <w:bottom w:val="single" w:color="000000" w:sz="12" w:space="0"/>
              <w:right w:val="nil"/>
            </w:tcBorders>
            <w:shd w:val="clear" w:color="auto" w:fill="FFFFFF"/>
            <w:vAlign w:val="center"/>
          </w:tcPr>
          <w:p w14:paraId="000D0C37">
            <w:pPr>
              <w:pStyle w:val="34"/>
              <w:bidi w:val="0"/>
              <w:rPr>
                <w:rFonts w:hint="default"/>
                <w:lang w:val="en-US" w:eastAsia="zh-CN"/>
              </w:rPr>
            </w:pPr>
            <w:r>
              <w:t>0.06</w:t>
            </w:r>
          </w:p>
        </w:tc>
        <w:tc>
          <w:tcPr>
            <w:tcW w:w="635" w:type="pct"/>
            <w:tcBorders>
              <w:top w:val="nil"/>
              <w:left w:val="nil"/>
              <w:bottom w:val="single" w:color="000000" w:sz="12" w:space="0"/>
              <w:right w:val="nil"/>
            </w:tcBorders>
            <w:shd w:val="clear" w:color="auto" w:fill="FFFFFF"/>
            <w:vAlign w:val="center"/>
          </w:tcPr>
          <w:p w14:paraId="0E777003">
            <w:pPr>
              <w:pStyle w:val="34"/>
              <w:bidi w:val="0"/>
              <w:rPr>
                <w:rFonts w:hint="eastAsia"/>
                <w:lang w:val="en-US" w:eastAsia="zh-CN"/>
              </w:rPr>
            </w:pPr>
            <w:r>
              <w:t>0.18</w:t>
            </w:r>
          </w:p>
        </w:tc>
        <w:tc>
          <w:tcPr>
            <w:tcW w:w="635" w:type="pct"/>
            <w:tcBorders>
              <w:top w:val="nil"/>
              <w:left w:val="nil"/>
              <w:bottom w:val="single" w:color="000000" w:sz="12" w:space="0"/>
              <w:right w:val="nil"/>
            </w:tcBorders>
            <w:shd w:val="clear" w:color="auto" w:fill="FFFFFF"/>
            <w:vAlign w:val="center"/>
          </w:tcPr>
          <w:p w14:paraId="4F1DC0D8">
            <w:pPr>
              <w:pStyle w:val="34"/>
              <w:bidi w:val="0"/>
              <w:rPr>
                <w:rFonts w:hint="default"/>
                <w:lang w:val="en-US" w:eastAsia="zh-CN"/>
              </w:rPr>
            </w:pPr>
            <w:r>
              <w:t>0.38</w:t>
            </w:r>
          </w:p>
        </w:tc>
        <w:tc>
          <w:tcPr>
            <w:tcW w:w="635" w:type="pct"/>
            <w:tcBorders>
              <w:top w:val="nil"/>
              <w:left w:val="nil"/>
              <w:bottom w:val="single" w:color="000000" w:sz="12" w:space="0"/>
              <w:right w:val="nil"/>
            </w:tcBorders>
            <w:shd w:val="clear" w:color="auto" w:fill="FFFFFF"/>
            <w:vAlign w:val="center"/>
          </w:tcPr>
          <w:p w14:paraId="65F281DD">
            <w:pPr>
              <w:pStyle w:val="34"/>
              <w:bidi w:val="0"/>
              <w:rPr>
                <w:rFonts w:hint="default"/>
                <w:lang w:val="en-US" w:eastAsia="zh-CN"/>
              </w:rPr>
            </w:pPr>
            <w:r>
              <w:t>0.32</w:t>
            </w:r>
          </w:p>
        </w:tc>
        <w:tc>
          <w:tcPr>
            <w:tcW w:w="581" w:type="pct"/>
            <w:tcBorders>
              <w:top w:val="nil"/>
              <w:left w:val="nil"/>
              <w:bottom w:val="single" w:color="000000" w:sz="12" w:space="0"/>
              <w:right w:val="nil"/>
            </w:tcBorders>
            <w:shd w:val="clear" w:color="auto" w:fill="FFFFFF"/>
            <w:vAlign w:val="center"/>
          </w:tcPr>
          <w:p w14:paraId="18A26571">
            <w:pPr>
              <w:pStyle w:val="34"/>
              <w:bidi w:val="0"/>
              <w:rPr>
                <w:rFonts w:hint="default"/>
                <w:lang w:val="en-US" w:eastAsia="zh-CN"/>
              </w:rPr>
            </w:pPr>
            <w:r>
              <w:t>0.06</w:t>
            </w:r>
          </w:p>
        </w:tc>
        <w:tc>
          <w:tcPr>
            <w:tcW w:w="636" w:type="pct"/>
            <w:tcBorders>
              <w:top w:val="nil"/>
              <w:left w:val="nil"/>
              <w:bottom w:val="single" w:color="000000" w:sz="12" w:space="0"/>
              <w:right w:val="nil"/>
            </w:tcBorders>
            <w:shd w:val="clear" w:color="auto" w:fill="FFFFFF"/>
            <w:vAlign w:val="center"/>
          </w:tcPr>
          <w:p w14:paraId="4BB151B8">
            <w:pPr>
              <w:pStyle w:val="34"/>
              <w:bidi w:val="0"/>
              <w:rPr>
                <w:rFonts w:hint="default"/>
                <w:lang w:val="en-US" w:eastAsia="zh-CN"/>
              </w:rPr>
            </w:pPr>
            <w:r>
              <w:rPr>
                <w:rFonts w:hint="eastAsia"/>
                <w:lang w:val="en-US" w:eastAsia="zh-CN"/>
              </w:rPr>
              <w:t>60</w:t>
            </w:r>
          </w:p>
        </w:tc>
      </w:tr>
    </w:tbl>
    <w:p w14:paraId="48910BA0">
      <w:pPr>
        <w:bidi w:val="0"/>
      </w:pPr>
      <w:r>
        <w:rPr>
          <w:lang w:val="en-US" w:eastAsia="zh-CN"/>
        </w:rPr>
        <w:t>依据上述分析结果可知，城市型遗址公园中，圆明园、大明宫文化传承意识提升度评价量化分值为 80 分，属于较高评价层级；隋唐洛阳城量化分值为 60 分，属于一般评价层级。圆明园、大明宫多数受访公众认为游览后文化传承意识得到较好提升，其中大明宫选择 “好” 的占比最高，达 20%；隋唐洛阳城 “一般” 评价占比最高，为 38%，且负面评价占比明显偏高。由此可见，城市型遗址公园整体在提升公众文化传承意识方面成效不一，圆明园、大明宫表现较好，隋唐洛阳城效果相对较弱。</w:t>
      </w:r>
    </w:p>
    <w:p w14:paraId="057788CA">
      <w:pPr>
        <w:bidi w:val="0"/>
      </w:pPr>
      <w:r>
        <w:rPr>
          <w:lang w:val="en-US" w:eastAsia="zh-CN"/>
        </w:rPr>
        <w:t>此外，结合问卷中设置的相关问题及公开运营数据可知，大明宫考古探索中心的模拟考古、文物修复等实践活动，让 90% 以上的参与者表示更能理解文物保护的意义；圆明园依托西洋楼遗址开展的爱国主义教育活动，每年吸引超百万游客，有效激发了公众的文化责任感；隋唐洛阳城虽拥有丰富的演艺与夜游项目，但在文化内涵的深度解读与传承意识引导上存在不足，多数游客仅停留在观光打卡层面，文化认同感与传承意愿提升有限。总体来看，城市型遗址公园需在丰富文旅业态的同时，进一步强化文化传承的价值引导。</w:t>
      </w:r>
    </w:p>
    <w:p w14:paraId="5A2694CE">
      <w:pPr>
        <w:pStyle w:val="6"/>
        <w:bidi w:val="0"/>
        <w:rPr>
          <w:rFonts w:hint="default"/>
          <w:lang w:val="en-US" w:eastAsia="zh-CN"/>
        </w:rPr>
      </w:pPr>
      <w:r>
        <w:rPr>
          <w:rFonts w:hint="eastAsia"/>
          <w:lang w:val="en-US" w:eastAsia="zh-CN"/>
        </w:rPr>
        <w:t>4.文化活化效能</w:t>
      </w:r>
    </w:p>
    <w:p w14:paraId="0A961FE1">
      <w:pPr>
        <w:bidi w:val="0"/>
        <w:rPr>
          <w:rFonts w:hint="eastAsia" w:eastAsia="宋体"/>
          <w:color w:val="000000"/>
          <w:kern w:val="0"/>
          <w:szCs w:val="21"/>
          <w:lang w:val="en-US" w:eastAsia="zh-CN"/>
        </w:rPr>
      </w:pPr>
      <w:r>
        <w:rPr>
          <w:rFonts w:hint="eastAsia" w:eastAsia="宋体"/>
          <w:color w:val="000000"/>
          <w:kern w:val="0"/>
          <w:szCs w:val="21"/>
          <w:lang w:val="en-US" w:eastAsia="zh-CN"/>
        </w:rPr>
        <w:t>文化活化效能从</w:t>
      </w:r>
      <w:r>
        <w:rPr>
          <w:rFonts w:hint="eastAsia" w:eastAsia="宋体"/>
          <w:b/>
          <w:bCs/>
          <w:color w:val="000000"/>
          <w:kern w:val="0"/>
          <w:szCs w:val="21"/>
          <w:lang w:val="en-US" w:eastAsia="zh-CN"/>
        </w:rPr>
        <w:t>文化转化效果</w:t>
      </w:r>
      <w:r>
        <w:rPr>
          <w:rFonts w:hint="eastAsia" w:eastAsia="宋体"/>
          <w:color w:val="000000"/>
          <w:kern w:val="0"/>
          <w:szCs w:val="21"/>
          <w:lang w:val="en-US" w:eastAsia="zh-CN"/>
        </w:rPr>
        <w:t>和文化活动与公众互动展开。</w:t>
      </w:r>
    </w:p>
    <w:p w14:paraId="06A75E93">
      <w:pPr>
        <w:pStyle w:val="7"/>
        <w:bidi w:val="0"/>
        <w:rPr>
          <w:rFonts w:hint="default"/>
          <w:lang w:val="en-US" w:eastAsia="zh-CN"/>
        </w:rPr>
      </w:pPr>
      <w:r>
        <w:rPr>
          <w:rFonts w:hint="eastAsia"/>
          <w:lang w:val="en-US" w:eastAsia="zh-CN"/>
        </w:rPr>
        <w:t>（1）</w:t>
      </w:r>
      <w:r>
        <w:rPr>
          <w:rFonts w:hint="default"/>
          <w:lang w:val="en-US" w:eastAsia="zh-CN"/>
        </w:rPr>
        <w:t>文化转化效果</w:t>
      </w:r>
    </w:p>
    <w:p w14:paraId="3229BBDC">
      <w:pPr>
        <w:bidi w:val="0"/>
        <w:rPr>
          <w:rFonts w:hint="default" w:eastAsia="宋体"/>
          <w:color w:val="000000"/>
          <w:kern w:val="0"/>
          <w:szCs w:val="21"/>
          <w:lang w:val="en-US" w:eastAsia="zh-CN"/>
        </w:rPr>
      </w:pPr>
      <w:r>
        <w:rPr>
          <w:rFonts w:hint="default" w:eastAsia="宋体"/>
          <w:color w:val="000000"/>
          <w:kern w:val="0"/>
          <w:szCs w:val="21"/>
          <w:lang w:val="en-US" w:eastAsia="zh-CN"/>
        </w:rPr>
        <w:t>文化转化效果从文创产品开发度、文创产业融合度和文旅融合贡献度三个层面展开评价，主要以网络调查和实地调研数据进行分析。</w:t>
      </w:r>
    </w:p>
    <w:p w14:paraId="10D41D99">
      <w:pPr>
        <w:pStyle w:val="8"/>
        <w:bidi w:val="0"/>
        <w:rPr>
          <w:rFonts w:hint="default"/>
          <w:highlight w:val="none"/>
          <w:lang w:val="en-US" w:eastAsia="zh-CN"/>
        </w:rPr>
      </w:pPr>
      <w:r>
        <w:rPr>
          <w:rFonts w:hint="eastAsia"/>
          <w:highlight w:val="none"/>
          <w:lang w:val="en-US" w:eastAsia="zh-CN"/>
        </w:rPr>
        <w:t>①D20</w:t>
      </w:r>
      <w:r>
        <w:rPr>
          <w:rFonts w:hint="eastAsia"/>
          <w:highlight w:val="none"/>
        </w:rPr>
        <w:t>文创产品开发度</w:t>
      </w:r>
    </w:p>
    <w:p w14:paraId="47B73848">
      <w:pPr>
        <w:bidi w:val="0"/>
      </w:pPr>
      <w:r>
        <w:rPr>
          <w:lang w:val="en-US" w:eastAsia="zh-CN"/>
        </w:rPr>
        <w:t>圆明园依托世界级文化 IP 构建了最完整的文创产品体系，围绕马首铜像回归、十二兽首、皇家园林等核心元素打造了多款现象级产品。其中马首系列书签、十二兽首考古盲盒常年位居园区文创销量榜首，数字文创板块推出了圆明园遗址数字徽章、盛时园林 3D 藏品等限量款产品，非遗工艺类联合北京景泰蓝、雕漆技艺传承人开发了高端文创摆件，食品类的荷花冰淇淋、皇家糕点也成为游客打卡必备。此外，园区还与故宫、颐和园等头部文博 IP 推出联名款产品，实现了文化资源的跨界整合。</w:t>
      </w:r>
    </w:p>
    <w:p w14:paraId="39E1A8A9">
      <w:pPr>
        <w:bidi w:val="0"/>
      </w:pPr>
      <w:r>
        <w:rPr>
          <w:lang w:val="en-US" w:eastAsia="zh-CN"/>
        </w:rPr>
        <w:t>大明宫聚焦唐代宫廷文化打造文创矩阵，主打唐风美学与历史元素融合。爆款产品包括唐代仕女盲盒、大明宫宫殿微缩模型、唐风团扇等，日用品类推出了茶具、丝巾、笔记本等实用型产品，深受年轻消费者喜爱。园区还与《唐宫夜宴》等热门文化 IP 开展短期合作，推出限定款文创周边。但整体来看，数字文创与非遗工艺类产品布局较少，高端文创产品线尚未完善。</w:t>
      </w:r>
    </w:p>
    <w:p w14:paraId="0250387A">
      <w:pPr>
        <w:bidi w:val="0"/>
      </w:pPr>
      <w:r>
        <w:rPr>
          <w:lang w:val="en-US" w:eastAsia="zh-CN"/>
        </w:rPr>
        <w:t>隋唐洛阳城深度挖掘隋唐古都与牡丹文化特色，形成了差异化的文创发展路径。核心产品包括牡丹主题书签、香薰、饰品，以及依托唐三彩工艺开发的迷你三彩马、骆驼摆件等非遗衍生产品，食品类的牡丹酥、洛阳水伴手礼成为地方特色代表。数字文创板块推出了应天门、明堂等标志性建筑的数字藏品，获得了不错的市场反响。不过园区尚未开展大规模的跨品牌 IP 联名合作，文创产品的品牌影响力仍有提升空间。</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9"/>
        <w:gridCol w:w="5927"/>
        <w:gridCol w:w="1200"/>
      </w:tblGrid>
      <w:tr w14:paraId="43E1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3"/>
            <w:tcBorders>
              <w:top w:val="nil"/>
              <w:left w:val="nil"/>
              <w:bottom w:val="single" w:color="auto" w:sz="4" w:space="0"/>
              <w:right w:val="nil"/>
            </w:tcBorders>
          </w:tcPr>
          <w:p w14:paraId="299506A9">
            <w:pPr>
              <w:pStyle w:val="34"/>
              <w:bidi w:val="0"/>
              <w:rPr>
                <w:rFonts w:hint="eastAsia"/>
                <w:lang w:val="en-US" w:eastAsia="zh-CN"/>
              </w:rPr>
            </w:pPr>
          </w:p>
        </w:tc>
      </w:tr>
      <w:tr w14:paraId="3E33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single" w:color="auto" w:sz="4" w:space="0"/>
              <w:right w:val="nil"/>
            </w:tcBorders>
            <w:vAlign w:val="center"/>
          </w:tcPr>
          <w:p w14:paraId="5DBB1E71">
            <w:pPr>
              <w:pStyle w:val="34"/>
              <w:bidi w:val="0"/>
              <w:rPr>
                <w:rFonts w:hint="eastAsia"/>
                <w:lang w:val="en-US" w:eastAsia="zh-CN"/>
              </w:rPr>
            </w:pPr>
            <w:r>
              <w:rPr>
                <w:lang w:val="en-US" w:eastAsia="zh-CN"/>
              </w:rPr>
              <w:t>遗址公园</w:t>
            </w:r>
          </w:p>
        </w:tc>
        <w:tc>
          <w:tcPr>
            <w:tcW w:w="0" w:type="auto"/>
            <w:tcBorders>
              <w:top w:val="single" w:color="auto" w:sz="4" w:space="0"/>
              <w:left w:val="nil"/>
              <w:bottom w:val="single" w:color="auto" w:sz="4" w:space="0"/>
              <w:right w:val="nil"/>
            </w:tcBorders>
            <w:vAlign w:val="center"/>
          </w:tcPr>
          <w:p w14:paraId="01817582">
            <w:pPr>
              <w:pStyle w:val="34"/>
              <w:bidi w:val="0"/>
              <w:rPr>
                <w:rFonts w:hint="eastAsia"/>
                <w:lang w:val="en-US" w:eastAsia="zh-CN"/>
              </w:rPr>
            </w:pPr>
            <w:r>
              <w:rPr>
                <w:lang w:val="en-US" w:eastAsia="zh-CN"/>
              </w:rPr>
              <w:t>文创产品类型</w:t>
            </w:r>
          </w:p>
        </w:tc>
        <w:tc>
          <w:tcPr>
            <w:tcW w:w="0" w:type="auto"/>
            <w:tcBorders>
              <w:top w:val="single" w:color="auto" w:sz="4" w:space="0"/>
              <w:left w:val="nil"/>
              <w:bottom w:val="single" w:color="auto" w:sz="4" w:space="0"/>
              <w:right w:val="nil"/>
            </w:tcBorders>
            <w:vAlign w:val="center"/>
          </w:tcPr>
          <w:p w14:paraId="75353453">
            <w:pPr>
              <w:pStyle w:val="34"/>
              <w:bidi w:val="0"/>
              <w:rPr>
                <w:rFonts w:hint="eastAsia"/>
                <w:lang w:val="en-US" w:eastAsia="zh-CN"/>
              </w:rPr>
            </w:pPr>
            <w:r>
              <w:rPr>
                <w:lang w:val="en-US" w:eastAsia="zh-CN"/>
              </w:rPr>
              <w:t>标准化评分</w:t>
            </w:r>
          </w:p>
        </w:tc>
      </w:tr>
      <w:tr w14:paraId="542B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vAlign w:val="center"/>
          </w:tcPr>
          <w:p w14:paraId="7EBC013C">
            <w:pPr>
              <w:pStyle w:val="34"/>
              <w:bidi w:val="0"/>
              <w:rPr>
                <w:rFonts w:hint="eastAsia"/>
                <w:lang w:val="en-US" w:eastAsia="zh-CN"/>
              </w:rPr>
            </w:pPr>
            <w:r>
              <w:rPr>
                <w:lang w:val="en-US" w:eastAsia="zh-CN"/>
              </w:rPr>
              <w:t>圆明园</w:t>
            </w:r>
          </w:p>
        </w:tc>
        <w:tc>
          <w:tcPr>
            <w:tcW w:w="0" w:type="auto"/>
            <w:tcBorders>
              <w:top w:val="single" w:color="auto" w:sz="4" w:space="0"/>
              <w:left w:val="nil"/>
              <w:bottom w:val="nil"/>
              <w:right w:val="nil"/>
            </w:tcBorders>
            <w:vAlign w:val="center"/>
          </w:tcPr>
          <w:p w14:paraId="2D9DC54E">
            <w:pPr>
              <w:pStyle w:val="34"/>
              <w:bidi w:val="0"/>
              <w:rPr>
                <w:rFonts w:hint="eastAsia"/>
                <w:lang w:val="en-US" w:eastAsia="zh-CN"/>
              </w:rPr>
            </w:pPr>
            <w:r>
              <w:rPr>
                <w:lang w:val="en-US" w:eastAsia="zh-CN"/>
              </w:rPr>
              <w:t>文具类；纪念品类；数字文创类；非遗工艺类；食品饮品类；IP 联名类</w:t>
            </w:r>
          </w:p>
        </w:tc>
        <w:tc>
          <w:tcPr>
            <w:tcW w:w="0" w:type="auto"/>
            <w:tcBorders>
              <w:top w:val="single" w:color="auto" w:sz="4" w:space="0"/>
              <w:left w:val="nil"/>
              <w:bottom w:val="nil"/>
              <w:right w:val="nil"/>
            </w:tcBorders>
            <w:vAlign w:val="center"/>
          </w:tcPr>
          <w:p w14:paraId="6CFBBF17">
            <w:pPr>
              <w:pStyle w:val="34"/>
              <w:bidi w:val="0"/>
              <w:rPr>
                <w:rFonts w:hint="eastAsia"/>
                <w:lang w:val="en-US" w:eastAsia="zh-CN"/>
              </w:rPr>
            </w:pPr>
            <w:r>
              <w:rPr>
                <w:lang w:val="en-US" w:eastAsia="zh-CN"/>
              </w:rPr>
              <w:t>100</w:t>
            </w:r>
          </w:p>
        </w:tc>
      </w:tr>
      <w:tr w14:paraId="40EC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76455677">
            <w:pPr>
              <w:pStyle w:val="34"/>
              <w:bidi w:val="0"/>
              <w:rPr>
                <w:rFonts w:hint="eastAsia"/>
                <w:lang w:val="en-US" w:eastAsia="zh-CN"/>
              </w:rPr>
            </w:pPr>
            <w:r>
              <w:rPr>
                <w:lang w:val="en-US" w:eastAsia="zh-CN"/>
              </w:rPr>
              <w:t>大明宫</w:t>
            </w:r>
          </w:p>
        </w:tc>
        <w:tc>
          <w:tcPr>
            <w:tcW w:w="0" w:type="auto"/>
            <w:tcBorders>
              <w:top w:val="nil"/>
              <w:left w:val="nil"/>
              <w:bottom w:val="nil"/>
              <w:right w:val="nil"/>
            </w:tcBorders>
            <w:vAlign w:val="center"/>
          </w:tcPr>
          <w:p w14:paraId="736F5E9F">
            <w:pPr>
              <w:pStyle w:val="34"/>
              <w:bidi w:val="0"/>
              <w:rPr>
                <w:rFonts w:hint="eastAsia"/>
                <w:lang w:val="en-US" w:eastAsia="zh-CN"/>
              </w:rPr>
            </w:pPr>
            <w:r>
              <w:rPr>
                <w:lang w:val="en-US" w:eastAsia="zh-CN"/>
              </w:rPr>
              <w:t>文具类；纪念品类；日用品类；IP 联名类</w:t>
            </w:r>
          </w:p>
        </w:tc>
        <w:tc>
          <w:tcPr>
            <w:tcW w:w="0" w:type="auto"/>
            <w:tcBorders>
              <w:top w:val="nil"/>
              <w:left w:val="nil"/>
              <w:bottom w:val="nil"/>
              <w:right w:val="nil"/>
            </w:tcBorders>
            <w:vAlign w:val="center"/>
          </w:tcPr>
          <w:p w14:paraId="0EA090F2">
            <w:pPr>
              <w:pStyle w:val="34"/>
              <w:bidi w:val="0"/>
              <w:rPr>
                <w:rFonts w:hint="eastAsia"/>
                <w:lang w:val="en-US" w:eastAsia="zh-CN"/>
              </w:rPr>
            </w:pPr>
            <w:r>
              <w:rPr>
                <w:lang w:val="en-US" w:eastAsia="zh-CN"/>
              </w:rPr>
              <w:t>80</w:t>
            </w:r>
          </w:p>
        </w:tc>
      </w:tr>
      <w:tr w14:paraId="69E9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auto" w:sz="4" w:space="0"/>
              <w:right w:val="nil"/>
            </w:tcBorders>
            <w:vAlign w:val="center"/>
          </w:tcPr>
          <w:p w14:paraId="6D72DDA6">
            <w:pPr>
              <w:pStyle w:val="34"/>
              <w:bidi w:val="0"/>
              <w:rPr>
                <w:rFonts w:hint="eastAsia"/>
                <w:lang w:val="en-US" w:eastAsia="zh-CN"/>
              </w:rPr>
            </w:pPr>
            <w:r>
              <w:rPr>
                <w:lang w:val="en-US" w:eastAsia="zh-CN"/>
              </w:rPr>
              <w:t>隋唐洛阳城</w:t>
            </w:r>
          </w:p>
        </w:tc>
        <w:tc>
          <w:tcPr>
            <w:tcW w:w="0" w:type="auto"/>
            <w:tcBorders>
              <w:top w:val="nil"/>
              <w:left w:val="nil"/>
              <w:bottom w:val="single" w:color="auto" w:sz="4" w:space="0"/>
              <w:right w:val="nil"/>
            </w:tcBorders>
            <w:vAlign w:val="center"/>
          </w:tcPr>
          <w:p w14:paraId="487ECEE3">
            <w:pPr>
              <w:pStyle w:val="34"/>
              <w:bidi w:val="0"/>
              <w:rPr>
                <w:rFonts w:hint="eastAsia"/>
                <w:lang w:val="en-US" w:eastAsia="zh-CN"/>
              </w:rPr>
            </w:pPr>
            <w:r>
              <w:rPr>
                <w:lang w:val="en-US" w:eastAsia="zh-CN"/>
              </w:rPr>
              <w:t>文具类；纪念品类；非遗工艺类；食品饮品类；数字文创类</w:t>
            </w:r>
          </w:p>
        </w:tc>
        <w:tc>
          <w:tcPr>
            <w:tcW w:w="0" w:type="auto"/>
            <w:tcBorders>
              <w:top w:val="nil"/>
              <w:left w:val="nil"/>
              <w:bottom w:val="single" w:color="auto" w:sz="4" w:space="0"/>
              <w:right w:val="nil"/>
            </w:tcBorders>
            <w:vAlign w:val="center"/>
          </w:tcPr>
          <w:p w14:paraId="154E5D12">
            <w:pPr>
              <w:pStyle w:val="34"/>
              <w:bidi w:val="0"/>
              <w:rPr>
                <w:rFonts w:hint="eastAsia"/>
                <w:lang w:val="en-US" w:eastAsia="zh-CN"/>
              </w:rPr>
            </w:pPr>
            <w:r>
              <w:rPr>
                <w:lang w:val="en-US" w:eastAsia="zh-CN"/>
              </w:rPr>
              <w:t>80</w:t>
            </w:r>
          </w:p>
        </w:tc>
      </w:tr>
    </w:tbl>
    <w:p w14:paraId="42EF1C92">
      <w:pPr>
        <w:pStyle w:val="8"/>
        <w:bidi w:val="0"/>
        <w:rPr>
          <w:rFonts w:hint="default"/>
          <w:highlight w:val="yellow"/>
          <w:lang w:val="en-US" w:eastAsia="zh-CN"/>
        </w:rPr>
      </w:pPr>
      <w:r>
        <w:rPr>
          <w:rFonts w:hint="eastAsia"/>
          <w:highlight w:val="yellow"/>
          <w:lang w:val="en-US" w:eastAsia="zh-CN"/>
        </w:rPr>
        <w:t>②D21</w:t>
      </w:r>
      <w:r>
        <w:rPr>
          <w:rFonts w:hint="eastAsia"/>
          <w:highlight w:val="yellow"/>
        </w:rPr>
        <w:t>文创产业融合度</w:t>
      </w:r>
    </w:p>
    <w:p w14:paraId="250ECB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大明宫打造了全渠道、全业态的文创融合体系，线上线下销售渠道布局完整，实体门店、多平台线上销售、数字藏品发行与 IP 跨界合作全面落地，渠道辐射能力强。同时深度推动文创与文旅场景融合，将文创产品嵌入主题节庆、夜间光影秀、沉浸式演艺、研学课程、文创市集五大场景，业态联动紧密，两大评价维度均达到满分水平，综合表现最优，综合得分 100 分。</w:t>
      </w:r>
    </w:p>
    <w:p w14:paraId="17680F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圆明园拥有成熟完备的文创销售网络，五类销售展示渠道全部打通，线上线下协同发力。园区积极将文创融入节庆活动、夜游景观、研学课程与文创市集之中，借助多元线下场景提升文创曝光与销量，但目前未推出专属沉浸式演艺项目，文旅融合业态存在小幅短板，综合得分 90 分。</w:t>
      </w:r>
    </w:p>
    <w:p w14:paraId="255E85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隋唐洛阳城依托古都文旅优势，主流文创销售渠道均已布局，仅未独立运营数字藏品平台。在文旅融合方面，文创产品广泛结合节庆、夜游、演艺、研学活动开展推广，但常态化文创市集运营缺位，业态丰富度不足，两大维度得分一致，综合得分 80 分。</w:t>
      </w:r>
    </w:p>
    <w:p w14:paraId="6FB55A08">
      <w:pPr>
        <w:pStyle w:val="34"/>
        <w:spacing w:before="156" w:after="156"/>
        <w:rPr>
          <w:rFonts w:hint="eastAsia" w:ascii="Times New Roman" w:hAnsi="Times New Roman" w:eastAsia="宋体"/>
          <w:color w:val="000000"/>
          <w:kern w:val="0"/>
          <w:szCs w:val="21"/>
          <w:highlight w:val="none"/>
          <w:lang w:val="en-US" w:eastAsia="zh-CN"/>
        </w:rPr>
      </w:pPr>
      <w:r>
        <w:rPr>
          <w:rFonts w:hint="eastAsia" w:ascii="Times New Roman" w:hAnsi="Times New Roman" w:eastAsia="宋体"/>
          <w:color w:val="000000"/>
          <w:kern w:val="0"/>
          <w:szCs w:val="21"/>
          <w:highlight w:val="none"/>
          <w:lang w:val="en-US" w:eastAsia="zh-CN"/>
        </w:rPr>
        <w:t xml:space="preserve">表 </w:t>
      </w:r>
      <w:r>
        <w:rPr>
          <w:rFonts w:hint="eastAsia" w:ascii="Times New Roman" w:hAnsi="Times New Roman"/>
          <w:color w:val="000000"/>
          <w:kern w:val="0"/>
          <w:szCs w:val="21"/>
          <w:highlight w:val="none"/>
          <w:lang w:val="en-US" w:eastAsia="zh-CN"/>
        </w:rPr>
        <w:t>城市型</w:t>
      </w:r>
      <w:r>
        <w:rPr>
          <w:rFonts w:hint="eastAsia" w:ascii="Times New Roman" w:hAnsi="Times New Roman" w:eastAsia="宋体"/>
          <w:color w:val="000000"/>
          <w:kern w:val="0"/>
          <w:szCs w:val="21"/>
          <w:highlight w:val="none"/>
          <w:lang w:val="en-US" w:eastAsia="zh-CN"/>
        </w:rPr>
        <w:t>国家考古遗址公园</w:t>
      </w:r>
      <w:r>
        <w:rPr>
          <w:rFonts w:hint="eastAsia" w:ascii="Times New Roman" w:hAnsi="Times New Roman" w:eastAsia="宋体"/>
          <w:color w:val="000000"/>
          <w:highlight w:val="none"/>
        </w:rPr>
        <w:t>文创产业融合度</w:t>
      </w:r>
      <w:r>
        <w:rPr>
          <w:rFonts w:hint="eastAsia" w:ascii="Times New Roman" w:hAnsi="Times New Roman" w:eastAsia="宋体"/>
          <w:color w:val="000000"/>
          <w:kern w:val="0"/>
          <w:szCs w:val="21"/>
          <w:highlight w:val="none"/>
          <w:lang w:val="en-US" w:eastAsia="zh-CN"/>
        </w:rPr>
        <w:t>计算</w:t>
      </w:r>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4"/>
        <w:gridCol w:w="1184"/>
        <w:gridCol w:w="1184"/>
        <w:gridCol w:w="1666"/>
        <w:gridCol w:w="1050"/>
        <w:gridCol w:w="1181"/>
        <w:gridCol w:w="847"/>
      </w:tblGrid>
      <w:tr w14:paraId="1AFF94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4" w:type="dxa"/>
            <w:tcBorders>
              <w:bottom w:val="single" w:color="auto" w:sz="4" w:space="0"/>
            </w:tcBorders>
            <w:vAlign w:val="center"/>
          </w:tcPr>
          <w:p w14:paraId="46D56CF7">
            <w:pPr>
              <w:pStyle w:val="34"/>
              <w:bidi w:val="0"/>
              <w:rPr>
                <w:rFonts w:hint="eastAsia"/>
                <w:highlight w:val="none"/>
                <w:lang w:val="en-US" w:eastAsia="zh-CN"/>
              </w:rPr>
            </w:pPr>
            <w:r>
              <w:rPr>
                <w:highlight w:val="none"/>
                <w:lang w:val="en-US" w:eastAsia="zh-CN"/>
              </w:rPr>
              <w:t>遗址公园</w:t>
            </w:r>
          </w:p>
        </w:tc>
        <w:tc>
          <w:tcPr>
            <w:tcW w:w="1184" w:type="dxa"/>
            <w:tcBorders>
              <w:bottom w:val="single" w:color="auto" w:sz="4" w:space="0"/>
            </w:tcBorders>
            <w:vAlign w:val="center"/>
          </w:tcPr>
          <w:p w14:paraId="7820F5E6">
            <w:pPr>
              <w:pStyle w:val="34"/>
              <w:bidi w:val="0"/>
              <w:rPr>
                <w:rFonts w:hint="eastAsia"/>
                <w:highlight w:val="none"/>
                <w:lang w:val="en-US" w:eastAsia="zh-CN"/>
              </w:rPr>
            </w:pPr>
            <w:r>
              <w:rPr>
                <w:highlight w:val="none"/>
                <w:lang w:val="en-US" w:eastAsia="zh-CN"/>
              </w:rPr>
              <w:t>实体文创店</w:t>
            </w:r>
          </w:p>
        </w:tc>
        <w:tc>
          <w:tcPr>
            <w:tcW w:w="1184" w:type="dxa"/>
            <w:tcBorders>
              <w:bottom w:val="single" w:color="auto" w:sz="4" w:space="0"/>
            </w:tcBorders>
            <w:vAlign w:val="center"/>
          </w:tcPr>
          <w:p w14:paraId="7B0BE863">
            <w:pPr>
              <w:pStyle w:val="34"/>
              <w:bidi w:val="0"/>
              <w:rPr>
                <w:rFonts w:hint="eastAsia"/>
                <w:highlight w:val="none"/>
                <w:lang w:val="en-US" w:eastAsia="zh-CN"/>
              </w:rPr>
            </w:pPr>
            <w:r>
              <w:rPr>
                <w:highlight w:val="none"/>
                <w:lang w:val="en-US" w:eastAsia="zh-CN"/>
              </w:rPr>
              <w:t>官方线上商城</w:t>
            </w:r>
          </w:p>
        </w:tc>
        <w:tc>
          <w:tcPr>
            <w:tcW w:w="1666" w:type="dxa"/>
            <w:tcBorders>
              <w:bottom w:val="single" w:color="auto" w:sz="4" w:space="0"/>
            </w:tcBorders>
            <w:vAlign w:val="center"/>
          </w:tcPr>
          <w:p w14:paraId="4182C90E">
            <w:pPr>
              <w:pStyle w:val="34"/>
              <w:bidi w:val="0"/>
              <w:rPr>
                <w:rFonts w:hint="eastAsia"/>
                <w:highlight w:val="none"/>
                <w:lang w:val="en-US" w:eastAsia="zh-CN"/>
              </w:rPr>
            </w:pPr>
            <w:r>
              <w:rPr>
                <w:highlight w:val="none"/>
                <w:lang w:val="en-US" w:eastAsia="zh-CN"/>
              </w:rPr>
              <w:t>电商平台</w:t>
            </w:r>
          </w:p>
        </w:tc>
        <w:tc>
          <w:tcPr>
            <w:tcW w:w="1050" w:type="dxa"/>
            <w:tcBorders>
              <w:bottom w:val="single" w:color="auto" w:sz="4" w:space="0"/>
            </w:tcBorders>
            <w:vAlign w:val="center"/>
          </w:tcPr>
          <w:p w14:paraId="141E3E81">
            <w:pPr>
              <w:pStyle w:val="34"/>
              <w:bidi w:val="0"/>
              <w:rPr>
                <w:rFonts w:hint="eastAsia"/>
                <w:highlight w:val="none"/>
                <w:lang w:val="en-US" w:eastAsia="zh-CN"/>
              </w:rPr>
            </w:pPr>
            <w:r>
              <w:rPr>
                <w:highlight w:val="none"/>
                <w:lang w:val="en-US" w:eastAsia="zh-CN"/>
              </w:rPr>
              <w:t>数字藏品平台</w:t>
            </w:r>
          </w:p>
        </w:tc>
        <w:tc>
          <w:tcPr>
            <w:tcW w:w="1181" w:type="dxa"/>
            <w:tcBorders>
              <w:bottom w:val="single" w:color="auto" w:sz="4" w:space="0"/>
            </w:tcBorders>
            <w:vAlign w:val="center"/>
          </w:tcPr>
          <w:p w14:paraId="025706D1">
            <w:pPr>
              <w:pStyle w:val="34"/>
              <w:bidi w:val="0"/>
              <w:rPr>
                <w:rFonts w:hint="eastAsia"/>
                <w:highlight w:val="none"/>
                <w:lang w:val="en-US" w:eastAsia="zh-CN"/>
              </w:rPr>
            </w:pPr>
            <w:r>
              <w:rPr>
                <w:highlight w:val="none"/>
                <w:lang w:val="en-US" w:eastAsia="zh-CN"/>
              </w:rPr>
              <w:t>联名/IP合作</w:t>
            </w:r>
          </w:p>
        </w:tc>
        <w:tc>
          <w:tcPr>
            <w:tcW w:w="847" w:type="dxa"/>
            <w:tcBorders>
              <w:bottom w:val="single" w:color="auto" w:sz="4" w:space="0"/>
            </w:tcBorders>
            <w:vAlign w:val="center"/>
          </w:tcPr>
          <w:p w14:paraId="4CDABE9C">
            <w:pPr>
              <w:pStyle w:val="34"/>
              <w:bidi w:val="0"/>
              <w:rPr>
                <w:rFonts w:hint="eastAsia"/>
                <w:highlight w:val="none"/>
                <w:lang w:val="en-US" w:eastAsia="zh-CN"/>
              </w:rPr>
            </w:pPr>
            <w:r>
              <w:rPr>
                <w:highlight w:val="none"/>
                <w:lang w:val="en-US" w:eastAsia="zh-CN"/>
              </w:rPr>
              <w:t>合计</w:t>
            </w:r>
          </w:p>
        </w:tc>
      </w:tr>
      <w:tr w14:paraId="31C692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4" w:type="dxa"/>
            <w:tcBorders>
              <w:top w:val="single" w:color="auto" w:sz="4" w:space="0"/>
            </w:tcBorders>
            <w:vAlign w:val="center"/>
          </w:tcPr>
          <w:p w14:paraId="34B957D5">
            <w:pPr>
              <w:wordWrap w:val="0"/>
              <w:spacing w:line="240" w:lineRule="auto"/>
              <w:ind w:firstLine="0" w:firstLineChars="0"/>
              <w:jc w:val="center"/>
              <w:rPr>
                <w:rFonts w:hint="eastAsia"/>
                <w:highlight w:val="none"/>
                <w:lang w:val="en-US" w:eastAsia="zh-CN"/>
              </w:rPr>
            </w:pPr>
            <w:r>
              <w:rPr>
                <w:rFonts w:hint="eastAsia" w:ascii="Times New Roman" w:hAnsi="Times New Roman"/>
                <w:b w:val="0"/>
                <w:color w:val="000000"/>
                <w:kern w:val="0"/>
                <w:szCs w:val="21"/>
                <w:highlight w:val="none"/>
                <w:lang w:val="en-US" w:eastAsia="zh-CN" w:bidi="ar"/>
              </w:rPr>
              <w:t>圆明园</w:t>
            </w:r>
          </w:p>
        </w:tc>
        <w:tc>
          <w:tcPr>
            <w:tcW w:w="1184" w:type="dxa"/>
            <w:tcBorders>
              <w:top w:val="single" w:color="auto" w:sz="4" w:space="0"/>
            </w:tcBorders>
            <w:vAlign w:val="center"/>
          </w:tcPr>
          <w:p w14:paraId="5CA8BB4E">
            <w:pPr>
              <w:pStyle w:val="34"/>
              <w:bidi w:val="0"/>
              <w:jc w:val="center"/>
              <w:rPr>
                <w:rFonts w:hint="eastAsia"/>
                <w:highlight w:val="none"/>
                <w:lang w:val="en-US" w:eastAsia="zh-CN"/>
              </w:rPr>
            </w:pPr>
            <w:r>
              <w:rPr>
                <w:highlight w:val="none"/>
                <w:lang w:val="en-US" w:eastAsia="zh-CN"/>
              </w:rPr>
              <w:t>√</w:t>
            </w:r>
          </w:p>
        </w:tc>
        <w:tc>
          <w:tcPr>
            <w:tcW w:w="1184" w:type="dxa"/>
            <w:tcBorders>
              <w:top w:val="single" w:color="auto" w:sz="4" w:space="0"/>
            </w:tcBorders>
            <w:vAlign w:val="center"/>
          </w:tcPr>
          <w:p w14:paraId="12CF8607">
            <w:pPr>
              <w:pStyle w:val="34"/>
              <w:bidi w:val="0"/>
              <w:jc w:val="center"/>
              <w:rPr>
                <w:rFonts w:hint="eastAsia"/>
                <w:highlight w:val="none"/>
                <w:lang w:val="en-US" w:eastAsia="zh-CN"/>
              </w:rPr>
            </w:pPr>
            <w:r>
              <w:rPr>
                <w:highlight w:val="none"/>
                <w:lang w:val="en-US" w:eastAsia="zh-CN"/>
              </w:rPr>
              <w:t>√</w:t>
            </w:r>
          </w:p>
        </w:tc>
        <w:tc>
          <w:tcPr>
            <w:tcW w:w="1666" w:type="dxa"/>
            <w:tcBorders>
              <w:top w:val="single" w:color="auto" w:sz="4" w:space="0"/>
            </w:tcBorders>
            <w:vAlign w:val="center"/>
          </w:tcPr>
          <w:p w14:paraId="29DFC6D6">
            <w:pPr>
              <w:pStyle w:val="34"/>
              <w:bidi w:val="0"/>
              <w:jc w:val="center"/>
              <w:rPr>
                <w:rFonts w:hint="eastAsia"/>
                <w:highlight w:val="none"/>
                <w:lang w:val="en-US" w:eastAsia="zh-CN"/>
              </w:rPr>
            </w:pPr>
            <w:r>
              <w:rPr>
                <w:highlight w:val="none"/>
                <w:lang w:val="en-US" w:eastAsia="zh-CN"/>
              </w:rPr>
              <w:t>√</w:t>
            </w:r>
          </w:p>
        </w:tc>
        <w:tc>
          <w:tcPr>
            <w:tcW w:w="1050" w:type="dxa"/>
            <w:tcBorders>
              <w:top w:val="single" w:color="auto" w:sz="4" w:space="0"/>
            </w:tcBorders>
            <w:vAlign w:val="center"/>
          </w:tcPr>
          <w:p w14:paraId="0C3FC453">
            <w:pPr>
              <w:pStyle w:val="34"/>
              <w:bidi w:val="0"/>
              <w:jc w:val="center"/>
              <w:rPr>
                <w:rFonts w:hint="eastAsia"/>
                <w:highlight w:val="none"/>
                <w:lang w:val="en-US" w:eastAsia="zh-CN"/>
              </w:rPr>
            </w:pPr>
            <w:r>
              <w:rPr>
                <w:highlight w:val="none"/>
                <w:lang w:val="en-US" w:eastAsia="zh-CN"/>
              </w:rPr>
              <w:t>√</w:t>
            </w:r>
          </w:p>
        </w:tc>
        <w:tc>
          <w:tcPr>
            <w:tcW w:w="1181" w:type="dxa"/>
            <w:tcBorders>
              <w:top w:val="single" w:color="auto" w:sz="4" w:space="0"/>
            </w:tcBorders>
            <w:vAlign w:val="center"/>
          </w:tcPr>
          <w:p w14:paraId="00E1440D">
            <w:pPr>
              <w:pStyle w:val="34"/>
              <w:bidi w:val="0"/>
              <w:jc w:val="center"/>
              <w:rPr>
                <w:rFonts w:hint="eastAsia"/>
                <w:highlight w:val="none"/>
                <w:lang w:val="en-US" w:eastAsia="zh-CN"/>
              </w:rPr>
            </w:pPr>
            <w:r>
              <w:rPr>
                <w:highlight w:val="none"/>
                <w:lang w:val="en-US" w:eastAsia="zh-CN"/>
              </w:rPr>
              <w:t>√</w:t>
            </w:r>
          </w:p>
        </w:tc>
        <w:tc>
          <w:tcPr>
            <w:tcW w:w="847" w:type="dxa"/>
            <w:tcBorders>
              <w:top w:val="single" w:color="auto" w:sz="4" w:space="0"/>
            </w:tcBorders>
            <w:vAlign w:val="center"/>
          </w:tcPr>
          <w:p w14:paraId="589936DD">
            <w:pPr>
              <w:pStyle w:val="34"/>
              <w:bidi w:val="0"/>
              <w:jc w:val="center"/>
              <w:rPr>
                <w:rFonts w:hint="eastAsia"/>
                <w:highlight w:val="none"/>
                <w:lang w:val="en-US" w:eastAsia="zh-CN"/>
              </w:rPr>
            </w:pPr>
            <w:r>
              <w:rPr>
                <w:highlight w:val="none"/>
                <w:lang w:val="en-US" w:eastAsia="zh-CN"/>
              </w:rPr>
              <w:t>5</w:t>
            </w:r>
          </w:p>
        </w:tc>
      </w:tr>
      <w:tr w14:paraId="6D57E8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4" w:type="dxa"/>
            <w:vAlign w:val="center"/>
          </w:tcPr>
          <w:p w14:paraId="7ABC1E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highlight w:val="none"/>
                <w:lang w:val="en-US" w:eastAsia="zh-CN"/>
              </w:rPr>
            </w:pPr>
            <w:r>
              <w:rPr>
                <w:rFonts w:hint="eastAsia" w:ascii="Times New Roman" w:hAnsi="Times New Roman"/>
                <w:b w:val="0"/>
                <w:color w:val="000000"/>
                <w:kern w:val="0"/>
                <w:szCs w:val="21"/>
                <w:highlight w:val="none"/>
                <w:lang w:val="en-US" w:eastAsia="zh-CN" w:bidi="ar"/>
              </w:rPr>
              <w:t>大明宫</w:t>
            </w:r>
          </w:p>
        </w:tc>
        <w:tc>
          <w:tcPr>
            <w:tcW w:w="1184" w:type="dxa"/>
            <w:vAlign w:val="center"/>
          </w:tcPr>
          <w:p w14:paraId="1909B9A0">
            <w:pPr>
              <w:pStyle w:val="34"/>
              <w:bidi w:val="0"/>
              <w:jc w:val="center"/>
              <w:rPr>
                <w:rFonts w:hint="eastAsia"/>
                <w:highlight w:val="none"/>
                <w:lang w:val="en-US" w:eastAsia="zh-CN"/>
              </w:rPr>
            </w:pPr>
            <w:r>
              <w:rPr>
                <w:highlight w:val="none"/>
                <w:lang w:val="en-US" w:eastAsia="zh-CN"/>
              </w:rPr>
              <w:t>√</w:t>
            </w:r>
          </w:p>
        </w:tc>
        <w:tc>
          <w:tcPr>
            <w:tcW w:w="1184" w:type="dxa"/>
            <w:vAlign w:val="center"/>
          </w:tcPr>
          <w:p w14:paraId="42571419">
            <w:pPr>
              <w:pStyle w:val="34"/>
              <w:bidi w:val="0"/>
              <w:jc w:val="center"/>
              <w:rPr>
                <w:rFonts w:hint="eastAsia"/>
                <w:highlight w:val="none"/>
                <w:lang w:val="en-US" w:eastAsia="zh-CN"/>
              </w:rPr>
            </w:pPr>
            <w:r>
              <w:rPr>
                <w:highlight w:val="none"/>
                <w:lang w:val="en-US" w:eastAsia="zh-CN"/>
              </w:rPr>
              <w:t>√</w:t>
            </w:r>
          </w:p>
        </w:tc>
        <w:tc>
          <w:tcPr>
            <w:tcW w:w="1666" w:type="dxa"/>
            <w:vAlign w:val="center"/>
          </w:tcPr>
          <w:p w14:paraId="10233929">
            <w:pPr>
              <w:pStyle w:val="34"/>
              <w:bidi w:val="0"/>
              <w:jc w:val="center"/>
              <w:rPr>
                <w:rFonts w:hint="eastAsia"/>
                <w:highlight w:val="none"/>
                <w:lang w:val="en-US" w:eastAsia="zh-CN"/>
              </w:rPr>
            </w:pPr>
            <w:r>
              <w:rPr>
                <w:highlight w:val="none"/>
                <w:lang w:val="en-US" w:eastAsia="zh-CN"/>
              </w:rPr>
              <w:t>√</w:t>
            </w:r>
          </w:p>
        </w:tc>
        <w:tc>
          <w:tcPr>
            <w:tcW w:w="1050" w:type="dxa"/>
            <w:vAlign w:val="center"/>
          </w:tcPr>
          <w:p w14:paraId="32F70087">
            <w:pPr>
              <w:pStyle w:val="34"/>
              <w:bidi w:val="0"/>
              <w:jc w:val="center"/>
              <w:rPr>
                <w:rFonts w:hint="eastAsia"/>
                <w:highlight w:val="none"/>
                <w:lang w:val="en-US" w:eastAsia="zh-CN"/>
              </w:rPr>
            </w:pPr>
            <w:r>
              <w:rPr>
                <w:highlight w:val="none"/>
                <w:lang w:val="en-US" w:eastAsia="zh-CN"/>
              </w:rPr>
              <w:t>√</w:t>
            </w:r>
          </w:p>
        </w:tc>
        <w:tc>
          <w:tcPr>
            <w:tcW w:w="1181" w:type="dxa"/>
            <w:vAlign w:val="center"/>
          </w:tcPr>
          <w:p w14:paraId="39BD8FE6">
            <w:pPr>
              <w:pStyle w:val="34"/>
              <w:bidi w:val="0"/>
              <w:jc w:val="center"/>
              <w:rPr>
                <w:rFonts w:hint="eastAsia"/>
                <w:highlight w:val="none"/>
                <w:lang w:val="en-US" w:eastAsia="zh-CN"/>
              </w:rPr>
            </w:pPr>
            <w:r>
              <w:rPr>
                <w:highlight w:val="none"/>
                <w:lang w:val="en-US" w:eastAsia="zh-CN"/>
              </w:rPr>
              <w:t>√</w:t>
            </w:r>
          </w:p>
        </w:tc>
        <w:tc>
          <w:tcPr>
            <w:tcW w:w="847" w:type="dxa"/>
            <w:vAlign w:val="center"/>
          </w:tcPr>
          <w:p w14:paraId="58EC3539">
            <w:pPr>
              <w:pStyle w:val="34"/>
              <w:bidi w:val="0"/>
              <w:jc w:val="center"/>
              <w:rPr>
                <w:rFonts w:hint="eastAsia"/>
                <w:highlight w:val="none"/>
                <w:lang w:val="en-US" w:eastAsia="zh-CN"/>
              </w:rPr>
            </w:pPr>
            <w:r>
              <w:rPr>
                <w:highlight w:val="none"/>
                <w:lang w:val="en-US" w:eastAsia="zh-CN"/>
              </w:rPr>
              <w:t>5</w:t>
            </w:r>
          </w:p>
        </w:tc>
      </w:tr>
      <w:tr w14:paraId="1F3805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4" w:type="dxa"/>
            <w:vAlign w:val="center"/>
          </w:tcPr>
          <w:p w14:paraId="3B30D59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highlight w:val="none"/>
                <w:lang w:val="en-US" w:eastAsia="zh-CN"/>
              </w:rPr>
            </w:pPr>
            <w:r>
              <w:rPr>
                <w:rFonts w:hint="eastAsia" w:ascii="Times New Roman" w:hAnsi="Times New Roman"/>
                <w:b w:val="0"/>
                <w:color w:val="000000"/>
                <w:kern w:val="0"/>
                <w:szCs w:val="21"/>
                <w:highlight w:val="none"/>
                <w:lang w:val="en-US" w:eastAsia="zh-CN" w:bidi="ar"/>
              </w:rPr>
              <w:t>隋唐洛阳城</w:t>
            </w:r>
          </w:p>
        </w:tc>
        <w:tc>
          <w:tcPr>
            <w:tcW w:w="1184" w:type="dxa"/>
            <w:vAlign w:val="center"/>
          </w:tcPr>
          <w:p w14:paraId="7DD285B0">
            <w:pPr>
              <w:pStyle w:val="34"/>
              <w:bidi w:val="0"/>
              <w:jc w:val="center"/>
              <w:rPr>
                <w:rFonts w:hint="eastAsia"/>
                <w:highlight w:val="none"/>
                <w:lang w:val="en-US" w:eastAsia="zh-CN"/>
              </w:rPr>
            </w:pPr>
            <w:r>
              <w:rPr>
                <w:highlight w:val="none"/>
                <w:lang w:val="en-US" w:eastAsia="zh-CN"/>
              </w:rPr>
              <w:t>√</w:t>
            </w:r>
          </w:p>
        </w:tc>
        <w:tc>
          <w:tcPr>
            <w:tcW w:w="1184" w:type="dxa"/>
            <w:vAlign w:val="center"/>
          </w:tcPr>
          <w:p w14:paraId="46F9BA07">
            <w:pPr>
              <w:pStyle w:val="34"/>
              <w:bidi w:val="0"/>
              <w:jc w:val="center"/>
              <w:rPr>
                <w:rFonts w:hint="eastAsia"/>
                <w:highlight w:val="none"/>
                <w:lang w:val="en-US" w:eastAsia="zh-CN"/>
              </w:rPr>
            </w:pPr>
            <w:r>
              <w:rPr>
                <w:highlight w:val="none"/>
                <w:lang w:val="en-US" w:eastAsia="zh-CN"/>
              </w:rPr>
              <w:t>√</w:t>
            </w:r>
          </w:p>
        </w:tc>
        <w:tc>
          <w:tcPr>
            <w:tcW w:w="1666" w:type="dxa"/>
            <w:vAlign w:val="center"/>
          </w:tcPr>
          <w:p w14:paraId="2A2E85D8">
            <w:pPr>
              <w:pStyle w:val="34"/>
              <w:bidi w:val="0"/>
              <w:jc w:val="center"/>
              <w:rPr>
                <w:rFonts w:hint="eastAsia"/>
                <w:highlight w:val="none"/>
                <w:lang w:val="en-US" w:eastAsia="zh-CN"/>
              </w:rPr>
            </w:pPr>
            <w:r>
              <w:rPr>
                <w:highlight w:val="none"/>
                <w:lang w:val="en-US" w:eastAsia="zh-CN"/>
              </w:rPr>
              <w:t>√</w:t>
            </w:r>
          </w:p>
        </w:tc>
        <w:tc>
          <w:tcPr>
            <w:tcW w:w="1050" w:type="dxa"/>
            <w:vAlign w:val="center"/>
          </w:tcPr>
          <w:p w14:paraId="29358971">
            <w:pPr>
              <w:pStyle w:val="34"/>
              <w:bidi w:val="0"/>
              <w:jc w:val="center"/>
              <w:rPr>
                <w:rFonts w:hint="eastAsia"/>
                <w:highlight w:val="none"/>
                <w:lang w:val="en-US" w:eastAsia="zh-CN"/>
              </w:rPr>
            </w:pPr>
          </w:p>
        </w:tc>
        <w:tc>
          <w:tcPr>
            <w:tcW w:w="1181" w:type="dxa"/>
            <w:vAlign w:val="center"/>
          </w:tcPr>
          <w:p w14:paraId="3D181F18">
            <w:pPr>
              <w:pStyle w:val="34"/>
              <w:bidi w:val="0"/>
              <w:jc w:val="center"/>
              <w:rPr>
                <w:rFonts w:hint="eastAsia"/>
                <w:highlight w:val="none"/>
                <w:lang w:val="en-US" w:eastAsia="zh-CN"/>
              </w:rPr>
            </w:pPr>
            <w:r>
              <w:rPr>
                <w:highlight w:val="none"/>
                <w:lang w:val="en-US" w:eastAsia="zh-CN"/>
              </w:rPr>
              <w:t>√</w:t>
            </w:r>
          </w:p>
        </w:tc>
        <w:tc>
          <w:tcPr>
            <w:tcW w:w="847" w:type="dxa"/>
            <w:vAlign w:val="center"/>
          </w:tcPr>
          <w:p w14:paraId="1A4BFCEB">
            <w:pPr>
              <w:pStyle w:val="34"/>
              <w:bidi w:val="0"/>
              <w:jc w:val="center"/>
              <w:rPr>
                <w:rFonts w:hint="eastAsia"/>
                <w:highlight w:val="none"/>
                <w:lang w:val="en-US" w:eastAsia="zh-CN"/>
              </w:rPr>
            </w:pPr>
            <w:r>
              <w:rPr>
                <w:highlight w:val="none"/>
                <w:lang w:val="en-US" w:eastAsia="zh-CN"/>
              </w:rPr>
              <w:t>4</w:t>
            </w:r>
          </w:p>
        </w:tc>
      </w:tr>
    </w:tbl>
    <w:p w14:paraId="1DAEB8EA">
      <w:pPr>
        <w:pStyle w:val="34"/>
        <w:spacing w:before="156" w:after="156"/>
        <w:rPr>
          <w:rFonts w:hint="eastAsia" w:ascii="Times New Roman" w:hAnsi="Times New Roman" w:eastAsia="宋体"/>
          <w:color w:val="000000"/>
          <w:kern w:val="0"/>
          <w:szCs w:val="21"/>
          <w:highlight w:val="none"/>
          <w:lang w:val="en-US" w:eastAsia="zh-CN"/>
        </w:rPr>
      </w:pPr>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3"/>
        <w:gridCol w:w="1145"/>
        <w:gridCol w:w="1438"/>
        <w:gridCol w:w="1374"/>
        <w:gridCol w:w="1145"/>
        <w:gridCol w:w="1145"/>
        <w:gridCol w:w="686"/>
      </w:tblGrid>
      <w:tr w14:paraId="6AC016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tcBorders>
            <w:vAlign w:val="center"/>
          </w:tcPr>
          <w:p w14:paraId="3A8FE7D1">
            <w:pPr>
              <w:pStyle w:val="34"/>
              <w:bidi w:val="0"/>
              <w:jc w:val="center"/>
              <w:rPr>
                <w:rFonts w:hint="eastAsia"/>
                <w:highlight w:val="none"/>
                <w:lang w:val="en-US" w:eastAsia="zh-CN"/>
              </w:rPr>
            </w:pPr>
            <w:r>
              <w:rPr>
                <w:highlight w:val="none"/>
                <w:lang w:val="en-US" w:eastAsia="zh-CN"/>
              </w:rPr>
              <w:t>遗址公园</w:t>
            </w:r>
          </w:p>
        </w:tc>
        <w:tc>
          <w:tcPr>
            <w:tcW w:w="0" w:type="auto"/>
            <w:tcBorders>
              <w:bottom w:val="single" w:color="auto" w:sz="4" w:space="0"/>
            </w:tcBorders>
            <w:vAlign w:val="center"/>
          </w:tcPr>
          <w:p w14:paraId="0B8F8A48">
            <w:pPr>
              <w:pStyle w:val="34"/>
              <w:bidi w:val="0"/>
              <w:jc w:val="center"/>
              <w:rPr>
                <w:rFonts w:hint="eastAsia"/>
                <w:highlight w:val="none"/>
                <w:lang w:val="en-US" w:eastAsia="zh-CN"/>
              </w:rPr>
            </w:pPr>
            <w:r>
              <w:rPr>
                <w:highlight w:val="none"/>
                <w:lang w:val="en-US" w:eastAsia="zh-CN"/>
              </w:rPr>
              <w:t>节庆活动</w:t>
            </w:r>
          </w:p>
        </w:tc>
        <w:tc>
          <w:tcPr>
            <w:tcW w:w="0" w:type="auto"/>
            <w:tcBorders>
              <w:bottom w:val="single" w:color="auto" w:sz="4" w:space="0"/>
            </w:tcBorders>
            <w:vAlign w:val="center"/>
          </w:tcPr>
          <w:p w14:paraId="36707FED">
            <w:pPr>
              <w:pStyle w:val="34"/>
              <w:bidi w:val="0"/>
              <w:jc w:val="center"/>
              <w:rPr>
                <w:rFonts w:hint="eastAsia"/>
                <w:highlight w:val="none"/>
                <w:lang w:val="en-US" w:eastAsia="zh-CN"/>
              </w:rPr>
            </w:pPr>
            <w:r>
              <w:rPr>
                <w:highlight w:val="none"/>
                <w:lang w:val="en-US" w:eastAsia="zh-CN"/>
              </w:rPr>
              <w:t>夜游/灯光秀</w:t>
            </w:r>
          </w:p>
        </w:tc>
        <w:tc>
          <w:tcPr>
            <w:tcW w:w="0" w:type="auto"/>
            <w:tcBorders>
              <w:bottom w:val="single" w:color="auto" w:sz="4" w:space="0"/>
            </w:tcBorders>
            <w:vAlign w:val="center"/>
          </w:tcPr>
          <w:p w14:paraId="6E35A1DC">
            <w:pPr>
              <w:pStyle w:val="34"/>
              <w:bidi w:val="0"/>
              <w:jc w:val="center"/>
              <w:rPr>
                <w:rFonts w:hint="eastAsia"/>
                <w:highlight w:val="none"/>
                <w:lang w:val="en-US" w:eastAsia="zh-CN"/>
              </w:rPr>
            </w:pPr>
            <w:r>
              <w:rPr>
                <w:highlight w:val="none"/>
                <w:lang w:val="en-US" w:eastAsia="zh-CN"/>
              </w:rPr>
              <w:t>沉浸式演艺</w:t>
            </w:r>
          </w:p>
        </w:tc>
        <w:tc>
          <w:tcPr>
            <w:tcW w:w="0" w:type="auto"/>
            <w:tcBorders>
              <w:bottom w:val="single" w:color="auto" w:sz="4" w:space="0"/>
            </w:tcBorders>
            <w:vAlign w:val="center"/>
          </w:tcPr>
          <w:p w14:paraId="74DC31C3">
            <w:pPr>
              <w:pStyle w:val="34"/>
              <w:bidi w:val="0"/>
              <w:jc w:val="center"/>
              <w:rPr>
                <w:rFonts w:hint="eastAsia"/>
                <w:highlight w:val="none"/>
                <w:lang w:val="en-US" w:eastAsia="zh-CN"/>
              </w:rPr>
            </w:pPr>
            <w:r>
              <w:rPr>
                <w:highlight w:val="none"/>
                <w:lang w:val="en-US" w:eastAsia="zh-CN"/>
              </w:rPr>
              <w:t>研学活动</w:t>
            </w:r>
          </w:p>
        </w:tc>
        <w:tc>
          <w:tcPr>
            <w:tcW w:w="0" w:type="auto"/>
            <w:tcBorders>
              <w:bottom w:val="single" w:color="auto" w:sz="4" w:space="0"/>
            </w:tcBorders>
            <w:vAlign w:val="center"/>
          </w:tcPr>
          <w:p w14:paraId="39BD9D20">
            <w:pPr>
              <w:pStyle w:val="34"/>
              <w:bidi w:val="0"/>
              <w:jc w:val="center"/>
              <w:rPr>
                <w:rFonts w:hint="eastAsia"/>
                <w:highlight w:val="none"/>
                <w:lang w:val="en-US" w:eastAsia="zh-CN"/>
              </w:rPr>
            </w:pPr>
            <w:r>
              <w:rPr>
                <w:highlight w:val="none"/>
                <w:lang w:val="en-US" w:eastAsia="zh-CN"/>
              </w:rPr>
              <w:t>文创市集</w:t>
            </w:r>
          </w:p>
        </w:tc>
        <w:tc>
          <w:tcPr>
            <w:tcW w:w="0" w:type="auto"/>
            <w:tcBorders>
              <w:bottom w:val="single" w:color="auto" w:sz="4" w:space="0"/>
            </w:tcBorders>
            <w:vAlign w:val="center"/>
          </w:tcPr>
          <w:p w14:paraId="5854D4EF">
            <w:pPr>
              <w:pStyle w:val="34"/>
              <w:bidi w:val="0"/>
              <w:jc w:val="center"/>
              <w:rPr>
                <w:rFonts w:hint="eastAsia"/>
                <w:highlight w:val="none"/>
                <w:lang w:val="en-US" w:eastAsia="zh-CN"/>
              </w:rPr>
            </w:pPr>
            <w:r>
              <w:rPr>
                <w:highlight w:val="none"/>
                <w:lang w:val="en-US" w:eastAsia="zh-CN"/>
              </w:rPr>
              <w:t>合计</w:t>
            </w:r>
          </w:p>
        </w:tc>
      </w:tr>
      <w:tr w14:paraId="75E42C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cBorders>
            <w:vAlign w:val="center"/>
          </w:tcPr>
          <w:p w14:paraId="601C39A9">
            <w:pPr>
              <w:wordWrap w:val="0"/>
              <w:spacing w:line="240" w:lineRule="auto"/>
              <w:ind w:firstLine="0" w:firstLineChars="0"/>
              <w:jc w:val="center"/>
              <w:rPr>
                <w:rFonts w:hint="eastAsia"/>
                <w:highlight w:val="none"/>
                <w:lang w:val="en-US" w:eastAsia="zh-CN"/>
              </w:rPr>
            </w:pPr>
            <w:r>
              <w:rPr>
                <w:rFonts w:hint="eastAsia" w:ascii="Times New Roman" w:hAnsi="Times New Roman"/>
                <w:b w:val="0"/>
                <w:color w:val="000000"/>
                <w:kern w:val="0"/>
                <w:szCs w:val="21"/>
                <w:highlight w:val="none"/>
                <w:lang w:val="en-US" w:eastAsia="zh-CN" w:bidi="ar"/>
              </w:rPr>
              <w:t>圆明园</w:t>
            </w:r>
          </w:p>
        </w:tc>
        <w:tc>
          <w:tcPr>
            <w:tcW w:w="0" w:type="auto"/>
            <w:tcBorders>
              <w:top w:val="single" w:color="auto" w:sz="4" w:space="0"/>
            </w:tcBorders>
            <w:vAlign w:val="center"/>
          </w:tcPr>
          <w:p w14:paraId="074A9607">
            <w:pPr>
              <w:pStyle w:val="34"/>
              <w:bidi w:val="0"/>
              <w:jc w:val="center"/>
              <w:rPr>
                <w:rFonts w:hint="eastAsia"/>
                <w:highlight w:val="none"/>
                <w:lang w:val="en-US" w:eastAsia="zh-CN"/>
              </w:rPr>
            </w:pPr>
            <w:r>
              <w:rPr>
                <w:highlight w:val="none"/>
                <w:lang w:val="en-US" w:eastAsia="zh-CN"/>
              </w:rPr>
              <w:t>√</w:t>
            </w:r>
          </w:p>
        </w:tc>
        <w:tc>
          <w:tcPr>
            <w:tcW w:w="0" w:type="auto"/>
            <w:tcBorders>
              <w:top w:val="single" w:color="auto" w:sz="4" w:space="0"/>
            </w:tcBorders>
            <w:vAlign w:val="center"/>
          </w:tcPr>
          <w:p w14:paraId="6AD7130C">
            <w:pPr>
              <w:pStyle w:val="34"/>
              <w:bidi w:val="0"/>
              <w:jc w:val="center"/>
              <w:rPr>
                <w:rFonts w:hint="eastAsia"/>
                <w:highlight w:val="none"/>
                <w:lang w:val="en-US" w:eastAsia="zh-CN"/>
              </w:rPr>
            </w:pPr>
            <w:r>
              <w:rPr>
                <w:highlight w:val="none"/>
                <w:lang w:val="en-US" w:eastAsia="zh-CN"/>
              </w:rPr>
              <w:t>√</w:t>
            </w:r>
          </w:p>
        </w:tc>
        <w:tc>
          <w:tcPr>
            <w:tcW w:w="0" w:type="auto"/>
            <w:tcBorders>
              <w:top w:val="single" w:color="auto" w:sz="4" w:space="0"/>
            </w:tcBorders>
            <w:vAlign w:val="center"/>
          </w:tcPr>
          <w:p w14:paraId="70691440">
            <w:pPr>
              <w:pStyle w:val="34"/>
              <w:bidi w:val="0"/>
              <w:jc w:val="center"/>
              <w:rPr>
                <w:rFonts w:hint="eastAsia"/>
                <w:highlight w:val="none"/>
                <w:lang w:val="en-US" w:eastAsia="zh-CN"/>
              </w:rPr>
            </w:pPr>
          </w:p>
        </w:tc>
        <w:tc>
          <w:tcPr>
            <w:tcW w:w="0" w:type="auto"/>
            <w:tcBorders>
              <w:top w:val="single" w:color="auto" w:sz="4" w:space="0"/>
            </w:tcBorders>
            <w:vAlign w:val="center"/>
          </w:tcPr>
          <w:p w14:paraId="351991DA">
            <w:pPr>
              <w:pStyle w:val="34"/>
              <w:bidi w:val="0"/>
              <w:jc w:val="center"/>
              <w:rPr>
                <w:rFonts w:hint="eastAsia"/>
                <w:highlight w:val="none"/>
                <w:lang w:val="en-US" w:eastAsia="zh-CN"/>
              </w:rPr>
            </w:pPr>
            <w:r>
              <w:rPr>
                <w:highlight w:val="none"/>
                <w:lang w:val="en-US" w:eastAsia="zh-CN"/>
              </w:rPr>
              <w:t>√</w:t>
            </w:r>
          </w:p>
        </w:tc>
        <w:tc>
          <w:tcPr>
            <w:tcW w:w="0" w:type="auto"/>
            <w:tcBorders>
              <w:top w:val="single" w:color="auto" w:sz="4" w:space="0"/>
            </w:tcBorders>
            <w:vAlign w:val="center"/>
          </w:tcPr>
          <w:p w14:paraId="6A46932D">
            <w:pPr>
              <w:pStyle w:val="34"/>
              <w:bidi w:val="0"/>
              <w:jc w:val="center"/>
              <w:rPr>
                <w:rFonts w:hint="eastAsia"/>
                <w:highlight w:val="none"/>
                <w:lang w:val="en-US" w:eastAsia="zh-CN"/>
              </w:rPr>
            </w:pPr>
            <w:r>
              <w:rPr>
                <w:highlight w:val="none"/>
                <w:lang w:val="en-US" w:eastAsia="zh-CN"/>
              </w:rPr>
              <w:t>√</w:t>
            </w:r>
          </w:p>
        </w:tc>
        <w:tc>
          <w:tcPr>
            <w:tcW w:w="0" w:type="auto"/>
            <w:tcBorders>
              <w:top w:val="single" w:color="auto" w:sz="4" w:space="0"/>
            </w:tcBorders>
            <w:vAlign w:val="center"/>
          </w:tcPr>
          <w:p w14:paraId="5A30EB47">
            <w:pPr>
              <w:pStyle w:val="34"/>
              <w:bidi w:val="0"/>
              <w:jc w:val="center"/>
              <w:rPr>
                <w:rFonts w:hint="eastAsia"/>
                <w:highlight w:val="none"/>
                <w:lang w:val="en-US" w:eastAsia="zh-CN"/>
              </w:rPr>
            </w:pPr>
            <w:r>
              <w:rPr>
                <w:highlight w:val="none"/>
                <w:lang w:val="en-US" w:eastAsia="zh-CN"/>
              </w:rPr>
              <w:t>5</w:t>
            </w:r>
          </w:p>
        </w:tc>
      </w:tr>
      <w:tr w14:paraId="7AC221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5B8D89B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highlight w:val="none"/>
                <w:lang w:val="en-US" w:eastAsia="zh-CN"/>
              </w:rPr>
            </w:pPr>
            <w:r>
              <w:rPr>
                <w:rFonts w:hint="eastAsia" w:ascii="Times New Roman" w:hAnsi="Times New Roman"/>
                <w:b w:val="0"/>
                <w:color w:val="000000"/>
                <w:kern w:val="0"/>
                <w:szCs w:val="21"/>
                <w:highlight w:val="none"/>
                <w:lang w:val="en-US" w:eastAsia="zh-CN" w:bidi="ar"/>
              </w:rPr>
              <w:t>大明宫</w:t>
            </w:r>
          </w:p>
        </w:tc>
        <w:tc>
          <w:tcPr>
            <w:tcW w:w="0" w:type="auto"/>
            <w:vAlign w:val="center"/>
          </w:tcPr>
          <w:p w14:paraId="03B7A04C">
            <w:pPr>
              <w:pStyle w:val="34"/>
              <w:bidi w:val="0"/>
              <w:jc w:val="center"/>
              <w:rPr>
                <w:rFonts w:hint="eastAsia"/>
                <w:highlight w:val="none"/>
                <w:lang w:val="en-US" w:eastAsia="zh-CN"/>
              </w:rPr>
            </w:pPr>
            <w:r>
              <w:rPr>
                <w:highlight w:val="none"/>
                <w:lang w:val="en-US" w:eastAsia="zh-CN"/>
              </w:rPr>
              <w:t>√</w:t>
            </w:r>
          </w:p>
        </w:tc>
        <w:tc>
          <w:tcPr>
            <w:tcW w:w="0" w:type="auto"/>
            <w:vAlign w:val="center"/>
          </w:tcPr>
          <w:p w14:paraId="79978493">
            <w:pPr>
              <w:pStyle w:val="34"/>
              <w:bidi w:val="0"/>
              <w:jc w:val="center"/>
              <w:rPr>
                <w:rFonts w:hint="eastAsia"/>
                <w:highlight w:val="none"/>
                <w:lang w:val="en-US" w:eastAsia="zh-CN"/>
              </w:rPr>
            </w:pPr>
            <w:r>
              <w:rPr>
                <w:highlight w:val="none"/>
                <w:lang w:val="en-US" w:eastAsia="zh-CN"/>
              </w:rPr>
              <w:t>√</w:t>
            </w:r>
          </w:p>
        </w:tc>
        <w:tc>
          <w:tcPr>
            <w:tcW w:w="0" w:type="auto"/>
            <w:vAlign w:val="center"/>
          </w:tcPr>
          <w:p w14:paraId="2C5F9458">
            <w:pPr>
              <w:pStyle w:val="34"/>
              <w:bidi w:val="0"/>
              <w:jc w:val="center"/>
              <w:rPr>
                <w:rFonts w:hint="eastAsia"/>
                <w:highlight w:val="none"/>
                <w:lang w:val="en-US" w:eastAsia="zh-CN"/>
              </w:rPr>
            </w:pPr>
            <w:r>
              <w:rPr>
                <w:highlight w:val="none"/>
                <w:lang w:val="en-US" w:eastAsia="zh-CN"/>
              </w:rPr>
              <w:t>√</w:t>
            </w:r>
          </w:p>
        </w:tc>
        <w:tc>
          <w:tcPr>
            <w:tcW w:w="0" w:type="auto"/>
            <w:vAlign w:val="center"/>
          </w:tcPr>
          <w:p w14:paraId="426B89F8">
            <w:pPr>
              <w:pStyle w:val="34"/>
              <w:bidi w:val="0"/>
              <w:jc w:val="center"/>
              <w:rPr>
                <w:rFonts w:hint="eastAsia"/>
                <w:highlight w:val="none"/>
                <w:lang w:val="en-US" w:eastAsia="zh-CN"/>
              </w:rPr>
            </w:pPr>
            <w:r>
              <w:rPr>
                <w:highlight w:val="none"/>
                <w:lang w:val="en-US" w:eastAsia="zh-CN"/>
              </w:rPr>
              <w:t>√</w:t>
            </w:r>
          </w:p>
        </w:tc>
        <w:tc>
          <w:tcPr>
            <w:tcW w:w="0" w:type="auto"/>
            <w:vAlign w:val="center"/>
          </w:tcPr>
          <w:p w14:paraId="275F129C">
            <w:pPr>
              <w:pStyle w:val="34"/>
              <w:bidi w:val="0"/>
              <w:jc w:val="center"/>
              <w:rPr>
                <w:rFonts w:hint="eastAsia"/>
                <w:highlight w:val="none"/>
                <w:lang w:val="en-US" w:eastAsia="zh-CN"/>
              </w:rPr>
            </w:pPr>
            <w:r>
              <w:rPr>
                <w:highlight w:val="none"/>
                <w:lang w:val="en-US" w:eastAsia="zh-CN"/>
              </w:rPr>
              <w:t>√</w:t>
            </w:r>
          </w:p>
        </w:tc>
        <w:tc>
          <w:tcPr>
            <w:tcW w:w="0" w:type="auto"/>
            <w:vAlign w:val="center"/>
          </w:tcPr>
          <w:p w14:paraId="282D5366">
            <w:pPr>
              <w:pStyle w:val="34"/>
              <w:bidi w:val="0"/>
              <w:jc w:val="center"/>
              <w:rPr>
                <w:rFonts w:hint="eastAsia"/>
                <w:highlight w:val="none"/>
                <w:lang w:val="en-US" w:eastAsia="zh-CN"/>
              </w:rPr>
            </w:pPr>
            <w:r>
              <w:rPr>
                <w:highlight w:val="none"/>
                <w:lang w:val="en-US" w:eastAsia="zh-CN"/>
              </w:rPr>
              <w:t>6</w:t>
            </w:r>
          </w:p>
        </w:tc>
      </w:tr>
      <w:tr w14:paraId="656271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050E56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highlight w:val="none"/>
                <w:lang w:val="en-US" w:eastAsia="zh-CN"/>
              </w:rPr>
            </w:pPr>
            <w:r>
              <w:rPr>
                <w:rFonts w:hint="eastAsia" w:ascii="Times New Roman" w:hAnsi="Times New Roman"/>
                <w:b w:val="0"/>
                <w:color w:val="000000"/>
                <w:kern w:val="0"/>
                <w:szCs w:val="21"/>
                <w:highlight w:val="none"/>
                <w:lang w:val="en-US" w:eastAsia="zh-CN" w:bidi="ar"/>
              </w:rPr>
              <w:t>隋唐洛阳城</w:t>
            </w:r>
          </w:p>
        </w:tc>
        <w:tc>
          <w:tcPr>
            <w:tcW w:w="0" w:type="auto"/>
            <w:vAlign w:val="center"/>
          </w:tcPr>
          <w:p w14:paraId="0031DEB9">
            <w:pPr>
              <w:pStyle w:val="34"/>
              <w:bidi w:val="0"/>
              <w:jc w:val="center"/>
              <w:rPr>
                <w:rFonts w:hint="eastAsia"/>
                <w:highlight w:val="none"/>
                <w:lang w:val="en-US" w:eastAsia="zh-CN"/>
              </w:rPr>
            </w:pPr>
            <w:r>
              <w:rPr>
                <w:highlight w:val="none"/>
                <w:lang w:val="en-US" w:eastAsia="zh-CN"/>
              </w:rPr>
              <w:t>√</w:t>
            </w:r>
          </w:p>
        </w:tc>
        <w:tc>
          <w:tcPr>
            <w:tcW w:w="0" w:type="auto"/>
            <w:vAlign w:val="center"/>
          </w:tcPr>
          <w:p w14:paraId="64CBA0DF">
            <w:pPr>
              <w:pStyle w:val="34"/>
              <w:bidi w:val="0"/>
              <w:jc w:val="center"/>
              <w:rPr>
                <w:rFonts w:hint="eastAsia"/>
                <w:highlight w:val="none"/>
                <w:lang w:val="en-US" w:eastAsia="zh-CN"/>
              </w:rPr>
            </w:pPr>
            <w:r>
              <w:rPr>
                <w:highlight w:val="none"/>
                <w:lang w:val="en-US" w:eastAsia="zh-CN"/>
              </w:rPr>
              <w:t>√</w:t>
            </w:r>
          </w:p>
        </w:tc>
        <w:tc>
          <w:tcPr>
            <w:tcW w:w="0" w:type="auto"/>
            <w:vAlign w:val="center"/>
          </w:tcPr>
          <w:p w14:paraId="2A2C1C55">
            <w:pPr>
              <w:pStyle w:val="34"/>
              <w:bidi w:val="0"/>
              <w:jc w:val="center"/>
              <w:rPr>
                <w:rFonts w:hint="eastAsia"/>
                <w:highlight w:val="none"/>
                <w:lang w:val="en-US" w:eastAsia="zh-CN"/>
              </w:rPr>
            </w:pPr>
            <w:r>
              <w:rPr>
                <w:highlight w:val="none"/>
                <w:lang w:val="en-US" w:eastAsia="zh-CN"/>
              </w:rPr>
              <w:t>√</w:t>
            </w:r>
          </w:p>
        </w:tc>
        <w:tc>
          <w:tcPr>
            <w:tcW w:w="0" w:type="auto"/>
            <w:vAlign w:val="center"/>
          </w:tcPr>
          <w:p w14:paraId="27C18A82">
            <w:pPr>
              <w:pStyle w:val="34"/>
              <w:bidi w:val="0"/>
              <w:jc w:val="center"/>
              <w:rPr>
                <w:rFonts w:hint="eastAsia"/>
                <w:highlight w:val="none"/>
                <w:lang w:val="en-US" w:eastAsia="zh-CN"/>
              </w:rPr>
            </w:pPr>
            <w:r>
              <w:rPr>
                <w:highlight w:val="none"/>
                <w:lang w:val="en-US" w:eastAsia="zh-CN"/>
              </w:rPr>
              <w:t>√</w:t>
            </w:r>
          </w:p>
        </w:tc>
        <w:tc>
          <w:tcPr>
            <w:tcW w:w="0" w:type="auto"/>
            <w:vAlign w:val="center"/>
          </w:tcPr>
          <w:p w14:paraId="54AEED59">
            <w:pPr>
              <w:pStyle w:val="34"/>
              <w:bidi w:val="0"/>
              <w:jc w:val="center"/>
              <w:rPr>
                <w:rFonts w:hint="eastAsia"/>
                <w:highlight w:val="none"/>
                <w:lang w:val="en-US" w:eastAsia="zh-CN"/>
              </w:rPr>
            </w:pPr>
          </w:p>
        </w:tc>
        <w:tc>
          <w:tcPr>
            <w:tcW w:w="0" w:type="auto"/>
            <w:vAlign w:val="center"/>
          </w:tcPr>
          <w:p w14:paraId="563DEA0B">
            <w:pPr>
              <w:pStyle w:val="34"/>
              <w:bidi w:val="0"/>
              <w:jc w:val="center"/>
              <w:rPr>
                <w:rFonts w:hint="eastAsia"/>
                <w:highlight w:val="none"/>
                <w:lang w:val="en-US" w:eastAsia="zh-CN"/>
              </w:rPr>
            </w:pPr>
            <w:r>
              <w:rPr>
                <w:highlight w:val="none"/>
                <w:lang w:val="en-US" w:eastAsia="zh-CN"/>
              </w:rPr>
              <w:t>5</w:t>
            </w:r>
          </w:p>
        </w:tc>
      </w:tr>
    </w:tbl>
    <w:p w14:paraId="583C69FD">
      <w:pPr>
        <w:pStyle w:val="34"/>
        <w:spacing w:before="156" w:after="156"/>
        <w:rPr>
          <w:rFonts w:hint="eastAsia" w:ascii="Times New Roman" w:hAnsi="Times New Roman" w:eastAsia="宋体"/>
          <w:color w:val="000000"/>
          <w:kern w:val="0"/>
          <w:szCs w:val="21"/>
          <w:highlight w:val="none"/>
          <w:lang w:val="en-US" w:eastAsia="zh-CN"/>
        </w:rPr>
      </w:pPr>
    </w:p>
    <w:tbl>
      <w:tblPr>
        <w:tblStyle w:val="20"/>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7"/>
        <w:gridCol w:w="2562"/>
        <w:gridCol w:w="2021"/>
        <w:gridCol w:w="1161"/>
        <w:gridCol w:w="1162"/>
      </w:tblGrid>
      <w:tr w14:paraId="48F5E1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bottom w:val="single" w:color="auto" w:sz="4" w:space="0"/>
            </w:tcBorders>
            <w:vAlign w:val="center"/>
          </w:tcPr>
          <w:p w14:paraId="275E323C">
            <w:pPr>
              <w:pStyle w:val="34"/>
              <w:bidi w:val="0"/>
              <w:jc w:val="center"/>
              <w:rPr>
                <w:rFonts w:hint="eastAsia"/>
                <w:highlight w:val="none"/>
                <w:lang w:val="en-US" w:eastAsia="zh-CN"/>
              </w:rPr>
            </w:pPr>
            <w:r>
              <w:rPr>
                <w:highlight w:val="none"/>
                <w:lang w:val="en-US" w:eastAsia="zh-CN"/>
              </w:rPr>
              <w:t>遗址公园</w:t>
            </w:r>
          </w:p>
        </w:tc>
        <w:tc>
          <w:tcPr>
            <w:tcW w:w="1542" w:type="pct"/>
            <w:tcBorders>
              <w:bottom w:val="single" w:color="auto" w:sz="4" w:space="0"/>
            </w:tcBorders>
            <w:vAlign w:val="center"/>
          </w:tcPr>
          <w:p w14:paraId="1EE8E614">
            <w:pPr>
              <w:pStyle w:val="34"/>
              <w:bidi w:val="0"/>
              <w:jc w:val="center"/>
              <w:rPr>
                <w:rFonts w:hint="eastAsia"/>
                <w:highlight w:val="none"/>
                <w:lang w:val="en-US" w:eastAsia="zh-CN"/>
              </w:rPr>
            </w:pPr>
            <w:r>
              <w:rPr>
                <w:highlight w:val="none"/>
                <w:lang w:val="en-US" w:eastAsia="zh-CN"/>
              </w:rPr>
              <w:t>E1 文创销售/展示渠道</w:t>
            </w:r>
          </w:p>
        </w:tc>
        <w:tc>
          <w:tcPr>
            <w:tcW w:w="1216" w:type="pct"/>
            <w:tcBorders>
              <w:bottom w:val="single" w:color="auto" w:sz="4" w:space="0"/>
            </w:tcBorders>
            <w:vAlign w:val="center"/>
          </w:tcPr>
          <w:p w14:paraId="33080DD7">
            <w:pPr>
              <w:pStyle w:val="34"/>
              <w:bidi w:val="0"/>
              <w:jc w:val="center"/>
              <w:rPr>
                <w:rFonts w:hint="eastAsia"/>
                <w:highlight w:val="none"/>
                <w:lang w:val="en-US" w:eastAsia="zh-CN"/>
              </w:rPr>
            </w:pPr>
            <w:r>
              <w:rPr>
                <w:highlight w:val="none"/>
                <w:lang w:val="en-US" w:eastAsia="zh-CN"/>
              </w:rPr>
              <w:t>E2 文旅融合活动</w:t>
            </w:r>
          </w:p>
        </w:tc>
        <w:tc>
          <w:tcPr>
            <w:tcW w:w="699" w:type="pct"/>
            <w:tcBorders>
              <w:bottom w:val="single" w:color="auto" w:sz="4" w:space="0"/>
            </w:tcBorders>
            <w:vAlign w:val="center"/>
          </w:tcPr>
          <w:p w14:paraId="557D88BE">
            <w:pPr>
              <w:pStyle w:val="34"/>
              <w:bidi w:val="0"/>
              <w:jc w:val="center"/>
              <w:rPr>
                <w:rFonts w:hint="eastAsia"/>
                <w:highlight w:val="none"/>
                <w:lang w:val="en-US" w:eastAsia="zh-CN"/>
              </w:rPr>
            </w:pPr>
            <w:r>
              <w:rPr>
                <w:rFonts w:hint="eastAsia"/>
                <w:highlight w:val="none"/>
                <w:lang w:val="en-US" w:eastAsia="zh-CN"/>
              </w:rPr>
              <w:t>加权</w:t>
            </w:r>
            <w:r>
              <w:rPr>
                <w:highlight w:val="none"/>
                <w:lang w:val="en-US" w:eastAsia="zh-CN"/>
              </w:rPr>
              <w:t>得分</w:t>
            </w:r>
          </w:p>
        </w:tc>
        <w:tc>
          <w:tcPr>
            <w:tcW w:w="699" w:type="pct"/>
            <w:tcBorders>
              <w:bottom w:val="single" w:color="auto" w:sz="4" w:space="0"/>
            </w:tcBorders>
            <w:vAlign w:val="center"/>
          </w:tcPr>
          <w:p w14:paraId="4CA92CCE">
            <w:pPr>
              <w:pStyle w:val="34"/>
              <w:bidi w:val="0"/>
              <w:jc w:val="center"/>
              <w:rPr>
                <w:rFonts w:hint="default"/>
                <w:highlight w:val="none"/>
                <w:lang w:val="en-US" w:eastAsia="zh-CN"/>
              </w:rPr>
            </w:pPr>
            <w:r>
              <w:rPr>
                <w:rFonts w:hint="eastAsia"/>
                <w:highlight w:val="none"/>
                <w:lang w:val="en-US" w:eastAsia="zh-CN"/>
              </w:rPr>
              <w:t>标准化得分</w:t>
            </w:r>
          </w:p>
        </w:tc>
      </w:tr>
      <w:tr w14:paraId="64B19B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op w:val="single" w:color="auto" w:sz="4" w:space="0"/>
            </w:tcBorders>
            <w:vAlign w:val="center"/>
          </w:tcPr>
          <w:p w14:paraId="5CFE3F8D">
            <w:pPr>
              <w:wordWrap w:val="0"/>
              <w:spacing w:line="240" w:lineRule="auto"/>
              <w:ind w:firstLine="0" w:firstLineChars="0"/>
              <w:jc w:val="center"/>
              <w:rPr>
                <w:rFonts w:hint="eastAsia"/>
                <w:highlight w:val="none"/>
                <w:lang w:val="en-US" w:eastAsia="zh-CN"/>
              </w:rPr>
            </w:pPr>
            <w:r>
              <w:rPr>
                <w:rFonts w:hint="eastAsia" w:ascii="Times New Roman" w:hAnsi="Times New Roman"/>
                <w:b w:val="0"/>
                <w:color w:val="000000"/>
                <w:kern w:val="0"/>
                <w:szCs w:val="21"/>
                <w:highlight w:val="none"/>
                <w:lang w:val="en-US" w:eastAsia="zh-CN" w:bidi="ar"/>
              </w:rPr>
              <w:t>圆明园</w:t>
            </w:r>
          </w:p>
        </w:tc>
        <w:tc>
          <w:tcPr>
            <w:tcW w:w="1542" w:type="pct"/>
            <w:tcBorders>
              <w:top w:val="single" w:color="auto" w:sz="4" w:space="0"/>
            </w:tcBorders>
            <w:vAlign w:val="center"/>
          </w:tcPr>
          <w:p w14:paraId="544A673C">
            <w:pPr>
              <w:pStyle w:val="34"/>
              <w:bidi w:val="0"/>
              <w:jc w:val="center"/>
              <w:rPr>
                <w:rFonts w:hint="eastAsia"/>
                <w:highlight w:val="none"/>
                <w:lang w:val="en-US" w:eastAsia="zh-CN"/>
              </w:rPr>
            </w:pPr>
            <w:r>
              <w:rPr>
                <w:highlight w:val="none"/>
                <w:lang w:val="en-US" w:eastAsia="zh-CN"/>
              </w:rPr>
              <w:t>100</w:t>
            </w:r>
          </w:p>
        </w:tc>
        <w:tc>
          <w:tcPr>
            <w:tcW w:w="1216" w:type="pct"/>
            <w:tcBorders>
              <w:top w:val="single" w:color="auto" w:sz="4" w:space="0"/>
            </w:tcBorders>
            <w:vAlign w:val="center"/>
          </w:tcPr>
          <w:p w14:paraId="5DD73FF6">
            <w:pPr>
              <w:pStyle w:val="34"/>
              <w:bidi w:val="0"/>
              <w:jc w:val="center"/>
              <w:rPr>
                <w:rFonts w:hint="eastAsia"/>
                <w:highlight w:val="none"/>
                <w:lang w:val="en-US" w:eastAsia="zh-CN"/>
              </w:rPr>
            </w:pPr>
            <w:r>
              <w:rPr>
                <w:highlight w:val="none"/>
                <w:lang w:val="en-US" w:eastAsia="zh-CN"/>
              </w:rPr>
              <w:t>80</w:t>
            </w:r>
          </w:p>
        </w:tc>
        <w:tc>
          <w:tcPr>
            <w:tcW w:w="699" w:type="pct"/>
            <w:tcBorders>
              <w:top w:val="single" w:color="auto" w:sz="4" w:space="0"/>
            </w:tcBorders>
            <w:vAlign w:val="center"/>
          </w:tcPr>
          <w:p w14:paraId="2389FB2F">
            <w:pPr>
              <w:pStyle w:val="34"/>
              <w:bidi w:val="0"/>
              <w:jc w:val="center"/>
              <w:rPr>
                <w:rFonts w:hint="default"/>
                <w:highlight w:val="none"/>
                <w:lang w:val="en-US" w:eastAsia="zh-CN"/>
              </w:rPr>
            </w:pPr>
            <w:r>
              <w:rPr>
                <w:rFonts w:hint="eastAsia"/>
                <w:highlight w:val="none"/>
                <w:lang w:val="en-US" w:eastAsia="zh-CN"/>
              </w:rPr>
              <w:t>90</w:t>
            </w:r>
          </w:p>
        </w:tc>
        <w:tc>
          <w:tcPr>
            <w:tcW w:w="699" w:type="pct"/>
            <w:tcBorders>
              <w:top w:val="single" w:color="auto" w:sz="4" w:space="0"/>
            </w:tcBorders>
            <w:vAlign w:val="center"/>
          </w:tcPr>
          <w:p w14:paraId="143B0677">
            <w:pPr>
              <w:pStyle w:val="34"/>
              <w:bidi w:val="0"/>
              <w:jc w:val="center"/>
              <w:rPr>
                <w:rFonts w:hint="default"/>
                <w:highlight w:val="none"/>
                <w:lang w:val="en-US" w:eastAsia="zh-CN"/>
              </w:rPr>
            </w:pPr>
            <w:r>
              <w:rPr>
                <w:rFonts w:hint="eastAsia"/>
                <w:highlight w:val="none"/>
                <w:lang w:val="en-US" w:eastAsia="zh-CN"/>
              </w:rPr>
              <w:t>100</w:t>
            </w:r>
          </w:p>
        </w:tc>
      </w:tr>
      <w:tr w14:paraId="7AC901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vAlign w:val="center"/>
          </w:tcPr>
          <w:p w14:paraId="169B66E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highlight w:val="none"/>
                <w:lang w:val="en-US" w:eastAsia="zh-CN"/>
              </w:rPr>
            </w:pPr>
            <w:r>
              <w:rPr>
                <w:rFonts w:hint="eastAsia" w:ascii="Times New Roman" w:hAnsi="Times New Roman"/>
                <w:b w:val="0"/>
                <w:color w:val="000000"/>
                <w:kern w:val="0"/>
                <w:szCs w:val="21"/>
                <w:highlight w:val="none"/>
                <w:lang w:val="en-US" w:eastAsia="zh-CN" w:bidi="ar"/>
              </w:rPr>
              <w:t>大明宫</w:t>
            </w:r>
          </w:p>
        </w:tc>
        <w:tc>
          <w:tcPr>
            <w:tcW w:w="1542" w:type="pct"/>
            <w:vAlign w:val="center"/>
          </w:tcPr>
          <w:p w14:paraId="1261D68C">
            <w:pPr>
              <w:pStyle w:val="34"/>
              <w:bidi w:val="0"/>
              <w:jc w:val="center"/>
              <w:rPr>
                <w:rFonts w:hint="eastAsia"/>
                <w:highlight w:val="none"/>
                <w:lang w:val="en-US" w:eastAsia="zh-CN"/>
              </w:rPr>
            </w:pPr>
            <w:r>
              <w:rPr>
                <w:highlight w:val="none"/>
                <w:lang w:val="en-US" w:eastAsia="zh-CN"/>
              </w:rPr>
              <w:t>100</w:t>
            </w:r>
          </w:p>
        </w:tc>
        <w:tc>
          <w:tcPr>
            <w:tcW w:w="1216" w:type="pct"/>
            <w:vAlign w:val="center"/>
          </w:tcPr>
          <w:p w14:paraId="634009F6">
            <w:pPr>
              <w:pStyle w:val="34"/>
              <w:bidi w:val="0"/>
              <w:jc w:val="center"/>
              <w:rPr>
                <w:rFonts w:hint="eastAsia"/>
                <w:highlight w:val="none"/>
                <w:lang w:val="en-US" w:eastAsia="zh-CN"/>
              </w:rPr>
            </w:pPr>
            <w:r>
              <w:rPr>
                <w:highlight w:val="none"/>
                <w:lang w:val="en-US" w:eastAsia="zh-CN"/>
              </w:rPr>
              <w:t>100</w:t>
            </w:r>
          </w:p>
        </w:tc>
        <w:tc>
          <w:tcPr>
            <w:tcW w:w="699" w:type="pct"/>
            <w:vAlign w:val="center"/>
          </w:tcPr>
          <w:p w14:paraId="7240DEC7">
            <w:pPr>
              <w:pStyle w:val="34"/>
              <w:bidi w:val="0"/>
              <w:jc w:val="center"/>
              <w:rPr>
                <w:rFonts w:hint="eastAsia"/>
                <w:highlight w:val="none"/>
                <w:lang w:val="en-US" w:eastAsia="zh-CN"/>
              </w:rPr>
            </w:pPr>
            <w:r>
              <w:rPr>
                <w:highlight w:val="none"/>
                <w:lang w:val="en-US" w:eastAsia="zh-CN"/>
              </w:rPr>
              <w:t>100</w:t>
            </w:r>
          </w:p>
        </w:tc>
        <w:tc>
          <w:tcPr>
            <w:tcW w:w="699" w:type="pct"/>
            <w:vAlign w:val="center"/>
          </w:tcPr>
          <w:p w14:paraId="5EAD726F">
            <w:pPr>
              <w:pStyle w:val="34"/>
              <w:bidi w:val="0"/>
              <w:jc w:val="center"/>
              <w:rPr>
                <w:rFonts w:hint="default"/>
                <w:highlight w:val="none"/>
                <w:lang w:val="en-US" w:eastAsia="zh-CN"/>
              </w:rPr>
            </w:pPr>
            <w:r>
              <w:rPr>
                <w:rFonts w:hint="eastAsia"/>
                <w:highlight w:val="none"/>
                <w:lang w:val="en-US" w:eastAsia="zh-CN"/>
              </w:rPr>
              <w:t>100</w:t>
            </w:r>
          </w:p>
        </w:tc>
      </w:tr>
      <w:tr w14:paraId="3C3B13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vAlign w:val="center"/>
          </w:tcPr>
          <w:p w14:paraId="6C3981E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highlight w:val="none"/>
                <w:lang w:val="en-US" w:eastAsia="zh-CN"/>
              </w:rPr>
            </w:pPr>
            <w:r>
              <w:rPr>
                <w:rFonts w:hint="eastAsia" w:ascii="Times New Roman" w:hAnsi="Times New Roman"/>
                <w:b w:val="0"/>
                <w:color w:val="000000"/>
                <w:kern w:val="0"/>
                <w:szCs w:val="21"/>
                <w:highlight w:val="none"/>
                <w:lang w:val="en-US" w:eastAsia="zh-CN" w:bidi="ar"/>
              </w:rPr>
              <w:t>隋唐洛阳城</w:t>
            </w:r>
          </w:p>
        </w:tc>
        <w:tc>
          <w:tcPr>
            <w:tcW w:w="1542" w:type="pct"/>
            <w:vAlign w:val="center"/>
          </w:tcPr>
          <w:p w14:paraId="34D55B8C">
            <w:pPr>
              <w:pStyle w:val="34"/>
              <w:bidi w:val="0"/>
              <w:jc w:val="center"/>
              <w:rPr>
                <w:rFonts w:hint="eastAsia"/>
                <w:highlight w:val="none"/>
                <w:lang w:val="en-US" w:eastAsia="zh-CN"/>
              </w:rPr>
            </w:pPr>
            <w:r>
              <w:rPr>
                <w:highlight w:val="none"/>
                <w:lang w:val="en-US" w:eastAsia="zh-CN"/>
              </w:rPr>
              <w:t>80</w:t>
            </w:r>
          </w:p>
        </w:tc>
        <w:tc>
          <w:tcPr>
            <w:tcW w:w="1216" w:type="pct"/>
            <w:vAlign w:val="center"/>
          </w:tcPr>
          <w:p w14:paraId="1132EABD">
            <w:pPr>
              <w:pStyle w:val="34"/>
              <w:bidi w:val="0"/>
              <w:jc w:val="center"/>
              <w:rPr>
                <w:rFonts w:hint="eastAsia"/>
                <w:highlight w:val="none"/>
                <w:lang w:val="en-US" w:eastAsia="zh-CN"/>
              </w:rPr>
            </w:pPr>
            <w:r>
              <w:rPr>
                <w:highlight w:val="none"/>
                <w:lang w:val="en-US" w:eastAsia="zh-CN"/>
              </w:rPr>
              <w:t>80</w:t>
            </w:r>
          </w:p>
        </w:tc>
        <w:tc>
          <w:tcPr>
            <w:tcW w:w="699" w:type="pct"/>
            <w:vAlign w:val="center"/>
          </w:tcPr>
          <w:p w14:paraId="34F0BB07">
            <w:pPr>
              <w:pStyle w:val="34"/>
              <w:bidi w:val="0"/>
              <w:jc w:val="center"/>
              <w:rPr>
                <w:rFonts w:hint="eastAsia"/>
                <w:highlight w:val="none"/>
                <w:lang w:val="en-US" w:eastAsia="zh-CN"/>
              </w:rPr>
            </w:pPr>
            <w:r>
              <w:rPr>
                <w:highlight w:val="none"/>
                <w:lang w:val="en-US" w:eastAsia="zh-CN"/>
              </w:rPr>
              <w:t>80</w:t>
            </w:r>
          </w:p>
        </w:tc>
        <w:tc>
          <w:tcPr>
            <w:tcW w:w="699" w:type="pct"/>
            <w:vAlign w:val="center"/>
          </w:tcPr>
          <w:p w14:paraId="4757A51D">
            <w:pPr>
              <w:pStyle w:val="34"/>
              <w:bidi w:val="0"/>
              <w:jc w:val="center"/>
              <w:rPr>
                <w:rFonts w:hint="default"/>
                <w:highlight w:val="none"/>
                <w:lang w:val="en-US" w:eastAsia="zh-CN"/>
              </w:rPr>
            </w:pPr>
            <w:r>
              <w:rPr>
                <w:rFonts w:hint="eastAsia"/>
                <w:highlight w:val="none"/>
                <w:lang w:val="en-US" w:eastAsia="zh-CN"/>
              </w:rPr>
              <w:t>80</w:t>
            </w:r>
          </w:p>
        </w:tc>
      </w:tr>
    </w:tbl>
    <w:p w14:paraId="6FA8D862">
      <w:pPr>
        <w:pStyle w:val="8"/>
        <w:bidi w:val="0"/>
        <w:rPr>
          <w:rFonts w:hint="default"/>
          <w:lang w:val="en-US" w:eastAsia="zh-CN"/>
        </w:rPr>
      </w:pPr>
      <w:r>
        <w:rPr>
          <w:rFonts w:hint="eastAsia"/>
          <w:lang w:val="en-US" w:eastAsia="zh-CN"/>
        </w:rPr>
        <w:t>③D22</w:t>
      </w:r>
      <w:r>
        <w:rPr>
          <w:rFonts w:hint="eastAsia"/>
        </w:rPr>
        <w:t>文旅融合贡献度</w:t>
      </w:r>
    </w:p>
    <w:p w14:paraId="55C516CA">
      <w:pPr>
        <w:spacing w:line="360" w:lineRule="auto"/>
        <w:ind w:firstLine="482"/>
        <w:rPr>
          <w:rFonts w:hint="default" w:ascii="Times New Roman" w:hAnsi="Times New Roman" w:eastAsia="宋体"/>
          <w:color w:val="000000"/>
          <w:lang w:val="en-US" w:eastAsia="zh-CN"/>
        </w:rPr>
      </w:pPr>
      <w:r>
        <w:rPr>
          <w:rFonts w:hint="eastAsia" w:ascii="Times New Roman" w:hAnsi="Times New Roman" w:eastAsia="宋体"/>
          <w:color w:val="000000"/>
        </w:rPr>
        <w:t>隋唐洛阳城文旅产业对西工区第三产业 GDP 贡献达 5.11%，得分 100 分；大明宫对新城区第三产业 GDP 贡献 4.79%，得分 80 分；圆明园对海淀区第三产业 GDP 贡献仅 0.13%，得分 20 分。</w:t>
      </w:r>
    </w:p>
    <w:p w14:paraId="54C47EBE">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文旅融合贡献度</w:t>
      </w:r>
      <w:r>
        <w:rPr>
          <w:rFonts w:hint="eastAsia" w:ascii="Times New Roman" w:hAnsi="Times New Roman" w:eastAsia="宋体"/>
          <w:color w:val="000000"/>
          <w:kern w:val="0"/>
          <w:szCs w:val="21"/>
          <w:lang w:val="en-US" w:eastAsia="zh-CN"/>
        </w:rPr>
        <w:t>计算</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3"/>
        <w:gridCol w:w="2123"/>
        <w:gridCol w:w="2950"/>
        <w:gridCol w:w="776"/>
        <w:gridCol w:w="1224"/>
      </w:tblGrid>
      <w:tr w14:paraId="1826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12" w:space="0"/>
              <w:left w:val="nil"/>
              <w:bottom w:val="single" w:color="000000" w:sz="4" w:space="0"/>
              <w:right w:val="nil"/>
              <w:tl2br w:val="nil"/>
            </w:tcBorders>
            <w:shd w:val="clear" w:color="auto" w:fill="FFFFFF"/>
            <w:vAlign w:val="center"/>
          </w:tcPr>
          <w:p w14:paraId="6625031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0" w:type="auto"/>
            <w:tcBorders>
              <w:top w:val="single" w:color="000000" w:sz="12" w:space="0"/>
              <w:left w:val="nil"/>
              <w:bottom w:val="single" w:color="000000" w:sz="4" w:space="0"/>
              <w:right w:val="nil"/>
            </w:tcBorders>
            <w:shd w:val="clear" w:color="auto" w:fill="FFFFFF"/>
            <w:vAlign w:val="center"/>
          </w:tcPr>
          <w:p w14:paraId="7AAF9CA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遗址推动的文旅产业GDP</w:t>
            </w:r>
          </w:p>
        </w:tc>
        <w:tc>
          <w:tcPr>
            <w:tcW w:w="0" w:type="auto"/>
            <w:tcBorders>
              <w:top w:val="single" w:color="000000" w:sz="12" w:space="0"/>
              <w:left w:val="nil"/>
              <w:bottom w:val="single" w:color="000000" w:sz="4" w:space="0"/>
              <w:right w:val="nil"/>
            </w:tcBorders>
            <w:shd w:val="clear" w:color="auto" w:fill="FFFFFF"/>
            <w:vAlign w:val="center"/>
          </w:tcPr>
          <w:p w14:paraId="4AC7955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第三产业GDP</w:t>
            </w:r>
          </w:p>
        </w:tc>
        <w:tc>
          <w:tcPr>
            <w:tcW w:w="0" w:type="auto"/>
            <w:tcBorders>
              <w:top w:val="single" w:color="000000" w:sz="12" w:space="0"/>
              <w:left w:val="nil"/>
              <w:bottom w:val="single" w:color="000000" w:sz="4" w:space="0"/>
              <w:right w:val="nil"/>
            </w:tcBorders>
            <w:shd w:val="clear" w:color="auto" w:fill="FFFFFF"/>
            <w:vAlign w:val="center"/>
          </w:tcPr>
          <w:p w14:paraId="460C78D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cs="宋体"/>
                <w:b/>
                <w:bCs/>
                <w:sz w:val="20"/>
                <w:szCs w:val="20"/>
                <w:lang w:val="en-US" w:eastAsia="zh-CN"/>
              </w:rPr>
              <w:t>比值</w:t>
            </w:r>
          </w:p>
        </w:tc>
        <w:tc>
          <w:tcPr>
            <w:tcW w:w="0" w:type="auto"/>
            <w:tcBorders>
              <w:top w:val="single" w:color="000000" w:sz="12" w:space="0"/>
              <w:left w:val="nil"/>
              <w:bottom w:val="single" w:color="000000" w:sz="4" w:space="0"/>
              <w:right w:val="nil"/>
            </w:tcBorders>
            <w:shd w:val="clear" w:color="auto" w:fill="FFFFFF"/>
            <w:vAlign w:val="center"/>
          </w:tcPr>
          <w:p w14:paraId="4E6324C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cs="宋体"/>
                <w:b/>
                <w:bCs/>
                <w:sz w:val="20"/>
                <w:szCs w:val="20"/>
                <w:lang w:val="en-US" w:eastAsia="zh-CN"/>
              </w:rPr>
            </w:pPr>
            <w:r>
              <w:rPr>
                <w:rFonts w:ascii="宋体" w:hAnsi="宋体" w:eastAsia="宋体" w:cs="宋体"/>
                <w:sz w:val="24"/>
                <w:szCs w:val="24"/>
              </w:rPr>
              <w:t>标准化得分</w:t>
            </w:r>
          </w:p>
        </w:tc>
      </w:tr>
      <w:tr w14:paraId="09DDA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000000" w:sz="4" w:space="0"/>
              <w:left w:val="nil"/>
              <w:bottom w:val="nil"/>
              <w:right w:val="nil"/>
            </w:tcBorders>
            <w:shd w:val="clear" w:color="auto" w:fill="FFFFFF"/>
            <w:vAlign w:val="center"/>
          </w:tcPr>
          <w:p w14:paraId="69DBE6C8">
            <w:pPr>
              <w:wordWrap w:val="0"/>
              <w:spacing w:line="240" w:lineRule="auto"/>
              <w:ind w:firstLine="0" w:firstLineChars="0"/>
              <w:jc w:val="center"/>
              <w:rPr>
                <w:rFonts w:hint="default" w:ascii="Times New Roman" w:hAnsi="Times New Roman" w:eastAsia="宋体"/>
                <w:color w:val="000000"/>
                <w:kern w:val="0"/>
                <w:szCs w:val="21"/>
                <w:lang w:val="en-US" w:eastAsia="zh-CN"/>
              </w:rPr>
            </w:pPr>
            <w:r>
              <w:rPr>
                <w:rFonts w:hint="eastAsia" w:ascii="Times New Roman" w:hAnsi="Times New Roman"/>
                <w:b w:val="0"/>
                <w:color w:val="000000"/>
                <w:kern w:val="0"/>
                <w:szCs w:val="21"/>
                <w:lang w:val="en-US" w:eastAsia="zh-CN" w:bidi="ar"/>
              </w:rPr>
              <w:t>圆明园</w:t>
            </w:r>
          </w:p>
        </w:tc>
        <w:tc>
          <w:tcPr>
            <w:tcW w:w="0" w:type="auto"/>
            <w:tcBorders>
              <w:top w:val="single" w:color="000000" w:sz="4" w:space="0"/>
              <w:left w:val="nil"/>
              <w:bottom w:val="nil"/>
              <w:right w:val="nil"/>
            </w:tcBorders>
            <w:shd w:val="clear" w:color="auto" w:fill="FFFFFF"/>
            <w:vAlign w:val="center"/>
          </w:tcPr>
          <w:p w14:paraId="651C8D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15亿元</w:t>
            </w:r>
          </w:p>
        </w:tc>
        <w:tc>
          <w:tcPr>
            <w:tcW w:w="0" w:type="auto"/>
            <w:tcBorders>
              <w:top w:val="single" w:color="000000" w:sz="4" w:space="0"/>
              <w:left w:val="nil"/>
              <w:bottom w:val="nil"/>
              <w:right w:val="nil"/>
            </w:tcBorders>
            <w:shd w:val="clear" w:color="auto" w:fill="FFFFFF"/>
            <w:vAlign w:val="center"/>
          </w:tcPr>
          <w:p w14:paraId="4D324AB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11937.7亿元（2024年海淀区）</w:t>
            </w:r>
          </w:p>
        </w:tc>
        <w:tc>
          <w:tcPr>
            <w:tcW w:w="0" w:type="auto"/>
            <w:tcBorders>
              <w:top w:val="single" w:color="000000" w:sz="4" w:space="0"/>
              <w:left w:val="nil"/>
              <w:bottom w:val="nil"/>
              <w:right w:val="nil"/>
            </w:tcBorders>
            <w:shd w:val="clear" w:color="auto" w:fill="FFFFFF"/>
            <w:vAlign w:val="center"/>
          </w:tcPr>
          <w:p w14:paraId="3D394F3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0.13%</w:t>
            </w:r>
          </w:p>
        </w:tc>
        <w:tc>
          <w:tcPr>
            <w:tcW w:w="0" w:type="auto"/>
            <w:tcBorders>
              <w:top w:val="single" w:color="000000" w:sz="4" w:space="0"/>
              <w:left w:val="nil"/>
              <w:bottom w:val="nil"/>
              <w:right w:val="nil"/>
            </w:tcBorders>
            <w:shd w:val="clear" w:color="auto" w:fill="FFFFFF"/>
            <w:vAlign w:val="center"/>
          </w:tcPr>
          <w:p w14:paraId="675931C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rPr>
              <w:t>20</w:t>
            </w:r>
          </w:p>
        </w:tc>
      </w:tr>
      <w:tr w14:paraId="5604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9E8605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b w:val="0"/>
                <w:color w:val="000000"/>
                <w:kern w:val="0"/>
                <w:szCs w:val="21"/>
                <w:lang w:val="en-US" w:eastAsia="zh-CN" w:bidi="ar"/>
              </w:rPr>
              <w:t>大明宫</w:t>
            </w:r>
          </w:p>
        </w:tc>
        <w:tc>
          <w:tcPr>
            <w:tcW w:w="0" w:type="auto"/>
            <w:tcBorders>
              <w:top w:val="nil"/>
              <w:left w:val="nil"/>
              <w:bottom w:val="nil"/>
              <w:right w:val="nil"/>
            </w:tcBorders>
            <w:shd w:val="clear" w:color="auto" w:fill="FFFFFF"/>
            <w:vAlign w:val="center"/>
          </w:tcPr>
          <w:p w14:paraId="1DD44EF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12亿元</w:t>
            </w:r>
          </w:p>
        </w:tc>
        <w:tc>
          <w:tcPr>
            <w:tcW w:w="0" w:type="auto"/>
            <w:tcBorders>
              <w:top w:val="nil"/>
              <w:left w:val="nil"/>
              <w:bottom w:val="nil"/>
              <w:right w:val="nil"/>
            </w:tcBorders>
            <w:shd w:val="clear" w:color="auto" w:fill="FFFFFF"/>
            <w:vAlign w:val="center"/>
          </w:tcPr>
          <w:p w14:paraId="6E303A4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250.6亿元（2024年新城区）</w:t>
            </w:r>
          </w:p>
        </w:tc>
        <w:tc>
          <w:tcPr>
            <w:tcW w:w="0" w:type="auto"/>
            <w:tcBorders>
              <w:top w:val="nil"/>
              <w:left w:val="nil"/>
              <w:bottom w:val="nil"/>
              <w:right w:val="nil"/>
            </w:tcBorders>
            <w:shd w:val="clear" w:color="auto" w:fill="FFFFFF"/>
            <w:vAlign w:val="center"/>
          </w:tcPr>
          <w:p w14:paraId="3349A01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4.79%</w:t>
            </w:r>
          </w:p>
        </w:tc>
        <w:tc>
          <w:tcPr>
            <w:tcW w:w="0" w:type="auto"/>
            <w:tcBorders>
              <w:top w:val="nil"/>
              <w:left w:val="nil"/>
              <w:bottom w:val="nil"/>
              <w:right w:val="nil"/>
            </w:tcBorders>
            <w:shd w:val="clear" w:color="auto" w:fill="FFFFFF"/>
            <w:vAlign w:val="center"/>
          </w:tcPr>
          <w:p w14:paraId="6F0F243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rPr>
              <w:t>80</w:t>
            </w:r>
          </w:p>
        </w:tc>
      </w:tr>
      <w:tr w14:paraId="418F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050DE40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b w:val="0"/>
                <w:color w:val="000000"/>
                <w:kern w:val="0"/>
                <w:szCs w:val="21"/>
                <w:lang w:val="en-US" w:eastAsia="zh-CN" w:bidi="ar"/>
              </w:rPr>
              <w:t>隋唐洛阳城</w:t>
            </w:r>
          </w:p>
        </w:tc>
        <w:tc>
          <w:tcPr>
            <w:tcW w:w="0" w:type="auto"/>
            <w:tcBorders>
              <w:top w:val="nil"/>
              <w:left w:val="nil"/>
              <w:bottom w:val="single" w:color="000000" w:sz="12" w:space="0"/>
              <w:right w:val="nil"/>
            </w:tcBorders>
            <w:shd w:val="clear" w:color="auto" w:fill="FFFFFF"/>
            <w:vAlign w:val="center"/>
          </w:tcPr>
          <w:p w14:paraId="22646AD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16亿元</w:t>
            </w:r>
          </w:p>
        </w:tc>
        <w:tc>
          <w:tcPr>
            <w:tcW w:w="0" w:type="auto"/>
            <w:tcBorders>
              <w:top w:val="nil"/>
              <w:left w:val="nil"/>
              <w:bottom w:val="single" w:color="000000" w:sz="12" w:space="0"/>
              <w:right w:val="nil"/>
            </w:tcBorders>
            <w:shd w:val="clear" w:color="auto" w:fill="FFFFFF"/>
            <w:vAlign w:val="center"/>
          </w:tcPr>
          <w:p w14:paraId="6655536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312.9亿元（2024年西工区）</w:t>
            </w:r>
          </w:p>
        </w:tc>
        <w:tc>
          <w:tcPr>
            <w:tcW w:w="0" w:type="auto"/>
            <w:tcBorders>
              <w:top w:val="nil"/>
              <w:left w:val="nil"/>
              <w:bottom w:val="single" w:color="000000" w:sz="12" w:space="0"/>
              <w:right w:val="nil"/>
            </w:tcBorders>
            <w:shd w:val="clear" w:color="auto" w:fill="FFFFFF"/>
            <w:vAlign w:val="center"/>
          </w:tcPr>
          <w:p w14:paraId="41CD09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rPr>
              <w:t>5.11%</w:t>
            </w:r>
          </w:p>
        </w:tc>
        <w:tc>
          <w:tcPr>
            <w:tcW w:w="0" w:type="auto"/>
            <w:tcBorders>
              <w:top w:val="nil"/>
              <w:left w:val="nil"/>
              <w:bottom w:val="single" w:color="000000" w:sz="12" w:space="0"/>
              <w:right w:val="nil"/>
            </w:tcBorders>
            <w:shd w:val="clear" w:color="auto" w:fill="FFFFFF"/>
            <w:vAlign w:val="center"/>
          </w:tcPr>
          <w:p w14:paraId="4410FC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rPr>
              <w:t>100</w:t>
            </w:r>
          </w:p>
        </w:tc>
      </w:tr>
    </w:tbl>
    <w:p w14:paraId="5A86C1A2">
      <w:pPr>
        <w:pStyle w:val="7"/>
        <w:bidi w:val="0"/>
        <w:rPr>
          <w:rFonts w:hint="default"/>
          <w:lang w:val="en-US" w:eastAsia="zh-CN"/>
        </w:rPr>
      </w:pPr>
      <w:r>
        <w:rPr>
          <w:rFonts w:hint="eastAsia"/>
          <w:lang w:eastAsia="zh-CN"/>
        </w:rPr>
        <w:t>（</w:t>
      </w:r>
      <w:r>
        <w:rPr>
          <w:rFonts w:hint="eastAsia"/>
          <w:lang w:val="en-US" w:eastAsia="zh-CN"/>
        </w:rPr>
        <w:t>2）</w:t>
      </w:r>
      <w:r>
        <w:rPr>
          <w:rFonts w:hint="eastAsia"/>
        </w:rPr>
        <w:t>文化活动与公众互动</w:t>
      </w:r>
    </w:p>
    <w:p w14:paraId="679570F7">
      <w:pPr>
        <w:spacing w:line="360" w:lineRule="auto"/>
        <w:ind w:firstLine="482"/>
        <w:rPr>
          <w:rFonts w:hint="eastAsia" w:ascii="Times New Roman" w:hAnsi="Times New Roman" w:eastAsia="宋体"/>
          <w:color w:val="000000"/>
          <w:lang w:val="en-US" w:eastAsia="zh-CN"/>
        </w:rPr>
      </w:pPr>
      <w:r>
        <w:rPr>
          <w:rFonts w:hint="eastAsia" w:ascii="Times New Roman" w:hAnsi="Times New Roman" w:eastAsia="宋体"/>
        </w:rPr>
        <w:t>文化活动与公</w:t>
      </w:r>
      <w:r>
        <w:rPr>
          <w:rFonts w:hint="eastAsia" w:ascii="Times New Roman" w:hAnsi="Times New Roman" w:eastAsia="宋体"/>
          <w:color w:val="000000"/>
        </w:rPr>
        <w:t>众互动</w:t>
      </w:r>
      <w:r>
        <w:rPr>
          <w:rFonts w:hint="eastAsia" w:ascii="Times New Roman" w:hAnsi="Times New Roman" w:eastAsia="宋体"/>
          <w:color w:val="000000"/>
          <w:lang w:val="en-US" w:eastAsia="zh-CN"/>
        </w:rPr>
        <w:t>从</w:t>
      </w:r>
      <w:r>
        <w:rPr>
          <w:rFonts w:hint="eastAsia" w:ascii="Times New Roman" w:hAnsi="Times New Roman" w:eastAsia="宋体"/>
          <w:color w:val="000000"/>
        </w:rPr>
        <w:t>文化活动开展率</w:t>
      </w:r>
      <w:r>
        <w:rPr>
          <w:rFonts w:hint="eastAsia" w:ascii="Times New Roman" w:hAnsi="Times New Roman" w:eastAsia="宋体"/>
          <w:color w:val="000000"/>
          <w:lang w:eastAsia="zh-CN"/>
        </w:rPr>
        <w:t>、</w:t>
      </w:r>
      <w:r>
        <w:rPr>
          <w:rFonts w:hint="eastAsia" w:ascii="Times New Roman" w:hAnsi="Times New Roman" w:eastAsia="宋体"/>
          <w:color w:val="000000"/>
        </w:rPr>
        <w:t>文化活动丰富</w:t>
      </w:r>
      <w:r>
        <w:rPr>
          <w:rFonts w:hint="eastAsia" w:ascii="Times New Roman" w:hAnsi="Times New Roman" w:eastAsia="宋体"/>
          <w:color w:val="000000"/>
          <w:lang w:val="en-US" w:eastAsia="zh-CN"/>
        </w:rPr>
        <w:t>度、</w:t>
      </w:r>
      <w:r>
        <w:rPr>
          <w:rFonts w:hint="eastAsia" w:ascii="Times New Roman" w:hAnsi="Times New Roman" w:eastAsia="宋体"/>
          <w:color w:val="000000"/>
        </w:rPr>
        <w:t>遗址文化活动吸引力</w:t>
      </w:r>
      <w:r>
        <w:rPr>
          <w:rFonts w:hint="eastAsia" w:ascii="Times New Roman" w:hAnsi="Times New Roman" w:eastAsia="宋体"/>
          <w:color w:val="000000"/>
          <w:lang w:eastAsia="zh-CN"/>
        </w:rPr>
        <w:t>、</w:t>
      </w:r>
      <w:r>
        <w:rPr>
          <w:rFonts w:hint="eastAsia" w:ascii="Times New Roman" w:hAnsi="Times New Roman" w:eastAsia="宋体"/>
          <w:color w:val="000000"/>
        </w:rPr>
        <w:t>互动体验满意度</w:t>
      </w:r>
      <w:r>
        <w:rPr>
          <w:rFonts w:hint="eastAsia" w:ascii="Times New Roman" w:hAnsi="Times New Roman" w:eastAsia="宋体"/>
          <w:color w:val="000000"/>
          <w:lang w:val="en-US" w:eastAsia="zh-CN"/>
        </w:rPr>
        <w:t>和</w:t>
      </w:r>
      <w:r>
        <w:rPr>
          <w:rFonts w:hint="eastAsia" w:ascii="Times New Roman" w:hAnsi="Times New Roman" w:eastAsia="宋体"/>
          <w:color w:val="000000"/>
        </w:rPr>
        <w:t>社区参与共建度</w:t>
      </w:r>
      <w:r>
        <w:rPr>
          <w:rFonts w:hint="eastAsia" w:ascii="Times New Roman" w:hAnsi="Times New Roman" w:eastAsia="宋体"/>
          <w:color w:val="000000"/>
          <w:lang w:val="en-US" w:eastAsia="zh-CN"/>
        </w:rPr>
        <w:t>五个层面展开评价，主要以网络调查数据、公众调研问卷为基础，结合实地调研数据进行分析。</w:t>
      </w:r>
    </w:p>
    <w:p w14:paraId="6784AE55">
      <w:pPr>
        <w:pStyle w:val="8"/>
        <w:bidi w:val="0"/>
        <w:rPr>
          <w:rFonts w:hint="default"/>
          <w:lang w:val="en-US" w:eastAsia="zh-CN"/>
        </w:rPr>
      </w:pPr>
      <w:r>
        <w:rPr>
          <w:rFonts w:hint="eastAsia"/>
          <w:lang w:val="en-US" w:eastAsia="zh-CN"/>
        </w:rPr>
        <w:t>①D23</w:t>
      </w:r>
      <w:r>
        <w:rPr>
          <w:rFonts w:hint="eastAsia"/>
        </w:rPr>
        <w:t>文化活动开展率</w:t>
      </w:r>
    </w:p>
    <w:p w14:paraId="2C13F5C6">
      <w:pPr>
        <w:bidi w:val="0"/>
      </w:pPr>
      <w:r>
        <w:t>本研究以自然月 30 天为统计周期，统计各遗址公园实际开展主题展览、节庆演艺、文化市集、非遗展示、沉浸式体验等面向公众的文化活动天数，计算活动开展天数占月度总天数的比值，以此衡量遗址公园文化活动的常态化运营水平，并参照前文统一标准进行标准化打分。</w:t>
      </w:r>
    </w:p>
    <w:p w14:paraId="2276D208">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文化活动开展率</w:t>
      </w:r>
      <w:r>
        <w:rPr>
          <w:rFonts w:hint="eastAsia" w:ascii="Times New Roman" w:hAnsi="Times New Roman" w:eastAsia="宋体"/>
          <w:color w:val="000000"/>
          <w:kern w:val="0"/>
          <w:szCs w:val="21"/>
          <w:lang w:val="en-US" w:eastAsia="zh-CN"/>
        </w:rPr>
        <w:t>计算</w:t>
      </w:r>
    </w:p>
    <w:tbl>
      <w:tblPr>
        <w:tblStyle w:val="2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5"/>
        <w:gridCol w:w="2370"/>
        <w:gridCol w:w="1683"/>
        <w:gridCol w:w="948"/>
        <w:gridCol w:w="948"/>
      </w:tblGrid>
      <w:tr w14:paraId="1B8C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single" w:color="000000" w:sz="12" w:space="0"/>
              <w:left w:val="nil"/>
              <w:bottom w:val="single" w:color="000000" w:sz="4" w:space="0"/>
              <w:right w:val="nil"/>
              <w:tl2br w:val="nil"/>
            </w:tcBorders>
            <w:shd w:val="clear" w:color="auto" w:fill="FFFFFF"/>
            <w:vAlign w:val="center"/>
          </w:tcPr>
          <w:p w14:paraId="3776134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1428" w:type="pct"/>
            <w:tcBorders>
              <w:top w:val="single" w:color="000000" w:sz="12" w:space="0"/>
              <w:left w:val="nil"/>
              <w:bottom w:val="single" w:color="000000" w:sz="4" w:space="0"/>
              <w:right w:val="nil"/>
            </w:tcBorders>
            <w:shd w:val="clear" w:color="auto" w:fill="FFFFFF"/>
            <w:vAlign w:val="center"/>
          </w:tcPr>
          <w:p w14:paraId="1334DDA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遗址公园开展活动天数</w:t>
            </w:r>
          </w:p>
        </w:tc>
        <w:tc>
          <w:tcPr>
            <w:tcW w:w="1014" w:type="pct"/>
            <w:tcBorders>
              <w:top w:val="single" w:color="000000" w:sz="12" w:space="0"/>
              <w:left w:val="nil"/>
              <w:bottom w:val="single" w:color="000000" w:sz="4" w:space="0"/>
              <w:right w:val="nil"/>
            </w:tcBorders>
            <w:shd w:val="clear" w:color="auto" w:fill="FFFFFF"/>
            <w:vAlign w:val="center"/>
          </w:tcPr>
          <w:p w14:paraId="13CFE6E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月总天数</w:t>
            </w:r>
          </w:p>
        </w:tc>
        <w:tc>
          <w:tcPr>
            <w:tcW w:w="571" w:type="pct"/>
            <w:tcBorders>
              <w:top w:val="single" w:color="000000" w:sz="12" w:space="0"/>
              <w:left w:val="nil"/>
              <w:bottom w:val="single" w:color="000000" w:sz="4" w:space="0"/>
              <w:right w:val="nil"/>
            </w:tcBorders>
            <w:shd w:val="clear" w:color="auto" w:fill="FFFFFF"/>
            <w:vAlign w:val="center"/>
          </w:tcPr>
          <w:p w14:paraId="230479B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均值</w:t>
            </w:r>
          </w:p>
        </w:tc>
        <w:tc>
          <w:tcPr>
            <w:tcW w:w="571" w:type="pct"/>
            <w:tcBorders>
              <w:top w:val="single" w:color="000000" w:sz="12" w:space="0"/>
              <w:left w:val="nil"/>
              <w:bottom w:val="single" w:color="000000" w:sz="4" w:space="0"/>
              <w:right w:val="nil"/>
            </w:tcBorders>
            <w:shd w:val="clear" w:color="auto" w:fill="FFFFFF"/>
            <w:vAlign w:val="center"/>
          </w:tcPr>
          <w:p w14:paraId="320CD44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标准化得分</w:t>
            </w:r>
          </w:p>
        </w:tc>
      </w:tr>
      <w:tr w14:paraId="0115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45" w:type="dxa"/>
            <w:tcBorders>
              <w:top w:val="single" w:color="000000" w:sz="4" w:space="0"/>
              <w:left w:val="nil"/>
              <w:bottom w:val="nil"/>
              <w:right w:val="nil"/>
            </w:tcBorders>
            <w:shd w:val="clear" w:color="auto" w:fill="FFFFFF"/>
            <w:vAlign w:val="center"/>
          </w:tcPr>
          <w:p w14:paraId="4DA3D13F">
            <w:pPr>
              <w:wordWrap w:val="0"/>
              <w:spacing w:line="240" w:lineRule="auto"/>
              <w:ind w:firstLine="0" w:firstLineChars="0"/>
              <w:jc w:val="center"/>
              <w:rPr>
                <w:rFonts w:hint="default" w:ascii="Times New Roman" w:hAnsi="Times New Roman" w:eastAsia="宋体"/>
                <w:color w:val="000000"/>
                <w:kern w:val="0"/>
                <w:szCs w:val="21"/>
                <w:lang w:val="en-US" w:eastAsia="zh-CN"/>
              </w:rPr>
            </w:pPr>
            <w:r>
              <w:rPr>
                <w:rFonts w:hint="eastAsia" w:ascii="Times New Roman" w:hAnsi="Times New Roman"/>
                <w:b w:val="0"/>
                <w:color w:val="000000"/>
                <w:kern w:val="0"/>
                <w:szCs w:val="21"/>
                <w:lang w:val="en-US" w:eastAsia="zh-CN" w:bidi="ar"/>
              </w:rPr>
              <w:t>圆明园</w:t>
            </w:r>
          </w:p>
        </w:tc>
        <w:tc>
          <w:tcPr>
            <w:tcW w:w="1428" w:type="pct"/>
            <w:tcBorders>
              <w:top w:val="single" w:color="000000" w:sz="4" w:space="0"/>
              <w:left w:val="nil"/>
              <w:bottom w:val="nil"/>
              <w:right w:val="nil"/>
            </w:tcBorders>
            <w:shd w:val="clear" w:color="auto" w:fill="FFFFFF"/>
            <w:vAlign w:val="center"/>
          </w:tcPr>
          <w:p w14:paraId="4932976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16</w:t>
            </w:r>
          </w:p>
        </w:tc>
        <w:tc>
          <w:tcPr>
            <w:tcW w:w="1014" w:type="pct"/>
            <w:tcBorders>
              <w:top w:val="single" w:color="000000" w:sz="4" w:space="0"/>
              <w:left w:val="nil"/>
              <w:bottom w:val="nil"/>
              <w:right w:val="nil"/>
            </w:tcBorders>
            <w:shd w:val="clear" w:color="auto" w:fill="FFFFFF"/>
            <w:vAlign w:val="center"/>
          </w:tcPr>
          <w:p w14:paraId="09D3648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30</w:t>
            </w:r>
          </w:p>
        </w:tc>
        <w:tc>
          <w:tcPr>
            <w:tcW w:w="571" w:type="pct"/>
            <w:tcBorders>
              <w:top w:val="single" w:color="000000" w:sz="4" w:space="0"/>
              <w:left w:val="nil"/>
              <w:bottom w:val="nil"/>
              <w:right w:val="nil"/>
            </w:tcBorders>
            <w:shd w:val="clear" w:color="auto" w:fill="FFFFFF"/>
            <w:vAlign w:val="center"/>
          </w:tcPr>
          <w:p w14:paraId="7D0A820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53.%</w:t>
            </w:r>
          </w:p>
        </w:tc>
        <w:tc>
          <w:tcPr>
            <w:tcW w:w="571" w:type="pct"/>
            <w:tcBorders>
              <w:top w:val="single" w:color="000000" w:sz="4" w:space="0"/>
              <w:left w:val="nil"/>
              <w:bottom w:val="nil"/>
              <w:right w:val="nil"/>
            </w:tcBorders>
            <w:shd w:val="clear" w:color="auto" w:fill="FFFFFF"/>
            <w:vAlign w:val="center"/>
          </w:tcPr>
          <w:p w14:paraId="4D33F50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rPr>
              <w:t>100</w:t>
            </w:r>
          </w:p>
        </w:tc>
      </w:tr>
      <w:tr w14:paraId="5497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Borders>
              <w:top w:val="nil"/>
              <w:left w:val="nil"/>
              <w:bottom w:val="nil"/>
              <w:right w:val="nil"/>
            </w:tcBorders>
            <w:shd w:val="clear" w:color="auto" w:fill="FFFFFF"/>
            <w:vAlign w:val="center"/>
          </w:tcPr>
          <w:p w14:paraId="0FEB534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b w:val="0"/>
                <w:color w:val="000000"/>
                <w:kern w:val="0"/>
                <w:szCs w:val="21"/>
                <w:lang w:val="en-US" w:eastAsia="zh-CN" w:bidi="ar"/>
              </w:rPr>
              <w:t>大明宫</w:t>
            </w:r>
          </w:p>
        </w:tc>
        <w:tc>
          <w:tcPr>
            <w:tcW w:w="1428" w:type="pct"/>
            <w:tcBorders>
              <w:top w:val="nil"/>
              <w:left w:val="nil"/>
              <w:bottom w:val="nil"/>
              <w:right w:val="nil"/>
            </w:tcBorders>
            <w:shd w:val="clear" w:color="auto" w:fill="FFFFFF"/>
            <w:vAlign w:val="center"/>
          </w:tcPr>
          <w:p w14:paraId="7CD81B3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13</w:t>
            </w:r>
          </w:p>
        </w:tc>
        <w:tc>
          <w:tcPr>
            <w:tcW w:w="1014" w:type="pct"/>
            <w:tcBorders>
              <w:top w:val="nil"/>
              <w:left w:val="nil"/>
              <w:bottom w:val="nil"/>
              <w:right w:val="nil"/>
            </w:tcBorders>
            <w:shd w:val="clear" w:color="auto" w:fill="FFFFFF"/>
            <w:vAlign w:val="center"/>
          </w:tcPr>
          <w:p w14:paraId="1DCCDAD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30</w:t>
            </w:r>
          </w:p>
        </w:tc>
        <w:tc>
          <w:tcPr>
            <w:tcW w:w="571" w:type="pct"/>
            <w:tcBorders>
              <w:top w:val="nil"/>
              <w:left w:val="nil"/>
              <w:bottom w:val="nil"/>
              <w:right w:val="nil"/>
            </w:tcBorders>
            <w:shd w:val="clear" w:color="auto" w:fill="FFFFFF"/>
            <w:vAlign w:val="center"/>
          </w:tcPr>
          <w:p w14:paraId="71C566B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43%</w:t>
            </w:r>
          </w:p>
        </w:tc>
        <w:tc>
          <w:tcPr>
            <w:tcW w:w="571" w:type="pct"/>
            <w:tcBorders>
              <w:top w:val="nil"/>
              <w:left w:val="nil"/>
              <w:bottom w:val="nil"/>
              <w:right w:val="nil"/>
            </w:tcBorders>
            <w:shd w:val="clear" w:color="auto" w:fill="FFFFFF"/>
            <w:vAlign w:val="center"/>
          </w:tcPr>
          <w:p w14:paraId="3C341EB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rPr>
              <w:t>80</w:t>
            </w:r>
          </w:p>
        </w:tc>
      </w:tr>
      <w:tr w14:paraId="31C8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Borders>
              <w:top w:val="nil"/>
              <w:left w:val="nil"/>
              <w:bottom w:val="single" w:color="000000" w:sz="12" w:space="0"/>
              <w:right w:val="nil"/>
            </w:tcBorders>
            <w:shd w:val="clear" w:color="auto" w:fill="FFFFFF"/>
            <w:vAlign w:val="center"/>
          </w:tcPr>
          <w:p w14:paraId="2FEA14B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b w:val="0"/>
                <w:color w:val="000000"/>
                <w:kern w:val="0"/>
                <w:szCs w:val="21"/>
                <w:lang w:val="en-US" w:eastAsia="zh-CN" w:bidi="ar"/>
              </w:rPr>
              <w:t>隋唐洛阳城</w:t>
            </w:r>
          </w:p>
        </w:tc>
        <w:tc>
          <w:tcPr>
            <w:tcW w:w="1428" w:type="pct"/>
            <w:tcBorders>
              <w:top w:val="nil"/>
              <w:left w:val="nil"/>
              <w:bottom w:val="single" w:color="000000" w:sz="12" w:space="0"/>
              <w:right w:val="nil"/>
            </w:tcBorders>
            <w:shd w:val="clear" w:color="auto" w:fill="FFFFFF"/>
            <w:vAlign w:val="center"/>
          </w:tcPr>
          <w:p w14:paraId="5557877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11</w:t>
            </w:r>
          </w:p>
        </w:tc>
        <w:tc>
          <w:tcPr>
            <w:tcW w:w="1014" w:type="pct"/>
            <w:tcBorders>
              <w:top w:val="nil"/>
              <w:left w:val="nil"/>
              <w:bottom w:val="single" w:color="000000" w:sz="12" w:space="0"/>
              <w:right w:val="nil"/>
            </w:tcBorders>
            <w:shd w:val="clear" w:color="auto" w:fill="FFFFFF"/>
            <w:vAlign w:val="center"/>
          </w:tcPr>
          <w:p w14:paraId="3C635EA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30</w:t>
            </w:r>
          </w:p>
        </w:tc>
        <w:tc>
          <w:tcPr>
            <w:tcW w:w="571" w:type="pct"/>
            <w:tcBorders>
              <w:top w:val="nil"/>
              <w:left w:val="nil"/>
              <w:bottom w:val="single" w:color="000000" w:sz="12" w:space="0"/>
              <w:right w:val="nil"/>
            </w:tcBorders>
            <w:shd w:val="clear" w:color="auto" w:fill="FFFFFF"/>
            <w:vAlign w:val="center"/>
          </w:tcPr>
          <w:p w14:paraId="33C6CA3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37%</w:t>
            </w:r>
          </w:p>
        </w:tc>
        <w:tc>
          <w:tcPr>
            <w:tcW w:w="571" w:type="pct"/>
            <w:tcBorders>
              <w:top w:val="nil"/>
              <w:left w:val="nil"/>
              <w:bottom w:val="single" w:color="000000" w:sz="12" w:space="0"/>
              <w:right w:val="nil"/>
            </w:tcBorders>
            <w:shd w:val="clear" w:color="auto" w:fill="FFFFFF"/>
            <w:vAlign w:val="center"/>
          </w:tcPr>
          <w:p w14:paraId="42C2DB3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rPr>
              <w:t>80</w:t>
            </w:r>
          </w:p>
        </w:tc>
      </w:tr>
    </w:tbl>
    <w:p w14:paraId="01367C94">
      <w:pPr>
        <w:bidi w:val="0"/>
      </w:pPr>
      <w:r>
        <w:rPr>
          <w:lang w:val="en-US" w:eastAsia="zh-CN"/>
        </w:rPr>
        <w:t>城市型遗址公园文化活动开展率整体较高，圆明园形成了 "四季有主题、月月有活动" 的成熟运营体系。其核心优势在于打造了多个全国知名的品牌活动：每年 6-8 月的圆明园荷花节已连续举办 28 届，2025 年展出荷花品种超 200 个，活动持续 62 天，日均接待游客 1.2 万人次；10-11 月的金秋银杏节成为北京秋季网红打卡地，相关话题全网阅读量超 3 亿次。此外，圆明园还常态化举办 "圆明园大讲堂" 公益讲座、流失文物回归主题展、皇家园林文化节等活动，2025 年累计开展各类文化活动超 190 场，月均 16 天有活动落地。</w:t>
      </w:r>
    </w:p>
    <w:p w14:paraId="0AAAB2BA">
      <w:pPr>
        <w:bidi w:val="0"/>
      </w:pPr>
      <w:r>
        <w:rPr>
          <w:lang w:val="en-US" w:eastAsia="zh-CN"/>
        </w:rPr>
        <w:t>大明宫的文化活动以 "唐代文化" 为核心，形成了 "灯光秀 + 主题节庆" 的特色模式。丹凤门灯光秀每周五、周六及节假日固定上演，2025 年累计演出 120 余场，成为西安夜间经济的标志性项目。同时，大明宫每年固定举办上元节灯会、唐代宫廷乐舞展演、大明宫国际风筝节等大型活动，2025 年 "五一" 期间推出的 "大唐风华" 主题活动，单日最高接待游客超 8 万人次。但受运营成本限制，工作日文化活动相对较少，主要集中在周末及节假日。</w:t>
      </w:r>
    </w:p>
    <w:p w14:paraId="308BA2FB">
      <w:pPr>
        <w:bidi w:val="0"/>
      </w:pPr>
      <w:r>
        <w:rPr>
          <w:lang w:val="en-US" w:eastAsia="zh-CN"/>
        </w:rPr>
        <w:t>隋唐洛阳城的文化活动高度依赖 IP 联动与文旅节庆。沉浸式演艺《唐宫乐宴》 每周演出 12 场，2025 年累计演出超 600 场，成为景区核心吸引力。同时，景区深度绑定洛阳牡丹文化节、河洛文化旅游节等城市级活动，2025 年牡丹文化节期间推出 "神都赏花季" 系列活动，1 个月内开展文化活动 42 场。但节庆过后活动量明显下降，日常仅保留基础演艺项目，月度活动开展天数波动较大。</w:t>
      </w:r>
    </w:p>
    <w:p w14:paraId="6E226750">
      <w:pPr>
        <w:pStyle w:val="8"/>
        <w:bidi w:val="0"/>
        <w:rPr>
          <w:rFonts w:hint="default"/>
          <w:b w:val="0"/>
          <w:bCs/>
          <w:highlight w:val="none"/>
          <w:lang w:val="en-US" w:eastAsia="zh-CN"/>
        </w:rPr>
      </w:pPr>
      <w:r>
        <w:rPr>
          <w:rFonts w:hint="eastAsia"/>
          <w:b w:val="0"/>
          <w:bCs/>
          <w:highlight w:val="none"/>
          <w:lang w:val="en-US" w:eastAsia="zh-CN"/>
        </w:rPr>
        <w:t>②D24</w:t>
      </w:r>
      <w:r>
        <w:rPr>
          <w:rFonts w:hint="eastAsia"/>
          <w:b w:val="0"/>
          <w:bCs/>
          <w:highlight w:val="none"/>
        </w:rPr>
        <w:t>文化活动丰富</w:t>
      </w:r>
      <w:r>
        <w:rPr>
          <w:rFonts w:hint="eastAsia"/>
          <w:b w:val="0"/>
          <w:bCs/>
          <w:highlight w:val="none"/>
          <w:lang w:val="en-US" w:eastAsia="zh-CN"/>
        </w:rPr>
        <w:t>度</w:t>
      </w:r>
    </w:p>
    <w:p w14:paraId="79B522FC">
      <w:pPr>
        <w:spacing w:line="360" w:lineRule="auto"/>
        <w:ind w:firstLine="482"/>
        <w:rPr>
          <w:rFonts w:hint="eastAsia" w:eastAsia="宋体"/>
          <w:b w:val="0"/>
          <w:bCs/>
          <w:color w:val="000000"/>
          <w:highlight w:val="none"/>
          <w:lang w:val="en-US" w:eastAsia="zh-CN"/>
        </w:rPr>
      </w:pPr>
      <w:r>
        <w:rPr>
          <w:rFonts w:hint="eastAsia" w:eastAsia="宋体"/>
          <w:b w:val="0"/>
          <w:bCs/>
          <w:color w:val="000000"/>
          <w:highlight w:val="none"/>
          <w:lang w:val="en-US" w:eastAsia="zh-CN"/>
        </w:rPr>
        <w:t>圆明园文化活动以传统节庆与皇家文化为核心，2026 年首次推出 "盛世圆明・万园迎春" 新春灯会，通过四十余组大型灯组还原乾隆时期皇家灯节盛景。每年举办踏青节、荷花节等品牌活动，2026 年踏青节期间推出花神演出、非遗手作市集、《雍正十二美人图》主题展，同时常态化开展光影戏台演出与 VR 虚拟游览。文化活动形式丰富，但沉浸式夜游等新业态布局较晚，综合得分 40 分。</w:t>
      </w:r>
    </w:p>
    <w:p w14:paraId="79B2536C">
      <w:pPr>
        <w:spacing w:line="360" w:lineRule="auto"/>
        <w:ind w:firstLine="482"/>
        <w:rPr>
          <w:rFonts w:hint="eastAsia" w:eastAsia="宋体"/>
          <w:b w:val="0"/>
          <w:bCs/>
          <w:color w:val="000000"/>
          <w:highlight w:val="none"/>
          <w:lang w:val="en-US" w:eastAsia="zh-CN"/>
        </w:rPr>
      </w:pPr>
      <w:r>
        <w:rPr>
          <w:rFonts w:hint="eastAsia" w:eastAsia="宋体"/>
          <w:b w:val="0"/>
          <w:bCs/>
          <w:color w:val="000000"/>
          <w:highlight w:val="none"/>
          <w:lang w:val="en-US" w:eastAsia="zh-CN"/>
        </w:rPr>
        <w:t>大明宫文化活动融合唐风与现代潮流，2026 年举办了阔别十一载的 "张冠李戴音乐节"，吸引数万年轻游客。常态化开展唐代歌舞展演、宫廷实景演绎，2024 年中秋推出 "丹凤集" 古风市集与非遗展演，2026 年新增《大明宫宴》全景沉浸式唐文化餐饮体验。文化活动兼顾传统与现代，综合得分 40 分。</w:t>
      </w:r>
    </w:p>
    <w:p w14:paraId="3D2E53DA">
      <w:pPr>
        <w:spacing w:line="360" w:lineRule="auto"/>
        <w:ind w:firstLine="482"/>
        <w:rPr>
          <w:rFonts w:hint="eastAsia" w:eastAsia="宋体"/>
          <w:b w:val="0"/>
          <w:bCs/>
          <w:color w:val="000000"/>
          <w:highlight w:val="none"/>
          <w:lang w:val="en-US" w:eastAsia="zh-CN"/>
        </w:rPr>
      </w:pPr>
      <w:r>
        <w:rPr>
          <w:rFonts w:hint="eastAsia" w:eastAsia="宋体"/>
          <w:b w:val="0"/>
          <w:bCs/>
          <w:color w:val="000000"/>
          <w:highlight w:val="none"/>
          <w:lang w:val="en-US" w:eastAsia="zh-CN"/>
        </w:rPr>
        <w:t>隋唐洛阳城是大遗址夜游与演艺的标杆，2026 年牡丹文化节期间推出 "神都奇遇・周周有戏" 系列活动，包含万国来朝 NPC 互动、金甲卫巡游、沉浸式剧情闯关。核心演艺项目包括应天门 3D 激光投影秀、5D 穿越剧场、《神都竞花缘》实景演艺，同时常年举办古都主题节庆、文化市集与数字穹顶体验。文化活动体系完善，品牌效应显著，综合得分 60 分。</w:t>
      </w:r>
    </w:p>
    <w:p w14:paraId="728F7573">
      <w:pPr>
        <w:pStyle w:val="34"/>
        <w:spacing w:before="156" w:after="156"/>
        <w:rPr>
          <w:rFonts w:hint="eastAsia" w:ascii="Times New Roman" w:hAnsi="Times New Roman" w:eastAsia="宋体"/>
          <w:b w:val="0"/>
          <w:bCs/>
          <w:color w:val="000000"/>
          <w:kern w:val="0"/>
          <w:szCs w:val="21"/>
          <w:highlight w:val="none"/>
          <w:lang w:val="en-US" w:eastAsia="zh-CN"/>
        </w:rPr>
      </w:pPr>
      <w:r>
        <w:rPr>
          <w:rFonts w:hint="eastAsia" w:ascii="Times New Roman" w:hAnsi="Times New Roman" w:eastAsia="宋体"/>
          <w:b w:val="0"/>
          <w:bCs/>
          <w:color w:val="000000"/>
          <w:kern w:val="0"/>
          <w:szCs w:val="21"/>
          <w:highlight w:val="none"/>
          <w:lang w:val="en-US" w:eastAsia="zh-CN"/>
        </w:rPr>
        <w:t xml:space="preserve">表 </w:t>
      </w:r>
      <w:r>
        <w:rPr>
          <w:rFonts w:hint="eastAsia" w:ascii="Times New Roman" w:hAnsi="Times New Roman"/>
          <w:b w:val="0"/>
          <w:bCs/>
          <w:color w:val="000000"/>
          <w:kern w:val="0"/>
          <w:szCs w:val="21"/>
          <w:highlight w:val="none"/>
          <w:lang w:val="en-US" w:eastAsia="zh-CN"/>
        </w:rPr>
        <w:t>城市型</w:t>
      </w:r>
      <w:r>
        <w:rPr>
          <w:rFonts w:hint="eastAsia" w:ascii="Times New Roman" w:hAnsi="Times New Roman" w:eastAsia="宋体"/>
          <w:b w:val="0"/>
          <w:bCs/>
          <w:color w:val="000000"/>
          <w:kern w:val="0"/>
          <w:szCs w:val="21"/>
          <w:highlight w:val="none"/>
          <w:lang w:val="en-US" w:eastAsia="zh-CN"/>
        </w:rPr>
        <w:t>国家考古遗址公园</w:t>
      </w:r>
      <w:r>
        <w:rPr>
          <w:rFonts w:hint="eastAsia" w:ascii="Times New Roman" w:hAnsi="Times New Roman" w:eastAsia="宋体"/>
          <w:b w:val="0"/>
          <w:bCs/>
          <w:color w:val="000000"/>
          <w:highlight w:val="none"/>
        </w:rPr>
        <w:t>文化活动丰富</w:t>
      </w:r>
      <w:r>
        <w:rPr>
          <w:rFonts w:hint="eastAsia" w:ascii="Times New Roman" w:hAnsi="Times New Roman" w:eastAsia="宋体"/>
          <w:b w:val="0"/>
          <w:bCs/>
          <w:color w:val="000000"/>
          <w:highlight w:val="none"/>
          <w:lang w:val="en-US" w:eastAsia="zh-CN"/>
        </w:rPr>
        <w:t>度</w:t>
      </w:r>
      <w:r>
        <w:rPr>
          <w:rFonts w:hint="eastAsia" w:ascii="Times New Roman" w:hAnsi="Times New Roman" w:eastAsia="宋体"/>
          <w:b w:val="0"/>
          <w:bCs/>
          <w:color w:val="000000"/>
          <w:kern w:val="0"/>
          <w:szCs w:val="21"/>
          <w:highlight w:val="none"/>
          <w:lang w:val="en-US" w:eastAsia="zh-CN"/>
        </w:rPr>
        <w:t>计算</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6051"/>
        <w:gridCol w:w="1123"/>
      </w:tblGrid>
      <w:tr w14:paraId="33AB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nil"/>
              <w:left w:val="nil"/>
              <w:bottom w:val="single" w:color="auto" w:sz="4" w:space="0"/>
              <w:right w:val="nil"/>
            </w:tcBorders>
          </w:tcPr>
          <w:p w14:paraId="380C0667">
            <w:pPr>
              <w:bidi w:val="0"/>
              <w:rPr>
                <w:rFonts w:hint="eastAsia"/>
                <w:color w:val="000000"/>
                <w:kern w:val="0"/>
                <w:szCs w:val="21"/>
                <w:vertAlign w:val="baseline"/>
                <w:lang w:val="en-US" w:eastAsia="zh-CN"/>
              </w:rPr>
            </w:pPr>
          </w:p>
        </w:tc>
      </w:tr>
      <w:tr w14:paraId="431F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pct"/>
            <w:tcBorders>
              <w:top w:val="single" w:color="auto" w:sz="4" w:space="0"/>
              <w:left w:val="nil"/>
              <w:bottom w:val="single" w:color="auto" w:sz="4" w:space="0"/>
              <w:right w:val="nil"/>
            </w:tcBorders>
            <w:vAlign w:val="center"/>
          </w:tcPr>
          <w:p w14:paraId="2D10B07E">
            <w:pPr>
              <w:pStyle w:val="34"/>
              <w:bidi w:val="0"/>
              <w:rPr>
                <w:rFonts w:hint="eastAsia"/>
                <w:lang w:val="en-US" w:eastAsia="zh-CN"/>
              </w:rPr>
            </w:pPr>
            <w:r>
              <w:rPr>
                <w:lang w:val="en-US" w:eastAsia="zh-CN"/>
              </w:rPr>
              <w:t>遗址公园</w:t>
            </w:r>
          </w:p>
        </w:tc>
        <w:tc>
          <w:tcPr>
            <w:tcW w:w="3647" w:type="pct"/>
            <w:tcBorders>
              <w:top w:val="single" w:color="auto" w:sz="4" w:space="0"/>
              <w:left w:val="nil"/>
              <w:bottom w:val="single" w:color="auto" w:sz="4" w:space="0"/>
              <w:right w:val="nil"/>
            </w:tcBorders>
            <w:vAlign w:val="center"/>
          </w:tcPr>
          <w:p w14:paraId="2E0537B9">
            <w:pPr>
              <w:pStyle w:val="34"/>
              <w:bidi w:val="0"/>
              <w:rPr>
                <w:rFonts w:hint="eastAsia"/>
                <w:lang w:val="en-US" w:eastAsia="zh-CN"/>
              </w:rPr>
            </w:pPr>
            <w:r>
              <w:rPr>
                <w:lang w:val="en-US" w:eastAsia="zh-CN"/>
              </w:rPr>
              <w:t>文化活动类型</w:t>
            </w:r>
          </w:p>
        </w:tc>
        <w:tc>
          <w:tcPr>
            <w:tcW w:w="676" w:type="pct"/>
            <w:tcBorders>
              <w:top w:val="single" w:color="auto" w:sz="4" w:space="0"/>
              <w:left w:val="nil"/>
              <w:bottom w:val="single" w:color="auto" w:sz="4" w:space="0"/>
              <w:right w:val="nil"/>
            </w:tcBorders>
            <w:vAlign w:val="center"/>
          </w:tcPr>
          <w:p w14:paraId="58055C0A">
            <w:pPr>
              <w:pStyle w:val="34"/>
              <w:bidi w:val="0"/>
              <w:rPr>
                <w:rFonts w:hint="eastAsia"/>
                <w:lang w:val="en-US" w:eastAsia="zh-CN"/>
              </w:rPr>
            </w:pPr>
            <w:r>
              <w:rPr>
                <w:lang w:val="en-US" w:eastAsia="zh-CN"/>
              </w:rPr>
              <w:t>标准化评分</w:t>
            </w:r>
          </w:p>
        </w:tc>
      </w:tr>
      <w:tr w14:paraId="4E6E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pct"/>
            <w:tcBorders>
              <w:top w:val="single" w:color="auto" w:sz="4" w:space="0"/>
              <w:left w:val="nil"/>
              <w:bottom w:val="nil"/>
              <w:right w:val="nil"/>
            </w:tcBorders>
            <w:vAlign w:val="center"/>
          </w:tcPr>
          <w:p w14:paraId="7F99DE48">
            <w:pPr>
              <w:pStyle w:val="34"/>
              <w:bidi w:val="0"/>
              <w:rPr>
                <w:rFonts w:hint="eastAsia"/>
                <w:lang w:val="en-US" w:eastAsia="zh-CN"/>
              </w:rPr>
            </w:pPr>
            <w:r>
              <w:rPr>
                <w:lang w:val="en-US" w:eastAsia="zh-CN"/>
              </w:rPr>
              <w:t>圆明园</w:t>
            </w:r>
          </w:p>
        </w:tc>
        <w:tc>
          <w:tcPr>
            <w:tcW w:w="3647" w:type="pct"/>
            <w:tcBorders>
              <w:top w:val="single" w:color="auto" w:sz="4" w:space="0"/>
              <w:left w:val="nil"/>
              <w:bottom w:val="nil"/>
              <w:right w:val="nil"/>
            </w:tcBorders>
            <w:vAlign w:val="center"/>
          </w:tcPr>
          <w:p w14:paraId="24A62CD7">
            <w:pPr>
              <w:pStyle w:val="34"/>
              <w:bidi w:val="0"/>
              <w:rPr>
                <w:rFonts w:hint="eastAsia"/>
                <w:lang w:val="en-US" w:eastAsia="zh-CN"/>
              </w:rPr>
            </w:pPr>
            <w:r>
              <w:rPr>
                <w:lang w:val="en-US" w:eastAsia="zh-CN"/>
              </w:rPr>
              <w:t>主题节庆活动；非遗展演市集；文物主题展览；传统戏曲演出；VR 虚拟游览</w:t>
            </w:r>
          </w:p>
        </w:tc>
        <w:tc>
          <w:tcPr>
            <w:tcW w:w="676" w:type="pct"/>
            <w:tcBorders>
              <w:top w:val="single" w:color="auto" w:sz="4" w:space="0"/>
              <w:left w:val="nil"/>
              <w:bottom w:val="nil"/>
              <w:right w:val="nil"/>
            </w:tcBorders>
            <w:vAlign w:val="center"/>
          </w:tcPr>
          <w:p w14:paraId="39A3439E">
            <w:pPr>
              <w:pStyle w:val="34"/>
              <w:bidi w:val="0"/>
              <w:rPr>
                <w:rFonts w:hint="eastAsia"/>
                <w:lang w:val="en-US" w:eastAsia="zh-CN"/>
              </w:rPr>
            </w:pPr>
            <w:r>
              <w:rPr>
                <w:lang w:val="en-US" w:eastAsia="zh-CN"/>
              </w:rPr>
              <w:t>40</w:t>
            </w:r>
          </w:p>
        </w:tc>
      </w:tr>
      <w:tr w14:paraId="359D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pct"/>
            <w:tcBorders>
              <w:top w:val="nil"/>
              <w:left w:val="nil"/>
              <w:bottom w:val="nil"/>
              <w:right w:val="nil"/>
            </w:tcBorders>
            <w:vAlign w:val="center"/>
          </w:tcPr>
          <w:p w14:paraId="09999DD1">
            <w:pPr>
              <w:pStyle w:val="34"/>
              <w:bidi w:val="0"/>
              <w:rPr>
                <w:rFonts w:hint="eastAsia"/>
                <w:lang w:val="en-US" w:eastAsia="zh-CN"/>
              </w:rPr>
            </w:pPr>
            <w:r>
              <w:rPr>
                <w:lang w:val="en-US" w:eastAsia="zh-CN"/>
              </w:rPr>
              <w:t>大明宫</w:t>
            </w:r>
          </w:p>
        </w:tc>
        <w:tc>
          <w:tcPr>
            <w:tcW w:w="3647" w:type="pct"/>
            <w:tcBorders>
              <w:top w:val="nil"/>
              <w:left w:val="nil"/>
              <w:bottom w:val="nil"/>
              <w:right w:val="nil"/>
            </w:tcBorders>
            <w:vAlign w:val="center"/>
          </w:tcPr>
          <w:p w14:paraId="3EAA838A">
            <w:pPr>
              <w:pStyle w:val="34"/>
              <w:bidi w:val="0"/>
              <w:rPr>
                <w:rFonts w:hint="eastAsia"/>
                <w:lang w:val="en-US" w:eastAsia="zh-CN"/>
              </w:rPr>
            </w:pPr>
            <w:r>
              <w:rPr>
                <w:lang w:val="en-US" w:eastAsia="zh-CN"/>
              </w:rPr>
              <w:t>潮流音乐节；唐风歌舞展演；古风市集；沉浸式餐饮体验；宫廷实景演绎</w:t>
            </w:r>
          </w:p>
        </w:tc>
        <w:tc>
          <w:tcPr>
            <w:tcW w:w="676" w:type="pct"/>
            <w:tcBorders>
              <w:top w:val="nil"/>
              <w:left w:val="nil"/>
              <w:bottom w:val="nil"/>
              <w:right w:val="nil"/>
            </w:tcBorders>
            <w:vAlign w:val="center"/>
          </w:tcPr>
          <w:p w14:paraId="3E1D4B92">
            <w:pPr>
              <w:pStyle w:val="34"/>
              <w:bidi w:val="0"/>
              <w:rPr>
                <w:rFonts w:hint="eastAsia"/>
                <w:lang w:val="en-US" w:eastAsia="zh-CN"/>
              </w:rPr>
            </w:pPr>
            <w:r>
              <w:rPr>
                <w:lang w:val="en-US" w:eastAsia="zh-CN"/>
              </w:rPr>
              <w:t>40</w:t>
            </w:r>
          </w:p>
        </w:tc>
      </w:tr>
      <w:tr w14:paraId="3115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pct"/>
            <w:tcBorders>
              <w:top w:val="nil"/>
              <w:left w:val="nil"/>
              <w:bottom w:val="single" w:color="auto" w:sz="4" w:space="0"/>
              <w:right w:val="nil"/>
            </w:tcBorders>
            <w:vAlign w:val="center"/>
          </w:tcPr>
          <w:p w14:paraId="4D4C05DF">
            <w:pPr>
              <w:pStyle w:val="34"/>
              <w:bidi w:val="0"/>
              <w:rPr>
                <w:rFonts w:hint="eastAsia"/>
                <w:lang w:val="en-US" w:eastAsia="zh-CN"/>
              </w:rPr>
            </w:pPr>
            <w:r>
              <w:rPr>
                <w:lang w:val="en-US" w:eastAsia="zh-CN"/>
              </w:rPr>
              <w:t>隋唐洛阳城</w:t>
            </w:r>
          </w:p>
        </w:tc>
        <w:tc>
          <w:tcPr>
            <w:tcW w:w="3647" w:type="pct"/>
            <w:tcBorders>
              <w:top w:val="nil"/>
              <w:left w:val="nil"/>
              <w:bottom w:val="single" w:color="auto" w:sz="4" w:space="0"/>
              <w:right w:val="nil"/>
            </w:tcBorders>
            <w:vAlign w:val="center"/>
          </w:tcPr>
          <w:p w14:paraId="57538126">
            <w:pPr>
              <w:pStyle w:val="34"/>
              <w:bidi w:val="0"/>
              <w:rPr>
                <w:rFonts w:hint="eastAsia"/>
                <w:lang w:val="en-US" w:eastAsia="zh-CN"/>
              </w:rPr>
            </w:pPr>
            <w:r>
              <w:rPr>
                <w:lang w:val="en-US" w:eastAsia="zh-CN"/>
              </w:rPr>
              <w:t>3D 光影秀；沉浸式实景演艺；NPC 互动巡游；主题节庆活动；文化创意市集</w:t>
            </w:r>
          </w:p>
        </w:tc>
        <w:tc>
          <w:tcPr>
            <w:tcW w:w="676" w:type="pct"/>
            <w:tcBorders>
              <w:top w:val="nil"/>
              <w:left w:val="nil"/>
              <w:bottom w:val="single" w:color="auto" w:sz="4" w:space="0"/>
              <w:right w:val="nil"/>
            </w:tcBorders>
            <w:vAlign w:val="center"/>
          </w:tcPr>
          <w:p w14:paraId="42A0B12B">
            <w:pPr>
              <w:pStyle w:val="34"/>
              <w:bidi w:val="0"/>
              <w:rPr>
                <w:rFonts w:hint="eastAsia"/>
                <w:lang w:val="en-US" w:eastAsia="zh-CN"/>
              </w:rPr>
            </w:pPr>
            <w:r>
              <w:rPr>
                <w:lang w:val="en-US" w:eastAsia="zh-CN"/>
              </w:rPr>
              <w:t>60</w:t>
            </w:r>
          </w:p>
        </w:tc>
      </w:tr>
    </w:tbl>
    <w:p w14:paraId="314EFDD9">
      <w:pPr>
        <w:pStyle w:val="34"/>
        <w:spacing w:before="156" w:after="156"/>
        <w:jc w:val="both"/>
        <w:rPr>
          <w:rFonts w:hint="default" w:ascii="Times New Roman" w:hAnsi="Times New Roman" w:eastAsia="宋体"/>
          <w:b w:val="0"/>
          <w:bCs/>
          <w:color w:val="000000"/>
          <w:kern w:val="0"/>
          <w:szCs w:val="21"/>
          <w:highlight w:val="none"/>
          <w:lang w:val="en-US" w:eastAsia="zh-CN"/>
        </w:rPr>
      </w:pPr>
    </w:p>
    <w:p w14:paraId="79E9C8B3">
      <w:pPr>
        <w:pStyle w:val="8"/>
        <w:bidi w:val="0"/>
        <w:rPr>
          <w:rFonts w:hint="default"/>
          <w:lang w:val="en-US" w:eastAsia="zh-CN"/>
        </w:rPr>
      </w:pPr>
      <w:r>
        <w:rPr>
          <w:rFonts w:hint="eastAsia"/>
          <w:lang w:val="en-US" w:eastAsia="zh-CN"/>
        </w:rPr>
        <w:t>③D25</w:t>
      </w:r>
      <w:r>
        <w:rPr>
          <w:rFonts w:hint="eastAsia"/>
        </w:rPr>
        <w:t>遗址文化</w:t>
      </w:r>
      <w:r>
        <w:rPr>
          <w:rFonts w:hint="eastAsia"/>
          <w:lang w:val="en-US" w:eastAsia="zh-CN"/>
        </w:rPr>
        <w:t>认同提升度</w:t>
      </w:r>
    </w:p>
    <w:p w14:paraId="4370EF87">
      <w:pPr>
        <w:bidi w:val="0"/>
        <w:rPr>
          <w:rFonts w:hint="default" w:ascii="Cambria Math" w:hAnsi="Cambria Math" w:eastAsia="宋体"/>
          <w:i/>
        </w:rPr>
      </w:pPr>
      <w:r>
        <w:t>研究在问卷中设置了遗址文化认同提升度的相关问题，不同选项对应着不同的分值，以选择人数最多的选项作为该等级遗址公园遗址文化认同提升度评价的最终选项，并参照前文标准进行量化分值处理。依据问卷调查结果对城市型遗址公园遗址文化认同提升度问题的选择情况进行了统计汇总，结果如下</w:t>
      </w:r>
    </w:p>
    <w:tbl>
      <w:tblPr>
        <w:tblStyle w:val="20"/>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4"/>
        <w:gridCol w:w="976"/>
        <w:gridCol w:w="1067"/>
        <w:gridCol w:w="976"/>
        <w:gridCol w:w="1067"/>
        <w:gridCol w:w="976"/>
        <w:gridCol w:w="1068"/>
      </w:tblGrid>
      <w:tr w14:paraId="7C34B9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8" w:type="pct"/>
            <w:tcBorders>
              <w:bottom w:val="single" w:color="auto" w:sz="4" w:space="0"/>
            </w:tcBorders>
            <w:vAlign w:val="center"/>
          </w:tcPr>
          <w:p w14:paraId="6E4398AC">
            <w:pPr>
              <w:pStyle w:val="34"/>
              <w:bidi w:val="0"/>
              <w:rPr>
                <w:rFonts w:hint="default"/>
                <w:lang w:val="en-US" w:eastAsia="zh-CN"/>
              </w:rPr>
            </w:pPr>
            <w:r>
              <w:rPr>
                <w:lang w:val="en-US" w:eastAsia="zh-CN"/>
              </w:rPr>
              <w:t>遗址公园</w:t>
            </w:r>
          </w:p>
        </w:tc>
        <w:tc>
          <w:tcPr>
            <w:tcW w:w="587" w:type="pct"/>
            <w:tcBorders>
              <w:bottom w:val="single" w:color="auto" w:sz="4" w:space="0"/>
            </w:tcBorders>
            <w:vAlign w:val="center"/>
          </w:tcPr>
          <w:p w14:paraId="06311926">
            <w:pPr>
              <w:pStyle w:val="34"/>
              <w:bidi w:val="0"/>
              <w:rPr>
                <w:rFonts w:hint="default"/>
                <w:lang w:val="en-US" w:eastAsia="zh-CN"/>
              </w:rPr>
            </w:pPr>
            <w:r>
              <w:rPr>
                <w:lang w:val="en-US" w:eastAsia="zh-CN"/>
              </w:rPr>
              <w:t>差</w:t>
            </w:r>
          </w:p>
        </w:tc>
        <w:tc>
          <w:tcPr>
            <w:tcW w:w="642" w:type="pct"/>
            <w:tcBorders>
              <w:bottom w:val="single" w:color="auto" w:sz="4" w:space="0"/>
            </w:tcBorders>
            <w:vAlign w:val="center"/>
          </w:tcPr>
          <w:p w14:paraId="2FABD1E0">
            <w:pPr>
              <w:pStyle w:val="34"/>
              <w:bidi w:val="0"/>
              <w:rPr>
                <w:rFonts w:hint="default"/>
                <w:lang w:val="en-US" w:eastAsia="zh-CN"/>
              </w:rPr>
            </w:pPr>
            <w:r>
              <w:rPr>
                <w:lang w:val="en-US" w:eastAsia="zh-CN"/>
              </w:rPr>
              <w:t>较差</w:t>
            </w:r>
          </w:p>
        </w:tc>
        <w:tc>
          <w:tcPr>
            <w:tcW w:w="587" w:type="pct"/>
            <w:tcBorders>
              <w:bottom w:val="single" w:color="auto" w:sz="4" w:space="0"/>
            </w:tcBorders>
            <w:vAlign w:val="center"/>
          </w:tcPr>
          <w:p w14:paraId="0E572FE1">
            <w:pPr>
              <w:pStyle w:val="34"/>
              <w:bidi w:val="0"/>
              <w:rPr>
                <w:rFonts w:hint="default"/>
                <w:lang w:val="en-US" w:eastAsia="zh-CN"/>
              </w:rPr>
            </w:pPr>
            <w:r>
              <w:rPr>
                <w:lang w:val="en-US" w:eastAsia="zh-CN"/>
              </w:rPr>
              <w:t>中</w:t>
            </w:r>
          </w:p>
        </w:tc>
        <w:tc>
          <w:tcPr>
            <w:tcW w:w="642" w:type="pct"/>
            <w:tcBorders>
              <w:bottom w:val="single" w:color="auto" w:sz="4" w:space="0"/>
            </w:tcBorders>
            <w:vAlign w:val="center"/>
          </w:tcPr>
          <w:p w14:paraId="10C6CEAA">
            <w:pPr>
              <w:pStyle w:val="34"/>
              <w:bidi w:val="0"/>
              <w:rPr>
                <w:rFonts w:hint="default"/>
                <w:lang w:val="en-US" w:eastAsia="zh-CN"/>
              </w:rPr>
            </w:pPr>
            <w:r>
              <w:rPr>
                <w:lang w:val="en-US" w:eastAsia="zh-CN"/>
              </w:rPr>
              <w:t>较好</w:t>
            </w:r>
          </w:p>
        </w:tc>
        <w:tc>
          <w:tcPr>
            <w:tcW w:w="587" w:type="pct"/>
            <w:tcBorders>
              <w:bottom w:val="single" w:color="auto" w:sz="4" w:space="0"/>
            </w:tcBorders>
            <w:vAlign w:val="center"/>
          </w:tcPr>
          <w:p w14:paraId="5E0EBDF8">
            <w:pPr>
              <w:pStyle w:val="34"/>
              <w:bidi w:val="0"/>
              <w:rPr>
                <w:rFonts w:hint="default"/>
                <w:lang w:val="en-US" w:eastAsia="zh-CN"/>
              </w:rPr>
            </w:pPr>
            <w:r>
              <w:rPr>
                <w:lang w:val="en-US" w:eastAsia="zh-CN"/>
              </w:rPr>
              <w:t>好</w:t>
            </w:r>
          </w:p>
        </w:tc>
        <w:tc>
          <w:tcPr>
            <w:tcW w:w="642" w:type="pct"/>
            <w:tcBorders>
              <w:bottom w:val="single" w:color="auto" w:sz="4" w:space="0"/>
            </w:tcBorders>
            <w:vAlign w:val="center"/>
          </w:tcPr>
          <w:p w14:paraId="166FCCEB">
            <w:pPr>
              <w:pStyle w:val="34"/>
              <w:bidi w:val="0"/>
              <w:rPr>
                <w:rFonts w:hint="default"/>
                <w:lang w:val="en-US" w:eastAsia="zh-CN"/>
              </w:rPr>
            </w:pPr>
            <w:r>
              <w:rPr>
                <w:lang w:val="en-US" w:eastAsia="zh-CN"/>
              </w:rPr>
              <w:t>得分</w:t>
            </w:r>
          </w:p>
        </w:tc>
      </w:tr>
      <w:tr w14:paraId="40202A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8" w:type="pct"/>
            <w:tcBorders>
              <w:top w:val="single" w:color="auto" w:sz="4" w:space="0"/>
            </w:tcBorders>
            <w:vAlign w:val="center"/>
          </w:tcPr>
          <w:p w14:paraId="3A684E2A">
            <w:pPr>
              <w:pStyle w:val="34"/>
              <w:bidi w:val="0"/>
              <w:ind w:firstLine="0" w:firstLineChars="0"/>
              <w:jc w:val="center"/>
              <w:rPr>
                <w:rFonts w:hint="default"/>
                <w:lang w:val="en-US" w:eastAsia="zh-CN"/>
              </w:rPr>
            </w:pPr>
            <w:r>
              <w:rPr>
                <w:rFonts w:hint="eastAsia"/>
                <w:lang w:val="en-US" w:eastAsia="zh-CN"/>
              </w:rPr>
              <w:t>圆明园</w:t>
            </w:r>
          </w:p>
        </w:tc>
        <w:tc>
          <w:tcPr>
            <w:tcW w:w="587" w:type="pct"/>
            <w:tcBorders>
              <w:top w:val="single" w:color="auto" w:sz="4" w:space="0"/>
            </w:tcBorders>
            <w:vAlign w:val="center"/>
          </w:tcPr>
          <w:p w14:paraId="5F56F145">
            <w:pPr>
              <w:pStyle w:val="34"/>
              <w:bidi w:val="0"/>
              <w:rPr>
                <w:rFonts w:hint="default"/>
                <w:lang w:val="en-US" w:eastAsia="zh-CN"/>
              </w:rPr>
            </w:pPr>
            <w:r>
              <w:rPr>
                <w:lang w:val="en-US" w:eastAsia="zh-CN"/>
              </w:rPr>
              <w:t>0.00</w:t>
            </w:r>
          </w:p>
        </w:tc>
        <w:tc>
          <w:tcPr>
            <w:tcW w:w="642" w:type="pct"/>
            <w:tcBorders>
              <w:top w:val="single" w:color="auto" w:sz="4" w:space="0"/>
            </w:tcBorders>
            <w:vAlign w:val="center"/>
          </w:tcPr>
          <w:p w14:paraId="300FC260">
            <w:pPr>
              <w:pStyle w:val="34"/>
              <w:bidi w:val="0"/>
              <w:rPr>
                <w:rFonts w:hint="default"/>
                <w:lang w:val="en-US" w:eastAsia="zh-CN"/>
              </w:rPr>
            </w:pPr>
            <w:r>
              <w:rPr>
                <w:lang w:val="en-US" w:eastAsia="zh-CN"/>
              </w:rPr>
              <w:t>0.00</w:t>
            </w:r>
          </w:p>
        </w:tc>
        <w:tc>
          <w:tcPr>
            <w:tcW w:w="587" w:type="pct"/>
            <w:tcBorders>
              <w:top w:val="single" w:color="auto" w:sz="4" w:space="0"/>
            </w:tcBorders>
            <w:vAlign w:val="center"/>
          </w:tcPr>
          <w:p w14:paraId="31887AD4">
            <w:pPr>
              <w:pStyle w:val="34"/>
              <w:bidi w:val="0"/>
              <w:rPr>
                <w:rFonts w:hint="default"/>
                <w:lang w:val="en-US" w:eastAsia="zh-CN"/>
              </w:rPr>
            </w:pPr>
            <w:r>
              <w:rPr>
                <w:lang w:val="en-US" w:eastAsia="zh-CN"/>
              </w:rPr>
              <w:t>0.05</w:t>
            </w:r>
          </w:p>
        </w:tc>
        <w:tc>
          <w:tcPr>
            <w:tcW w:w="642" w:type="pct"/>
            <w:tcBorders>
              <w:top w:val="single" w:color="auto" w:sz="4" w:space="0"/>
            </w:tcBorders>
            <w:vAlign w:val="center"/>
          </w:tcPr>
          <w:p w14:paraId="054BC412">
            <w:pPr>
              <w:pStyle w:val="34"/>
              <w:bidi w:val="0"/>
              <w:rPr>
                <w:rFonts w:hint="default"/>
                <w:lang w:val="en-US" w:eastAsia="zh-CN"/>
              </w:rPr>
            </w:pPr>
            <w:r>
              <w:rPr>
                <w:lang w:val="en-US" w:eastAsia="zh-CN"/>
              </w:rPr>
              <w:t>0.36</w:t>
            </w:r>
          </w:p>
        </w:tc>
        <w:tc>
          <w:tcPr>
            <w:tcW w:w="587" w:type="pct"/>
            <w:tcBorders>
              <w:top w:val="single" w:color="auto" w:sz="4" w:space="0"/>
            </w:tcBorders>
            <w:vAlign w:val="center"/>
          </w:tcPr>
          <w:p w14:paraId="1A013FBA">
            <w:pPr>
              <w:pStyle w:val="34"/>
              <w:bidi w:val="0"/>
              <w:rPr>
                <w:rFonts w:hint="default"/>
                <w:lang w:val="en-US" w:eastAsia="zh-CN"/>
              </w:rPr>
            </w:pPr>
            <w:r>
              <w:rPr>
                <w:lang w:val="en-US" w:eastAsia="zh-CN"/>
              </w:rPr>
              <w:t>0.60</w:t>
            </w:r>
          </w:p>
        </w:tc>
        <w:tc>
          <w:tcPr>
            <w:tcW w:w="642" w:type="pct"/>
            <w:tcBorders>
              <w:top w:val="single" w:color="auto" w:sz="4" w:space="0"/>
            </w:tcBorders>
            <w:vAlign w:val="center"/>
          </w:tcPr>
          <w:p w14:paraId="2A1AA05A">
            <w:pPr>
              <w:pStyle w:val="34"/>
              <w:bidi w:val="0"/>
              <w:rPr>
                <w:rFonts w:hint="default"/>
                <w:lang w:val="en-US" w:eastAsia="zh-CN"/>
              </w:rPr>
            </w:pPr>
            <w:r>
              <w:rPr>
                <w:rFonts w:hint="eastAsia"/>
                <w:lang w:val="en-US" w:eastAsia="zh-CN"/>
              </w:rPr>
              <w:t>100</w:t>
            </w:r>
          </w:p>
        </w:tc>
      </w:tr>
      <w:tr w14:paraId="25EEA2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8" w:type="pct"/>
            <w:vAlign w:val="center"/>
          </w:tcPr>
          <w:p w14:paraId="194D77FC">
            <w:pPr>
              <w:pStyle w:val="34"/>
              <w:bidi w:val="0"/>
              <w:ind w:firstLine="0" w:firstLineChars="0"/>
              <w:jc w:val="center"/>
              <w:rPr>
                <w:rFonts w:hint="default"/>
                <w:lang w:val="en-US" w:eastAsia="zh-CN"/>
              </w:rPr>
            </w:pPr>
            <w:r>
              <w:rPr>
                <w:rFonts w:hint="eastAsia"/>
                <w:lang w:val="en-US" w:eastAsia="zh-CN"/>
              </w:rPr>
              <w:t>大明宫</w:t>
            </w:r>
          </w:p>
        </w:tc>
        <w:tc>
          <w:tcPr>
            <w:tcW w:w="587" w:type="pct"/>
            <w:vAlign w:val="center"/>
          </w:tcPr>
          <w:p w14:paraId="6A4C054A">
            <w:pPr>
              <w:pStyle w:val="34"/>
              <w:bidi w:val="0"/>
              <w:rPr>
                <w:rFonts w:hint="default"/>
                <w:lang w:val="en-US" w:eastAsia="zh-CN"/>
              </w:rPr>
            </w:pPr>
            <w:r>
              <w:rPr>
                <w:lang w:val="en-US" w:eastAsia="zh-CN"/>
              </w:rPr>
              <w:t>0.00</w:t>
            </w:r>
          </w:p>
        </w:tc>
        <w:tc>
          <w:tcPr>
            <w:tcW w:w="642" w:type="pct"/>
            <w:vAlign w:val="center"/>
          </w:tcPr>
          <w:p w14:paraId="44C8ED98">
            <w:pPr>
              <w:pStyle w:val="34"/>
              <w:bidi w:val="0"/>
              <w:rPr>
                <w:rFonts w:hint="default"/>
                <w:lang w:val="en-US" w:eastAsia="zh-CN"/>
              </w:rPr>
            </w:pPr>
            <w:r>
              <w:rPr>
                <w:lang w:val="en-US" w:eastAsia="zh-CN"/>
              </w:rPr>
              <w:t>0.32</w:t>
            </w:r>
          </w:p>
        </w:tc>
        <w:tc>
          <w:tcPr>
            <w:tcW w:w="587" w:type="pct"/>
            <w:vAlign w:val="center"/>
          </w:tcPr>
          <w:p w14:paraId="3060ADDD">
            <w:pPr>
              <w:pStyle w:val="34"/>
              <w:bidi w:val="0"/>
              <w:rPr>
                <w:rFonts w:hint="default"/>
                <w:lang w:val="en-US" w:eastAsia="zh-CN"/>
              </w:rPr>
            </w:pPr>
            <w:r>
              <w:rPr>
                <w:lang w:val="en-US" w:eastAsia="zh-CN"/>
              </w:rPr>
              <w:t>0.40</w:t>
            </w:r>
          </w:p>
        </w:tc>
        <w:tc>
          <w:tcPr>
            <w:tcW w:w="642" w:type="pct"/>
            <w:vAlign w:val="center"/>
          </w:tcPr>
          <w:p w14:paraId="57F6972D">
            <w:pPr>
              <w:pStyle w:val="34"/>
              <w:bidi w:val="0"/>
              <w:rPr>
                <w:rFonts w:hint="default"/>
                <w:lang w:val="en-US" w:eastAsia="zh-CN"/>
              </w:rPr>
            </w:pPr>
            <w:r>
              <w:rPr>
                <w:lang w:val="en-US" w:eastAsia="zh-CN"/>
              </w:rPr>
              <w:t>0.28</w:t>
            </w:r>
          </w:p>
        </w:tc>
        <w:tc>
          <w:tcPr>
            <w:tcW w:w="587" w:type="pct"/>
            <w:vAlign w:val="center"/>
          </w:tcPr>
          <w:p w14:paraId="5450C1A0">
            <w:pPr>
              <w:pStyle w:val="34"/>
              <w:bidi w:val="0"/>
              <w:rPr>
                <w:rFonts w:hint="default"/>
                <w:lang w:val="en-US" w:eastAsia="zh-CN"/>
              </w:rPr>
            </w:pPr>
            <w:r>
              <w:rPr>
                <w:lang w:val="en-US" w:eastAsia="zh-CN"/>
              </w:rPr>
              <w:t>0.00</w:t>
            </w:r>
          </w:p>
        </w:tc>
        <w:tc>
          <w:tcPr>
            <w:tcW w:w="642" w:type="pct"/>
            <w:vAlign w:val="center"/>
          </w:tcPr>
          <w:p w14:paraId="436361AD">
            <w:pPr>
              <w:pStyle w:val="34"/>
              <w:bidi w:val="0"/>
              <w:rPr>
                <w:rFonts w:hint="default"/>
                <w:lang w:val="en-US" w:eastAsia="zh-CN"/>
              </w:rPr>
            </w:pPr>
            <w:r>
              <w:rPr>
                <w:rFonts w:hint="eastAsia"/>
                <w:lang w:val="en-US" w:eastAsia="zh-CN"/>
              </w:rPr>
              <w:t>60</w:t>
            </w:r>
          </w:p>
        </w:tc>
      </w:tr>
      <w:tr w14:paraId="137A93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8" w:type="pct"/>
            <w:vAlign w:val="center"/>
          </w:tcPr>
          <w:p w14:paraId="60BEBB8E">
            <w:pPr>
              <w:pStyle w:val="34"/>
              <w:bidi w:val="0"/>
              <w:ind w:firstLine="0" w:firstLineChars="0"/>
              <w:jc w:val="center"/>
              <w:rPr>
                <w:rFonts w:hint="default"/>
                <w:lang w:val="en-US" w:eastAsia="zh-CN"/>
              </w:rPr>
            </w:pPr>
            <w:r>
              <w:rPr>
                <w:rFonts w:hint="eastAsia"/>
                <w:lang w:val="en-US" w:eastAsia="zh-CN"/>
              </w:rPr>
              <w:t>隋唐洛阳城</w:t>
            </w:r>
          </w:p>
        </w:tc>
        <w:tc>
          <w:tcPr>
            <w:tcW w:w="587" w:type="pct"/>
            <w:vAlign w:val="center"/>
          </w:tcPr>
          <w:p w14:paraId="1AC89BB2">
            <w:pPr>
              <w:pStyle w:val="34"/>
              <w:bidi w:val="0"/>
              <w:rPr>
                <w:rFonts w:hint="default"/>
                <w:lang w:val="en-US" w:eastAsia="zh-CN"/>
              </w:rPr>
            </w:pPr>
            <w:r>
              <w:rPr>
                <w:lang w:val="en-US" w:eastAsia="zh-CN"/>
              </w:rPr>
              <w:t>0.03</w:t>
            </w:r>
          </w:p>
        </w:tc>
        <w:tc>
          <w:tcPr>
            <w:tcW w:w="642" w:type="pct"/>
            <w:vAlign w:val="center"/>
          </w:tcPr>
          <w:p w14:paraId="492CD9CB">
            <w:pPr>
              <w:pStyle w:val="34"/>
              <w:bidi w:val="0"/>
              <w:rPr>
                <w:rFonts w:hint="default"/>
                <w:lang w:val="en-US" w:eastAsia="zh-CN"/>
              </w:rPr>
            </w:pPr>
            <w:r>
              <w:rPr>
                <w:lang w:val="en-US" w:eastAsia="zh-CN"/>
              </w:rPr>
              <w:t>0.32</w:t>
            </w:r>
          </w:p>
        </w:tc>
        <w:tc>
          <w:tcPr>
            <w:tcW w:w="587" w:type="pct"/>
            <w:vAlign w:val="center"/>
          </w:tcPr>
          <w:p w14:paraId="312E158D">
            <w:pPr>
              <w:pStyle w:val="34"/>
              <w:bidi w:val="0"/>
              <w:rPr>
                <w:rFonts w:hint="default"/>
                <w:lang w:val="en-US" w:eastAsia="zh-CN"/>
              </w:rPr>
            </w:pPr>
            <w:r>
              <w:rPr>
                <w:lang w:val="en-US" w:eastAsia="zh-CN"/>
              </w:rPr>
              <w:t>0.47</w:t>
            </w:r>
          </w:p>
        </w:tc>
        <w:tc>
          <w:tcPr>
            <w:tcW w:w="642" w:type="pct"/>
            <w:vAlign w:val="center"/>
          </w:tcPr>
          <w:p w14:paraId="32FB7517">
            <w:pPr>
              <w:pStyle w:val="34"/>
              <w:bidi w:val="0"/>
              <w:rPr>
                <w:rFonts w:hint="default"/>
                <w:lang w:val="en-US" w:eastAsia="zh-CN"/>
              </w:rPr>
            </w:pPr>
            <w:r>
              <w:rPr>
                <w:lang w:val="en-US" w:eastAsia="zh-CN"/>
              </w:rPr>
              <w:t>0.18</w:t>
            </w:r>
          </w:p>
        </w:tc>
        <w:tc>
          <w:tcPr>
            <w:tcW w:w="587" w:type="pct"/>
            <w:vAlign w:val="center"/>
          </w:tcPr>
          <w:p w14:paraId="582DC541">
            <w:pPr>
              <w:pStyle w:val="34"/>
              <w:bidi w:val="0"/>
              <w:rPr>
                <w:rFonts w:hint="default"/>
                <w:lang w:val="en-US" w:eastAsia="zh-CN"/>
              </w:rPr>
            </w:pPr>
            <w:r>
              <w:rPr>
                <w:lang w:val="en-US" w:eastAsia="zh-CN"/>
              </w:rPr>
              <w:t>0.00</w:t>
            </w:r>
          </w:p>
        </w:tc>
        <w:tc>
          <w:tcPr>
            <w:tcW w:w="642" w:type="pct"/>
            <w:vAlign w:val="center"/>
          </w:tcPr>
          <w:p w14:paraId="47516EC4">
            <w:pPr>
              <w:pStyle w:val="34"/>
              <w:bidi w:val="0"/>
              <w:rPr>
                <w:rFonts w:hint="default"/>
                <w:lang w:val="en-US" w:eastAsia="zh-CN"/>
              </w:rPr>
            </w:pPr>
            <w:r>
              <w:rPr>
                <w:rFonts w:hint="eastAsia"/>
                <w:lang w:val="en-US" w:eastAsia="zh-CN"/>
              </w:rPr>
              <w:t>60</w:t>
            </w:r>
          </w:p>
        </w:tc>
      </w:tr>
    </w:tbl>
    <w:p w14:paraId="78E9EF21">
      <w:pPr>
        <w:bidi w:val="0"/>
      </w:pPr>
      <w:r>
        <w:rPr>
          <w:lang w:val="en-US" w:eastAsia="zh-CN"/>
        </w:rPr>
        <w:t>依据上述分析结果可知，城市型遗址公园文化认同培育成效差异显著，圆明园达到优秀层级，大明宫与隋唐洛阳城处于一般水平。</w:t>
      </w:r>
    </w:p>
    <w:p w14:paraId="68C23CEE">
      <w:pPr>
        <w:bidi w:val="0"/>
      </w:pPr>
      <w:r>
        <w:rPr>
          <w:lang w:val="en-US" w:eastAsia="zh-CN"/>
        </w:rPr>
        <w:t>结合国家文物局公开资料与园区运营报告可知，圆明园是全国首批爱国主义教育示范基地、全国红色旅游经典景区，依托西洋楼遗址打造的 “铭记历史” 主题教育体系已运行近 30 年，每年接待党政机关、学校、企事业单位主题教育团队超 2000 批次，其承载的民族记忆与历史警示价值已深度融入国民教育体系。大明宫与隋唐洛阳城虽同为唐代都城核心遗址，但目前展示仍以夯土台基静态呈现为主，沉浸式文化体验项目多偏向娱乐化演绎，对唐代政治制度、都城规划、文明成就等核心价值的系统性解读不足，难以形成持久的文化触动。总体来看，城市型遗址公园需平衡文旅体验与价值传递，强化文化内涵的深度挖掘与精准表达。</w:t>
      </w:r>
    </w:p>
    <w:p w14:paraId="0A1FFDCC">
      <w:pPr>
        <w:pStyle w:val="8"/>
        <w:bidi w:val="0"/>
        <w:rPr>
          <w:rFonts w:hint="default"/>
          <w:lang w:val="en-US" w:eastAsia="zh-CN"/>
        </w:rPr>
      </w:pPr>
      <w:r>
        <w:rPr>
          <w:rFonts w:hint="eastAsia"/>
          <w:lang w:val="en-US" w:eastAsia="zh-CN"/>
        </w:rPr>
        <w:t>④D26</w:t>
      </w:r>
      <w:r>
        <w:rPr>
          <w:rFonts w:hint="eastAsia"/>
        </w:rPr>
        <w:t>互动体验满意度</w:t>
      </w:r>
    </w:p>
    <w:p w14:paraId="1B447BDC">
      <w:pPr>
        <w:rPr>
          <w:rFonts w:hint="eastAsia" w:ascii="Times New Roman" w:hAnsi="Times New Roman" w:eastAsia="宋体"/>
          <w:color w:val="000000"/>
          <w:kern w:val="0"/>
          <w:szCs w:val="21"/>
          <w:highlight w:val="none"/>
          <w:lang w:val="en-US" w:eastAsia="zh-CN"/>
        </w:rPr>
      </w:pPr>
      <w:r>
        <w:rPr>
          <w:rFonts w:ascii="宋体" w:hAnsi="宋体" w:eastAsia="宋体" w:cs="宋体"/>
          <w:sz w:val="24"/>
          <w:szCs w:val="24"/>
        </w:rPr>
        <w:t>研究在问卷中设置了互动体验满意度的相关问题，不同选项对应着不同的分值，以选择人数最多的选项作为该等级遗址公园互动体验满意度评价的最终选项，并参照前文标准进行量化分值处理。依据问卷调查结果对城市型遗址公园互动体验满意度问题的选择情况进行了统计汇总，结果如下</w:t>
      </w:r>
    </w:p>
    <w:p w14:paraId="3F58E323">
      <w:pPr>
        <w:pStyle w:val="34"/>
        <w:spacing w:before="156" w:after="156"/>
        <w:rPr>
          <w:rFonts w:hint="eastAsia"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国家考古遗址公园互动体验满意度计算</w:t>
      </w:r>
    </w:p>
    <w:tbl>
      <w:tblPr>
        <w:tblStyle w:val="20"/>
        <w:tblW w:w="486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58"/>
        <w:gridCol w:w="1099"/>
        <w:gridCol w:w="1099"/>
        <w:gridCol w:w="1003"/>
        <w:gridCol w:w="1003"/>
        <w:gridCol w:w="974"/>
      </w:tblGrid>
      <w:tr w14:paraId="51E4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4" w:type="pct"/>
            <w:tcBorders>
              <w:top w:val="single" w:color="000000" w:sz="12" w:space="0"/>
              <w:left w:val="nil"/>
              <w:bottom w:val="single" w:color="000000" w:sz="4" w:space="0"/>
              <w:right w:val="nil"/>
              <w:tl2br w:val="nil"/>
            </w:tcBorders>
            <w:shd w:val="clear" w:color="auto" w:fill="FFFFFF"/>
            <w:vAlign w:val="center"/>
          </w:tcPr>
          <w:p w14:paraId="57745A2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407" w:type="pct"/>
            <w:tcBorders>
              <w:top w:val="single" w:color="000000" w:sz="12" w:space="0"/>
              <w:left w:val="nil"/>
              <w:bottom w:val="single" w:color="000000" w:sz="4" w:space="0"/>
              <w:right w:val="nil"/>
            </w:tcBorders>
            <w:shd w:val="clear" w:color="auto" w:fill="FFFFFF"/>
            <w:vAlign w:val="center"/>
          </w:tcPr>
          <w:p w14:paraId="67BF67B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680" w:type="pct"/>
            <w:tcBorders>
              <w:top w:val="single" w:color="000000" w:sz="12" w:space="0"/>
              <w:left w:val="nil"/>
              <w:bottom w:val="single" w:color="000000" w:sz="4" w:space="0"/>
              <w:right w:val="nil"/>
            </w:tcBorders>
            <w:shd w:val="clear" w:color="auto" w:fill="FFFFFF"/>
            <w:vAlign w:val="center"/>
          </w:tcPr>
          <w:p w14:paraId="193A185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680" w:type="pct"/>
            <w:tcBorders>
              <w:top w:val="single" w:color="000000" w:sz="12" w:space="0"/>
              <w:left w:val="nil"/>
              <w:bottom w:val="single" w:color="000000" w:sz="4" w:space="0"/>
              <w:right w:val="nil"/>
            </w:tcBorders>
            <w:shd w:val="clear" w:color="auto" w:fill="FFFFFF"/>
            <w:vAlign w:val="center"/>
          </w:tcPr>
          <w:p w14:paraId="4602B52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621" w:type="pct"/>
            <w:tcBorders>
              <w:top w:val="single" w:color="000000" w:sz="12" w:space="0"/>
              <w:left w:val="nil"/>
              <w:bottom w:val="single" w:color="000000" w:sz="4" w:space="0"/>
              <w:right w:val="nil"/>
            </w:tcBorders>
            <w:shd w:val="clear" w:color="auto" w:fill="FFFFFF"/>
            <w:vAlign w:val="center"/>
          </w:tcPr>
          <w:p w14:paraId="2022C75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621" w:type="pct"/>
            <w:tcBorders>
              <w:top w:val="single" w:color="000000" w:sz="12" w:space="0"/>
              <w:left w:val="nil"/>
              <w:bottom w:val="single" w:color="000000" w:sz="4" w:space="0"/>
              <w:right w:val="nil"/>
            </w:tcBorders>
            <w:shd w:val="clear" w:color="auto" w:fill="FFFFFF"/>
            <w:vAlign w:val="center"/>
          </w:tcPr>
          <w:p w14:paraId="4033886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03" w:type="pct"/>
            <w:tcBorders>
              <w:top w:val="single" w:color="000000" w:sz="12" w:space="0"/>
              <w:left w:val="nil"/>
              <w:bottom w:val="single" w:color="000000" w:sz="4" w:space="0"/>
              <w:right w:val="nil"/>
            </w:tcBorders>
            <w:shd w:val="clear" w:color="auto" w:fill="FFFFFF"/>
            <w:vAlign w:val="center"/>
          </w:tcPr>
          <w:p w14:paraId="15C8048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04C8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4" w:type="pct"/>
            <w:tcBorders>
              <w:top w:val="single" w:color="000000" w:sz="4" w:space="0"/>
              <w:left w:val="nil"/>
              <w:bottom w:val="nil"/>
              <w:right w:val="nil"/>
            </w:tcBorders>
            <w:shd w:val="clear" w:color="auto" w:fill="FFFFFF"/>
            <w:vAlign w:val="center"/>
          </w:tcPr>
          <w:p w14:paraId="6724B71E">
            <w:pPr>
              <w:pStyle w:val="34"/>
              <w:bidi w:val="0"/>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圆明园</w:t>
            </w:r>
          </w:p>
        </w:tc>
        <w:tc>
          <w:tcPr>
            <w:tcW w:w="407" w:type="pct"/>
            <w:tcBorders>
              <w:top w:val="single" w:color="000000" w:sz="4" w:space="0"/>
              <w:left w:val="nil"/>
              <w:bottom w:val="nil"/>
              <w:right w:val="nil"/>
            </w:tcBorders>
            <w:shd w:val="clear" w:color="auto" w:fill="FFFFFF"/>
            <w:vAlign w:val="top"/>
          </w:tcPr>
          <w:p w14:paraId="1B02451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680" w:type="pct"/>
            <w:tcBorders>
              <w:top w:val="single" w:color="000000" w:sz="4" w:space="0"/>
              <w:left w:val="nil"/>
              <w:bottom w:val="nil"/>
              <w:right w:val="nil"/>
            </w:tcBorders>
            <w:shd w:val="clear" w:color="auto" w:fill="FFFFFF"/>
            <w:vAlign w:val="bottom"/>
          </w:tcPr>
          <w:p w14:paraId="4E022F2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680" w:type="pct"/>
            <w:tcBorders>
              <w:top w:val="single" w:color="000000" w:sz="4" w:space="0"/>
              <w:left w:val="nil"/>
              <w:bottom w:val="nil"/>
              <w:right w:val="nil"/>
            </w:tcBorders>
            <w:shd w:val="clear" w:color="auto" w:fill="FFFFFF"/>
            <w:vAlign w:val="bottom"/>
          </w:tcPr>
          <w:p w14:paraId="27A9B70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0.09</w:t>
            </w:r>
          </w:p>
        </w:tc>
        <w:tc>
          <w:tcPr>
            <w:tcW w:w="621" w:type="pct"/>
            <w:tcBorders>
              <w:top w:val="single" w:color="000000" w:sz="4" w:space="0"/>
              <w:left w:val="nil"/>
              <w:bottom w:val="nil"/>
              <w:right w:val="nil"/>
            </w:tcBorders>
            <w:shd w:val="clear" w:color="auto" w:fill="FFFFFF"/>
            <w:vAlign w:val="bottom"/>
          </w:tcPr>
          <w:p w14:paraId="2AB7DEC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0.43</w:t>
            </w:r>
          </w:p>
        </w:tc>
        <w:tc>
          <w:tcPr>
            <w:tcW w:w="621" w:type="pct"/>
            <w:tcBorders>
              <w:top w:val="single" w:color="000000" w:sz="4" w:space="0"/>
              <w:left w:val="nil"/>
              <w:bottom w:val="nil"/>
              <w:right w:val="nil"/>
            </w:tcBorders>
            <w:shd w:val="clear" w:color="auto" w:fill="FFFFFF"/>
            <w:vAlign w:val="bottom"/>
          </w:tcPr>
          <w:p w14:paraId="138BCD2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0.48</w:t>
            </w:r>
          </w:p>
        </w:tc>
        <w:tc>
          <w:tcPr>
            <w:tcW w:w="603" w:type="pct"/>
            <w:tcBorders>
              <w:top w:val="single" w:color="000000" w:sz="4" w:space="0"/>
              <w:left w:val="nil"/>
              <w:bottom w:val="nil"/>
              <w:right w:val="nil"/>
            </w:tcBorders>
            <w:shd w:val="clear" w:color="auto" w:fill="FFFFFF"/>
            <w:vAlign w:val="bottom"/>
          </w:tcPr>
          <w:p w14:paraId="0B05DDB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100</w:t>
            </w:r>
          </w:p>
        </w:tc>
      </w:tr>
      <w:tr w14:paraId="55AC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pct"/>
            <w:tcBorders>
              <w:top w:val="nil"/>
              <w:left w:val="nil"/>
              <w:bottom w:val="nil"/>
              <w:right w:val="nil"/>
            </w:tcBorders>
            <w:shd w:val="clear" w:color="auto" w:fill="FFFFFF"/>
            <w:vAlign w:val="center"/>
          </w:tcPr>
          <w:p w14:paraId="0B6E9A03">
            <w:pPr>
              <w:pStyle w:val="34"/>
              <w:bidi w:val="0"/>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大明宫</w:t>
            </w:r>
          </w:p>
        </w:tc>
        <w:tc>
          <w:tcPr>
            <w:tcW w:w="407" w:type="pct"/>
            <w:tcBorders>
              <w:top w:val="nil"/>
              <w:left w:val="nil"/>
              <w:bottom w:val="nil"/>
              <w:right w:val="nil"/>
            </w:tcBorders>
            <w:shd w:val="clear" w:color="auto" w:fill="FFFFFF"/>
            <w:vAlign w:val="top"/>
          </w:tcPr>
          <w:p w14:paraId="0E443A9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80" w:type="pct"/>
            <w:tcBorders>
              <w:top w:val="nil"/>
              <w:left w:val="nil"/>
              <w:bottom w:val="nil"/>
              <w:right w:val="nil"/>
            </w:tcBorders>
            <w:shd w:val="clear" w:color="auto" w:fill="FFFFFF"/>
            <w:vAlign w:val="bottom"/>
          </w:tcPr>
          <w:p w14:paraId="6795D3A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0.04</w:t>
            </w:r>
          </w:p>
        </w:tc>
        <w:tc>
          <w:tcPr>
            <w:tcW w:w="680" w:type="pct"/>
            <w:tcBorders>
              <w:top w:val="nil"/>
              <w:left w:val="nil"/>
              <w:bottom w:val="nil"/>
              <w:right w:val="nil"/>
            </w:tcBorders>
            <w:shd w:val="clear" w:color="auto" w:fill="FFFFFF"/>
            <w:vAlign w:val="bottom"/>
          </w:tcPr>
          <w:p w14:paraId="64E427B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0.18</w:t>
            </w:r>
          </w:p>
        </w:tc>
        <w:tc>
          <w:tcPr>
            <w:tcW w:w="621" w:type="pct"/>
            <w:tcBorders>
              <w:top w:val="nil"/>
              <w:left w:val="nil"/>
              <w:bottom w:val="nil"/>
              <w:right w:val="nil"/>
            </w:tcBorders>
            <w:shd w:val="clear" w:color="auto" w:fill="FFFFFF"/>
            <w:vAlign w:val="bottom"/>
          </w:tcPr>
          <w:p w14:paraId="2E3453D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0.50</w:t>
            </w:r>
          </w:p>
        </w:tc>
        <w:tc>
          <w:tcPr>
            <w:tcW w:w="621" w:type="pct"/>
            <w:tcBorders>
              <w:top w:val="nil"/>
              <w:left w:val="nil"/>
              <w:bottom w:val="nil"/>
              <w:right w:val="nil"/>
            </w:tcBorders>
            <w:shd w:val="clear" w:color="auto" w:fill="FFFFFF"/>
            <w:vAlign w:val="bottom"/>
          </w:tcPr>
          <w:p w14:paraId="15055E2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0.28</w:t>
            </w:r>
          </w:p>
        </w:tc>
        <w:tc>
          <w:tcPr>
            <w:tcW w:w="603" w:type="pct"/>
            <w:tcBorders>
              <w:top w:val="nil"/>
              <w:left w:val="nil"/>
              <w:bottom w:val="nil"/>
              <w:right w:val="nil"/>
            </w:tcBorders>
            <w:shd w:val="clear" w:color="auto" w:fill="FFFFFF"/>
            <w:vAlign w:val="bottom"/>
          </w:tcPr>
          <w:p w14:paraId="6DEBD65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68DC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pct"/>
            <w:tcBorders>
              <w:top w:val="nil"/>
              <w:left w:val="nil"/>
              <w:bottom w:val="single" w:color="000000" w:sz="12" w:space="0"/>
              <w:right w:val="nil"/>
            </w:tcBorders>
            <w:shd w:val="clear" w:color="auto" w:fill="FFFFFF"/>
            <w:vAlign w:val="center"/>
          </w:tcPr>
          <w:p w14:paraId="660B91D8">
            <w:pPr>
              <w:pStyle w:val="34"/>
              <w:bidi w:val="0"/>
              <w:ind w:firstLine="0" w:firstLineChars="0"/>
              <w:jc w:val="center"/>
              <w:rPr>
                <w:rFonts w:hint="eastAsia" w:ascii="Times New Roman" w:hAnsi="Times New Roman" w:eastAsia="宋体"/>
                <w:b w:val="0"/>
                <w:color w:val="000000"/>
                <w:kern w:val="0"/>
                <w:szCs w:val="21"/>
                <w:lang w:val="en-US" w:eastAsia="zh-CN" w:bidi="ar"/>
              </w:rPr>
            </w:pPr>
            <w:r>
              <w:rPr>
                <w:rFonts w:hint="eastAsia"/>
                <w:lang w:val="en-US" w:eastAsia="zh-CN"/>
              </w:rPr>
              <w:t>隋唐洛阳城</w:t>
            </w:r>
          </w:p>
        </w:tc>
        <w:tc>
          <w:tcPr>
            <w:tcW w:w="407" w:type="pct"/>
            <w:tcBorders>
              <w:top w:val="nil"/>
              <w:left w:val="nil"/>
              <w:bottom w:val="single" w:color="000000" w:sz="12" w:space="0"/>
              <w:right w:val="nil"/>
            </w:tcBorders>
            <w:shd w:val="clear" w:color="auto" w:fill="FFFFFF"/>
            <w:vAlign w:val="top"/>
          </w:tcPr>
          <w:p w14:paraId="2CA7B9F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680" w:type="pct"/>
            <w:tcBorders>
              <w:top w:val="nil"/>
              <w:left w:val="nil"/>
              <w:bottom w:val="single" w:color="000000" w:sz="12" w:space="0"/>
              <w:right w:val="nil"/>
            </w:tcBorders>
            <w:shd w:val="clear" w:color="auto" w:fill="FFFFFF"/>
            <w:vAlign w:val="bottom"/>
          </w:tcPr>
          <w:p w14:paraId="789E8AA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0.03</w:t>
            </w:r>
          </w:p>
        </w:tc>
        <w:tc>
          <w:tcPr>
            <w:tcW w:w="680" w:type="pct"/>
            <w:tcBorders>
              <w:top w:val="nil"/>
              <w:left w:val="nil"/>
              <w:bottom w:val="single" w:color="000000" w:sz="12" w:space="0"/>
              <w:right w:val="nil"/>
            </w:tcBorders>
            <w:shd w:val="clear" w:color="auto" w:fill="FFFFFF"/>
            <w:vAlign w:val="bottom"/>
          </w:tcPr>
          <w:p w14:paraId="741A969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0.16</w:t>
            </w:r>
          </w:p>
        </w:tc>
        <w:tc>
          <w:tcPr>
            <w:tcW w:w="621" w:type="pct"/>
            <w:tcBorders>
              <w:top w:val="nil"/>
              <w:left w:val="nil"/>
              <w:bottom w:val="single" w:color="000000" w:sz="12" w:space="0"/>
              <w:right w:val="nil"/>
            </w:tcBorders>
            <w:shd w:val="clear" w:color="auto" w:fill="FFFFFF"/>
            <w:vAlign w:val="bottom"/>
          </w:tcPr>
          <w:p w14:paraId="2AD00B7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0.46</w:t>
            </w:r>
          </w:p>
        </w:tc>
        <w:tc>
          <w:tcPr>
            <w:tcW w:w="621" w:type="pct"/>
            <w:tcBorders>
              <w:top w:val="nil"/>
              <w:left w:val="nil"/>
              <w:bottom w:val="single" w:color="000000" w:sz="12" w:space="0"/>
              <w:right w:val="nil"/>
            </w:tcBorders>
            <w:shd w:val="clear" w:color="auto" w:fill="FFFFFF"/>
            <w:vAlign w:val="bottom"/>
          </w:tcPr>
          <w:p w14:paraId="51AA21F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0.35</w:t>
            </w:r>
          </w:p>
        </w:tc>
        <w:tc>
          <w:tcPr>
            <w:tcW w:w="603" w:type="pct"/>
            <w:tcBorders>
              <w:top w:val="nil"/>
              <w:left w:val="nil"/>
              <w:bottom w:val="single" w:color="000000" w:sz="12" w:space="0"/>
              <w:right w:val="nil"/>
            </w:tcBorders>
            <w:shd w:val="clear" w:color="auto" w:fill="FFFFFF"/>
            <w:vAlign w:val="bottom"/>
          </w:tcPr>
          <w:p w14:paraId="4294231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33F76129">
      <w:pPr>
        <w:bidi w:val="0"/>
      </w:pPr>
      <w:r>
        <w:rPr>
          <w:lang w:val="en-US" w:eastAsia="zh-CN"/>
        </w:rPr>
        <w:t>依据上述分析结果可知，城市型遗址公园互动体验整体表现优异，圆明园达到优秀层级，大明宫与隋唐洛阳城处于较高水平。</w:t>
      </w:r>
    </w:p>
    <w:p w14:paraId="14FE9D24">
      <w:pPr>
        <w:bidi w:val="0"/>
        <w:rPr>
          <w:rFonts w:hint="default" w:ascii="Times New Roman" w:hAnsi="Times New Roman" w:eastAsia="宋体"/>
          <w:color w:val="000000"/>
          <w:kern w:val="0"/>
          <w:szCs w:val="21"/>
          <w:lang w:val="en-US" w:eastAsia="zh-CN"/>
        </w:rPr>
      </w:pPr>
      <w:r>
        <w:rPr>
          <w:lang w:val="en-US" w:eastAsia="zh-CN"/>
        </w:rPr>
        <w:t>结合园区官方运营报告与文旅行业数据可知，圆明园打造了 “数字复原 + 实景互动” 的沉浸式体验体系，推出的 “720° 穿越圆明园”VR 项目、西洋楼遗址数字展、模拟文物修复工坊等，累计参与人次超 500 万，其中青少年群体占比达 60% 以上。大明宫依托考古探索中心开发了 “小小考古家”“斗拱拼搭”“唐代妆容体验” 等 10 余项特色互动项目，年均开展体验活动超 300 场。隋唐洛阳城的应天门全息投影秀、明堂沉浸式剧情闯关、天堂唐代乐舞表演等，成为吸引年轻游客的核心业态，2025 年互动类项目营收占园区总营收的 35%。总体来看，城市型遗址公园已形成多元化的互动体验矩阵，能够满足不同年龄段游客的需求。</w:t>
      </w:r>
    </w:p>
    <w:p w14:paraId="15D08E7E">
      <w:pPr>
        <w:pStyle w:val="8"/>
        <w:bidi w:val="0"/>
        <w:rPr>
          <w:rFonts w:hint="default"/>
          <w:lang w:val="en-US" w:eastAsia="zh-CN"/>
        </w:rPr>
      </w:pPr>
      <w:r>
        <w:rPr>
          <w:rFonts w:hint="eastAsia"/>
          <w:lang w:val="en-US" w:eastAsia="zh-CN"/>
        </w:rPr>
        <w:t>⑤D27</w:t>
      </w:r>
      <w:r>
        <w:rPr>
          <w:rFonts w:hint="eastAsia"/>
        </w:rPr>
        <w:t>社区参与共建度</w:t>
      </w:r>
    </w:p>
    <w:p w14:paraId="66C80818">
      <w:pPr>
        <w:rPr>
          <w:rFonts w:hint="eastAsia" w:ascii="Times New Roman" w:hAnsi="Times New Roman" w:eastAsia="宋体"/>
          <w:color w:val="000000"/>
          <w:kern w:val="0"/>
          <w:szCs w:val="21"/>
          <w:highlight w:val="none"/>
          <w:lang w:val="en-US" w:eastAsia="zh-CN"/>
        </w:rPr>
      </w:pPr>
      <w:r>
        <w:rPr>
          <w:rFonts w:ascii="宋体" w:hAnsi="宋体" w:eastAsia="宋体" w:cs="宋体"/>
          <w:sz w:val="24"/>
          <w:szCs w:val="24"/>
        </w:rPr>
        <w:t>研究在问卷中设置了社区参与共建度的相关问题，不同选项对应着不同的分值，以选择人数最多的选项作为该等级遗址公园社区参与共建度评价的最终选项，并参照前文标准进行量化分值处理。依据问卷调查结果对城市型遗址公园社区参与共建度问题的选择情况进行了统计汇总，结果如下</w:t>
      </w:r>
    </w:p>
    <w:p w14:paraId="6F5BE140">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国家考古遗址公园社区参与共建度计算</w:t>
      </w:r>
    </w:p>
    <w:tbl>
      <w:tblPr>
        <w:tblStyle w:val="20"/>
        <w:tblW w:w="486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983"/>
        <w:gridCol w:w="984"/>
        <w:gridCol w:w="984"/>
        <w:gridCol w:w="984"/>
        <w:gridCol w:w="984"/>
        <w:gridCol w:w="1154"/>
      </w:tblGrid>
      <w:tr w14:paraId="3BC4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38" w:type="pct"/>
            <w:tcBorders>
              <w:top w:val="single" w:color="000000" w:sz="12" w:space="0"/>
              <w:left w:val="nil"/>
              <w:bottom w:val="single" w:color="000000" w:sz="4" w:space="0"/>
              <w:right w:val="nil"/>
              <w:tl2br w:val="nil"/>
            </w:tcBorders>
            <w:shd w:val="clear" w:color="auto" w:fill="FFFFFF"/>
            <w:vAlign w:val="center"/>
          </w:tcPr>
          <w:p w14:paraId="3F95A49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608" w:type="pct"/>
            <w:tcBorders>
              <w:top w:val="single" w:color="000000" w:sz="12" w:space="0"/>
              <w:left w:val="nil"/>
              <w:bottom w:val="single" w:color="000000" w:sz="4" w:space="0"/>
              <w:right w:val="nil"/>
            </w:tcBorders>
            <w:shd w:val="clear" w:color="auto" w:fill="FFFFFF"/>
            <w:vAlign w:val="center"/>
          </w:tcPr>
          <w:p w14:paraId="7AC94F1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609" w:type="pct"/>
            <w:tcBorders>
              <w:top w:val="single" w:color="000000" w:sz="12" w:space="0"/>
              <w:left w:val="nil"/>
              <w:bottom w:val="single" w:color="000000" w:sz="4" w:space="0"/>
              <w:right w:val="nil"/>
            </w:tcBorders>
            <w:shd w:val="clear" w:color="auto" w:fill="FFFFFF"/>
            <w:vAlign w:val="center"/>
          </w:tcPr>
          <w:p w14:paraId="041D4D6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609" w:type="pct"/>
            <w:tcBorders>
              <w:top w:val="single" w:color="000000" w:sz="12" w:space="0"/>
              <w:left w:val="nil"/>
              <w:bottom w:val="single" w:color="000000" w:sz="4" w:space="0"/>
              <w:right w:val="nil"/>
            </w:tcBorders>
            <w:shd w:val="clear" w:color="auto" w:fill="FFFFFF"/>
            <w:vAlign w:val="center"/>
          </w:tcPr>
          <w:p w14:paraId="0BBCC73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609" w:type="pct"/>
            <w:tcBorders>
              <w:top w:val="single" w:color="000000" w:sz="12" w:space="0"/>
              <w:left w:val="nil"/>
              <w:bottom w:val="single" w:color="000000" w:sz="4" w:space="0"/>
              <w:right w:val="nil"/>
            </w:tcBorders>
            <w:shd w:val="clear" w:color="auto" w:fill="FFFFFF"/>
            <w:vAlign w:val="center"/>
          </w:tcPr>
          <w:p w14:paraId="76FA822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609" w:type="pct"/>
            <w:tcBorders>
              <w:top w:val="single" w:color="000000" w:sz="12" w:space="0"/>
              <w:left w:val="nil"/>
              <w:bottom w:val="single" w:color="000000" w:sz="4" w:space="0"/>
              <w:right w:val="nil"/>
            </w:tcBorders>
            <w:shd w:val="clear" w:color="auto" w:fill="FFFFFF"/>
            <w:vAlign w:val="center"/>
          </w:tcPr>
          <w:p w14:paraId="0329AAE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714" w:type="pct"/>
            <w:tcBorders>
              <w:top w:val="single" w:color="000000" w:sz="12" w:space="0"/>
              <w:left w:val="nil"/>
              <w:bottom w:val="single" w:color="000000" w:sz="4" w:space="0"/>
              <w:right w:val="nil"/>
            </w:tcBorders>
            <w:shd w:val="clear" w:color="auto" w:fill="FFFFFF"/>
            <w:vAlign w:val="center"/>
          </w:tcPr>
          <w:p w14:paraId="147F4D5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5AB6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38" w:type="pct"/>
            <w:tcBorders>
              <w:top w:val="single" w:color="000000" w:sz="4" w:space="0"/>
              <w:left w:val="nil"/>
              <w:bottom w:val="nil"/>
              <w:right w:val="nil"/>
            </w:tcBorders>
            <w:shd w:val="clear" w:color="auto" w:fill="FFFFFF"/>
            <w:vAlign w:val="center"/>
          </w:tcPr>
          <w:p w14:paraId="71F27EB2">
            <w:pPr>
              <w:pStyle w:val="34"/>
              <w:bidi w:val="0"/>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圆明园</w:t>
            </w:r>
          </w:p>
        </w:tc>
        <w:tc>
          <w:tcPr>
            <w:tcW w:w="608" w:type="pct"/>
            <w:tcBorders>
              <w:top w:val="single" w:color="000000" w:sz="4" w:space="0"/>
              <w:left w:val="nil"/>
              <w:bottom w:val="nil"/>
              <w:right w:val="nil"/>
            </w:tcBorders>
            <w:shd w:val="clear" w:color="auto" w:fill="FFFFFF"/>
            <w:vAlign w:val="top"/>
          </w:tcPr>
          <w:p w14:paraId="6023CD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0.02</w:t>
            </w:r>
          </w:p>
        </w:tc>
        <w:tc>
          <w:tcPr>
            <w:tcW w:w="609" w:type="pct"/>
            <w:tcBorders>
              <w:top w:val="single" w:color="000000" w:sz="4" w:space="0"/>
              <w:left w:val="nil"/>
              <w:bottom w:val="nil"/>
              <w:right w:val="nil"/>
            </w:tcBorders>
            <w:shd w:val="clear" w:color="auto" w:fill="FFFFFF"/>
            <w:vAlign w:val="bottom"/>
          </w:tcPr>
          <w:p w14:paraId="5976809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0.12</w:t>
            </w:r>
          </w:p>
        </w:tc>
        <w:tc>
          <w:tcPr>
            <w:tcW w:w="609" w:type="pct"/>
            <w:tcBorders>
              <w:top w:val="single" w:color="000000" w:sz="4" w:space="0"/>
              <w:left w:val="nil"/>
              <w:bottom w:val="nil"/>
              <w:right w:val="nil"/>
            </w:tcBorders>
            <w:shd w:val="clear" w:color="auto" w:fill="FFFFFF"/>
            <w:vAlign w:val="bottom"/>
          </w:tcPr>
          <w:p w14:paraId="3A8970B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0.36</w:t>
            </w:r>
          </w:p>
        </w:tc>
        <w:tc>
          <w:tcPr>
            <w:tcW w:w="609" w:type="pct"/>
            <w:tcBorders>
              <w:top w:val="single" w:color="000000" w:sz="4" w:space="0"/>
              <w:left w:val="nil"/>
              <w:bottom w:val="nil"/>
              <w:right w:val="nil"/>
            </w:tcBorders>
            <w:shd w:val="clear" w:color="auto" w:fill="FFFFFF"/>
            <w:vAlign w:val="bottom"/>
          </w:tcPr>
          <w:p w14:paraId="6988861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0.34</w:t>
            </w:r>
          </w:p>
        </w:tc>
        <w:tc>
          <w:tcPr>
            <w:tcW w:w="609" w:type="pct"/>
            <w:tcBorders>
              <w:top w:val="single" w:color="000000" w:sz="4" w:space="0"/>
              <w:left w:val="nil"/>
              <w:bottom w:val="nil"/>
              <w:right w:val="nil"/>
            </w:tcBorders>
            <w:shd w:val="clear" w:color="auto" w:fill="FFFFFF"/>
            <w:vAlign w:val="bottom"/>
          </w:tcPr>
          <w:p w14:paraId="598FA63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0.16</w:t>
            </w:r>
          </w:p>
        </w:tc>
        <w:tc>
          <w:tcPr>
            <w:tcW w:w="714" w:type="pct"/>
            <w:tcBorders>
              <w:top w:val="single" w:color="000000" w:sz="4" w:space="0"/>
              <w:left w:val="nil"/>
              <w:bottom w:val="nil"/>
              <w:right w:val="nil"/>
            </w:tcBorders>
            <w:shd w:val="clear" w:color="auto" w:fill="FFFFFF"/>
            <w:vAlign w:val="bottom"/>
          </w:tcPr>
          <w:p w14:paraId="4263689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1417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pct"/>
            <w:tcBorders>
              <w:top w:val="nil"/>
              <w:left w:val="nil"/>
              <w:bottom w:val="nil"/>
              <w:right w:val="nil"/>
            </w:tcBorders>
            <w:shd w:val="clear" w:color="auto" w:fill="FFFFFF"/>
            <w:vAlign w:val="center"/>
          </w:tcPr>
          <w:p w14:paraId="5E960FB5">
            <w:pPr>
              <w:pStyle w:val="34"/>
              <w:bidi w:val="0"/>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大明宫</w:t>
            </w:r>
          </w:p>
        </w:tc>
        <w:tc>
          <w:tcPr>
            <w:tcW w:w="608" w:type="pct"/>
            <w:tcBorders>
              <w:top w:val="nil"/>
              <w:left w:val="nil"/>
              <w:bottom w:val="nil"/>
              <w:right w:val="nil"/>
            </w:tcBorders>
            <w:shd w:val="clear" w:color="auto" w:fill="FFFFFF"/>
            <w:vAlign w:val="top"/>
          </w:tcPr>
          <w:p w14:paraId="23F9535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09" w:type="pct"/>
            <w:tcBorders>
              <w:top w:val="nil"/>
              <w:left w:val="nil"/>
              <w:bottom w:val="nil"/>
              <w:right w:val="nil"/>
            </w:tcBorders>
            <w:shd w:val="clear" w:color="auto" w:fill="FFFFFF"/>
            <w:vAlign w:val="bottom"/>
          </w:tcPr>
          <w:p w14:paraId="04E89E2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0.08</w:t>
            </w:r>
          </w:p>
        </w:tc>
        <w:tc>
          <w:tcPr>
            <w:tcW w:w="609" w:type="pct"/>
            <w:tcBorders>
              <w:top w:val="nil"/>
              <w:left w:val="nil"/>
              <w:bottom w:val="nil"/>
              <w:right w:val="nil"/>
            </w:tcBorders>
            <w:shd w:val="clear" w:color="auto" w:fill="FFFFFF"/>
            <w:vAlign w:val="bottom"/>
          </w:tcPr>
          <w:p w14:paraId="020497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0.40</w:t>
            </w:r>
          </w:p>
        </w:tc>
        <w:tc>
          <w:tcPr>
            <w:tcW w:w="609" w:type="pct"/>
            <w:tcBorders>
              <w:top w:val="nil"/>
              <w:left w:val="nil"/>
              <w:bottom w:val="nil"/>
              <w:right w:val="nil"/>
            </w:tcBorders>
            <w:shd w:val="clear" w:color="auto" w:fill="FFFFFF"/>
            <w:vAlign w:val="bottom"/>
          </w:tcPr>
          <w:p w14:paraId="3D52B45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0.40</w:t>
            </w:r>
          </w:p>
        </w:tc>
        <w:tc>
          <w:tcPr>
            <w:tcW w:w="609" w:type="pct"/>
            <w:tcBorders>
              <w:top w:val="nil"/>
              <w:left w:val="nil"/>
              <w:bottom w:val="nil"/>
              <w:right w:val="nil"/>
            </w:tcBorders>
            <w:shd w:val="clear" w:color="auto" w:fill="FFFFFF"/>
            <w:vAlign w:val="bottom"/>
          </w:tcPr>
          <w:p w14:paraId="42C1B42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0.12</w:t>
            </w:r>
          </w:p>
        </w:tc>
        <w:tc>
          <w:tcPr>
            <w:tcW w:w="714" w:type="pct"/>
            <w:tcBorders>
              <w:top w:val="nil"/>
              <w:left w:val="nil"/>
              <w:bottom w:val="nil"/>
              <w:right w:val="nil"/>
            </w:tcBorders>
            <w:shd w:val="clear" w:color="auto" w:fill="FFFFFF"/>
            <w:vAlign w:val="bottom"/>
          </w:tcPr>
          <w:p w14:paraId="08B8465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7A49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pct"/>
            <w:tcBorders>
              <w:top w:val="nil"/>
              <w:left w:val="nil"/>
              <w:bottom w:val="single" w:color="000000" w:sz="12" w:space="0"/>
              <w:right w:val="nil"/>
            </w:tcBorders>
            <w:shd w:val="clear" w:color="auto" w:fill="FFFFFF"/>
            <w:vAlign w:val="center"/>
          </w:tcPr>
          <w:p w14:paraId="23EC35DA">
            <w:pPr>
              <w:pStyle w:val="34"/>
              <w:bidi w:val="0"/>
              <w:ind w:firstLine="0" w:firstLineChars="0"/>
              <w:jc w:val="center"/>
              <w:rPr>
                <w:rFonts w:hint="eastAsia" w:ascii="Times New Roman" w:hAnsi="Times New Roman" w:eastAsia="宋体"/>
                <w:b w:val="0"/>
                <w:color w:val="000000"/>
                <w:kern w:val="0"/>
                <w:szCs w:val="21"/>
                <w:lang w:val="en-US" w:eastAsia="zh-CN" w:bidi="ar"/>
              </w:rPr>
            </w:pPr>
            <w:r>
              <w:rPr>
                <w:rFonts w:hint="eastAsia"/>
                <w:lang w:val="en-US" w:eastAsia="zh-CN"/>
              </w:rPr>
              <w:t>隋唐洛阳城</w:t>
            </w:r>
          </w:p>
        </w:tc>
        <w:tc>
          <w:tcPr>
            <w:tcW w:w="608" w:type="pct"/>
            <w:tcBorders>
              <w:top w:val="nil"/>
              <w:left w:val="nil"/>
              <w:bottom w:val="single" w:color="000000" w:sz="12" w:space="0"/>
              <w:right w:val="nil"/>
            </w:tcBorders>
            <w:shd w:val="clear" w:color="auto" w:fill="FFFFFF"/>
            <w:vAlign w:val="top"/>
          </w:tcPr>
          <w:p w14:paraId="08B65E8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609" w:type="pct"/>
            <w:tcBorders>
              <w:top w:val="nil"/>
              <w:left w:val="nil"/>
              <w:bottom w:val="single" w:color="000000" w:sz="12" w:space="0"/>
              <w:right w:val="nil"/>
            </w:tcBorders>
            <w:shd w:val="clear" w:color="auto" w:fill="FFFFFF"/>
            <w:vAlign w:val="bottom"/>
          </w:tcPr>
          <w:p w14:paraId="15E401C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0.06</w:t>
            </w:r>
          </w:p>
        </w:tc>
        <w:tc>
          <w:tcPr>
            <w:tcW w:w="609" w:type="pct"/>
            <w:tcBorders>
              <w:top w:val="nil"/>
              <w:left w:val="nil"/>
              <w:bottom w:val="single" w:color="000000" w:sz="12" w:space="0"/>
              <w:right w:val="nil"/>
            </w:tcBorders>
            <w:shd w:val="clear" w:color="auto" w:fill="FFFFFF"/>
            <w:vAlign w:val="bottom"/>
          </w:tcPr>
          <w:p w14:paraId="1230B72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0.32</w:t>
            </w:r>
          </w:p>
        </w:tc>
        <w:tc>
          <w:tcPr>
            <w:tcW w:w="609" w:type="pct"/>
            <w:tcBorders>
              <w:top w:val="nil"/>
              <w:left w:val="nil"/>
              <w:bottom w:val="single" w:color="000000" w:sz="12" w:space="0"/>
              <w:right w:val="nil"/>
            </w:tcBorders>
            <w:shd w:val="clear" w:color="auto" w:fill="FFFFFF"/>
            <w:vAlign w:val="bottom"/>
          </w:tcPr>
          <w:p w14:paraId="6E82396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0.46</w:t>
            </w:r>
          </w:p>
        </w:tc>
        <w:tc>
          <w:tcPr>
            <w:tcW w:w="609" w:type="pct"/>
            <w:tcBorders>
              <w:top w:val="nil"/>
              <w:left w:val="nil"/>
              <w:bottom w:val="single" w:color="000000" w:sz="12" w:space="0"/>
              <w:right w:val="nil"/>
            </w:tcBorders>
            <w:shd w:val="clear" w:color="auto" w:fill="FFFFFF"/>
            <w:vAlign w:val="bottom"/>
          </w:tcPr>
          <w:p w14:paraId="469701C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0.16</w:t>
            </w:r>
          </w:p>
        </w:tc>
        <w:tc>
          <w:tcPr>
            <w:tcW w:w="714" w:type="pct"/>
            <w:tcBorders>
              <w:top w:val="nil"/>
              <w:left w:val="nil"/>
              <w:bottom w:val="single" w:color="000000" w:sz="12" w:space="0"/>
              <w:right w:val="nil"/>
            </w:tcBorders>
            <w:shd w:val="clear" w:color="auto" w:fill="FFFFFF"/>
            <w:vAlign w:val="bottom"/>
          </w:tcPr>
          <w:p w14:paraId="50638F3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5621F07D">
      <w:pPr>
        <w:bidi w:val="0"/>
      </w:pPr>
      <w:r>
        <w:rPr>
          <w:lang w:val="en-US" w:eastAsia="zh-CN"/>
        </w:rPr>
        <w:t>依据上述分析结果可知，城市型遗址公园社区参与共建呈现明显分化，隋唐洛阳城与大明宫处于较高水平，圆明园表现一般。</w:t>
      </w:r>
    </w:p>
    <w:p w14:paraId="4235019F">
      <w:pPr>
        <w:bidi w:val="0"/>
      </w:pPr>
      <w:r>
        <w:rPr>
          <w:lang w:val="en-US" w:eastAsia="zh-CN"/>
        </w:rPr>
        <w:t>结合地方文旅局公开资料与园区运营报告可知，隋唐洛阳城建立了 "社区文化共建" 长效机制，组建了由 200 余名周边社区居民组成的文化志愿者服务队，定期开展遗址保护宣传、文化讲解、活动协助等工作，2025 年累计组织社区居民参与园区活动超 5000 人次。大明宫成立了 "社区共建理事会"，吸纳周边 12 个社区的居民代表参与园区活动策划与运营监督，年均开展 "社区文化节"" 居民开放日 " 等共建活动 30 余场。圆明园由于游客以异地游客为主，本地社区居民参与度相对较低，目前社区参与主要集中在志愿服务领域，参与形式较为单一。总体来看，城市型遗址公园需进一步拓宽社区参与渠道，丰富参与形式，提升居民的归属感与参与感。</w:t>
      </w:r>
    </w:p>
    <w:p w14:paraId="59483AB8">
      <w:pPr>
        <w:bidi w:val="0"/>
        <w:rPr>
          <w:rFonts w:hint="default" w:ascii="Times New Roman" w:hAnsi="Times New Roman" w:eastAsia="宋体"/>
          <w:color w:val="000000"/>
          <w:kern w:val="0"/>
          <w:szCs w:val="21"/>
          <w:highlight w:val="none"/>
          <w:lang w:val="en-US" w:eastAsia="zh-CN"/>
        </w:rPr>
      </w:pPr>
    </w:p>
    <w:p w14:paraId="62D94E7A">
      <w:pPr>
        <w:bidi w:val="0"/>
        <w:rPr>
          <w:rFonts w:hint="default" w:ascii="Times New Roman" w:hAnsi="Times New Roman" w:eastAsia="宋体"/>
          <w:color w:val="000000"/>
          <w:kern w:val="0"/>
          <w:szCs w:val="21"/>
          <w:highlight w:val="none"/>
          <w:lang w:val="en-US" w:eastAsia="zh-CN"/>
        </w:rPr>
      </w:pPr>
    </w:p>
    <w:p w14:paraId="214AFF8F">
      <w:pPr>
        <w:bidi w:val="0"/>
        <w:rPr>
          <w:rFonts w:hint="default" w:ascii="Times New Roman" w:hAnsi="Times New Roman" w:eastAsia="宋体"/>
          <w:color w:val="000000"/>
          <w:kern w:val="0"/>
          <w:szCs w:val="21"/>
          <w:highlight w:val="none"/>
          <w:lang w:val="en-US" w:eastAsia="zh-CN"/>
        </w:rPr>
        <w:sectPr>
          <w:footnotePr>
            <w:numFmt w:val="decimal"/>
            <w:numRestart w:val="eachPage"/>
          </w:footnotePr>
          <w:pgSz w:w="11906" w:h="16838"/>
          <w:pgMar w:top="1440" w:right="1800" w:bottom="1440" w:left="1800" w:header="851" w:footer="992" w:gutter="0"/>
          <w:cols w:space="425" w:num="1"/>
          <w:docGrid w:type="lines" w:linePitch="312" w:charSpace="0"/>
        </w:sectPr>
      </w:pPr>
    </w:p>
    <w:tbl>
      <w:tblPr>
        <w:tblStyle w:val="20"/>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1"/>
        <w:gridCol w:w="756"/>
        <w:gridCol w:w="756"/>
        <w:gridCol w:w="792"/>
        <w:gridCol w:w="552"/>
        <w:gridCol w:w="876"/>
        <w:gridCol w:w="756"/>
        <w:gridCol w:w="756"/>
        <w:gridCol w:w="773"/>
        <w:gridCol w:w="654"/>
        <w:gridCol w:w="876"/>
        <w:gridCol w:w="756"/>
        <w:gridCol w:w="756"/>
        <w:gridCol w:w="773"/>
        <w:gridCol w:w="876"/>
        <w:gridCol w:w="664"/>
        <w:gridCol w:w="738"/>
        <w:gridCol w:w="738"/>
        <w:gridCol w:w="812"/>
        <w:gridCol w:w="877"/>
      </w:tblGrid>
      <w:tr w14:paraId="6618E2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tcBorders>
              <w:bottom w:val="single" w:color="auto" w:sz="4" w:space="0"/>
            </w:tcBorders>
            <w:vAlign w:val="center"/>
          </w:tcPr>
          <w:p w14:paraId="05793EDC">
            <w:pPr>
              <w:pStyle w:val="34"/>
              <w:bidi w:val="0"/>
              <w:rPr>
                <w:rFonts w:hint="default"/>
                <w:lang w:val="en-US" w:eastAsia="zh-CN"/>
              </w:rPr>
            </w:pPr>
            <w:r>
              <w:rPr>
                <w:rFonts w:hint="eastAsia"/>
                <w:lang w:val="en-US" w:eastAsia="zh-CN"/>
              </w:rPr>
              <w:t>目标层A</w:t>
            </w:r>
          </w:p>
        </w:tc>
        <w:tc>
          <w:tcPr>
            <w:tcW w:w="254" w:type="pct"/>
            <w:tcBorders>
              <w:bottom w:val="single" w:color="auto" w:sz="4" w:space="0"/>
            </w:tcBorders>
            <w:vAlign w:val="center"/>
          </w:tcPr>
          <w:p w14:paraId="1021A513">
            <w:pPr>
              <w:pStyle w:val="34"/>
              <w:bidi w:val="0"/>
              <w:rPr>
                <w:rFonts w:hint="default"/>
                <w:lang w:val="en-US" w:eastAsia="zh-CN"/>
              </w:rPr>
            </w:pPr>
            <w:r>
              <w:rPr>
                <w:rFonts w:hint="eastAsia"/>
                <w:lang w:val="en-US" w:eastAsia="zh-CN"/>
              </w:rPr>
              <w:t>圆明园</w:t>
            </w:r>
          </w:p>
        </w:tc>
        <w:tc>
          <w:tcPr>
            <w:tcW w:w="221" w:type="pct"/>
            <w:tcBorders>
              <w:bottom w:val="single" w:color="auto" w:sz="4" w:space="0"/>
            </w:tcBorders>
            <w:vAlign w:val="center"/>
          </w:tcPr>
          <w:p w14:paraId="2C6AA6FA">
            <w:pPr>
              <w:pStyle w:val="34"/>
              <w:bidi w:val="0"/>
              <w:rPr>
                <w:rFonts w:hint="default"/>
                <w:lang w:val="en-US" w:eastAsia="zh-CN"/>
              </w:rPr>
            </w:pPr>
            <w:r>
              <w:rPr>
                <w:rFonts w:hint="eastAsia"/>
                <w:lang w:val="en-US" w:eastAsia="zh-CN"/>
              </w:rPr>
              <w:t>大明宫</w:t>
            </w:r>
          </w:p>
        </w:tc>
        <w:tc>
          <w:tcPr>
            <w:tcW w:w="278" w:type="pct"/>
            <w:tcBorders>
              <w:bottom w:val="single" w:color="auto" w:sz="4" w:space="0"/>
            </w:tcBorders>
            <w:vAlign w:val="center"/>
          </w:tcPr>
          <w:p w14:paraId="04A60A59">
            <w:pPr>
              <w:pStyle w:val="34"/>
              <w:bidi w:val="0"/>
              <w:rPr>
                <w:rFonts w:hint="default"/>
                <w:lang w:val="en-US" w:eastAsia="zh-CN"/>
              </w:rPr>
            </w:pPr>
            <w:r>
              <w:rPr>
                <w:rFonts w:hint="eastAsia"/>
                <w:lang w:val="en-US" w:eastAsia="zh-CN"/>
              </w:rPr>
              <w:t>隋唐洛阳城</w:t>
            </w:r>
          </w:p>
        </w:tc>
        <w:tc>
          <w:tcPr>
            <w:tcW w:w="194" w:type="pct"/>
            <w:tcBorders>
              <w:bottom w:val="single" w:color="auto" w:sz="4" w:space="0"/>
            </w:tcBorders>
            <w:vAlign w:val="center"/>
          </w:tcPr>
          <w:p w14:paraId="4811403A">
            <w:pPr>
              <w:pStyle w:val="34"/>
              <w:bidi w:val="0"/>
              <w:rPr>
                <w:rFonts w:hint="default"/>
                <w:lang w:val="en-US" w:eastAsia="zh-CN"/>
              </w:rPr>
            </w:pPr>
            <w:r>
              <w:rPr>
                <w:rFonts w:hint="eastAsia"/>
                <w:lang w:val="en-US" w:eastAsia="zh-CN"/>
              </w:rPr>
              <w:t>系统层B</w:t>
            </w:r>
          </w:p>
        </w:tc>
        <w:tc>
          <w:tcPr>
            <w:tcW w:w="233" w:type="pct"/>
            <w:tcBorders>
              <w:bottom w:val="single" w:color="auto" w:sz="4" w:space="0"/>
            </w:tcBorders>
            <w:vAlign w:val="center"/>
          </w:tcPr>
          <w:p w14:paraId="1513C088">
            <w:pPr>
              <w:pStyle w:val="34"/>
              <w:bidi w:val="0"/>
              <w:rPr>
                <w:rFonts w:hint="default"/>
                <w:lang w:val="en-US" w:eastAsia="zh-CN"/>
              </w:rPr>
            </w:pPr>
            <w:r>
              <w:rPr>
                <w:rFonts w:hint="eastAsia"/>
                <w:lang w:val="en-US" w:eastAsia="zh-CN"/>
              </w:rPr>
              <w:t>局部权重</w:t>
            </w:r>
          </w:p>
        </w:tc>
        <w:tc>
          <w:tcPr>
            <w:tcW w:w="254" w:type="pct"/>
            <w:tcBorders>
              <w:bottom w:val="single" w:color="auto" w:sz="4" w:space="0"/>
            </w:tcBorders>
            <w:vAlign w:val="center"/>
          </w:tcPr>
          <w:p w14:paraId="144D6998">
            <w:pPr>
              <w:pStyle w:val="34"/>
              <w:bidi w:val="0"/>
              <w:rPr>
                <w:rFonts w:hint="default"/>
                <w:lang w:val="en-US" w:eastAsia="zh-CN"/>
              </w:rPr>
            </w:pPr>
            <w:r>
              <w:rPr>
                <w:rFonts w:hint="eastAsia"/>
                <w:lang w:val="en-US" w:eastAsia="zh-CN"/>
              </w:rPr>
              <w:t>圆明园</w:t>
            </w:r>
          </w:p>
        </w:tc>
        <w:tc>
          <w:tcPr>
            <w:tcW w:w="254" w:type="pct"/>
            <w:tcBorders>
              <w:bottom w:val="single" w:color="auto" w:sz="4" w:space="0"/>
            </w:tcBorders>
            <w:vAlign w:val="center"/>
          </w:tcPr>
          <w:p w14:paraId="17EB2C04">
            <w:pPr>
              <w:pStyle w:val="34"/>
              <w:bidi w:val="0"/>
              <w:rPr>
                <w:rFonts w:hint="default"/>
                <w:lang w:val="en-US" w:eastAsia="zh-CN"/>
              </w:rPr>
            </w:pPr>
            <w:r>
              <w:rPr>
                <w:rFonts w:hint="eastAsia"/>
                <w:lang w:val="en-US" w:eastAsia="zh-CN"/>
              </w:rPr>
              <w:t>大明宫</w:t>
            </w:r>
          </w:p>
        </w:tc>
        <w:tc>
          <w:tcPr>
            <w:tcW w:w="278" w:type="pct"/>
            <w:tcBorders>
              <w:bottom w:val="single" w:color="auto" w:sz="4" w:space="0"/>
            </w:tcBorders>
            <w:vAlign w:val="center"/>
          </w:tcPr>
          <w:p w14:paraId="79C34551">
            <w:pPr>
              <w:pStyle w:val="34"/>
              <w:bidi w:val="0"/>
              <w:rPr>
                <w:rFonts w:hint="default"/>
                <w:lang w:val="en-US" w:eastAsia="zh-CN"/>
              </w:rPr>
            </w:pPr>
            <w:r>
              <w:rPr>
                <w:rFonts w:hint="eastAsia"/>
                <w:lang w:val="en-US" w:eastAsia="zh-CN"/>
              </w:rPr>
              <w:t>隋唐洛阳城</w:t>
            </w:r>
          </w:p>
        </w:tc>
        <w:tc>
          <w:tcPr>
            <w:tcW w:w="227" w:type="pct"/>
            <w:tcBorders>
              <w:bottom w:val="single" w:color="auto" w:sz="4" w:space="0"/>
            </w:tcBorders>
            <w:vAlign w:val="center"/>
          </w:tcPr>
          <w:p w14:paraId="7059258F">
            <w:pPr>
              <w:pStyle w:val="34"/>
              <w:bidi w:val="0"/>
              <w:rPr>
                <w:rFonts w:hint="default"/>
                <w:lang w:val="en-US" w:eastAsia="zh-CN"/>
              </w:rPr>
            </w:pPr>
            <w:r>
              <w:rPr>
                <w:rFonts w:hint="eastAsia"/>
                <w:lang w:val="en-US" w:eastAsia="zh-CN"/>
              </w:rPr>
              <w:t>因素层C</w:t>
            </w:r>
          </w:p>
        </w:tc>
        <w:tc>
          <w:tcPr>
            <w:tcW w:w="233" w:type="pct"/>
            <w:tcBorders>
              <w:bottom w:val="single" w:color="auto" w:sz="4" w:space="0"/>
            </w:tcBorders>
            <w:vAlign w:val="center"/>
          </w:tcPr>
          <w:p w14:paraId="0C1F63AB">
            <w:pPr>
              <w:pStyle w:val="34"/>
              <w:bidi w:val="0"/>
              <w:rPr>
                <w:rFonts w:hint="default"/>
                <w:lang w:val="en-US" w:eastAsia="zh-CN"/>
              </w:rPr>
            </w:pPr>
            <w:r>
              <w:rPr>
                <w:rFonts w:hint="eastAsia"/>
                <w:lang w:val="en-US" w:eastAsia="zh-CN"/>
              </w:rPr>
              <w:t>局部权重</w:t>
            </w:r>
          </w:p>
        </w:tc>
        <w:tc>
          <w:tcPr>
            <w:tcW w:w="254" w:type="pct"/>
            <w:tcBorders>
              <w:bottom w:val="single" w:color="auto" w:sz="4" w:space="0"/>
            </w:tcBorders>
            <w:vAlign w:val="center"/>
          </w:tcPr>
          <w:p w14:paraId="012839C5">
            <w:pPr>
              <w:pStyle w:val="34"/>
              <w:bidi w:val="0"/>
              <w:rPr>
                <w:rFonts w:hint="default"/>
                <w:lang w:val="en-US" w:eastAsia="zh-CN"/>
              </w:rPr>
            </w:pPr>
            <w:r>
              <w:rPr>
                <w:rFonts w:hint="eastAsia"/>
                <w:lang w:val="en-US" w:eastAsia="zh-CN"/>
              </w:rPr>
              <w:t>圆明园</w:t>
            </w:r>
          </w:p>
        </w:tc>
        <w:tc>
          <w:tcPr>
            <w:tcW w:w="254" w:type="pct"/>
            <w:tcBorders>
              <w:bottom w:val="single" w:color="auto" w:sz="4" w:space="0"/>
            </w:tcBorders>
            <w:vAlign w:val="center"/>
          </w:tcPr>
          <w:p w14:paraId="0AD37A15">
            <w:pPr>
              <w:pStyle w:val="34"/>
              <w:bidi w:val="0"/>
              <w:rPr>
                <w:rFonts w:hint="default"/>
                <w:lang w:val="en-US" w:eastAsia="zh-CN"/>
              </w:rPr>
            </w:pPr>
            <w:r>
              <w:rPr>
                <w:rFonts w:hint="eastAsia"/>
                <w:lang w:val="en-US" w:eastAsia="zh-CN"/>
              </w:rPr>
              <w:t>大明宫</w:t>
            </w:r>
          </w:p>
        </w:tc>
        <w:tc>
          <w:tcPr>
            <w:tcW w:w="278" w:type="pct"/>
            <w:tcBorders>
              <w:bottom w:val="single" w:color="auto" w:sz="4" w:space="0"/>
            </w:tcBorders>
            <w:vAlign w:val="center"/>
          </w:tcPr>
          <w:p w14:paraId="45622101">
            <w:pPr>
              <w:pStyle w:val="34"/>
              <w:bidi w:val="0"/>
              <w:rPr>
                <w:rFonts w:hint="default"/>
                <w:lang w:val="en-US" w:eastAsia="zh-CN"/>
              </w:rPr>
            </w:pPr>
            <w:r>
              <w:rPr>
                <w:rFonts w:hint="eastAsia"/>
                <w:lang w:val="en-US" w:eastAsia="zh-CN"/>
              </w:rPr>
              <w:t>隋唐洛阳城</w:t>
            </w:r>
          </w:p>
        </w:tc>
        <w:tc>
          <w:tcPr>
            <w:tcW w:w="233" w:type="pct"/>
            <w:tcBorders>
              <w:bottom w:val="single" w:color="auto" w:sz="4" w:space="0"/>
            </w:tcBorders>
            <w:vAlign w:val="center"/>
          </w:tcPr>
          <w:p w14:paraId="10B85D53">
            <w:pPr>
              <w:pStyle w:val="34"/>
              <w:bidi w:val="0"/>
              <w:rPr>
                <w:rFonts w:hint="default"/>
                <w:lang w:val="en-US" w:eastAsia="zh-CN"/>
              </w:rPr>
            </w:pPr>
            <w:r>
              <w:rPr>
                <w:rFonts w:hint="eastAsia"/>
                <w:lang w:val="en-US" w:eastAsia="zh-CN"/>
              </w:rPr>
              <w:t>局部权重</w:t>
            </w:r>
          </w:p>
        </w:tc>
        <w:tc>
          <w:tcPr>
            <w:tcW w:w="230" w:type="pct"/>
            <w:tcBorders>
              <w:bottom w:val="single" w:color="auto" w:sz="4" w:space="0"/>
            </w:tcBorders>
            <w:vAlign w:val="center"/>
          </w:tcPr>
          <w:p w14:paraId="7CB4EEE4">
            <w:pPr>
              <w:pStyle w:val="34"/>
              <w:bidi w:val="0"/>
              <w:rPr>
                <w:rFonts w:hint="default"/>
                <w:lang w:val="en-US" w:eastAsia="zh-CN"/>
              </w:rPr>
            </w:pPr>
            <w:r>
              <w:rPr>
                <w:rFonts w:hint="eastAsia"/>
                <w:lang w:val="en-US" w:eastAsia="zh-CN"/>
              </w:rPr>
              <w:t>指标层C</w:t>
            </w:r>
          </w:p>
        </w:tc>
        <w:tc>
          <w:tcPr>
            <w:tcW w:w="254" w:type="pct"/>
            <w:tcBorders>
              <w:bottom w:val="single" w:color="auto" w:sz="4" w:space="0"/>
            </w:tcBorders>
            <w:vAlign w:val="center"/>
          </w:tcPr>
          <w:p w14:paraId="5BA897F3">
            <w:pPr>
              <w:pStyle w:val="34"/>
              <w:bidi w:val="0"/>
              <w:rPr>
                <w:rFonts w:hint="default"/>
                <w:lang w:val="en-US" w:eastAsia="zh-CN"/>
              </w:rPr>
            </w:pPr>
            <w:r>
              <w:rPr>
                <w:rFonts w:hint="eastAsia"/>
                <w:lang w:val="en-US" w:eastAsia="zh-CN"/>
              </w:rPr>
              <w:t>圆明园</w:t>
            </w:r>
          </w:p>
        </w:tc>
        <w:tc>
          <w:tcPr>
            <w:tcW w:w="254" w:type="pct"/>
            <w:tcBorders>
              <w:bottom w:val="single" w:color="auto" w:sz="4" w:space="0"/>
            </w:tcBorders>
            <w:vAlign w:val="center"/>
          </w:tcPr>
          <w:p w14:paraId="3BF755D4">
            <w:pPr>
              <w:pStyle w:val="34"/>
              <w:bidi w:val="0"/>
              <w:rPr>
                <w:rFonts w:hint="default"/>
                <w:lang w:val="en-US" w:eastAsia="zh-CN"/>
              </w:rPr>
            </w:pPr>
            <w:r>
              <w:rPr>
                <w:rFonts w:hint="eastAsia"/>
                <w:lang w:val="en-US" w:eastAsia="zh-CN"/>
              </w:rPr>
              <w:t>大明宫</w:t>
            </w:r>
          </w:p>
        </w:tc>
        <w:tc>
          <w:tcPr>
            <w:tcW w:w="278" w:type="pct"/>
            <w:tcBorders>
              <w:bottom w:val="single" w:color="auto" w:sz="4" w:space="0"/>
            </w:tcBorders>
            <w:vAlign w:val="center"/>
          </w:tcPr>
          <w:p w14:paraId="3CC38DA9">
            <w:pPr>
              <w:pStyle w:val="34"/>
              <w:bidi w:val="0"/>
              <w:rPr>
                <w:rFonts w:hint="default"/>
                <w:lang w:val="en-US" w:eastAsia="zh-CN"/>
              </w:rPr>
            </w:pPr>
            <w:r>
              <w:rPr>
                <w:rFonts w:hint="eastAsia"/>
                <w:lang w:val="en-US" w:eastAsia="zh-CN"/>
              </w:rPr>
              <w:t>隋唐洛阳城</w:t>
            </w:r>
          </w:p>
        </w:tc>
        <w:tc>
          <w:tcPr>
            <w:tcW w:w="233" w:type="pct"/>
            <w:tcBorders>
              <w:bottom w:val="single" w:color="auto" w:sz="4" w:space="0"/>
            </w:tcBorders>
            <w:vAlign w:val="center"/>
          </w:tcPr>
          <w:p w14:paraId="2D99A42A">
            <w:pPr>
              <w:pStyle w:val="34"/>
              <w:bidi w:val="0"/>
              <w:rPr>
                <w:rFonts w:hint="default"/>
                <w:lang w:val="en-US" w:eastAsia="zh-CN"/>
              </w:rPr>
            </w:pPr>
            <w:r>
              <w:rPr>
                <w:rFonts w:hint="eastAsia"/>
                <w:lang w:val="en-US" w:eastAsia="zh-CN"/>
              </w:rPr>
              <w:t>绝对权重</w:t>
            </w:r>
          </w:p>
        </w:tc>
      </w:tr>
      <w:tr w14:paraId="4630D3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restart"/>
            <w:tcBorders>
              <w:top w:val="single" w:color="auto" w:sz="4" w:space="0"/>
            </w:tcBorders>
            <w:vAlign w:val="center"/>
          </w:tcPr>
          <w:p w14:paraId="54E490EB">
            <w:pPr>
              <w:pStyle w:val="34"/>
              <w:bidi w:val="0"/>
              <w:rPr>
                <w:rFonts w:hint="default"/>
                <w:lang w:val="en-US" w:eastAsia="zh-CN"/>
              </w:rPr>
            </w:pPr>
            <w:r>
              <w:rPr>
                <w:rFonts w:hint="eastAsia"/>
                <w:lang w:val="en-US" w:eastAsia="zh-CN"/>
              </w:rPr>
              <w:t>A 国家考古遗址公园文化效能</w:t>
            </w:r>
          </w:p>
        </w:tc>
        <w:tc>
          <w:tcPr>
            <w:tcW w:w="775" w:type="dxa"/>
            <w:vMerge w:val="restart"/>
            <w:tcBorders>
              <w:top w:val="single" w:color="auto" w:sz="4" w:space="0"/>
            </w:tcBorders>
            <w:vAlign w:val="center"/>
          </w:tcPr>
          <w:p w14:paraId="58423FE4">
            <w:pPr>
              <w:pStyle w:val="34"/>
              <w:bidi w:val="0"/>
              <w:jc w:val="center"/>
              <w:rPr>
                <w:rFonts w:hint="default"/>
                <w:lang w:val="en-US" w:eastAsia="zh-CN"/>
              </w:rPr>
            </w:pPr>
            <w:r>
              <w:rPr>
                <w:rFonts w:hint="eastAsia"/>
                <w:lang w:val="en-US" w:eastAsia="zh-CN"/>
              </w:rPr>
              <w:t xml:space="preserve">73.47 </w:t>
            </w:r>
          </w:p>
        </w:tc>
        <w:tc>
          <w:tcPr>
            <w:tcW w:w="673" w:type="dxa"/>
            <w:vMerge w:val="restart"/>
            <w:tcBorders>
              <w:top w:val="single" w:color="auto" w:sz="4" w:space="0"/>
            </w:tcBorders>
            <w:vAlign w:val="center"/>
          </w:tcPr>
          <w:p w14:paraId="4F47C129">
            <w:pPr>
              <w:pStyle w:val="34"/>
              <w:bidi w:val="0"/>
              <w:jc w:val="center"/>
              <w:rPr>
                <w:rFonts w:hint="default"/>
                <w:lang w:val="en-US" w:eastAsia="zh-CN"/>
              </w:rPr>
            </w:pPr>
            <w:r>
              <w:rPr>
                <w:rFonts w:hint="eastAsia"/>
                <w:lang w:val="en-US" w:eastAsia="zh-CN"/>
              </w:rPr>
              <w:t xml:space="preserve">59.35 </w:t>
            </w:r>
          </w:p>
        </w:tc>
        <w:tc>
          <w:tcPr>
            <w:tcW w:w="850" w:type="dxa"/>
            <w:vMerge w:val="restart"/>
            <w:tcBorders>
              <w:top w:val="single" w:color="auto" w:sz="4" w:space="0"/>
            </w:tcBorders>
            <w:vAlign w:val="center"/>
          </w:tcPr>
          <w:p w14:paraId="5CB456AF">
            <w:pPr>
              <w:pStyle w:val="34"/>
              <w:bidi w:val="0"/>
              <w:jc w:val="center"/>
              <w:rPr>
                <w:rFonts w:hint="default"/>
                <w:lang w:val="en-US" w:eastAsia="zh-CN"/>
              </w:rPr>
            </w:pPr>
            <w:r>
              <w:rPr>
                <w:rFonts w:hint="eastAsia"/>
                <w:lang w:val="en-US" w:eastAsia="zh-CN"/>
              </w:rPr>
              <w:t xml:space="preserve">67.30 </w:t>
            </w:r>
          </w:p>
        </w:tc>
        <w:tc>
          <w:tcPr>
            <w:tcW w:w="194" w:type="pct"/>
            <w:vMerge w:val="restart"/>
            <w:tcBorders>
              <w:top w:val="single" w:color="auto" w:sz="4" w:space="0"/>
            </w:tcBorders>
            <w:vAlign w:val="center"/>
          </w:tcPr>
          <w:p w14:paraId="11C58483">
            <w:pPr>
              <w:pStyle w:val="34"/>
              <w:bidi w:val="0"/>
              <w:rPr>
                <w:rFonts w:hint="default"/>
                <w:lang w:val="en-US" w:eastAsia="zh-CN"/>
              </w:rPr>
            </w:pPr>
            <w:r>
              <w:rPr>
                <w:rFonts w:hint="eastAsia"/>
                <w:lang w:val="en-US" w:eastAsia="zh-CN"/>
              </w:rPr>
              <w:t>B1</w:t>
            </w:r>
          </w:p>
        </w:tc>
        <w:tc>
          <w:tcPr>
            <w:tcW w:w="711" w:type="dxa"/>
            <w:vMerge w:val="restart"/>
            <w:tcBorders>
              <w:top w:val="single" w:color="auto" w:sz="4" w:space="0"/>
            </w:tcBorders>
            <w:vAlign w:val="center"/>
          </w:tcPr>
          <w:p w14:paraId="35AE6F9A">
            <w:pPr>
              <w:pStyle w:val="34"/>
              <w:bidi w:val="0"/>
              <w:jc w:val="center"/>
              <w:rPr>
                <w:rFonts w:hint="default"/>
                <w:lang w:val="en-US" w:eastAsia="zh-CN"/>
              </w:rPr>
            </w:pPr>
            <w:r>
              <w:rPr>
                <w:rFonts w:hint="eastAsia"/>
                <w:lang w:val="en-US" w:eastAsia="zh-CN"/>
              </w:rPr>
              <w:t>0.3444</w:t>
            </w:r>
          </w:p>
        </w:tc>
        <w:tc>
          <w:tcPr>
            <w:tcW w:w="784" w:type="dxa"/>
            <w:vMerge w:val="restart"/>
            <w:tcBorders>
              <w:top w:val="single" w:color="auto" w:sz="4" w:space="0"/>
            </w:tcBorders>
            <w:vAlign w:val="center"/>
          </w:tcPr>
          <w:p w14:paraId="2F8E11A3">
            <w:pPr>
              <w:pStyle w:val="34"/>
              <w:bidi w:val="0"/>
              <w:jc w:val="center"/>
              <w:rPr>
                <w:rFonts w:hint="default"/>
                <w:lang w:val="en-US" w:eastAsia="zh-CN"/>
              </w:rPr>
            </w:pPr>
            <w:r>
              <w:rPr>
                <w:rFonts w:hint="eastAsia"/>
                <w:lang w:val="en-US" w:eastAsia="zh-CN"/>
              </w:rPr>
              <w:t xml:space="preserve">64.19 </w:t>
            </w:r>
          </w:p>
        </w:tc>
        <w:tc>
          <w:tcPr>
            <w:tcW w:w="784" w:type="dxa"/>
            <w:vMerge w:val="restart"/>
            <w:tcBorders>
              <w:top w:val="single" w:color="auto" w:sz="4" w:space="0"/>
            </w:tcBorders>
            <w:vAlign w:val="center"/>
          </w:tcPr>
          <w:p w14:paraId="502658C1">
            <w:pPr>
              <w:pStyle w:val="34"/>
              <w:bidi w:val="0"/>
              <w:jc w:val="center"/>
              <w:rPr>
                <w:rFonts w:hint="default"/>
                <w:lang w:val="en-US" w:eastAsia="zh-CN"/>
              </w:rPr>
            </w:pPr>
            <w:r>
              <w:rPr>
                <w:rFonts w:hint="eastAsia"/>
                <w:lang w:val="en-US" w:eastAsia="zh-CN"/>
              </w:rPr>
              <w:t xml:space="preserve">40.18 </w:t>
            </w:r>
          </w:p>
        </w:tc>
        <w:tc>
          <w:tcPr>
            <w:tcW w:w="858" w:type="dxa"/>
            <w:vMerge w:val="restart"/>
            <w:tcBorders>
              <w:top w:val="single" w:color="auto" w:sz="4" w:space="0"/>
            </w:tcBorders>
            <w:vAlign w:val="center"/>
          </w:tcPr>
          <w:p w14:paraId="2FC57F1C">
            <w:pPr>
              <w:pStyle w:val="34"/>
              <w:bidi w:val="0"/>
              <w:jc w:val="center"/>
              <w:rPr>
                <w:rFonts w:hint="default"/>
                <w:lang w:val="en-US" w:eastAsia="zh-CN"/>
              </w:rPr>
            </w:pPr>
            <w:r>
              <w:rPr>
                <w:rFonts w:hint="eastAsia"/>
                <w:lang w:val="en-US" w:eastAsia="zh-CN"/>
              </w:rPr>
              <w:t xml:space="preserve">54.13 </w:t>
            </w:r>
          </w:p>
        </w:tc>
        <w:tc>
          <w:tcPr>
            <w:tcW w:w="227" w:type="pct"/>
            <w:vMerge w:val="restart"/>
            <w:tcBorders>
              <w:top w:val="single" w:color="auto" w:sz="4" w:space="0"/>
            </w:tcBorders>
            <w:vAlign w:val="center"/>
          </w:tcPr>
          <w:p w14:paraId="3C81D7A9">
            <w:pPr>
              <w:pStyle w:val="34"/>
              <w:bidi w:val="0"/>
              <w:rPr>
                <w:rFonts w:hint="default"/>
                <w:lang w:val="en-US" w:eastAsia="zh-CN"/>
              </w:rPr>
            </w:pPr>
            <w:r>
              <w:rPr>
                <w:rFonts w:hint="eastAsia"/>
                <w:lang w:val="en-US" w:eastAsia="zh-CN"/>
              </w:rPr>
              <w:t>C1</w:t>
            </w:r>
          </w:p>
        </w:tc>
        <w:tc>
          <w:tcPr>
            <w:tcW w:w="711" w:type="dxa"/>
            <w:vMerge w:val="restart"/>
            <w:tcBorders>
              <w:top w:val="single" w:color="auto" w:sz="4" w:space="0"/>
            </w:tcBorders>
            <w:vAlign w:val="center"/>
          </w:tcPr>
          <w:p w14:paraId="5B956015">
            <w:pPr>
              <w:pStyle w:val="34"/>
              <w:bidi w:val="0"/>
              <w:rPr>
                <w:rFonts w:hint="default"/>
                <w:lang w:val="en-US" w:eastAsia="zh-CN"/>
              </w:rPr>
            </w:pPr>
            <w:r>
              <w:rPr>
                <w:rFonts w:hint="eastAsia"/>
                <w:lang w:val="en-US" w:eastAsia="zh-CN"/>
              </w:rPr>
              <w:t xml:space="preserve">0.6746 </w:t>
            </w:r>
          </w:p>
        </w:tc>
        <w:tc>
          <w:tcPr>
            <w:tcW w:w="784" w:type="dxa"/>
            <w:vMerge w:val="restart"/>
            <w:tcBorders>
              <w:top w:val="single" w:color="auto" w:sz="4" w:space="0"/>
            </w:tcBorders>
            <w:vAlign w:val="center"/>
          </w:tcPr>
          <w:p w14:paraId="39C193DF">
            <w:pPr>
              <w:pStyle w:val="34"/>
              <w:bidi w:val="0"/>
              <w:jc w:val="center"/>
              <w:rPr>
                <w:rFonts w:hint="default"/>
                <w:lang w:val="en-US" w:eastAsia="zh-CN"/>
              </w:rPr>
            </w:pPr>
            <w:r>
              <w:rPr>
                <w:rFonts w:hint="eastAsia"/>
                <w:lang w:val="en-US" w:eastAsia="zh-CN"/>
              </w:rPr>
              <w:t xml:space="preserve">60.00 </w:t>
            </w:r>
          </w:p>
        </w:tc>
        <w:tc>
          <w:tcPr>
            <w:tcW w:w="784" w:type="dxa"/>
            <w:vMerge w:val="restart"/>
            <w:tcBorders>
              <w:top w:val="single" w:color="auto" w:sz="4" w:space="0"/>
            </w:tcBorders>
            <w:vAlign w:val="center"/>
          </w:tcPr>
          <w:p w14:paraId="10A8F477">
            <w:pPr>
              <w:pStyle w:val="34"/>
              <w:bidi w:val="0"/>
              <w:jc w:val="center"/>
              <w:rPr>
                <w:rFonts w:hint="default"/>
                <w:lang w:val="en-US" w:eastAsia="zh-CN"/>
              </w:rPr>
            </w:pPr>
            <w:r>
              <w:rPr>
                <w:rFonts w:hint="eastAsia"/>
                <w:lang w:val="en-US" w:eastAsia="zh-CN"/>
              </w:rPr>
              <w:t xml:space="preserve">40.00 </w:t>
            </w:r>
          </w:p>
        </w:tc>
        <w:tc>
          <w:tcPr>
            <w:tcW w:w="858" w:type="dxa"/>
            <w:vMerge w:val="restart"/>
            <w:tcBorders>
              <w:top w:val="single" w:color="auto" w:sz="4" w:space="0"/>
            </w:tcBorders>
            <w:vAlign w:val="center"/>
          </w:tcPr>
          <w:p w14:paraId="1F3F2E98">
            <w:pPr>
              <w:pStyle w:val="34"/>
              <w:bidi w:val="0"/>
              <w:jc w:val="center"/>
              <w:rPr>
                <w:rFonts w:hint="default"/>
                <w:lang w:val="en-US" w:eastAsia="zh-CN"/>
              </w:rPr>
            </w:pPr>
            <w:r>
              <w:rPr>
                <w:rFonts w:hint="eastAsia"/>
                <w:lang w:val="en-US" w:eastAsia="zh-CN"/>
              </w:rPr>
              <w:t xml:space="preserve">48.51 </w:t>
            </w:r>
          </w:p>
        </w:tc>
        <w:tc>
          <w:tcPr>
            <w:tcW w:w="711" w:type="dxa"/>
            <w:tcBorders>
              <w:top w:val="single" w:color="auto" w:sz="4" w:space="0"/>
            </w:tcBorders>
            <w:vAlign w:val="bottom"/>
          </w:tcPr>
          <w:p w14:paraId="49DF90BE">
            <w:pPr>
              <w:pStyle w:val="34"/>
              <w:bidi w:val="0"/>
              <w:rPr>
                <w:rFonts w:hint="default"/>
                <w:lang w:val="en-US" w:eastAsia="zh-CN"/>
              </w:rPr>
            </w:pPr>
            <w:r>
              <w:rPr>
                <w:rFonts w:hint="eastAsia"/>
                <w:lang w:val="en-US" w:eastAsia="zh-CN"/>
              </w:rPr>
              <w:t xml:space="preserve">0.4254 </w:t>
            </w:r>
          </w:p>
        </w:tc>
        <w:tc>
          <w:tcPr>
            <w:tcW w:w="230" w:type="pct"/>
            <w:tcBorders>
              <w:top w:val="single" w:color="auto" w:sz="4" w:space="0"/>
            </w:tcBorders>
            <w:vAlign w:val="center"/>
          </w:tcPr>
          <w:p w14:paraId="55E84E90">
            <w:pPr>
              <w:pStyle w:val="34"/>
              <w:bidi w:val="0"/>
              <w:rPr>
                <w:rFonts w:hint="default"/>
                <w:lang w:val="en-US" w:eastAsia="zh-CN"/>
              </w:rPr>
            </w:pPr>
            <w:r>
              <w:rPr>
                <w:rFonts w:hint="eastAsia"/>
                <w:lang w:val="en-US" w:eastAsia="zh-CN"/>
              </w:rPr>
              <w:t>D1</w:t>
            </w:r>
          </w:p>
        </w:tc>
        <w:tc>
          <w:tcPr>
            <w:tcW w:w="784" w:type="dxa"/>
            <w:tcBorders>
              <w:top w:val="single" w:color="auto" w:sz="4" w:space="0"/>
            </w:tcBorders>
            <w:vAlign w:val="bottom"/>
          </w:tcPr>
          <w:p w14:paraId="45B27748">
            <w:pPr>
              <w:pStyle w:val="34"/>
              <w:bidi w:val="0"/>
              <w:rPr>
                <w:rFonts w:hint="default"/>
                <w:lang w:val="en-US" w:eastAsia="zh-CN"/>
              </w:rPr>
            </w:pPr>
            <w:r>
              <w:rPr>
                <w:rFonts w:hint="eastAsia"/>
                <w:lang w:val="en-US" w:eastAsia="zh-CN"/>
              </w:rPr>
              <w:t>60</w:t>
            </w:r>
          </w:p>
        </w:tc>
        <w:tc>
          <w:tcPr>
            <w:tcW w:w="784" w:type="dxa"/>
            <w:tcBorders>
              <w:top w:val="single" w:color="auto" w:sz="4" w:space="0"/>
            </w:tcBorders>
            <w:vAlign w:val="bottom"/>
          </w:tcPr>
          <w:p w14:paraId="08F66696">
            <w:pPr>
              <w:pStyle w:val="34"/>
              <w:bidi w:val="0"/>
              <w:rPr>
                <w:rFonts w:hint="default"/>
                <w:lang w:val="en-US" w:eastAsia="zh-CN"/>
              </w:rPr>
            </w:pPr>
            <w:r>
              <w:rPr>
                <w:rFonts w:hint="eastAsia"/>
                <w:lang w:val="en-US" w:eastAsia="zh-CN"/>
              </w:rPr>
              <w:t>40</w:t>
            </w:r>
          </w:p>
        </w:tc>
        <w:tc>
          <w:tcPr>
            <w:tcW w:w="859" w:type="dxa"/>
            <w:tcBorders>
              <w:top w:val="single" w:color="auto" w:sz="4" w:space="0"/>
            </w:tcBorders>
            <w:vAlign w:val="bottom"/>
          </w:tcPr>
          <w:p w14:paraId="425455F2">
            <w:pPr>
              <w:pStyle w:val="34"/>
              <w:bidi w:val="0"/>
              <w:rPr>
                <w:rFonts w:hint="default"/>
                <w:lang w:val="en-US" w:eastAsia="zh-CN"/>
              </w:rPr>
            </w:pPr>
            <w:r>
              <w:rPr>
                <w:rFonts w:hint="eastAsia"/>
                <w:lang w:val="en-US" w:eastAsia="zh-CN"/>
              </w:rPr>
              <w:t>60</w:t>
            </w:r>
          </w:p>
        </w:tc>
        <w:tc>
          <w:tcPr>
            <w:tcW w:w="720" w:type="dxa"/>
            <w:tcBorders>
              <w:top w:val="single" w:color="auto" w:sz="4" w:space="0"/>
            </w:tcBorders>
            <w:vAlign w:val="bottom"/>
          </w:tcPr>
          <w:p w14:paraId="430FB748">
            <w:pPr>
              <w:pStyle w:val="34"/>
              <w:bidi w:val="0"/>
              <w:rPr>
                <w:rFonts w:hint="eastAsia"/>
                <w:lang w:val="en-US" w:eastAsia="zh-CN"/>
              </w:rPr>
            </w:pPr>
            <w:r>
              <w:rPr>
                <w:rFonts w:hint="eastAsia"/>
                <w:lang w:val="en-US" w:eastAsia="zh-CN"/>
              </w:rPr>
              <w:t xml:space="preserve">0.0988 </w:t>
            </w:r>
          </w:p>
        </w:tc>
      </w:tr>
      <w:tr w14:paraId="29B7E4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78BFA223">
            <w:pPr>
              <w:pStyle w:val="34"/>
              <w:bidi w:val="0"/>
              <w:rPr>
                <w:rFonts w:hint="default"/>
                <w:lang w:val="en-US" w:eastAsia="zh-CN"/>
              </w:rPr>
            </w:pPr>
          </w:p>
        </w:tc>
        <w:tc>
          <w:tcPr>
            <w:tcW w:w="254" w:type="pct"/>
            <w:vMerge w:val="continue"/>
            <w:vAlign w:val="center"/>
          </w:tcPr>
          <w:p w14:paraId="22BC6206">
            <w:pPr>
              <w:pStyle w:val="34"/>
              <w:bidi w:val="0"/>
              <w:rPr>
                <w:rFonts w:hint="default"/>
                <w:lang w:val="en-US" w:eastAsia="zh-CN"/>
              </w:rPr>
            </w:pPr>
          </w:p>
        </w:tc>
        <w:tc>
          <w:tcPr>
            <w:tcW w:w="221" w:type="pct"/>
            <w:vMerge w:val="continue"/>
            <w:vAlign w:val="center"/>
          </w:tcPr>
          <w:p w14:paraId="0BE8B81B">
            <w:pPr>
              <w:pStyle w:val="34"/>
              <w:bidi w:val="0"/>
              <w:rPr>
                <w:rFonts w:hint="default"/>
                <w:lang w:val="en-US" w:eastAsia="zh-CN"/>
              </w:rPr>
            </w:pPr>
          </w:p>
        </w:tc>
        <w:tc>
          <w:tcPr>
            <w:tcW w:w="278" w:type="pct"/>
            <w:vMerge w:val="continue"/>
            <w:vAlign w:val="center"/>
          </w:tcPr>
          <w:p w14:paraId="06E0B5EA">
            <w:pPr>
              <w:pStyle w:val="34"/>
              <w:bidi w:val="0"/>
              <w:rPr>
                <w:rFonts w:hint="default"/>
                <w:lang w:val="en-US" w:eastAsia="zh-CN"/>
              </w:rPr>
            </w:pPr>
          </w:p>
        </w:tc>
        <w:tc>
          <w:tcPr>
            <w:tcW w:w="194" w:type="pct"/>
            <w:vMerge w:val="continue"/>
            <w:vAlign w:val="center"/>
          </w:tcPr>
          <w:p w14:paraId="44E6BD60">
            <w:pPr>
              <w:pStyle w:val="34"/>
              <w:bidi w:val="0"/>
              <w:rPr>
                <w:rFonts w:hint="default"/>
                <w:lang w:val="en-US" w:eastAsia="zh-CN"/>
              </w:rPr>
            </w:pPr>
          </w:p>
        </w:tc>
        <w:tc>
          <w:tcPr>
            <w:tcW w:w="233" w:type="pct"/>
            <w:vMerge w:val="continue"/>
            <w:vAlign w:val="center"/>
          </w:tcPr>
          <w:p w14:paraId="7E6AEC9B">
            <w:pPr>
              <w:pStyle w:val="34"/>
              <w:bidi w:val="0"/>
              <w:jc w:val="center"/>
              <w:rPr>
                <w:rFonts w:hint="default"/>
                <w:lang w:val="en-US" w:eastAsia="zh-CN"/>
              </w:rPr>
            </w:pPr>
          </w:p>
        </w:tc>
        <w:tc>
          <w:tcPr>
            <w:tcW w:w="254" w:type="pct"/>
            <w:vMerge w:val="continue"/>
            <w:vAlign w:val="center"/>
          </w:tcPr>
          <w:p w14:paraId="0DC050D5">
            <w:pPr>
              <w:pStyle w:val="34"/>
              <w:bidi w:val="0"/>
              <w:jc w:val="center"/>
              <w:rPr>
                <w:rFonts w:hint="default"/>
                <w:lang w:val="en-US" w:eastAsia="zh-CN"/>
              </w:rPr>
            </w:pPr>
          </w:p>
        </w:tc>
        <w:tc>
          <w:tcPr>
            <w:tcW w:w="254" w:type="pct"/>
            <w:vMerge w:val="continue"/>
            <w:vAlign w:val="center"/>
          </w:tcPr>
          <w:p w14:paraId="257A1D80">
            <w:pPr>
              <w:pStyle w:val="34"/>
              <w:bidi w:val="0"/>
              <w:jc w:val="center"/>
              <w:rPr>
                <w:rFonts w:hint="default"/>
                <w:lang w:val="en-US" w:eastAsia="zh-CN"/>
              </w:rPr>
            </w:pPr>
          </w:p>
        </w:tc>
        <w:tc>
          <w:tcPr>
            <w:tcW w:w="278" w:type="pct"/>
            <w:vMerge w:val="continue"/>
            <w:vAlign w:val="center"/>
          </w:tcPr>
          <w:p w14:paraId="515D9DD4">
            <w:pPr>
              <w:pStyle w:val="34"/>
              <w:bidi w:val="0"/>
              <w:jc w:val="center"/>
              <w:rPr>
                <w:rFonts w:hint="default"/>
                <w:lang w:val="en-US" w:eastAsia="zh-CN"/>
              </w:rPr>
            </w:pPr>
          </w:p>
        </w:tc>
        <w:tc>
          <w:tcPr>
            <w:tcW w:w="227" w:type="pct"/>
            <w:vMerge w:val="continue"/>
            <w:vAlign w:val="center"/>
          </w:tcPr>
          <w:p w14:paraId="26DF4704">
            <w:pPr>
              <w:pStyle w:val="34"/>
              <w:bidi w:val="0"/>
              <w:rPr>
                <w:rFonts w:hint="default"/>
                <w:lang w:val="en-US" w:eastAsia="zh-CN"/>
              </w:rPr>
            </w:pPr>
          </w:p>
        </w:tc>
        <w:tc>
          <w:tcPr>
            <w:tcW w:w="233" w:type="pct"/>
            <w:vMerge w:val="continue"/>
            <w:vAlign w:val="center"/>
          </w:tcPr>
          <w:p w14:paraId="7E8C615D">
            <w:pPr>
              <w:pStyle w:val="34"/>
              <w:bidi w:val="0"/>
              <w:rPr>
                <w:rFonts w:hint="default"/>
                <w:lang w:val="en-US" w:eastAsia="zh-CN"/>
              </w:rPr>
            </w:pPr>
          </w:p>
        </w:tc>
        <w:tc>
          <w:tcPr>
            <w:tcW w:w="254" w:type="pct"/>
            <w:vMerge w:val="continue"/>
            <w:vAlign w:val="center"/>
          </w:tcPr>
          <w:p w14:paraId="2740CF38">
            <w:pPr>
              <w:pStyle w:val="34"/>
              <w:bidi w:val="0"/>
              <w:rPr>
                <w:rFonts w:hint="default"/>
                <w:lang w:val="en-US" w:eastAsia="zh-CN"/>
              </w:rPr>
            </w:pPr>
          </w:p>
        </w:tc>
        <w:tc>
          <w:tcPr>
            <w:tcW w:w="254" w:type="pct"/>
            <w:vMerge w:val="continue"/>
            <w:vAlign w:val="center"/>
          </w:tcPr>
          <w:p w14:paraId="2BF22830">
            <w:pPr>
              <w:pStyle w:val="34"/>
              <w:bidi w:val="0"/>
              <w:rPr>
                <w:rFonts w:hint="default"/>
                <w:lang w:val="en-US" w:eastAsia="zh-CN"/>
              </w:rPr>
            </w:pPr>
          </w:p>
        </w:tc>
        <w:tc>
          <w:tcPr>
            <w:tcW w:w="278" w:type="pct"/>
            <w:vMerge w:val="continue"/>
            <w:vAlign w:val="center"/>
          </w:tcPr>
          <w:p w14:paraId="388DD8E3">
            <w:pPr>
              <w:pStyle w:val="34"/>
              <w:bidi w:val="0"/>
              <w:rPr>
                <w:rFonts w:hint="default"/>
                <w:lang w:val="en-US" w:eastAsia="zh-CN"/>
              </w:rPr>
            </w:pPr>
          </w:p>
        </w:tc>
        <w:tc>
          <w:tcPr>
            <w:tcW w:w="711" w:type="dxa"/>
            <w:vAlign w:val="bottom"/>
          </w:tcPr>
          <w:p w14:paraId="58DD1662">
            <w:pPr>
              <w:pStyle w:val="34"/>
              <w:bidi w:val="0"/>
              <w:rPr>
                <w:rFonts w:hint="default"/>
                <w:lang w:val="en-US" w:eastAsia="zh-CN"/>
              </w:rPr>
            </w:pPr>
            <w:r>
              <w:rPr>
                <w:rFonts w:hint="eastAsia"/>
                <w:lang w:val="en-US" w:eastAsia="zh-CN"/>
              </w:rPr>
              <w:t xml:space="preserve">0.5746 </w:t>
            </w:r>
          </w:p>
        </w:tc>
        <w:tc>
          <w:tcPr>
            <w:tcW w:w="230" w:type="pct"/>
            <w:vAlign w:val="center"/>
          </w:tcPr>
          <w:p w14:paraId="2A0003C5">
            <w:pPr>
              <w:pStyle w:val="34"/>
              <w:bidi w:val="0"/>
              <w:rPr>
                <w:rFonts w:hint="default"/>
                <w:lang w:val="en-US" w:eastAsia="zh-CN"/>
              </w:rPr>
            </w:pPr>
            <w:r>
              <w:rPr>
                <w:rFonts w:hint="eastAsia"/>
                <w:lang w:val="en-US" w:eastAsia="zh-CN"/>
              </w:rPr>
              <w:t>D2</w:t>
            </w:r>
          </w:p>
        </w:tc>
        <w:tc>
          <w:tcPr>
            <w:tcW w:w="784" w:type="dxa"/>
            <w:vAlign w:val="bottom"/>
          </w:tcPr>
          <w:p w14:paraId="01C47382">
            <w:pPr>
              <w:pStyle w:val="34"/>
              <w:bidi w:val="0"/>
              <w:rPr>
                <w:rFonts w:hint="default"/>
                <w:lang w:val="en-US" w:eastAsia="zh-CN"/>
              </w:rPr>
            </w:pPr>
            <w:r>
              <w:rPr>
                <w:rFonts w:hint="eastAsia"/>
                <w:lang w:val="en-US" w:eastAsia="zh-CN"/>
              </w:rPr>
              <w:t>60</w:t>
            </w:r>
          </w:p>
        </w:tc>
        <w:tc>
          <w:tcPr>
            <w:tcW w:w="784" w:type="dxa"/>
            <w:vAlign w:val="bottom"/>
          </w:tcPr>
          <w:p w14:paraId="06B4FC81">
            <w:pPr>
              <w:pStyle w:val="34"/>
              <w:bidi w:val="0"/>
              <w:rPr>
                <w:rFonts w:hint="default"/>
                <w:lang w:val="en-US" w:eastAsia="zh-CN"/>
              </w:rPr>
            </w:pPr>
            <w:r>
              <w:rPr>
                <w:rFonts w:hint="eastAsia"/>
                <w:lang w:val="en-US" w:eastAsia="zh-CN"/>
              </w:rPr>
              <w:t>40</w:t>
            </w:r>
          </w:p>
        </w:tc>
        <w:tc>
          <w:tcPr>
            <w:tcW w:w="859" w:type="dxa"/>
            <w:vAlign w:val="bottom"/>
          </w:tcPr>
          <w:p w14:paraId="78CF287D">
            <w:pPr>
              <w:pStyle w:val="34"/>
              <w:bidi w:val="0"/>
              <w:rPr>
                <w:rFonts w:hint="default"/>
                <w:lang w:val="en-US" w:eastAsia="zh-CN"/>
              </w:rPr>
            </w:pPr>
            <w:r>
              <w:rPr>
                <w:rFonts w:hint="eastAsia"/>
                <w:lang w:val="en-US" w:eastAsia="zh-CN"/>
              </w:rPr>
              <w:t>40</w:t>
            </w:r>
          </w:p>
        </w:tc>
        <w:tc>
          <w:tcPr>
            <w:tcW w:w="720" w:type="dxa"/>
            <w:vAlign w:val="bottom"/>
          </w:tcPr>
          <w:p w14:paraId="748FE70B">
            <w:pPr>
              <w:pStyle w:val="34"/>
              <w:bidi w:val="0"/>
              <w:rPr>
                <w:rFonts w:hint="eastAsia"/>
                <w:lang w:val="en-US" w:eastAsia="zh-CN"/>
              </w:rPr>
            </w:pPr>
            <w:r>
              <w:rPr>
                <w:rFonts w:hint="eastAsia"/>
                <w:lang w:val="en-US" w:eastAsia="zh-CN"/>
              </w:rPr>
              <w:t xml:space="preserve">0.1335 </w:t>
            </w:r>
          </w:p>
        </w:tc>
      </w:tr>
      <w:tr w14:paraId="38BCE4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52D387AC">
            <w:pPr>
              <w:pStyle w:val="34"/>
              <w:bidi w:val="0"/>
              <w:rPr>
                <w:rFonts w:hint="default"/>
                <w:lang w:val="en-US" w:eastAsia="zh-CN"/>
              </w:rPr>
            </w:pPr>
          </w:p>
        </w:tc>
        <w:tc>
          <w:tcPr>
            <w:tcW w:w="254" w:type="pct"/>
            <w:vMerge w:val="continue"/>
            <w:vAlign w:val="center"/>
          </w:tcPr>
          <w:p w14:paraId="5C801C1B">
            <w:pPr>
              <w:pStyle w:val="34"/>
              <w:bidi w:val="0"/>
              <w:rPr>
                <w:rFonts w:hint="default"/>
                <w:lang w:val="en-US" w:eastAsia="zh-CN"/>
              </w:rPr>
            </w:pPr>
          </w:p>
        </w:tc>
        <w:tc>
          <w:tcPr>
            <w:tcW w:w="221" w:type="pct"/>
            <w:vMerge w:val="continue"/>
            <w:vAlign w:val="center"/>
          </w:tcPr>
          <w:p w14:paraId="163B8F64">
            <w:pPr>
              <w:pStyle w:val="34"/>
              <w:bidi w:val="0"/>
              <w:rPr>
                <w:rFonts w:hint="default"/>
                <w:lang w:val="en-US" w:eastAsia="zh-CN"/>
              </w:rPr>
            </w:pPr>
          </w:p>
        </w:tc>
        <w:tc>
          <w:tcPr>
            <w:tcW w:w="278" w:type="pct"/>
            <w:vMerge w:val="continue"/>
            <w:vAlign w:val="center"/>
          </w:tcPr>
          <w:p w14:paraId="41EADF02">
            <w:pPr>
              <w:pStyle w:val="34"/>
              <w:bidi w:val="0"/>
              <w:rPr>
                <w:rFonts w:hint="default"/>
                <w:lang w:val="en-US" w:eastAsia="zh-CN"/>
              </w:rPr>
            </w:pPr>
          </w:p>
        </w:tc>
        <w:tc>
          <w:tcPr>
            <w:tcW w:w="194" w:type="pct"/>
            <w:vMerge w:val="continue"/>
            <w:vAlign w:val="center"/>
          </w:tcPr>
          <w:p w14:paraId="15566F41">
            <w:pPr>
              <w:pStyle w:val="34"/>
              <w:bidi w:val="0"/>
              <w:rPr>
                <w:rFonts w:hint="default"/>
                <w:lang w:val="en-US" w:eastAsia="zh-CN"/>
              </w:rPr>
            </w:pPr>
          </w:p>
        </w:tc>
        <w:tc>
          <w:tcPr>
            <w:tcW w:w="233" w:type="pct"/>
            <w:vMerge w:val="continue"/>
            <w:vAlign w:val="center"/>
          </w:tcPr>
          <w:p w14:paraId="3B2FBC8F">
            <w:pPr>
              <w:pStyle w:val="34"/>
              <w:bidi w:val="0"/>
              <w:jc w:val="center"/>
              <w:rPr>
                <w:rFonts w:hint="default"/>
                <w:lang w:val="en-US" w:eastAsia="zh-CN"/>
              </w:rPr>
            </w:pPr>
          </w:p>
        </w:tc>
        <w:tc>
          <w:tcPr>
            <w:tcW w:w="254" w:type="pct"/>
            <w:vMerge w:val="continue"/>
            <w:vAlign w:val="center"/>
          </w:tcPr>
          <w:p w14:paraId="714B566C">
            <w:pPr>
              <w:pStyle w:val="34"/>
              <w:bidi w:val="0"/>
              <w:jc w:val="center"/>
              <w:rPr>
                <w:rFonts w:hint="default"/>
                <w:lang w:val="en-US" w:eastAsia="zh-CN"/>
              </w:rPr>
            </w:pPr>
          </w:p>
        </w:tc>
        <w:tc>
          <w:tcPr>
            <w:tcW w:w="254" w:type="pct"/>
            <w:vMerge w:val="continue"/>
            <w:vAlign w:val="center"/>
          </w:tcPr>
          <w:p w14:paraId="527A3E00">
            <w:pPr>
              <w:pStyle w:val="34"/>
              <w:bidi w:val="0"/>
              <w:jc w:val="center"/>
              <w:rPr>
                <w:rFonts w:hint="default"/>
                <w:lang w:val="en-US" w:eastAsia="zh-CN"/>
              </w:rPr>
            </w:pPr>
          </w:p>
        </w:tc>
        <w:tc>
          <w:tcPr>
            <w:tcW w:w="278" w:type="pct"/>
            <w:vMerge w:val="continue"/>
            <w:vAlign w:val="center"/>
          </w:tcPr>
          <w:p w14:paraId="09C8422C">
            <w:pPr>
              <w:pStyle w:val="34"/>
              <w:bidi w:val="0"/>
              <w:jc w:val="center"/>
              <w:rPr>
                <w:rFonts w:hint="default"/>
                <w:lang w:val="en-US" w:eastAsia="zh-CN"/>
              </w:rPr>
            </w:pPr>
          </w:p>
        </w:tc>
        <w:tc>
          <w:tcPr>
            <w:tcW w:w="227" w:type="pct"/>
            <w:vMerge w:val="restart"/>
            <w:vAlign w:val="center"/>
          </w:tcPr>
          <w:p w14:paraId="206BC218">
            <w:pPr>
              <w:pStyle w:val="34"/>
              <w:bidi w:val="0"/>
              <w:rPr>
                <w:rFonts w:hint="default"/>
                <w:lang w:val="en-US" w:eastAsia="zh-CN"/>
              </w:rPr>
            </w:pPr>
            <w:r>
              <w:rPr>
                <w:rFonts w:hint="eastAsia"/>
                <w:lang w:val="en-US" w:eastAsia="zh-CN"/>
              </w:rPr>
              <w:t>C2</w:t>
            </w:r>
          </w:p>
        </w:tc>
        <w:tc>
          <w:tcPr>
            <w:tcW w:w="711" w:type="dxa"/>
            <w:vMerge w:val="restart"/>
            <w:vAlign w:val="center"/>
          </w:tcPr>
          <w:p w14:paraId="746CCC01">
            <w:pPr>
              <w:pStyle w:val="34"/>
              <w:bidi w:val="0"/>
              <w:rPr>
                <w:rFonts w:hint="default"/>
                <w:lang w:val="en-US" w:eastAsia="zh-CN"/>
              </w:rPr>
            </w:pPr>
            <w:r>
              <w:rPr>
                <w:rFonts w:hint="eastAsia"/>
                <w:lang w:val="en-US" w:eastAsia="zh-CN"/>
              </w:rPr>
              <w:t xml:space="preserve">0.3254 </w:t>
            </w:r>
          </w:p>
        </w:tc>
        <w:tc>
          <w:tcPr>
            <w:tcW w:w="784" w:type="dxa"/>
            <w:vMerge w:val="restart"/>
            <w:vAlign w:val="center"/>
          </w:tcPr>
          <w:p w14:paraId="35A3EECD">
            <w:pPr>
              <w:pStyle w:val="34"/>
              <w:bidi w:val="0"/>
              <w:rPr>
                <w:rFonts w:hint="default"/>
                <w:lang w:val="en-US" w:eastAsia="zh-CN"/>
              </w:rPr>
            </w:pPr>
            <w:r>
              <w:rPr>
                <w:rFonts w:hint="eastAsia"/>
                <w:lang w:val="en-US" w:eastAsia="zh-CN"/>
              </w:rPr>
              <w:t xml:space="preserve">72.89 </w:t>
            </w:r>
          </w:p>
        </w:tc>
        <w:tc>
          <w:tcPr>
            <w:tcW w:w="784" w:type="dxa"/>
            <w:vMerge w:val="restart"/>
            <w:vAlign w:val="center"/>
          </w:tcPr>
          <w:p w14:paraId="31A44B15">
            <w:pPr>
              <w:pStyle w:val="34"/>
              <w:bidi w:val="0"/>
              <w:rPr>
                <w:rFonts w:hint="default"/>
                <w:lang w:val="en-US" w:eastAsia="zh-CN"/>
              </w:rPr>
            </w:pPr>
            <w:r>
              <w:rPr>
                <w:rFonts w:hint="eastAsia"/>
                <w:lang w:val="en-US" w:eastAsia="zh-CN"/>
              </w:rPr>
              <w:t xml:space="preserve">40.54 </w:t>
            </w:r>
          </w:p>
        </w:tc>
        <w:tc>
          <w:tcPr>
            <w:tcW w:w="858" w:type="dxa"/>
            <w:vMerge w:val="restart"/>
            <w:vAlign w:val="center"/>
          </w:tcPr>
          <w:p w14:paraId="25DB4FB1">
            <w:pPr>
              <w:pStyle w:val="34"/>
              <w:bidi w:val="0"/>
              <w:rPr>
                <w:rFonts w:hint="default"/>
                <w:lang w:val="en-US" w:eastAsia="zh-CN"/>
              </w:rPr>
            </w:pPr>
            <w:r>
              <w:rPr>
                <w:rFonts w:hint="eastAsia"/>
                <w:lang w:val="en-US" w:eastAsia="zh-CN"/>
              </w:rPr>
              <w:t xml:space="preserve">65.78 </w:t>
            </w:r>
          </w:p>
        </w:tc>
        <w:tc>
          <w:tcPr>
            <w:tcW w:w="711" w:type="dxa"/>
            <w:vAlign w:val="bottom"/>
          </w:tcPr>
          <w:p w14:paraId="51A34033">
            <w:pPr>
              <w:pStyle w:val="34"/>
              <w:bidi w:val="0"/>
              <w:rPr>
                <w:rFonts w:hint="default"/>
                <w:lang w:val="en-US" w:eastAsia="zh-CN"/>
              </w:rPr>
            </w:pPr>
            <w:r>
              <w:rPr>
                <w:rFonts w:hint="eastAsia"/>
                <w:lang w:val="en-US" w:eastAsia="zh-CN"/>
              </w:rPr>
              <w:t xml:space="preserve">0.3828 </w:t>
            </w:r>
          </w:p>
        </w:tc>
        <w:tc>
          <w:tcPr>
            <w:tcW w:w="230" w:type="pct"/>
            <w:vAlign w:val="center"/>
          </w:tcPr>
          <w:p w14:paraId="1A14E289">
            <w:pPr>
              <w:pStyle w:val="34"/>
              <w:bidi w:val="0"/>
              <w:rPr>
                <w:rFonts w:hint="default"/>
                <w:lang w:val="en-US" w:eastAsia="zh-CN"/>
              </w:rPr>
            </w:pPr>
            <w:r>
              <w:rPr>
                <w:rFonts w:hint="eastAsia"/>
                <w:lang w:val="en-US" w:eastAsia="zh-CN"/>
              </w:rPr>
              <w:t>D3</w:t>
            </w:r>
          </w:p>
        </w:tc>
        <w:tc>
          <w:tcPr>
            <w:tcW w:w="784" w:type="dxa"/>
            <w:vAlign w:val="bottom"/>
          </w:tcPr>
          <w:p w14:paraId="4D9074D0">
            <w:pPr>
              <w:pStyle w:val="34"/>
              <w:bidi w:val="0"/>
              <w:rPr>
                <w:rFonts w:hint="default"/>
                <w:lang w:val="en-US" w:eastAsia="zh-CN"/>
              </w:rPr>
            </w:pPr>
            <w:r>
              <w:rPr>
                <w:rFonts w:hint="eastAsia"/>
                <w:lang w:val="en-US" w:eastAsia="zh-CN"/>
              </w:rPr>
              <w:t>80</w:t>
            </w:r>
          </w:p>
        </w:tc>
        <w:tc>
          <w:tcPr>
            <w:tcW w:w="784" w:type="dxa"/>
            <w:vAlign w:val="bottom"/>
          </w:tcPr>
          <w:p w14:paraId="3158A6E2">
            <w:pPr>
              <w:pStyle w:val="34"/>
              <w:bidi w:val="0"/>
              <w:rPr>
                <w:rFonts w:hint="default"/>
                <w:lang w:val="en-US" w:eastAsia="zh-CN"/>
              </w:rPr>
            </w:pPr>
            <w:r>
              <w:rPr>
                <w:rFonts w:hint="eastAsia"/>
                <w:lang w:val="en-US" w:eastAsia="zh-CN"/>
              </w:rPr>
              <w:t>60</w:t>
            </w:r>
          </w:p>
        </w:tc>
        <w:tc>
          <w:tcPr>
            <w:tcW w:w="859" w:type="dxa"/>
            <w:vAlign w:val="bottom"/>
          </w:tcPr>
          <w:p w14:paraId="56ABCB55">
            <w:pPr>
              <w:pStyle w:val="34"/>
              <w:bidi w:val="0"/>
              <w:rPr>
                <w:rFonts w:hint="default"/>
                <w:lang w:val="en-US" w:eastAsia="zh-CN"/>
              </w:rPr>
            </w:pPr>
            <w:r>
              <w:rPr>
                <w:rFonts w:hint="eastAsia"/>
                <w:lang w:val="en-US" w:eastAsia="zh-CN"/>
              </w:rPr>
              <w:t>80</w:t>
            </w:r>
          </w:p>
        </w:tc>
        <w:tc>
          <w:tcPr>
            <w:tcW w:w="720" w:type="dxa"/>
            <w:vAlign w:val="bottom"/>
          </w:tcPr>
          <w:p w14:paraId="0C02E10D">
            <w:pPr>
              <w:pStyle w:val="34"/>
              <w:bidi w:val="0"/>
              <w:rPr>
                <w:rFonts w:hint="eastAsia"/>
                <w:lang w:val="en-US" w:eastAsia="zh-CN"/>
              </w:rPr>
            </w:pPr>
            <w:r>
              <w:rPr>
                <w:rFonts w:hint="eastAsia"/>
                <w:lang w:val="en-US" w:eastAsia="zh-CN"/>
              </w:rPr>
              <w:t xml:space="preserve">0.0429 </w:t>
            </w:r>
          </w:p>
        </w:tc>
      </w:tr>
      <w:tr w14:paraId="73FBCE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44167A50">
            <w:pPr>
              <w:pStyle w:val="34"/>
              <w:bidi w:val="0"/>
              <w:rPr>
                <w:rFonts w:hint="default"/>
                <w:lang w:val="en-US" w:eastAsia="zh-CN"/>
              </w:rPr>
            </w:pPr>
          </w:p>
        </w:tc>
        <w:tc>
          <w:tcPr>
            <w:tcW w:w="254" w:type="pct"/>
            <w:vMerge w:val="continue"/>
            <w:vAlign w:val="center"/>
          </w:tcPr>
          <w:p w14:paraId="1CEACB0F">
            <w:pPr>
              <w:pStyle w:val="34"/>
              <w:bidi w:val="0"/>
              <w:rPr>
                <w:rFonts w:hint="default"/>
                <w:lang w:val="en-US" w:eastAsia="zh-CN"/>
              </w:rPr>
            </w:pPr>
          </w:p>
        </w:tc>
        <w:tc>
          <w:tcPr>
            <w:tcW w:w="221" w:type="pct"/>
            <w:vMerge w:val="continue"/>
            <w:vAlign w:val="center"/>
          </w:tcPr>
          <w:p w14:paraId="606CFDCB">
            <w:pPr>
              <w:pStyle w:val="34"/>
              <w:bidi w:val="0"/>
              <w:rPr>
                <w:rFonts w:hint="default"/>
                <w:lang w:val="en-US" w:eastAsia="zh-CN"/>
              </w:rPr>
            </w:pPr>
          </w:p>
        </w:tc>
        <w:tc>
          <w:tcPr>
            <w:tcW w:w="278" w:type="pct"/>
            <w:vMerge w:val="continue"/>
            <w:vAlign w:val="center"/>
          </w:tcPr>
          <w:p w14:paraId="5C86C29C">
            <w:pPr>
              <w:pStyle w:val="34"/>
              <w:bidi w:val="0"/>
              <w:rPr>
                <w:rFonts w:hint="default"/>
                <w:lang w:val="en-US" w:eastAsia="zh-CN"/>
              </w:rPr>
            </w:pPr>
          </w:p>
        </w:tc>
        <w:tc>
          <w:tcPr>
            <w:tcW w:w="194" w:type="pct"/>
            <w:vMerge w:val="continue"/>
            <w:vAlign w:val="center"/>
          </w:tcPr>
          <w:p w14:paraId="5F7A05CA">
            <w:pPr>
              <w:pStyle w:val="34"/>
              <w:bidi w:val="0"/>
              <w:rPr>
                <w:rFonts w:hint="default"/>
                <w:lang w:val="en-US" w:eastAsia="zh-CN"/>
              </w:rPr>
            </w:pPr>
          </w:p>
        </w:tc>
        <w:tc>
          <w:tcPr>
            <w:tcW w:w="233" w:type="pct"/>
            <w:vMerge w:val="continue"/>
            <w:vAlign w:val="center"/>
          </w:tcPr>
          <w:p w14:paraId="6C65A9B3">
            <w:pPr>
              <w:pStyle w:val="34"/>
              <w:bidi w:val="0"/>
              <w:jc w:val="center"/>
              <w:rPr>
                <w:rFonts w:hint="default"/>
                <w:lang w:val="en-US" w:eastAsia="zh-CN"/>
              </w:rPr>
            </w:pPr>
          </w:p>
        </w:tc>
        <w:tc>
          <w:tcPr>
            <w:tcW w:w="254" w:type="pct"/>
            <w:vMerge w:val="continue"/>
            <w:vAlign w:val="center"/>
          </w:tcPr>
          <w:p w14:paraId="479E704C">
            <w:pPr>
              <w:pStyle w:val="34"/>
              <w:bidi w:val="0"/>
              <w:jc w:val="center"/>
              <w:rPr>
                <w:rFonts w:hint="default"/>
                <w:lang w:val="en-US" w:eastAsia="zh-CN"/>
              </w:rPr>
            </w:pPr>
          </w:p>
        </w:tc>
        <w:tc>
          <w:tcPr>
            <w:tcW w:w="254" w:type="pct"/>
            <w:vMerge w:val="continue"/>
            <w:vAlign w:val="center"/>
          </w:tcPr>
          <w:p w14:paraId="684D47BC">
            <w:pPr>
              <w:pStyle w:val="34"/>
              <w:bidi w:val="0"/>
              <w:jc w:val="center"/>
              <w:rPr>
                <w:rFonts w:hint="default"/>
                <w:lang w:val="en-US" w:eastAsia="zh-CN"/>
              </w:rPr>
            </w:pPr>
          </w:p>
        </w:tc>
        <w:tc>
          <w:tcPr>
            <w:tcW w:w="278" w:type="pct"/>
            <w:vMerge w:val="continue"/>
            <w:vAlign w:val="center"/>
          </w:tcPr>
          <w:p w14:paraId="2DC6D0D7">
            <w:pPr>
              <w:pStyle w:val="34"/>
              <w:bidi w:val="0"/>
              <w:jc w:val="center"/>
              <w:rPr>
                <w:rFonts w:hint="default"/>
                <w:lang w:val="en-US" w:eastAsia="zh-CN"/>
              </w:rPr>
            </w:pPr>
          </w:p>
        </w:tc>
        <w:tc>
          <w:tcPr>
            <w:tcW w:w="227" w:type="pct"/>
            <w:vMerge w:val="continue"/>
            <w:vAlign w:val="center"/>
          </w:tcPr>
          <w:p w14:paraId="6A43C0B1">
            <w:pPr>
              <w:pStyle w:val="34"/>
              <w:bidi w:val="0"/>
              <w:rPr>
                <w:rFonts w:hint="default"/>
                <w:lang w:val="en-US" w:eastAsia="zh-CN"/>
              </w:rPr>
            </w:pPr>
          </w:p>
        </w:tc>
        <w:tc>
          <w:tcPr>
            <w:tcW w:w="233" w:type="pct"/>
            <w:vMerge w:val="continue"/>
            <w:vAlign w:val="center"/>
          </w:tcPr>
          <w:p w14:paraId="0013C0EC">
            <w:pPr>
              <w:pStyle w:val="34"/>
              <w:bidi w:val="0"/>
              <w:rPr>
                <w:rFonts w:hint="default"/>
                <w:lang w:val="en-US" w:eastAsia="zh-CN"/>
              </w:rPr>
            </w:pPr>
          </w:p>
        </w:tc>
        <w:tc>
          <w:tcPr>
            <w:tcW w:w="254" w:type="pct"/>
            <w:vMerge w:val="continue"/>
            <w:vAlign w:val="center"/>
          </w:tcPr>
          <w:p w14:paraId="4EFD3E65">
            <w:pPr>
              <w:pStyle w:val="34"/>
              <w:bidi w:val="0"/>
              <w:rPr>
                <w:rFonts w:hint="default"/>
                <w:lang w:val="en-US" w:eastAsia="zh-CN"/>
              </w:rPr>
            </w:pPr>
          </w:p>
        </w:tc>
        <w:tc>
          <w:tcPr>
            <w:tcW w:w="254" w:type="pct"/>
            <w:vMerge w:val="continue"/>
            <w:vAlign w:val="center"/>
          </w:tcPr>
          <w:p w14:paraId="45E00A8D">
            <w:pPr>
              <w:pStyle w:val="34"/>
              <w:bidi w:val="0"/>
              <w:rPr>
                <w:rFonts w:hint="default"/>
                <w:lang w:val="en-US" w:eastAsia="zh-CN"/>
              </w:rPr>
            </w:pPr>
          </w:p>
        </w:tc>
        <w:tc>
          <w:tcPr>
            <w:tcW w:w="278" w:type="pct"/>
            <w:vMerge w:val="continue"/>
            <w:vAlign w:val="center"/>
          </w:tcPr>
          <w:p w14:paraId="762D3030">
            <w:pPr>
              <w:pStyle w:val="34"/>
              <w:bidi w:val="0"/>
              <w:rPr>
                <w:rFonts w:hint="default"/>
                <w:lang w:val="en-US" w:eastAsia="zh-CN"/>
              </w:rPr>
            </w:pPr>
          </w:p>
        </w:tc>
        <w:tc>
          <w:tcPr>
            <w:tcW w:w="711" w:type="dxa"/>
            <w:vAlign w:val="bottom"/>
          </w:tcPr>
          <w:p w14:paraId="4F2AB0CF">
            <w:pPr>
              <w:pStyle w:val="34"/>
              <w:bidi w:val="0"/>
              <w:rPr>
                <w:rFonts w:hint="default"/>
                <w:lang w:val="en-US" w:eastAsia="zh-CN"/>
              </w:rPr>
            </w:pPr>
            <w:r>
              <w:rPr>
                <w:rFonts w:hint="eastAsia"/>
                <w:lang w:val="en-US" w:eastAsia="zh-CN"/>
              </w:rPr>
              <w:t xml:space="preserve">0.3556 </w:t>
            </w:r>
          </w:p>
        </w:tc>
        <w:tc>
          <w:tcPr>
            <w:tcW w:w="230" w:type="pct"/>
            <w:vAlign w:val="center"/>
          </w:tcPr>
          <w:p w14:paraId="44FDD568">
            <w:pPr>
              <w:pStyle w:val="34"/>
              <w:bidi w:val="0"/>
              <w:rPr>
                <w:rFonts w:hint="default"/>
                <w:lang w:val="en-US" w:eastAsia="zh-CN"/>
              </w:rPr>
            </w:pPr>
            <w:r>
              <w:rPr>
                <w:rFonts w:hint="eastAsia"/>
                <w:lang w:val="en-US" w:eastAsia="zh-CN"/>
              </w:rPr>
              <w:t>D4</w:t>
            </w:r>
          </w:p>
        </w:tc>
        <w:tc>
          <w:tcPr>
            <w:tcW w:w="784" w:type="dxa"/>
            <w:vAlign w:val="bottom"/>
          </w:tcPr>
          <w:p w14:paraId="3B156943">
            <w:pPr>
              <w:pStyle w:val="34"/>
              <w:bidi w:val="0"/>
              <w:rPr>
                <w:rFonts w:hint="default"/>
                <w:lang w:val="en-US" w:eastAsia="zh-CN"/>
              </w:rPr>
            </w:pPr>
            <w:r>
              <w:rPr>
                <w:rFonts w:hint="eastAsia"/>
                <w:lang w:val="en-US" w:eastAsia="zh-CN"/>
              </w:rPr>
              <w:t>60</w:t>
            </w:r>
          </w:p>
        </w:tc>
        <w:tc>
          <w:tcPr>
            <w:tcW w:w="784" w:type="dxa"/>
            <w:vAlign w:val="bottom"/>
          </w:tcPr>
          <w:p w14:paraId="58EC34CD">
            <w:pPr>
              <w:pStyle w:val="34"/>
              <w:bidi w:val="0"/>
              <w:rPr>
                <w:rFonts w:hint="default"/>
                <w:lang w:val="en-US" w:eastAsia="zh-CN"/>
              </w:rPr>
            </w:pPr>
            <w:r>
              <w:rPr>
                <w:rFonts w:hint="eastAsia"/>
                <w:lang w:val="en-US" w:eastAsia="zh-CN"/>
              </w:rPr>
              <w:t>20</w:t>
            </w:r>
          </w:p>
        </w:tc>
        <w:tc>
          <w:tcPr>
            <w:tcW w:w="859" w:type="dxa"/>
            <w:vAlign w:val="bottom"/>
          </w:tcPr>
          <w:p w14:paraId="1A9A7CA8">
            <w:pPr>
              <w:pStyle w:val="34"/>
              <w:bidi w:val="0"/>
              <w:rPr>
                <w:rFonts w:hint="default"/>
                <w:lang w:val="en-US" w:eastAsia="zh-CN"/>
              </w:rPr>
            </w:pPr>
            <w:r>
              <w:rPr>
                <w:rFonts w:hint="eastAsia"/>
                <w:lang w:val="en-US" w:eastAsia="zh-CN"/>
              </w:rPr>
              <w:t>40</w:t>
            </w:r>
          </w:p>
        </w:tc>
        <w:tc>
          <w:tcPr>
            <w:tcW w:w="720" w:type="dxa"/>
            <w:vAlign w:val="bottom"/>
          </w:tcPr>
          <w:p w14:paraId="30766FB9">
            <w:pPr>
              <w:pStyle w:val="34"/>
              <w:bidi w:val="0"/>
              <w:rPr>
                <w:rFonts w:hint="default"/>
                <w:lang w:val="en-US" w:eastAsia="zh-CN"/>
              </w:rPr>
            </w:pPr>
            <w:r>
              <w:rPr>
                <w:rFonts w:hint="eastAsia"/>
                <w:lang w:val="en-US" w:eastAsia="zh-CN"/>
              </w:rPr>
              <w:t xml:space="preserve">0.0399 </w:t>
            </w:r>
          </w:p>
        </w:tc>
      </w:tr>
      <w:tr w14:paraId="2783CE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1B99A34C">
            <w:pPr>
              <w:pStyle w:val="34"/>
              <w:bidi w:val="0"/>
              <w:rPr>
                <w:rFonts w:hint="default"/>
                <w:lang w:val="en-US" w:eastAsia="zh-CN"/>
              </w:rPr>
            </w:pPr>
          </w:p>
        </w:tc>
        <w:tc>
          <w:tcPr>
            <w:tcW w:w="254" w:type="pct"/>
            <w:vMerge w:val="continue"/>
            <w:vAlign w:val="center"/>
          </w:tcPr>
          <w:p w14:paraId="03879404">
            <w:pPr>
              <w:pStyle w:val="34"/>
              <w:bidi w:val="0"/>
              <w:rPr>
                <w:rFonts w:hint="default"/>
                <w:lang w:val="en-US" w:eastAsia="zh-CN"/>
              </w:rPr>
            </w:pPr>
          </w:p>
        </w:tc>
        <w:tc>
          <w:tcPr>
            <w:tcW w:w="221" w:type="pct"/>
            <w:vMerge w:val="continue"/>
            <w:vAlign w:val="center"/>
          </w:tcPr>
          <w:p w14:paraId="479FE5B1">
            <w:pPr>
              <w:pStyle w:val="34"/>
              <w:bidi w:val="0"/>
              <w:rPr>
                <w:rFonts w:hint="default"/>
                <w:lang w:val="en-US" w:eastAsia="zh-CN"/>
              </w:rPr>
            </w:pPr>
          </w:p>
        </w:tc>
        <w:tc>
          <w:tcPr>
            <w:tcW w:w="278" w:type="pct"/>
            <w:vMerge w:val="continue"/>
            <w:vAlign w:val="center"/>
          </w:tcPr>
          <w:p w14:paraId="55B2D594">
            <w:pPr>
              <w:pStyle w:val="34"/>
              <w:bidi w:val="0"/>
              <w:rPr>
                <w:rFonts w:hint="default"/>
                <w:lang w:val="en-US" w:eastAsia="zh-CN"/>
              </w:rPr>
            </w:pPr>
          </w:p>
        </w:tc>
        <w:tc>
          <w:tcPr>
            <w:tcW w:w="194" w:type="pct"/>
            <w:vMerge w:val="continue"/>
            <w:vAlign w:val="center"/>
          </w:tcPr>
          <w:p w14:paraId="37B02E2F">
            <w:pPr>
              <w:pStyle w:val="34"/>
              <w:bidi w:val="0"/>
              <w:rPr>
                <w:rFonts w:hint="default"/>
                <w:lang w:val="en-US" w:eastAsia="zh-CN"/>
              </w:rPr>
            </w:pPr>
          </w:p>
        </w:tc>
        <w:tc>
          <w:tcPr>
            <w:tcW w:w="233" w:type="pct"/>
            <w:vMerge w:val="continue"/>
            <w:vAlign w:val="center"/>
          </w:tcPr>
          <w:p w14:paraId="6752C643">
            <w:pPr>
              <w:pStyle w:val="34"/>
              <w:bidi w:val="0"/>
              <w:jc w:val="center"/>
              <w:rPr>
                <w:rFonts w:hint="default"/>
                <w:lang w:val="en-US" w:eastAsia="zh-CN"/>
              </w:rPr>
            </w:pPr>
          </w:p>
        </w:tc>
        <w:tc>
          <w:tcPr>
            <w:tcW w:w="254" w:type="pct"/>
            <w:vMerge w:val="continue"/>
            <w:vAlign w:val="center"/>
          </w:tcPr>
          <w:p w14:paraId="707A7469">
            <w:pPr>
              <w:pStyle w:val="34"/>
              <w:bidi w:val="0"/>
              <w:jc w:val="center"/>
              <w:rPr>
                <w:rFonts w:hint="default"/>
                <w:lang w:val="en-US" w:eastAsia="zh-CN"/>
              </w:rPr>
            </w:pPr>
          </w:p>
        </w:tc>
        <w:tc>
          <w:tcPr>
            <w:tcW w:w="254" w:type="pct"/>
            <w:vMerge w:val="continue"/>
            <w:vAlign w:val="center"/>
          </w:tcPr>
          <w:p w14:paraId="1CD23642">
            <w:pPr>
              <w:pStyle w:val="34"/>
              <w:bidi w:val="0"/>
              <w:jc w:val="center"/>
              <w:rPr>
                <w:rFonts w:hint="default"/>
                <w:lang w:val="en-US" w:eastAsia="zh-CN"/>
              </w:rPr>
            </w:pPr>
          </w:p>
        </w:tc>
        <w:tc>
          <w:tcPr>
            <w:tcW w:w="278" w:type="pct"/>
            <w:vMerge w:val="continue"/>
            <w:vAlign w:val="center"/>
          </w:tcPr>
          <w:p w14:paraId="18DC9AE3">
            <w:pPr>
              <w:pStyle w:val="34"/>
              <w:bidi w:val="0"/>
              <w:jc w:val="center"/>
              <w:rPr>
                <w:rFonts w:hint="default"/>
                <w:lang w:val="en-US" w:eastAsia="zh-CN"/>
              </w:rPr>
            </w:pPr>
          </w:p>
        </w:tc>
        <w:tc>
          <w:tcPr>
            <w:tcW w:w="227" w:type="pct"/>
            <w:vMerge w:val="continue"/>
            <w:vAlign w:val="center"/>
          </w:tcPr>
          <w:p w14:paraId="21059F26">
            <w:pPr>
              <w:pStyle w:val="34"/>
              <w:bidi w:val="0"/>
              <w:rPr>
                <w:rFonts w:hint="default"/>
                <w:lang w:val="en-US" w:eastAsia="zh-CN"/>
              </w:rPr>
            </w:pPr>
          </w:p>
        </w:tc>
        <w:tc>
          <w:tcPr>
            <w:tcW w:w="233" w:type="pct"/>
            <w:vMerge w:val="continue"/>
            <w:vAlign w:val="center"/>
          </w:tcPr>
          <w:p w14:paraId="3F2E438D">
            <w:pPr>
              <w:pStyle w:val="34"/>
              <w:bidi w:val="0"/>
              <w:rPr>
                <w:rFonts w:hint="default"/>
                <w:lang w:val="en-US" w:eastAsia="zh-CN"/>
              </w:rPr>
            </w:pPr>
          </w:p>
        </w:tc>
        <w:tc>
          <w:tcPr>
            <w:tcW w:w="254" w:type="pct"/>
            <w:vMerge w:val="continue"/>
            <w:vAlign w:val="center"/>
          </w:tcPr>
          <w:p w14:paraId="4457A0F1">
            <w:pPr>
              <w:pStyle w:val="34"/>
              <w:bidi w:val="0"/>
              <w:rPr>
                <w:rFonts w:hint="default"/>
                <w:lang w:val="en-US" w:eastAsia="zh-CN"/>
              </w:rPr>
            </w:pPr>
          </w:p>
        </w:tc>
        <w:tc>
          <w:tcPr>
            <w:tcW w:w="254" w:type="pct"/>
            <w:vMerge w:val="continue"/>
            <w:vAlign w:val="center"/>
          </w:tcPr>
          <w:p w14:paraId="4D026372">
            <w:pPr>
              <w:pStyle w:val="34"/>
              <w:bidi w:val="0"/>
              <w:rPr>
                <w:rFonts w:hint="default"/>
                <w:lang w:val="en-US" w:eastAsia="zh-CN"/>
              </w:rPr>
            </w:pPr>
          </w:p>
        </w:tc>
        <w:tc>
          <w:tcPr>
            <w:tcW w:w="278" w:type="pct"/>
            <w:vMerge w:val="continue"/>
            <w:vAlign w:val="center"/>
          </w:tcPr>
          <w:p w14:paraId="2A8EF868">
            <w:pPr>
              <w:pStyle w:val="34"/>
              <w:bidi w:val="0"/>
              <w:rPr>
                <w:rFonts w:hint="default"/>
                <w:lang w:val="en-US" w:eastAsia="zh-CN"/>
              </w:rPr>
            </w:pPr>
          </w:p>
        </w:tc>
        <w:tc>
          <w:tcPr>
            <w:tcW w:w="711" w:type="dxa"/>
            <w:vAlign w:val="bottom"/>
          </w:tcPr>
          <w:p w14:paraId="22C8140C">
            <w:pPr>
              <w:pStyle w:val="34"/>
              <w:bidi w:val="0"/>
              <w:rPr>
                <w:rFonts w:hint="default"/>
                <w:lang w:val="en-US" w:eastAsia="zh-CN"/>
              </w:rPr>
            </w:pPr>
            <w:r>
              <w:rPr>
                <w:rFonts w:hint="eastAsia"/>
                <w:lang w:val="en-US" w:eastAsia="zh-CN"/>
              </w:rPr>
              <w:t xml:space="preserve">0.2616 </w:t>
            </w:r>
          </w:p>
        </w:tc>
        <w:tc>
          <w:tcPr>
            <w:tcW w:w="230" w:type="pct"/>
            <w:vAlign w:val="center"/>
          </w:tcPr>
          <w:p w14:paraId="73690580">
            <w:pPr>
              <w:pStyle w:val="34"/>
              <w:bidi w:val="0"/>
              <w:rPr>
                <w:rFonts w:hint="default"/>
                <w:lang w:val="en-US" w:eastAsia="zh-CN"/>
              </w:rPr>
            </w:pPr>
            <w:r>
              <w:rPr>
                <w:rFonts w:hint="eastAsia"/>
                <w:lang w:val="en-US" w:eastAsia="zh-CN"/>
              </w:rPr>
              <w:t>D5</w:t>
            </w:r>
          </w:p>
        </w:tc>
        <w:tc>
          <w:tcPr>
            <w:tcW w:w="784" w:type="dxa"/>
            <w:vAlign w:val="bottom"/>
          </w:tcPr>
          <w:p w14:paraId="4E4EE8A2">
            <w:pPr>
              <w:pStyle w:val="34"/>
              <w:bidi w:val="0"/>
              <w:rPr>
                <w:rFonts w:hint="default"/>
                <w:lang w:val="en-US" w:eastAsia="zh-CN"/>
              </w:rPr>
            </w:pPr>
            <w:r>
              <w:rPr>
                <w:rFonts w:hint="eastAsia"/>
                <w:lang w:val="en-US" w:eastAsia="zh-CN"/>
              </w:rPr>
              <w:t>80</w:t>
            </w:r>
          </w:p>
        </w:tc>
        <w:tc>
          <w:tcPr>
            <w:tcW w:w="784" w:type="dxa"/>
            <w:vAlign w:val="bottom"/>
          </w:tcPr>
          <w:p w14:paraId="696F9E7A">
            <w:pPr>
              <w:pStyle w:val="34"/>
              <w:bidi w:val="0"/>
              <w:rPr>
                <w:rFonts w:hint="default"/>
                <w:lang w:val="en-US" w:eastAsia="zh-CN"/>
              </w:rPr>
            </w:pPr>
            <w:r>
              <w:rPr>
                <w:rFonts w:hint="eastAsia"/>
                <w:lang w:val="en-US" w:eastAsia="zh-CN"/>
              </w:rPr>
              <w:t>40</w:t>
            </w:r>
          </w:p>
        </w:tc>
        <w:tc>
          <w:tcPr>
            <w:tcW w:w="859" w:type="dxa"/>
            <w:vAlign w:val="bottom"/>
          </w:tcPr>
          <w:p w14:paraId="70F21C7A">
            <w:pPr>
              <w:pStyle w:val="34"/>
              <w:bidi w:val="0"/>
              <w:rPr>
                <w:rFonts w:hint="default"/>
                <w:lang w:val="en-US" w:eastAsia="zh-CN"/>
              </w:rPr>
            </w:pPr>
            <w:r>
              <w:rPr>
                <w:rFonts w:hint="eastAsia"/>
                <w:lang w:val="en-US" w:eastAsia="zh-CN"/>
              </w:rPr>
              <w:t>80</w:t>
            </w:r>
          </w:p>
        </w:tc>
        <w:tc>
          <w:tcPr>
            <w:tcW w:w="720" w:type="dxa"/>
            <w:vAlign w:val="bottom"/>
          </w:tcPr>
          <w:p w14:paraId="572A7C73">
            <w:pPr>
              <w:pStyle w:val="34"/>
              <w:bidi w:val="0"/>
              <w:rPr>
                <w:rFonts w:hint="eastAsia"/>
                <w:lang w:val="en-US" w:eastAsia="zh-CN"/>
              </w:rPr>
            </w:pPr>
            <w:r>
              <w:rPr>
                <w:rFonts w:hint="eastAsia"/>
                <w:lang w:val="en-US" w:eastAsia="zh-CN"/>
              </w:rPr>
              <w:t xml:space="preserve">0.0293 </w:t>
            </w:r>
          </w:p>
        </w:tc>
      </w:tr>
      <w:tr w14:paraId="7668E3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68CA98AB">
            <w:pPr>
              <w:pStyle w:val="34"/>
              <w:bidi w:val="0"/>
              <w:rPr>
                <w:rFonts w:hint="default"/>
                <w:lang w:val="en-US" w:eastAsia="zh-CN"/>
              </w:rPr>
            </w:pPr>
          </w:p>
        </w:tc>
        <w:tc>
          <w:tcPr>
            <w:tcW w:w="254" w:type="pct"/>
            <w:vMerge w:val="continue"/>
            <w:vAlign w:val="center"/>
          </w:tcPr>
          <w:p w14:paraId="77F5A4EE">
            <w:pPr>
              <w:pStyle w:val="34"/>
              <w:bidi w:val="0"/>
              <w:rPr>
                <w:rFonts w:hint="default"/>
                <w:lang w:val="en-US" w:eastAsia="zh-CN"/>
              </w:rPr>
            </w:pPr>
          </w:p>
        </w:tc>
        <w:tc>
          <w:tcPr>
            <w:tcW w:w="221" w:type="pct"/>
            <w:vMerge w:val="continue"/>
            <w:vAlign w:val="center"/>
          </w:tcPr>
          <w:p w14:paraId="28BCA990">
            <w:pPr>
              <w:pStyle w:val="34"/>
              <w:bidi w:val="0"/>
              <w:rPr>
                <w:rFonts w:hint="default"/>
                <w:lang w:val="en-US" w:eastAsia="zh-CN"/>
              </w:rPr>
            </w:pPr>
          </w:p>
        </w:tc>
        <w:tc>
          <w:tcPr>
            <w:tcW w:w="278" w:type="pct"/>
            <w:vMerge w:val="continue"/>
            <w:vAlign w:val="center"/>
          </w:tcPr>
          <w:p w14:paraId="615B0E99">
            <w:pPr>
              <w:pStyle w:val="34"/>
              <w:bidi w:val="0"/>
              <w:rPr>
                <w:rFonts w:hint="default"/>
                <w:lang w:val="en-US" w:eastAsia="zh-CN"/>
              </w:rPr>
            </w:pPr>
          </w:p>
        </w:tc>
        <w:tc>
          <w:tcPr>
            <w:tcW w:w="194" w:type="pct"/>
            <w:vMerge w:val="restart"/>
            <w:vAlign w:val="center"/>
          </w:tcPr>
          <w:p w14:paraId="24DCF404">
            <w:pPr>
              <w:pStyle w:val="34"/>
              <w:bidi w:val="0"/>
              <w:rPr>
                <w:rFonts w:hint="default"/>
                <w:lang w:val="en-US" w:eastAsia="zh-CN"/>
              </w:rPr>
            </w:pPr>
            <w:r>
              <w:rPr>
                <w:rFonts w:hint="eastAsia"/>
                <w:lang w:val="en-US" w:eastAsia="zh-CN"/>
              </w:rPr>
              <w:t>B2</w:t>
            </w:r>
          </w:p>
        </w:tc>
        <w:tc>
          <w:tcPr>
            <w:tcW w:w="711" w:type="dxa"/>
            <w:vMerge w:val="restart"/>
            <w:vAlign w:val="center"/>
          </w:tcPr>
          <w:p w14:paraId="5522FE26">
            <w:pPr>
              <w:pStyle w:val="34"/>
              <w:bidi w:val="0"/>
              <w:jc w:val="center"/>
              <w:rPr>
                <w:rFonts w:hint="default"/>
                <w:lang w:val="en-US" w:eastAsia="zh-CN"/>
              </w:rPr>
            </w:pPr>
            <w:r>
              <w:rPr>
                <w:rFonts w:hint="eastAsia"/>
                <w:lang w:val="en-US" w:eastAsia="zh-CN"/>
              </w:rPr>
              <w:t>0.1828</w:t>
            </w:r>
          </w:p>
        </w:tc>
        <w:tc>
          <w:tcPr>
            <w:tcW w:w="784" w:type="dxa"/>
            <w:vMerge w:val="restart"/>
            <w:vAlign w:val="center"/>
          </w:tcPr>
          <w:p w14:paraId="0C040287">
            <w:pPr>
              <w:pStyle w:val="34"/>
              <w:bidi w:val="0"/>
              <w:jc w:val="center"/>
              <w:rPr>
                <w:rFonts w:hint="default"/>
                <w:lang w:val="en-US" w:eastAsia="zh-CN"/>
              </w:rPr>
            </w:pPr>
            <w:r>
              <w:rPr>
                <w:rFonts w:hint="eastAsia"/>
                <w:lang w:val="en-US" w:eastAsia="zh-CN"/>
              </w:rPr>
              <w:t>73.49</w:t>
            </w:r>
          </w:p>
        </w:tc>
        <w:tc>
          <w:tcPr>
            <w:tcW w:w="784" w:type="dxa"/>
            <w:vMerge w:val="restart"/>
            <w:vAlign w:val="center"/>
          </w:tcPr>
          <w:p w14:paraId="5C588DD3">
            <w:pPr>
              <w:pStyle w:val="34"/>
              <w:bidi w:val="0"/>
              <w:jc w:val="center"/>
              <w:rPr>
                <w:rFonts w:hint="default"/>
                <w:lang w:val="en-US" w:eastAsia="zh-CN"/>
              </w:rPr>
            </w:pPr>
            <w:r>
              <w:rPr>
                <w:rFonts w:hint="eastAsia"/>
                <w:lang w:val="en-US" w:eastAsia="zh-CN"/>
              </w:rPr>
              <w:t>56.55</w:t>
            </w:r>
          </w:p>
        </w:tc>
        <w:tc>
          <w:tcPr>
            <w:tcW w:w="858" w:type="dxa"/>
            <w:vMerge w:val="restart"/>
            <w:vAlign w:val="center"/>
          </w:tcPr>
          <w:p w14:paraId="33A2B808">
            <w:pPr>
              <w:pStyle w:val="34"/>
              <w:bidi w:val="0"/>
              <w:jc w:val="center"/>
              <w:rPr>
                <w:rFonts w:hint="default"/>
                <w:lang w:val="en-US" w:eastAsia="zh-CN"/>
              </w:rPr>
            </w:pPr>
            <w:r>
              <w:rPr>
                <w:rFonts w:hint="eastAsia"/>
                <w:lang w:val="en-US" w:eastAsia="zh-CN"/>
              </w:rPr>
              <w:t>66.32</w:t>
            </w:r>
          </w:p>
        </w:tc>
        <w:tc>
          <w:tcPr>
            <w:tcW w:w="227" w:type="pct"/>
            <w:vMerge w:val="restart"/>
            <w:vAlign w:val="center"/>
          </w:tcPr>
          <w:p w14:paraId="59FEB759">
            <w:pPr>
              <w:pStyle w:val="34"/>
              <w:bidi w:val="0"/>
              <w:rPr>
                <w:rFonts w:hint="default"/>
                <w:lang w:val="en-US" w:eastAsia="zh-CN"/>
              </w:rPr>
            </w:pPr>
            <w:r>
              <w:rPr>
                <w:rFonts w:hint="eastAsia"/>
                <w:lang w:val="en-US" w:eastAsia="zh-CN"/>
              </w:rPr>
              <w:t>C3</w:t>
            </w:r>
          </w:p>
        </w:tc>
        <w:tc>
          <w:tcPr>
            <w:tcW w:w="711" w:type="dxa"/>
            <w:vMerge w:val="restart"/>
            <w:vAlign w:val="center"/>
          </w:tcPr>
          <w:p w14:paraId="29A0DF9C">
            <w:pPr>
              <w:pStyle w:val="34"/>
              <w:bidi w:val="0"/>
              <w:rPr>
                <w:rFonts w:hint="default"/>
                <w:lang w:val="en-US" w:eastAsia="zh-CN"/>
              </w:rPr>
            </w:pPr>
            <w:r>
              <w:rPr>
                <w:rFonts w:hint="eastAsia"/>
                <w:lang w:val="en-US" w:eastAsia="zh-CN"/>
              </w:rPr>
              <w:t xml:space="preserve">0.3886 </w:t>
            </w:r>
          </w:p>
        </w:tc>
        <w:tc>
          <w:tcPr>
            <w:tcW w:w="784" w:type="dxa"/>
            <w:vMerge w:val="restart"/>
            <w:vAlign w:val="center"/>
          </w:tcPr>
          <w:p w14:paraId="04A28D0D">
            <w:pPr>
              <w:pStyle w:val="34"/>
              <w:bidi w:val="0"/>
              <w:rPr>
                <w:rFonts w:hint="default"/>
                <w:lang w:val="en-US" w:eastAsia="zh-CN"/>
              </w:rPr>
            </w:pPr>
            <w:r>
              <w:rPr>
                <w:rFonts w:hint="eastAsia"/>
                <w:lang w:val="en-US" w:eastAsia="zh-CN"/>
              </w:rPr>
              <w:t xml:space="preserve">80.00 </w:t>
            </w:r>
          </w:p>
        </w:tc>
        <w:tc>
          <w:tcPr>
            <w:tcW w:w="784" w:type="dxa"/>
            <w:vMerge w:val="restart"/>
            <w:vAlign w:val="center"/>
          </w:tcPr>
          <w:p w14:paraId="22E28B06">
            <w:pPr>
              <w:pStyle w:val="34"/>
              <w:bidi w:val="0"/>
              <w:rPr>
                <w:rFonts w:hint="default"/>
                <w:lang w:val="en-US" w:eastAsia="zh-CN"/>
              </w:rPr>
            </w:pPr>
            <w:r>
              <w:rPr>
                <w:rFonts w:hint="eastAsia"/>
                <w:lang w:val="en-US" w:eastAsia="zh-CN"/>
              </w:rPr>
              <w:t xml:space="preserve">46.03 </w:t>
            </w:r>
          </w:p>
        </w:tc>
        <w:tc>
          <w:tcPr>
            <w:tcW w:w="858" w:type="dxa"/>
            <w:vMerge w:val="restart"/>
            <w:vAlign w:val="center"/>
          </w:tcPr>
          <w:p w14:paraId="1DA06370">
            <w:pPr>
              <w:pStyle w:val="34"/>
              <w:bidi w:val="0"/>
              <w:rPr>
                <w:rFonts w:hint="default"/>
                <w:lang w:val="en-US" w:eastAsia="zh-CN"/>
              </w:rPr>
            </w:pPr>
            <w:r>
              <w:rPr>
                <w:rFonts w:hint="eastAsia"/>
                <w:lang w:val="en-US" w:eastAsia="zh-CN"/>
              </w:rPr>
              <w:t xml:space="preserve">57.35 </w:t>
            </w:r>
          </w:p>
        </w:tc>
        <w:tc>
          <w:tcPr>
            <w:tcW w:w="711" w:type="dxa"/>
            <w:vAlign w:val="bottom"/>
          </w:tcPr>
          <w:p w14:paraId="3C0C5111">
            <w:pPr>
              <w:pStyle w:val="34"/>
              <w:bidi w:val="0"/>
              <w:rPr>
                <w:rFonts w:hint="default"/>
                <w:lang w:val="en-US" w:eastAsia="zh-CN"/>
              </w:rPr>
            </w:pPr>
            <w:r>
              <w:rPr>
                <w:rFonts w:hint="eastAsia"/>
                <w:lang w:val="en-US" w:eastAsia="zh-CN"/>
              </w:rPr>
              <w:t xml:space="preserve">0.4338 </w:t>
            </w:r>
          </w:p>
        </w:tc>
        <w:tc>
          <w:tcPr>
            <w:tcW w:w="230" w:type="pct"/>
            <w:vAlign w:val="center"/>
          </w:tcPr>
          <w:p w14:paraId="05A01DD3">
            <w:pPr>
              <w:pStyle w:val="34"/>
              <w:bidi w:val="0"/>
              <w:rPr>
                <w:rFonts w:hint="default"/>
                <w:lang w:val="en-US" w:eastAsia="zh-CN"/>
              </w:rPr>
            </w:pPr>
            <w:r>
              <w:rPr>
                <w:rFonts w:hint="eastAsia"/>
                <w:lang w:val="en-US" w:eastAsia="zh-CN"/>
              </w:rPr>
              <w:t>D6</w:t>
            </w:r>
          </w:p>
        </w:tc>
        <w:tc>
          <w:tcPr>
            <w:tcW w:w="784" w:type="dxa"/>
            <w:vAlign w:val="bottom"/>
          </w:tcPr>
          <w:p w14:paraId="09F653BF">
            <w:pPr>
              <w:pStyle w:val="34"/>
              <w:bidi w:val="0"/>
              <w:rPr>
                <w:rFonts w:hint="default"/>
                <w:lang w:val="en-US" w:eastAsia="zh-CN"/>
              </w:rPr>
            </w:pPr>
            <w:r>
              <w:rPr>
                <w:rFonts w:hint="eastAsia"/>
                <w:lang w:val="en-US" w:eastAsia="zh-CN"/>
              </w:rPr>
              <w:t>80</w:t>
            </w:r>
          </w:p>
        </w:tc>
        <w:tc>
          <w:tcPr>
            <w:tcW w:w="784" w:type="dxa"/>
            <w:vAlign w:val="bottom"/>
          </w:tcPr>
          <w:p w14:paraId="0A326A74">
            <w:pPr>
              <w:pStyle w:val="34"/>
              <w:bidi w:val="0"/>
              <w:rPr>
                <w:rFonts w:hint="default"/>
                <w:lang w:val="en-US" w:eastAsia="zh-CN"/>
              </w:rPr>
            </w:pPr>
            <w:r>
              <w:rPr>
                <w:rFonts w:hint="eastAsia"/>
                <w:lang w:val="en-US" w:eastAsia="zh-CN"/>
              </w:rPr>
              <w:t>80</w:t>
            </w:r>
          </w:p>
        </w:tc>
        <w:tc>
          <w:tcPr>
            <w:tcW w:w="859" w:type="dxa"/>
            <w:vAlign w:val="bottom"/>
          </w:tcPr>
          <w:p w14:paraId="36F96C09">
            <w:pPr>
              <w:pStyle w:val="34"/>
              <w:bidi w:val="0"/>
              <w:rPr>
                <w:rFonts w:hint="default"/>
                <w:lang w:val="en-US" w:eastAsia="zh-CN"/>
              </w:rPr>
            </w:pPr>
            <w:r>
              <w:rPr>
                <w:rFonts w:hint="eastAsia"/>
                <w:lang w:val="en-US" w:eastAsia="zh-CN"/>
              </w:rPr>
              <w:t>80</w:t>
            </w:r>
          </w:p>
        </w:tc>
        <w:tc>
          <w:tcPr>
            <w:tcW w:w="720" w:type="dxa"/>
            <w:vAlign w:val="bottom"/>
          </w:tcPr>
          <w:p w14:paraId="65F409F8">
            <w:pPr>
              <w:pStyle w:val="34"/>
              <w:bidi w:val="0"/>
              <w:rPr>
                <w:rFonts w:hint="default"/>
                <w:lang w:val="en-US" w:eastAsia="zh-CN"/>
              </w:rPr>
            </w:pPr>
            <w:r>
              <w:rPr>
                <w:rFonts w:hint="eastAsia"/>
                <w:lang w:val="en-US" w:eastAsia="zh-CN"/>
              </w:rPr>
              <w:t xml:space="preserve">0.0308 </w:t>
            </w:r>
          </w:p>
        </w:tc>
      </w:tr>
      <w:tr w14:paraId="36DC5D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47109543">
            <w:pPr>
              <w:pStyle w:val="34"/>
              <w:bidi w:val="0"/>
              <w:rPr>
                <w:rFonts w:hint="default"/>
                <w:lang w:val="en-US" w:eastAsia="zh-CN"/>
              </w:rPr>
            </w:pPr>
          </w:p>
        </w:tc>
        <w:tc>
          <w:tcPr>
            <w:tcW w:w="254" w:type="pct"/>
            <w:vMerge w:val="continue"/>
            <w:vAlign w:val="center"/>
          </w:tcPr>
          <w:p w14:paraId="26B7FD02">
            <w:pPr>
              <w:pStyle w:val="34"/>
              <w:bidi w:val="0"/>
              <w:rPr>
                <w:rFonts w:hint="default"/>
                <w:lang w:val="en-US" w:eastAsia="zh-CN"/>
              </w:rPr>
            </w:pPr>
          </w:p>
        </w:tc>
        <w:tc>
          <w:tcPr>
            <w:tcW w:w="221" w:type="pct"/>
            <w:vMerge w:val="continue"/>
            <w:vAlign w:val="center"/>
          </w:tcPr>
          <w:p w14:paraId="45E43683">
            <w:pPr>
              <w:pStyle w:val="34"/>
              <w:bidi w:val="0"/>
              <w:rPr>
                <w:rFonts w:hint="default"/>
                <w:lang w:val="en-US" w:eastAsia="zh-CN"/>
              </w:rPr>
            </w:pPr>
          </w:p>
        </w:tc>
        <w:tc>
          <w:tcPr>
            <w:tcW w:w="278" w:type="pct"/>
            <w:vMerge w:val="continue"/>
            <w:vAlign w:val="center"/>
          </w:tcPr>
          <w:p w14:paraId="290B9C65">
            <w:pPr>
              <w:pStyle w:val="34"/>
              <w:bidi w:val="0"/>
              <w:rPr>
                <w:rFonts w:hint="default"/>
                <w:lang w:val="en-US" w:eastAsia="zh-CN"/>
              </w:rPr>
            </w:pPr>
          </w:p>
        </w:tc>
        <w:tc>
          <w:tcPr>
            <w:tcW w:w="194" w:type="pct"/>
            <w:vMerge w:val="continue"/>
            <w:vAlign w:val="center"/>
          </w:tcPr>
          <w:p w14:paraId="38C8B79E">
            <w:pPr>
              <w:pStyle w:val="34"/>
              <w:bidi w:val="0"/>
              <w:rPr>
                <w:rFonts w:hint="default"/>
                <w:lang w:val="en-US" w:eastAsia="zh-CN"/>
              </w:rPr>
            </w:pPr>
          </w:p>
        </w:tc>
        <w:tc>
          <w:tcPr>
            <w:tcW w:w="233" w:type="pct"/>
            <w:vMerge w:val="continue"/>
            <w:vAlign w:val="center"/>
          </w:tcPr>
          <w:p w14:paraId="61BC4686">
            <w:pPr>
              <w:pStyle w:val="34"/>
              <w:bidi w:val="0"/>
              <w:jc w:val="center"/>
              <w:rPr>
                <w:rFonts w:hint="default"/>
                <w:lang w:val="en-US" w:eastAsia="zh-CN"/>
              </w:rPr>
            </w:pPr>
          </w:p>
        </w:tc>
        <w:tc>
          <w:tcPr>
            <w:tcW w:w="254" w:type="pct"/>
            <w:vMerge w:val="continue"/>
            <w:vAlign w:val="center"/>
          </w:tcPr>
          <w:p w14:paraId="73F2B74C">
            <w:pPr>
              <w:pStyle w:val="34"/>
              <w:bidi w:val="0"/>
              <w:jc w:val="center"/>
              <w:rPr>
                <w:rFonts w:hint="default"/>
                <w:lang w:val="en-US" w:eastAsia="zh-CN"/>
              </w:rPr>
            </w:pPr>
          </w:p>
        </w:tc>
        <w:tc>
          <w:tcPr>
            <w:tcW w:w="254" w:type="pct"/>
            <w:vMerge w:val="continue"/>
            <w:vAlign w:val="center"/>
          </w:tcPr>
          <w:p w14:paraId="1B47E69F">
            <w:pPr>
              <w:pStyle w:val="34"/>
              <w:bidi w:val="0"/>
              <w:jc w:val="center"/>
              <w:rPr>
                <w:rFonts w:hint="default"/>
                <w:lang w:val="en-US" w:eastAsia="zh-CN"/>
              </w:rPr>
            </w:pPr>
          </w:p>
        </w:tc>
        <w:tc>
          <w:tcPr>
            <w:tcW w:w="278" w:type="pct"/>
            <w:vMerge w:val="continue"/>
            <w:vAlign w:val="center"/>
          </w:tcPr>
          <w:p w14:paraId="6733839E">
            <w:pPr>
              <w:pStyle w:val="34"/>
              <w:bidi w:val="0"/>
              <w:jc w:val="center"/>
              <w:rPr>
                <w:rFonts w:hint="default"/>
                <w:lang w:val="en-US" w:eastAsia="zh-CN"/>
              </w:rPr>
            </w:pPr>
          </w:p>
        </w:tc>
        <w:tc>
          <w:tcPr>
            <w:tcW w:w="227" w:type="pct"/>
            <w:vMerge w:val="continue"/>
            <w:vAlign w:val="center"/>
          </w:tcPr>
          <w:p w14:paraId="5CAA3983">
            <w:pPr>
              <w:pStyle w:val="34"/>
              <w:bidi w:val="0"/>
              <w:rPr>
                <w:rFonts w:hint="default"/>
                <w:lang w:val="en-US" w:eastAsia="zh-CN"/>
              </w:rPr>
            </w:pPr>
          </w:p>
        </w:tc>
        <w:tc>
          <w:tcPr>
            <w:tcW w:w="233" w:type="pct"/>
            <w:vMerge w:val="continue"/>
            <w:vAlign w:val="center"/>
          </w:tcPr>
          <w:p w14:paraId="491F0E80">
            <w:pPr>
              <w:pStyle w:val="34"/>
              <w:bidi w:val="0"/>
              <w:rPr>
                <w:rFonts w:hint="default"/>
                <w:lang w:val="en-US" w:eastAsia="zh-CN"/>
              </w:rPr>
            </w:pPr>
          </w:p>
        </w:tc>
        <w:tc>
          <w:tcPr>
            <w:tcW w:w="254" w:type="pct"/>
            <w:vMerge w:val="continue"/>
            <w:vAlign w:val="center"/>
          </w:tcPr>
          <w:p w14:paraId="390F15EA">
            <w:pPr>
              <w:pStyle w:val="34"/>
              <w:bidi w:val="0"/>
              <w:rPr>
                <w:rFonts w:hint="default"/>
                <w:lang w:val="en-US" w:eastAsia="zh-CN"/>
              </w:rPr>
            </w:pPr>
          </w:p>
        </w:tc>
        <w:tc>
          <w:tcPr>
            <w:tcW w:w="254" w:type="pct"/>
            <w:vMerge w:val="continue"/>
            <w:vAlign w:val="center"/>
          </w:tcPr>
          <w:p w14:paraId="52F83ECE">
            <w:pPr>
              <w:pStyle w:val="34"/>
              <w:bidi w:val="0"/>
              <w:rPr>
                <w:rFonts w:hint="default"/>
                <w:lang w:val="en-US" w:eastAsia="zh-CN"/>
              </w:rPr>
            </w:pPr>
          </w:p>
        </w:tc>
        <w:tc>
          <w:tcPr>
            <w:tcW w:w="278" w:type="pct"/>
            <w:vMerge w:val="continue"/>
            <w:vAlign w:val="center"/>
          </w:tcPr>
          <w:p w14:paraId="1747585C">
            <w:pPr>
              <w:pStyle w:val="34"/>
              <w:bidi w:val="0"/>
              <w:rPr>
                <w:rFonts w:hint="default"/>
                <w:lang w:val="en-US" w:eastAsia="zh-CN"/>
              </w:rPr>
            </w:pPr>
          </w:p>
        </w:tc>
        <w:tc>
          <w:tcPr>
            <w:tcW w:w="711" w:type="dxa"/>
            <w:vAlign w:val="bottom"/>
          </w:tcPr>
          <w:p w14:paraId="1DEFFDF9">
            <w:pPr>
              <w:pStyle w:val="34"/>
              <w:bidi w:val="0"/>
              <w:rPr>
                <w:rFonts w:hint="default"/>
                <w:lang w:val="en-US" w:eastAsia="zh-CN"/>
              </w:rPr>
            </w:pPr>
            <w:r>
              <w:rPr>
                <w:rFonts w:hint="eastAsia"/>
                <w:lang w:val="en-US" w:eastAsia="zh-CN"/>
              </w:rPr>
              <w:t xml:space="preserve">0.5662 </w:t>
            </w:r>
          </w:p>
        </w:tc>
        <w:tc>
          <w:tcPr>
            <w:tcW w:w="230" w:type="pct"/>
            <w:vAlign w:val="center"/>
          </w:tcPr>
          <w:p w14:paraId="0DA7E928">
            <w:pPr>
              <w:pStyle w:val="34"/>
              <w:bidi w:val="0"/>
              <w:rPr>
                <w:rFonts w:hint="default"/>
                <w:lang w:val="en-US" w:eastAsia="zh-CN"/>
              </w:rPr>
            </w:pPr>
            <w:r>
              <w:rPr>
                <w:rFonts w:hint="eastAsia"/>
                <w:lang w:val="en-US" w:eastAsia="zh-CN"/>
              </w:rPr>
              <w:t>D7</w:t>
            </w:r>
          </w:p>
        </w:tc>
        <w:tc>
          <w:tcPr>
            <w:tcW w:w="784" w:type="dxa"/>
            <w:vAlign w:val="bottom"/>
          </w:tcPr>
          <w:p w14:paraId="4F18B639">
            <w:pPr>
              <w:pStyle w:val="34"/>
              <w:bidi w:val="0"/>
              <w:rPr>
                <w:rFonts w:hint="default"/>
                <w:lang w:val="en-US" w:eastAsia="zh-CN"/>
              </w:rPr>
            </w:pPr>
            <w:r>
              <w:rPr>
                <w:rFonts w:hint="eastAsia"/>
                <w:lang w:val="en-US" w:eastAsia="zh-CN"/>
              </w:rPr>
              <w:t>80</w:t>
            </w:r>
          </w:p>
        </w:tc>
        <w:tc>
          <w:tcPr>
            <w:tcW w:w="784" w:type="dxa"/>
            <w:vAlign w:val="bottom"/>
          </w:tcPr>
          <w:p w14:paraId="4A2C9368">
            <w:pPr>
              <w:pStyle w:val="34"/>
              <w:bidi w:val="0"/>
              <w:rPr>
                <w:rFonts w:hint="default"/>
                <w:lang w:val="en-US" w:eastAsia="zh-CN"/>
              </w:rPr>
            </w:pPr>
            <w:r>
              <w:rPr>
                <w:rFonts w:hint="eastAsia"/>
                <w:lang w:val="en-US" w:eastAsia="zh-CN"/>
              </w:rPr>
              <w:t>20</w:t>
            </w:r>
          </w:p>
        </w:tc>
        <w:tc>
          <w:tcPr>
            <w:tcW w:w="859" w:type="dxa"/>
            <w:vAlign w:val="bottom"/>
          </w:tcPr>
          <w:p w14:paraId="4396C4BF">
            <w:pPr>
              <w:pStyle w:val="34"/>
              <w:bidi w:val="0"/>
              <w:rPr>
                <w:rFonts w:hint="default"/>
                <w:lang w:val="en-US" w:eastAsia="zh-CN"/>
              </w:rPr>
            </w:pPr>
            <w:r>
              <w:rPr>
                <w:rFonts w:hint="eastAsia"/>
                <w:lang w:val="en-US" w:eastAsia="zh-CN"/>
              </w:rPr>
              <w:t>40</w:t>
            </w:r>
          </w:p>
        </w:tc>
        <w:tc>
          <w:tcPr>
            <w:tcW w:w="720" w:type="dxa"/>
            <w:vAlign w:val="bottom"/>
          </w:tcPr>
          <w:p w14:paraId="3111A0FE">
            <w:pPr>
              <w:pStyle w:val="34"/>
              <w:bidi w:val="0"/>
              <w:rPr>
                <w:rFonts w:hint="eastAsia"/>
                <w:lang w:val="en-US" w:eastAsia="zh-CN"/>
              </w:rPr>
            </w:pPr>
            <w:r>
              <w:rPr>
                <w:rFonts w:hint="eastAsia"/>
                <w:lang w:val="en-US" w:eastAsia="zh-CN"/>
              </w:rPr>
              <w:t xml:space="preserve">0.0402 </w:t>
            </w:r>
          </w:p>
        </w:tc>
      </w:tr>
      <w:tr w14:paraId="21C2CA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77AF5AE1">
            <w:pPr>
              <w:pStyle w:val="34"/>
              <w:bidi w:val="0"/>
              <w:rPr>
                <w:rFonts w:hint="default"/>
                <w:lang w:val="en-US" w:eastAsia="zh-CN"/>
              </w:rPr>
            </w:pPr>
          </w:p>
        </w:tc>
        <w:tc>
          <w:tcPr>
            <w:tcW w:w="254" w:type="pct"/>
            <w:vMerge w:val="continue"/>
            <w:vAlign w:val="center"/>
          </w:tcPr>
          <w:p w14:paraId="5BC41862">
            <w:pPr>
              <w:pStyle w:val="34"/>
              <w:bidi w:val="0"/>
              <w:rPr>
                <w:rFonts w:hint="default"/>
                <w:lang w:val="en-US" w:eastAsia="zh-CN"/>
              </w:rPr>
            </w:pPr>
          </w:p>
        </w:tc>
        <w:tc>
          <w:tcPr>
            <w:tcW w:w="221" w:type="pct"/>
            <w:vMerge w:val="continue"/>
            <w:vAlign w:val="center"/>
          </w:tcPr>
          <w:p w14:paraId="5BC43684">
            <w:pPr>
              <w:pStyle w:val="34"/>
              <w:bidi w:val="0"/>
              <w:rPr>
                <w:rFonts w:hint="default"/>
                <w:lang w:val="en-US" w:eastAsia="zh-CN"/>
              </w:rPr>
            </w:pPr>
          </w:p>
        </w:tc>
        <w:tc>
          <w:tcPr>
            <w:tcW w:w="278" w:type="pct"/>
            <w:vMerge w:val="continue"/>
            <w:vAlign w:val="center"/>
          </w:tcPr>
          <w:p w14:paraId="3CCD5300">
            <w:pPr>
              <w:pStyle w:val="34"/>
              <w:bidi w:val="0"/>
              <w:rPr>
                <w:rFonts w:hint="default"/>
                <w:lang w:val="en-US" w:eastAsia="zh-CN"/>
              </w:rPr>
            </w:pPr>
          </w:p>
        </w:tc>
        <w:tc>
          <w:tcPr>
            <w:tcW w:w="194" w:type="pct"/>
            <w:vMerge w:val="continue"/>
            <w:vAlign w:val="center"/>
          </w:tcPr>
          <w:p w14:paraId="4246447A">
            <w:pPr>
              <w:pStyle w:val="34"/>
              <w:bidi w:val="0"/>
              <w:rPr>
                <w:rFonts w:hint="default"/>
                <w:lang w:val="en-US" w:eastAsia="zh-CN"/>
              </w:rPr>
            </w:pPr>
          </w:p>
        </w:tc>
        <w:tc>
          <w:tcPr>
            <w:tcW w:w="233" w:type="pct"/>
            <w:vMerge w:val="continue"/>
            <w:vAlign w:val="center"/>
          </w:tcPr>
          <w:p w14:paraId="020ADF6E">
            <w:pPr>
              <w:pStyle w:val="34"/>
              <w:bidi w:val="0"/>
              <w:jc w:val="center"/>
              <w:rPr>
                <w:rFonts w:hint="default"/>
                <w:lang w:val="en-US" w:eastAsia="zh-CN"/>
              </w:rPr>
            </w:pPr>
          </w:p>
        </w:tc>
        <w:tc>
          <w:tcPr>
            <w:tcW w:w="254" w:type="pct"/>
            <w:vMerge w:val="continue"/>
            <w:vAlign w:val="center"/>
          </w:tcPr>
          <w:p w14:paraId="698BE7E9">
            <w:pPr>
              <w:pStyle w:val="34"/>
              <w:bidi w:val="0"/>
              <w:jc w:val="center"/>
              <w:rPr>
                <w:rFonts w:hint="default"/>
                <w:lang w:val="en-US" w:eastAsia="zh-CN"/>
              </w:rPr>
            </w:pPr>
          </w:p>
        </w:tc>
        <w:tc>
          <w:tcPr>
            <w:tcW w:w="254" w:type="pct"/>
            <w:vMerge w:val="continue"/>
            <w:vAlign w:val="center"/>
          </w:tcPr>
          <w:p w14:paraId="2389E8AA">
            <w:pPr>
              <w:pStyle w:val="34"/>
              <w:bidi w:val="0"/>
              <w:jc w:val="center"/>
              <w:rPr>
                <w:rFonts w:hint="default"/>
                <w:lang w:val="en-US" w:eastAsia="zh-CN"/>
              </w:rPr>
            </w:pPr>
          </w:p>
        </w:tc>
        <w:tc>
          <w:tcPr>
            <w:tcW w:w="278" w:type="pct"/>
            <w:vMerge w:val="continue"/>
            <w:vAlign w:val="center"/>
          </w:tcPr>
          <w:p w14:paraId="781D275B">
            <w:pPr>
              <w:pStyle w:val="34"/>
              <w:bidi w:val="0"/>
              <w:jc w:val="center"/>
              <w:rPr>
                <w:rFonts w:hint="default"/>
                <w:lang w:val="en-US" w:eastAsia="zh-CN"/>
              </w:rPr>
            </w:pPr>
          </w:p>
        </w:tc>
        <w:tc>
          <w:tcPr>
            <w:tcW w:w="227" w:type="pct"/>
            <w:vMerge w:val="restart"/>
            <w:vAlign w:val="center"/>
          </w:tcPr>
          <w:p w14:paraId="5F3808CB">
            <w:pPr>
              <w:pStyle w:val="34"/>
              <w:bidi w:val="0"/>
              <w:rPr>
                <w:rFonts w:hint="default"/>
                <w:lang w:val="en-US" w:eastAsia="zh-CN"/>
              </w:rPr>
            </w:pPr>
            <w:r>
              <w:rPr>
                <w:rFonts w:hint="eastAsia"/>
                <w:lang w:val="en-US" w:eastAsia="zh-CN"/>
              </w:rPr>
              <w:t>C4</w:t>
            </w:r>
          </w:p>
        </w:tc>
        <w:tc>
          <w:tcPr>
            <w:tcW w:w="711" w:type="dxa"/>
            <w:vMerge w:val="restart"/>
            <w:vAlign w:val="center"/>
          </w:tcPr>
          <w:p w14:paraId="294F53C9">
            <w:pPr>
              <w:pStyle w:val="34"/>
              <w:bidi w:val="0"/>
              <w:rPr>
                <w:rFonts w:hint="default"/>
                <w:lang w:val="en-US" w:eastAsia="zh-CN"/>
              </w:rPr>
            </w:pPr>
            <w:r>
              <w:rPr>
                <w:rFonts w:hint="eastAsia"/>
                <w:lang w:val="en-US" w:eastAsia="zh-CN"/>
              </w:rPr>
              <w:t xml:space="preserve">0.2681 </w:t>
            </w:r>
          </w:p>
        </w:tc>
        <w:tc>
          <w:tcPr>
            <w:tcW w:w="784" w:type="dxa"/>
            <w:vMerge w:val="restart"/>
            <w:vAlign w:val="center"/>
          </w:tcPr>
          <w:p w14:paraId="01E662F2">
            <w:pPr>
              <w:pStyle w:val="34"/>
              <w:bidi w:val="0"/>
              <w:rPr>
                <w:rFonts w:hint="default"/>
                <w:lang w:val="en-US" w:eastAsia="zh-CN"/>
              </w:rPr>
            </w:pPr>
            <w:r>
              <w:rPr>
                <w:rFonts w:hint="eastAsia"/>
                <w:lang w:val="en-US" w:eastAsia="zh-CN"/>
              </w:rPr>
              <w:t xml:space="preserve">57.63 </w:t>
            </w:r>
          </w:p>
        </w:tc>
        <w:tc>
          <w:tcPr>
            <w:tcW w:w="784" w:type="dxa"/>
            <w:vMerge w:val="restart"/>
            <w:vAlign w:val="center"/>
          </w:tcPr>
          <w:p w14:paraId="600CE270">
            <w:pPr>
              <w:pStyle w:val="34"/>
              <w:bidi w:val="0"/>
              <w:rPr>
                <w:rFonts w:hint="default"/>
                <w:lang w:val="en-US" w:eastAsia="zh-CN"/>
              </w:rPr>
            </w:pPr>
            <w:r>
              <w:rPr>
                <w:rFonts w:hint="eastAsia"/>
                <w:lang w:val="en-US" w:eastAsia="zh-CN"/>
              </w:rPr>
              <w:t xml:space="preserve">51.76 </w:t>
            </w:r>
          </w:p>
        </w:tc>
        <w:tc>
          <w:tcPr>
            <w:tcW w:w="858" w:type="dxa"/>
            <w:vMerge w:val="restart"/>
            <w:vAlign w:val="center"/>
          </w:tcPr>
          <w:p w14:paraId="11695200">
            <w:pPr>
              <w:pStyle w:val="34"/>
              <w:bidi w:val="0"/>
              <w:rPr>
                <w:rFonts w:hint="default"/>
                <w:lang w:val="en-US" w:eastAsia="zh-CN"/>
              </w:rPr>
            </w:pPr>
            <w:r>
              <w:rPr>
                <w:rFonts w:hint="eastAsia"/>
                <w:lang w:val="en-US" w:eastAsia="zh-CN"/>
              </w:rPr>
              <w:t xml:space="preserve">71.76 </w:t>
            </w:r>
          </w:p>
        </w:tc>
        <w:tc>
          <w:tcPr>
            <w:tcW w:w="711" w:type="dxa"/>
            <w:vAlign w:val="bottom"/>
          </w:tcPr>
          <w:p w14:paraId="4985B811">
            <w:pPr>
              <w:pStyle w:val="34"/>
              <w:bidi w:val="0"/>
              <w:rPr>
                <w:rFonts w:hint="default"/>
                <w:lang w:val="en-US" w:eastAsia="zh-CN"/>
              </w:rPr>
            </w:pPr>
            <w:r>
              <w:rPr>
                <w:rFonts w:hint="eastAsia"/>
                <w:lang w:val="en-US" w:eastAsia="zh-CN"/>
              </w:rPr>
              <w:t xml:space="preserve">0.2939 </w:t>
            </w:r>
          </w:p>
        </w:tc>
        <w:tc>
          <w:tcPr>
            <w:tcW w:w="230" w:type="pct"/>
            <w:vAlign w:val="center"/>
          </w:tcPr>
          <w:p w14:paraId="59559227">
            <w:pPr>
              <w:pStyle w:val="34"/>
              <w:bidi w:val="0"/>
              <w:rPr>
                <w:rFonts w:hint="default"/>
                <w:lang w:val="en-US" w:eastAsia="zh-CN"/>
              </w:rPr>
            </w:pPr>
            <w:r>
              <w:rPr>
                <w:rFonts w:hint="eastAsia"/>
                <w:lang w:val="en-US" w:eastAsia="zh-CN"/>
              </w:rPr>
              <w:t>D8</w:t>
            </w:r>
          </w:p>
        </w:tc>
        <w:tc>
          <w:tcPr>
            <w:tcW w:w="784" w:type="dxa"/>
            <w:vAlign w:val="bottom"/>
          </w:tcPr>
          <w:p w14:paraId="2F81A16E">
            <w:pPr>
              <w:pStyle w:val="34"/>
              <w:bidi w:val="0"/>
              <w:rPr>
                <w:rFonts w:hint="default"/>
                <w:lang w:val="en-US" w:eastAsia="zh-CN"/>
              </w:rPr>
            </w:pPr>
            <w:r>
              <w:rPr>
                <w:rFonts w:hint="eastAsia"/>
                <w:lang w:val="en-US" w:eastAsia="zh-CN"/>
              </w:rPr>
              <w:t>100</w:t>
            </w:r>
          </w:p>
        </w:tc>
        <w:tc>
          <w:tcPr>
            <w:tcW w:w="784" w:type="dxa"/>
            <w:vAlign w:val="bottom"/>
          </w:tcPr>
          <w:p w14:paraId="3FAA2EC1">
            <w:pPr>
              <w:pStyle w:val="34"/>
              <w:bidi w:val="0"/>
              <w:rPr>
                <w:rFonts w:hint="default"/>
                <w:lang w:val="en-US" w:eastAsia="zh-CN"/>
              </w:rPr>
            </w:pPr>
            <w:r>
              <w:rPr>
                <w:rFonts w:hint="eastAsia"/>
                <w:lang w:val="en-US" w:eastAsia="zh-CN"/>
              </w:rPr>
              <w:t>80</w:t>
            </w:r>
          </w:p>
        </w:tc>
        <w:tc>
          <w:tcPr>
            <w:tcW w:w="859" w:type="dxa"/>
            <w:vAlign w:val="bottom"/>
          </w:tcPr>
          <w:p w14:paraId="29043098">
            <w:pPr>
              <w:pStyle w:val="34"/>
              <w:bidi w:val="0"/>
              <w:rPr>
                <w:rFonts w:hint="default"/>
                <w:lang w:val="en-US" w:eastAsia="zh-CN"/>
              </w:rPr>
            </w:pPr>
            <w:r>
              <w:rPr>
                <w:rFonts w:hint="eastAsia"/>
                <w:lang w:val="en-US" w:eastAsia="zh-CN"/>
              </w:rPr>
              <w:t>100</w:t>
            </w:r>
          </w:p>
        </w:tc>
        <w:tc>
          <w:tcPr>
            <w:tcW w:w="720" w:type="dxa"/>
            <w:vAlign w:val="bottom"/>
          </w:tcPr>
          <w:p w14:paraId="5AD7F93F">
            <w:pPr>
              <w:pStyle w:val="34"/>
              <w:bidi w:val="0"/>
              <w:rPr>
                <w:rFonts w:hint="eastAsia"/>
                <w:lang w:val="en-US" w:eastAsia="zh-CN"/>
              </w:rPr>
            </w:pPr>
            <w:r>
              <w:rPr>
                <w:rFonts w:hint="eastAsia"/>
                <w:lang w:val="en-US" w:eastAsia="zh-CN"/>
              </w:rPr>
              <w:t xml:space="preserve">0.0144 </w:t>
            </w:r>
          </w:p>
        </w:tc>
      </w:tr>
      <w:tr w14:paraId="5A44C9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555C06CF">
            <w:pPr>
              <w:pStyle w:val="34"/>
              <w:bidi w:val="0"/>
              <w:rPr>
                <w:rFonts w:hint="default"/>
                <w:lang w:val="en-US" w:eastAsia="zh-CN"/>
              </w:rPr>
            </w:pPr>
          </w:p>
        </w:tc>
        <w:tc>
          <w:tcPr>
            <w:tcW w:w="254" w:type="pct"/>
            <w:vMerge w:val="continue"/>
            <w:vAlign w:val="center"/>
          </w:tcPr>
          <w:p w14:paraId="43E576B8">
            <w:pPr>
              <w:pStyle w:val="34"/>
              <w:bidi w:val="0"/>
              <w:rPr>
                <w:rFonts w:hint="default"/>
                <w:lang w:val="en-US" w:eastAsia="zh-CN"/>
              </w:rPr>
            </w:pPr>
          </w:p>
        </w:tc>
        <w:tc>
          <w:tcPr>
            <w:tcW w:w="221" w:type="pct"/>
            <w:vMerge w:val="continue"/>
            <w:vAlign w:val="center"/>
          </w:tcPr>
          <w:p w14:paraId="1C5D6770">
            <w:pPr>
              <w:pStyle w:val="34"/>
              <w:bidi w:val="0"/>
              <w:rPr>
                <w:rFonts w:hint="default"/>
                <w:lang w:val="en-US" w:eastAsia="zh-CN"/>
              </w:rPr>
            </w:pPr>
          </w:p>
        </w:tc>
        <w:tc>
          <w:tcPr>
            <w:tcW w:w="278" w:type="pct"/>
            <w:vMerge w:val="continue"/>
            <w:vAlign w:val="center"/>
          </w:tcPr>
          <w:p w14:paraId="3B3FE5E9">
            <w:pPr>
              <w:pStyle w:val="34"/>
              <w:bidi w:val="0"/>
              <w:rPr>
                <w:rFonts w:hint="default"/>
                <w:lang w:val="en-US" w:eastAsia="zh-CN"/>
              </w:rPr>
            </w:pPr>
          </w:p>
        </w:tc>
        <w:tc>
          <w:tcPr>
            <w:tcW w:w="194" w:type="pct"/>
            <w:vMerge w:val="continue"/>
            <w:vAlign w:val="center"/>
          </w:tcPr>
          <w:p w14:paraId="512B8958">
            <w:pPr>
              <w:pStyle w:val="34"/>
              <w:bidi w:val="0"/>
              <w:rPr>
                <w:rFonts w:hint="default"/>
                <w:lang w:val="en-US" w:eastAsia="zh-CN"/>
              </w:rPr>
            </w:pPr>
          </w:p>
        </w:tc>
        <w:tc>
          <w:tcPr>
            <w:tcW w:w="233" w:type="pct"/>
            <w:vMerge w:val="continue"/>
            <w:vAlign w:val="center"/>
          </w:tcPr>
          <w:p w14:paraId="7CD34630">
            <w:pPr>
              <w:pStyle w:val="34"/>
              <w:bidi w:val="0"/>
              <w:jc w:val="center"/>
              <w:rPr>
                <w:rFonts w:hint="default"/>
                <w:lang w:val="en-US" w:eastAsia="zh-CN"/>
              </w:rPr>
            </w:pPr>
          </w:p>
        </w:tc>
        <w:tc>
          <w:tcPr>
            <w:tcW w:w="254" w:type="pct"/>
            <w:vMerge w:val="continue"/>
            <w:vAlign w:val="center"/>
          </w:tcPr>
          <w:p w14:paraId="370AE99A">
            <w:pPr>
              <w:pStyle w:val="34"/>
              <w:bidi w:val="0"/>
              <w:jc w:val="center"/>
              <w:rPr>
                <w:rFonts w:hint="default"/>
                <w:lang w:val="en-US" w:eastAsia="zh-CN"/>
              </w:rPr>
            </w:pPr>
          </w:p>
        </w:tc>
        <w:tc>
          <w:tcPr>
            <w:tcW w:w="254" w:type="pct"/>
            <w:vMerge w:val="continue"/>
            <w:vAlign w:val="center"/>
          </w:tcPr>
          <w:p w14:paraId="554A486C">
            <w:pPr>
              <w:pStyle w:val="34"/>
              <w:bidi w:val="0"/>
              <w:jc w:val="center"/>
              <w:rPr>
                <w:rFonts w:hint="default"/>
                <w:lang w:val="en-US" w:eastAsia="zh-CN"/>
              </w:rPr>
            </w:pPr>
          </w:p>
        </w:tc>
        <w:tc>
          <w:tcPr>
            <w:tcW w:w="278" w:type="pct"/>
            <w:vMerge w:val="continue"/>
            <w:vAlign w:val="center"/>
          </w:tcPr>
          <w:p w14:paraId="0D9C7B08">
            <w:pPr>
              <w:pStyle w:val="34"/>
              <w:bidi w:val="0"/>
              <w:jc w:val="center"/>
              <w:rPr>
                <w:rFonts w:hint="default"/>
                <w:lang w:val="en-US" w:eastAsia="zh-CN"/>
              </w:rPr>
            </w:pPr>
          </w:p>
        </w:tc>
        <w:tc>
          <w:tcPr>
            <w:tcW w:w="227" w:type="pct"/>
            <w:vMerge w:val="continue"/>
            <w:vAlign w:val="center"/>
          </w:tcPr>
          <w:p w14:paraId="0F7A4229">
            <w:pPr>
              <w:pStyle w:val="34"/>
              <w:bidi w:val="0"/>
              <w:rPr>
                <w:rFonts w:hint="default"/>
                <w:lang w:val="en-US" w:eastAsia="zh-CN"/>
              </w:rPr>
            </w:pPr>
          </w:p>
        </w:tc>
        <w:tc>
          <w:tcPr>
            <w:tcW w:w="233" w:type="pct"/>
            <w:vMerge w:val="continue"/>
            <w:vAlign w:val="center"/>
          </w:tcPr>
          <w:p w14:paraId="6C70C964">
            <w:pPr>
              <w:pStyle w:val="34"/>
              <w:bidi w:val="0"/>
              <w:rPr>
                <w:rFonts w:hint="default"/>
                <w:lang w:val="en-US" w:eastAsia="zh-CN"/>
              </w:rPr>
            </w:pPr>
          </w:p>
        </w:tc>
        <w:tc>
          <w:tcPr>
            <w:tcW w:w="254" w:type="pct"/>
            <w:vMerge w:val="continue"/>
            <w:vAlign w:val="center"/>
          </w:tcPr>
          <w:p w14:paraId="16F30E2D">
            <w:pPr>
              <w:pStyle w:val="34"/>
              <w:bidi w:val="0"/>
              <w:rPr>
                <w:rFonts w:hint="default"/>
                <w:lang w:val="en-US" w:eastAsia="zh-CN"/>
              </w:rPr>
            </w:pPr>
          </w:p>
        </w:tc>
        <w:tc>
          <w:tcPr>
            <w:tcW w:w="254" w:type="pct"/>
            <w:vMerge w:val="continue"/>
            <w:vAlign w:val="center"/>
          </w:tcPr>
          <w:p w14:paraId="43496FE7">
            <w:pPr>
              <w:pStyle w:val="34"/>
              <w:bidi w:val="0"/>
              <w:rPr>
                <w:rFonts w:hint="default"/>
                <w:lang w:val="en-US" w:eastAsia="zh-CN"/>
              </w:rPr>
            </w:pPr>
          </w:p>
        </w:tc>
        <w:tc>
          <w:tcPr>
            <w:tcW w:w="278" w:type="pct"/>
            <w:vMerge w:val="continue"/>
            <w:vAlign w:val="center"/>
          </w:tcPr>
          <w:p w14:paraId="42181043">
            <w:pPr>
              <w:pStyle w:val="34"/>
              <w:bidi w:val="0"/>
              <w:rPr>
                <w:rFonts w:hint="default"/>
                <w:lang w:val="en-US" w:eastAsia="zh-CN"/>
              </w:rPr>
            </w:pPr>
          </w:p>
        </w:tc>
        <w:tc>
          <w:tcPr>
            <w:tcW w:w="711" w:type="dxa"/>
            <w:vAlign w:val="bottom"/>
          </w:tcPr>
          <w:p w14:paraId="7B4FF6A3">
            <w:pPr>
              <w:pStyle w:val="34"/>
              <w:bidi w:val="0"/>
              <w:rPr>
                <w:rFonts w:hint="default"/>
                <w:lang w:val="en-US" w:eastAsia="zh-CN"/>
              </w:rPr>
            </w:pPr>
            <w:r>
              <w:rPr>
                <w:rFonts w:hint="eastAsia"/>
                <w:lang w:val="en-US" w:eastAsia="zh-CN"/>
              </w:rPr>
              <w:t xml:space="preserve">0.7061 </w:t>
            </w:r>
          </w:p>
        </w:tc>
        <w:tc>
          <w:tcPr>
            <w:tcW w:w="230" w:type="pct"/>
            <w:vAlign w:val="center"/>
          </w:tcPr>
          <w:p w14:paraId="4E1E1D05">
            <w:pPr>
              <w:pStyle w:val="34"/>
              <w:bidi w:val="0"/>
              <w:rPr>
                <w:rFonts w:hint="default"/>
                <w:lang w:val="en-US" w:eastAsia="zh-CN"/>
              </w:rPr>
            </w:pPr>
            <w:r>
              <w:rPr>
                <w:rFonts w:hint="eastAsia"/>
                <w:lang w:val="en-US" w:eastAsia="zh-CN"/>
              </w:rPr>
              <w:t>D9</w:t>
            </w:r>
          </w:p>
        </w:tc>
        <w:tc>
          <w:tcPr>
            <w:tcW w:w="784" w:type="dxa"/>
            <w:vAlign w:val="bottom"/>
          </w:tcPr>
          <w:p w14:paraId="2B73FEEB">
            <w:pPr>
              <w:pStyle w:val="34"/>
              <w:bidi w:val="0"/>
              <w:rPr>
                <w:rFonts w:hint="default"/>
                <w:lang w:val="en-US" w:eastAsia="zh-CN"/>
              </w:rPr>
            </w:pPr>
            <w:r>
              <w:rPr>
                <w:rFonts w:hint="eastAsia"/>
                <w:lang w:val="en-US" w:eastAsia="zh-CN"/>
              </w:rPr>
              <w:t>40</w:t>
            </w:r>
          </w:p>
        </w:tc>
        <w:tc>
          <w:tcPr>
            <w:tcW w:w="784" w:type="dxa"/>
            <w:vAlign w:val="bottom"/>
          </w:tcPr>
          <w:p w14:paraId="677620D5">
            <w:pPr>
              <w:pStyle w:val="34"/>
              <w:bidi w:val="0"/>
              <w:rPr>
                <w:rFonts w:hint="default"/>
                <w:lang w:val="en-US" w:eastAsia="zh-CN"/>
              </w:rPr>
            </w:pPr>
            <w:r>
              <w:rPr>
                <w:rFonts w:hint="eastAsia"/>
                <w:lang w:val="en-US" w:eastAsia="zh-CN"/>
              </w:rPr>
              <w:t>40</w:t>
            </w:r>
          </w:p>
        </w:tc>
        <w:tc>
          <w:tcPr>
            <w:tcW w:w="859" w:type="dxa"/>
            <w:vAlign w:val="bottom"/>
          </w:tcPr>
          <w:p w14:paraId="29508A8E">
            <w:pPr>
              <w:pStyle w:val="34"/>
              <w:bidi w:val="0"/>
              <w:rPr>
                <w:rFonts w:hint="default"/>
                <w:lang w:val="en-US" w:eastAsia="zh-CN"/>
              </w:rPr>
            </w:pPr>
            <w:r>
              <w:rPr>
                <w:rFonts w:hint="eastAsia"/>
                <w:lang w:val="en-US" w:eastAsia="zh-CN"/>
              </w:rPr>
              <w:t>60</w:t>
            </w:r>
          </w:p>
        </w:tc>
        <w:tc>
          <w:tcPr>
            <w:tcW w:w="720" w:type="dxa"/>
            <w:vAlign w:val="bottom"/>
          </w:tcPr>
          <w:p w14:paraId="3F20C3D4">
            <w:pPr>
              <w:pStyle w:val="34"/>
              <w:bidi w:val="0"/>
              <w:rPr>
                <w:rFonts w:hint="eastAsia"/>
                <w:lang w:val="en-US" w:eastAsia="zh-CN"/>
              </w:rPr>
            </w:pPr>
            <w:r>
              <w:rPr>
                <w:rFonts w:hint="eastAsia"/>
                <w:lang w:val="en-US" w:eastAsia="zh-CN"/>
              </w:rPr>
              <w:t xml:space="preserve">0.0346 </w:t>
            </w:r>
          </w:p>
        </w:tc>
      </w:tr>
      <w:tr w14:paraId="50E322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423340B2">
            <w:pPr>
              <w:pStyle w:val="34"/>
              <w:bidi w:val="0"/>
              <w:rPr>
                <w:rFonts w:hint="default"/>
                <w:lang w:val="en-US" w:eastAsia="zh-CN"/>
              </w:rPr>
            </w:pPr>
          </w:p>
        </w:tc>
        <w:tc>
          <w:tcPr>
            <w:tcW w:w="254" w:type="pct"/>
            <w:vMerge w:val="continue"/>
            <w:vAlign w:val="center"/>
          </w:tcPr>
          <w:p w14:paraId="5290E237">
            <w:pPr>
              <w:pStyle w:val="34"/>
              <w:bidi w:val="0"/>
              <w:rPr>
                <w:rFonts w:hint="default"/>
                <w:lang w:val="en-US" w:eastAsia="zh-CN"/>
              </w:rPr>
            </w:pPr>
          </w:p>
        </w:tc>
        <w:tc>
          <w:tcPr>
            <w:tcW w:w="221" w:type="pct"/>
            <w:vMerge w:val="continue"/>
            <w:vAlign w:val="center"/>
          </w:tcPr>
          <w:p w14:paraId="6D20F751">
            <w:pPr>
              <w:pStyle w:val="34"/>
              <w:bidi w:val="0"/>
              <w:rPr>
                <w:rFonts w:hint="default"/>
                <w:lang w:val="en-US" w:eastAsia="zh-CN"/>
              </w:rPr>
            </w:pPr>
          </w:p>
        </w:tc>
        <w:tc>
          <w:tcPr>
            <w:tcW w:w="278" w:type="pct"/>
            <w:vMerge w:val="continue"/>
            <w:vAlign w:val="center"/>
          </w:tcPr>
          <w:p w14:paraId="65B49AB1">
            <w:pPr>
              <w:pStyle w:val="34"/>
              <w:bidi w:val="0"/>
              <w:rPr>
                <w:rFonts w:hint="default"/>
                <w:lang w:val="en-US" w:eastAsia="zh-CN"/>
              </w:rPr>
            </w:pPr>
          </w:p>
        </w:tc>
        <w:tc>
          <w:tcPr>
            <w:tcW w:w="194" w:type="pct"/>
            <w:vMerge w:val="continue"/>
            <w:vAlign w:val="center"/>
          </w:tcPr>
          <w:p w14:paraId="182E076A">
            <w:pPr>
              <w:pStyle w:val="34"/>
              <w:bidi w:val="0"/>
              <w:rPr>
                <w:rFonts w:hint="default"/>
                <w:lang w:val="en-US" w:eastAsia="zh-CN"/>
              </w:rPr>
            </w:pPr>
          </w:p>
        </w:tc>
        <w:tc>
          <w:tcPr>
            <w:tcW w:w="233" w:type="pct"/>
            <w:vMerge w:val="continue"/>
            <w:vAlign w:val="center"/>
          </w:tcPr>
          <w:p w14:paraId="314F1282">
            <w:pPr>
              <w:pStyle w:val="34"/>
              <w:bidi w:val="0"/>
              <w:jc w:val="center"/>
              <w:rPr>
                <w:rFonts w:hint="default"/>
                <w:lang w:val="en-US" w:eastAsia="zh-CN"/>
              </w:rPr>
            </w:pPr>
          </w:p>
        </w:tc>
        <w:tc>
          <w:tcPr>
            <w:tcW w:w="254" w:type="pct"/>
            <w:vMerge w:val="continue"/>
            <w:vAlign w:val="center"/>
          </w:tcPr>
          <w:p w14:paraId="13AFE2DC">
            <w:pPr>
              <w:pStyle w:val="34"/>
              <w:bidi w:val="0"/>
              <w:jc w:val="center"/>
              <w:rPr>
                <w:rFonts w:hint="default"/>
                <w:lang w:val="en-US" w:eastAsia="zh-CN"/>
              </w:rPr>
            </w:pPr>
          </w:p>
        </w:tc>
        <w:tc>
          <w:tcPr>
            <w:tcW w:w="254" w:type="pct"/>
            <w:vMerge w:val="continue"/>
            <w:vAlign w:val="center"/>
          </w:tcPr>
          <w:p w14:paraId="28B6FFF9">
            <w:pPr>
              <w:pStyle w:val="34"/>
              <w:bidi w:val="0"/>
              <w:jc w:val="center"/>
              <w:rPr>
                <w:rFonts w:hint="default"/>
                <w:lang w:val="en-US" w:eastAsia="zh-CN"/>
              </w:rPr>
            </w:pPr>
          </w:p>
        </w:tc>
        <w:tc>
          <w:tcPr>
            <w:tcW w:w="278" w:type="pct"/>
            <w:vMerge w:val="continue"/>
            <w:vAlign w:val="center"/>
          </w:tcPr>
          <w:p w14:paraId="47439803">
            <w:pPr>
              <w:pStyle w:val="34"/>
              <w:bidi w:val="0"/>
              <w:jc w:val="center"/>
              <w:rPr>
                <w:rFonts w:hint="default"/>
                <w:lang w:val="en-US" w:eastAsia="zh-CN"/>
              </w:rPr>
            </w:pPr>
          </w:p>
        </w:tc>
        <w:tc>
          <w:tcPr>
            <w:tcW w:w="227" w:type="pct"/>
            <w:vMerge w:val="restart"/>
            <w:vAlign w:val="center"/>
          </w:tcPr>
          <w:p w14:paraId="05D75E58">
            <w:pPr>
              <w:pStyle w:val="34"/>
              <w:bidi w:val="0"/>
              <w:rPr>
                <w:rFonts w:hint="default"/>
                <w:lang w:val="en-US" w:eastAsia="zh-CN"/>
              </w:rPr>
            </w:pPr>
            <w:r>
              <w:rPr>
                <w:rFonts w:hint="eastAsia"/>
                <w:lang w:val="en-US" w:eastAsia="zh-CN"/>
              </w:rPr>
              <w:t>C5</w:t>
            </w:r>
          </w:p>
        </w:tc>
        <w:tc>
          <w:tcPr>
            <w:tcW w:w="711" w:type="dxa"/>
            <w:vMerge w:val="restart"/>
            <w:vAlign w:val="center"/>
          </w:tcPr>
          <w:p w14:paraId="2725C149">
            <w:pPr>
              <w:pStyle w:val="34"/>
              <w:bidi w:val="0"/>
              <w:rPr>
                <w:rFonts w:hint="default"/>
                <w:lang w:val="en-US" w:eastAsia="zh-CN"/>
              </w:rPr>
            </w:pPr>
            <w:r>
              <w:rPr>
                <w:rFonts w:hint="eastAsia"/>
                <w:lang w:val="en-US" w:eastAsia="zh-CN"/>
              </w:rPr>
              <w:t xml:space="preserve">0.3433 </w:t>
            </w:r>
          </w:p>
        </w:tc>
        <w:tc>
          <w:tcPr>
            <w:tcW w:w="784" w:type="dxa"/>
            <w:vMerge w:val="restart"/>
            <w:vAlign w:val="center"/>
          </w:tcPr>
          <w:p w14:paraId="7345BB18">
            <w:pPr>
              <w:pStyle w:val="34"/>
              <w:bidi w:val="0"/>
              <w:rPr>
                <w:rFonts w:hint="default"/>
                <w:lang w:val="en-US" w:eastAsia="zh-CN"/>
              </w:rPr>
            </w:pPr>
            <w:r>
              <w:rPr>
                <w:rFonts w:hint="eastAsia"/>
                <w:lang w:val="en-US" w:eastAsia="zh-CN"/>
              </w:rPr>
              <w:t xml:space="preserve">78.51 </w:t>
            </w:r>
          </w:p>
        </w:tc>
        <w:tc>
          <w:tcPr>
            <w:tcW w:w="784" w:type="dxa"/>
            <w:vMerge w:val="restart"/>
            <w:vAlign w:val="center"/>
          </w:tcPr>
          <w:p w14:paraId="58A4B1FE">
            <w:pPr>
              <w:pStyle w:val="34"/>
              <w:bidi w:val="0"/>
              <w:rPr>
                <w:rFonts w:hint="default"/>
                <w:lang w:val="en-US" w:eastAsia="zh-CN"/>
              </w:rPr>
            </w:pPr>
            <w:r>
              <w:rPr>
                <w:rFonts w:hint="eastAsia"/>
                <w:lang w:val="en-US" w:eastAsia="zh-CN"/>
              </w:rPr>
              <w:t xml:space="preserve">72.21 </w:t>
            </w:r>
          </w:p>
        </w:tc>
        <w:tc>
          <w:tcPr>
            <w:tcW w:w="858" w:type="dxa"/>
            <w:vMerge w:val="restart"/>
            <w:vAlign w:val="center"/>
          </w:tcPr>
          <w:p w14:paraId="7AD385A4">
            <w:pPr>
              <w:pStyle w:val="34"/>
              <w:bidi w:val="0"/>
              <w:rPr>
                <w:rFonts w:hint="default"/>
                <w:lang w:val="en-US" w:eastAsia="zh-CN"/>
              </w:rPr>
            </w:pPr>
            <w:r>
              <w:rPr>
                <w:rFonts w:hint="eastAsia"/>
                <w:lang w:val="en-US" w:eastAsia="zh-CN"/>
              </w:rPr>
              <w:t xml:space="preserve">72.21 </w:t>
            </w:r>
          </w:p>
        </w:tc>
        <w:tc>
          <w:tcPr>
            <w:tcW w:w="711" w:type="dxa"/>
            <w:vAlign w:val="bottom"/>
          </w:tcPr>
          <w:p w14:paraId="656410F2">
            <w:pPr>
              <w:pStyle w:val="34"/>
              <w:bidi w:val="0"/>
              <w:rPr>
                <w:rFonts w:hint="default"/>
                <w:lang w:val="en-US" w:eastAsia="zh-CN"/>
              </w:rPr>
            </w:pPr>
            <w:r>
              <w:rPr>
                <w:rFonts w:hint="eastAsia"/>
                <w:lang w:val="en-US" w:eastAsia="zh-CN"/>
              </w:rPr>
              <w:t xml:space="preserve">0.2958 </w:t>
            </w:r>
          </w:p>
        </w:tc>
        <w:tc>
          <w:tcPr>
            <w:tcW w:w="230" w:type="pct"/>
            <w:vAlign w:val="center"/>
          </w:tcPr>
          <w:p w14:paraId="50932FDC">
            <w:pPr>
              <w:pStyle w:val="34"/>
              <w:bidi w:val="0"/>
              <w:rPr>
                <w:rFonts w:hint="default"/>
                <w:lang w:val="en-US" w:eastAsia="zh-CN"/>
              </w:rPr>
            </w:pPr>
            <w:r>
              <w:rPr>
                <w:rFonts w:hint="eastAsia"/>
                <w:lang w:val="en-US" w:eastAsia="zh-CN"/>
              </w:rPr>
              <w:t>D10</w:t>
            </w:r>
          </w:p>
        </w:tc>
        <w:tc>
          <w:tcPr>
            <w:tcW w:w="784" w:type="dxa"/>
            <w:vAlign w:val="bottom"/>
          </w:tcPr>
          <w:p w14:paraId="4E68AEDF">
            <w:pPr>
              <w:pStyle w:val="34"/>
              <w:bidi w:val="0"/>
              <w:rPr>
                <w:rFonts w:hint="default"/>
                <w:lang w:val="en-US" w:eastAsia="zh-CN"/>
              </w:rPr>
            </w:pPr>
            <w:r>
              <w:rPr>
                <w:rFonts w:hint="eastAsia"/>
                <w:lang w:val="en-US" w:eastAsia="zh-CN"/>
              </w:rPr>
              <w:t>80</w:t>
            </w:r>
          </w:p>
        </w:tc>
        <w:tc>
          <w:tcPr>
            <w:tcW w:w="784" w:type="dxa"/>
            <w:vAlign w:val="bottom"/>
          </w:tcPr>
          <w:p w14:paraId="670F0BA4">
            <w:pPr>
              <w:pStyle w:val="34"/>
              <w:bidi w:val="0"/>
              <w:rPr>
                <w:rFonts w:hint="default"/>
                <w:lang w:val="en-US" w:eastAsia="zh-CN"/>
              </w:rPr>
            </w:pPr>
            <w:r>
              <w:rPr>
                <w:rFonts w:hint="eastAsia"/>
                <w:lang w:val="en-US" w:eastAsia="zh-CN"/>
              </w:rPr>
              <w:t>80</w:t>
            </w:r>
          </w:p>
        </w:tc>
        <w:tc>
          <w:tcPr>
            <w:tcW w:w="859" w:type="dxa"/>
            <w:vAlign w:val="bottom"/>
          </w:tcPr>
          <w:p w14:paraId="3C14803B">
            <w:pPr>
              <w:pStyle w:val="34"/>
              <w:bidi w:val="0"/>
              <w:rPr>
                <w:rFonts w:hint="default"/>
                <w:lang w:val="en-US" w:eastAsia="zh-CN"/>
              </w:rPr>
            </w:pPr>
            <w:r>
              <w:rPr>
                <w:rFonts w:hint="eastAsia"/>
                <w:lang w:val="en-US" w:eastAsia="zh-CN"/>
              </w:rPr>
              <w:t>80</w:t>
            </w:r>
          </w:p>
        </w:tc>
        <w:tc>
          <w:tcPr>
            <w:tcW w:w="720" w:type="dxa"/>
            <w:vAlign w:val="bottom"/>
          </w:tcPr>
          <w:p w14:paraId="05AEF36E">
            <w:pPr>
              <w:pStyle w:val="34"/>
              <w:bidi w:val="0"/>
              <w:rPr>
                <w:rFonts w:hint="eastAsia"/>
                <w:lang w:val="en-US" w:eastAsia="zh-CN"/>
              </w:rPr>
            </w:pPr>
            <w:r>
              <w:rPr>
                <w:rFonts w:hint="eastAsia"/>
                <w:lang w:val="en-US" w:eastAsia="zh-CN"/>
              </w:rPr>
              <w:t xml:space="preserve">0.0186 </w:t>
            </w:r>
          </w:p>
        </w:tc>
      </w:tr>
      <w:tr w14:paraId="61E2A9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4BDB7E25">
            <w:pPr>
              <w:pStyle w:val="34"/>
              <w:bidi w:val="0"/>
              <w:rPr>
                <w:rFonts w:hint="default"/>
                <w:lang w:val="en-US" w:eastAsia="zh-CN"/>
              </w:rPr>
            </w:pPr>
          </w:p>
        </w:tc>
        <w:tc>
          <w:tcPr>
            <w:tcW w:w="254" w:type="pct"/>
            <w:vMerge w:val="continue"/>
            <w:vAlign w:val="center"/>
          </w:tcPr>
          <w:p w14:paraId="469EAAEC">
            <w:pPr>
              <w:pStyle w:val="34"/>
              <w:bidi w:val="0"/>
              <w:rPr>
                <w:rFonts w:hint="default"/>
                <w:lang w:val="en-US" w:eastAsia="zh-CN"/>
              </w:rPr>
            </w:pPr>
          </w:p>
        </w:tc>
        <w:tc>
          <w:tcPr>
            <w:tcW w:w="221" w:type="pct"/>
            <w:vMerge w:val="continue"/>
            <w:vAlign w:val="center"/>
          </w:tcPr>
          <w:p w14:paraId="103529FD">
            <w:pPr>
              <w:pStyle w:val="34"/>
              <w:bidi w:val="0"/>
              <w:rPr>
                <w:rFonts w:hint="default"/>
                <w:lang w:val="en-US" w:eastAsia="zh-CN"/>
              </w:rPr>
            </w:pPr>
          </w:p>
        </w:tc>
        <w:tc>
          <w:tcPr>
            <w:tcW w:w="278" w:type="pct"/>
            <w:vMerge w:val="continue"/>
            <w:vAlign w:val="center"/>
          </w:tcPr>
          <w:p w14:paraId="260418D6">
            <w:pPr>
              <w:pStyle w:val="34"/>
              <w:bidi w:val="0"/>
              <w:rPr>
                <w:rFonts w:hint="default"/>
                <w:lang w:val="en-US" w:eastAsia="zh-CN"/>
              </w:rPr>
            </w:pPr>
          </w:p>
        </w:tc>
        <w:tc>
          <w:tcPr>
            <w:tcW w:w="194" w:type="pct"/>
            <w:vMerge w:val="continue"/>
            <w:vAlign w:val="center"/>
          </w:tcPr>
          <w:p w14:paraId="1115BB33">
            <w:pPr>
              <w:pStyle w:val="34"/>
              <w:bidi w:val="0"/>
              <w:rPr>
                <w:rFonts w:hint="default"/>
                <w:lang w:val="en-US" w:eastAsia="zh-CN"/>
              </w:rPr>
            </w:pPr>
          </w:p>
        </w:tc>
        <w:tc>
          <w:tcPr>
            <w:tcW w:w="233" w:type="pct"/>
            <w:vMerge w:val="continue"/>
            <w:vAlign w:val="center"/>
          </w:tcPr>
          <w:p w14:paraId="6E3E8AD1">
            <w:pPr>
              <w:pStyle w:val="34"/>
              <w:bidi w:val="0"/>
              <w:jc w:val="center"/>
              <w:rPr>
                <w:rFonts w:hint="default"/>
                <w:lang w:val="en-US" w:eastAsia="zh-CN"/>
              </w:rPr>
            </w:pPr>
          </w:p>
        </w:tc>
        <w:tc>
          <w:tcPr>
            <w:tcW w:w="254" w:type="pct"/>
            <w:vMerge w:val="continue"/>
            <w:vAlign w:val="center"/>
          </w:tcPr>
          <w:p w14:paraId="16191921">
            <w:pPr>
              <w:pStyle w:val="34"/>
              <w:bidi w:val="0"/>
              <w:jc w:val="center"/>
              <w:rPr>
                <w:rFonts w:hint="default"/>
                <w:lang w:val="en-US" w:eastAsia="zh-CN"/>
              </w:rPr>
            </w:pPr>
          </w:p>
        </w:tc>
        <w:tc>
          <w:tcPr>
            <w:tcW w:w="254" w:type="pct"/>
            <w:vMerge w:val="continue"/>
            <w:vAlign w:val="center"/>
          </w:tcPr>
          <w:p w14:paraId="66334EB0">
            <w:pPr>
              <w:pStyle w:val="34"/>
              <w:bidi w:val="0"/>
              <w:jc w:val="center"/>
              <w:rPr>
                <w:rFonts w:hint="default"/>
                <w:lang w:val="en-US" w:eastAsia="zh-CN"/>
              </w:rPr>
            </w:pPr>
          </w:p>
        </w:tc>
        <w:tc>
          <w:tcPr>
            <w:tcW w:w="278" w:type="pct"/>
            <w:vMerge w:val="continue"/>
            <w:vAlign w:val="center"/>
          </w:tcPr>
          <w:p w14:paraId="72E85359">
            <w:pPr>
              <w:pStyle w:val="34"/>
              <w:bidi w:val="0"/>
              <w:jc w:val="center"/>
              <w:rPr>
                <w:rFonts w:hint="default"/>
                <w:lang w:val="en-US" w:eastAsia="zh-CN"/>
              </w:rPr>
            </w:pPr>
          </w:p>
        </w:tc>
        <w:tc>
          <w:tcPr>
            <w:tcW w:w="227" w:type="pct"/>
            <w:vMerge w:val="continue"/>
            <w:vAlign w:val="center"/>
          </w:tcPr>
          <w:p w14:paraId="28F73702">
            <w:pPr>
              <w:pStyle w:val="34"/>
              <w:bidi w:val="0"/>
              <w:rPr>
                <w:rFonts w:hint="default"/>
                <w:lang w:val="en-US" w:eastAsia="zh-CN"/>
              </w:rPr>
            </w:pPr>
          </w:p>
        </w:tc>
        <w:tc>
          <w:tcPr>
            <w:tcW w:w="233" w:type="pct"/>
            <w:vMerge w:val="continue"/>
            <w:vAlign w:val="center"/>
          </w:tcPr>
          <w:p w14:paraId="0BC20F37">
            <w:pPr>
              <w:pStyle w:val="34"/>
              <w:bidi w:val="0"/>
              <w:rPr>
                <w:rFonts w:hint="default"/>
                <w:lang w:val="en-US" w:eastAsia="zh-CN"/>
              </w:rPr>
            </w:pPr>
          </w:p>
        </w:tc>
        <w:tc>
          <w:tcPr>
            <w:tcW w:w="254" w:type="pct"/>
            <w:vMerge w:val="continue"/>
            <w:vAlign w:val="center"/>
          </w:tcPr>
          <w:p w14:paraId="1CC8E203">
            <w:pPr>
              <w:pStyle w:val="34"/>
              <w:bidi w:val="0"/>
              <w:rPr>
                <w:rFonts w:hint="default"/>
                <w:lang w:val="en-US" w:eastAsia="zh-CN"/>
              </w:rPr>
            </w:pPr>
          </w:p>
        </w:tc>
        <w:tc>
          <w:tcPr>
            <w:tcW w:w="254" w:type="pct"/>
            <w:vMerge w:val="continue"/>
            <w:vAlign w:val="center"/>
          </w:tcPr>
          <w:p w14:paraId="490F5341">
            <w:pPr>
              <w:pStyle w:val="34"/>
              <w:bidi w:val="0"/>
              <w:rPr>
                <w:rFonts w:hint="default"/>
                <w:lang w:val="en-US" w:eastAsia="zh-CN"/>
              </w:rPr>
            </w:pPr>
          </w:p>
        </w:tc>
        <w:tc>
          <w:tcPr>
            <w:tcW w:w="278" w:type="pct"/>
            <w:vMerge w:val="continue"/>
            <w:vAlign w:val="center"/>
          </w:tcPr>
          <w:p w14:paraId="5CFE593C">
            <w:pPr>
              <w:pStyle w:val="34"/>
              <w:bidi w:val="0"/>
              <w:rPr>
                <w:rFonts w:hint="default"/>
                <w:lang w:val="en-US" w:eastAsia="zh-CN"/>
              </w:rPr>
            </w:pPr>
          </w:p>
        </w:tc>
        <w:tc>
          <w:tcPr>
            <w:tcW w:w="711" w:type="dxa"/>
            <w:vAlign w:val="bottom"/>
          </w:tcPr>
          <w:p w14:paraId="04E89FA2">
            <w:pPr>
              <w:pStyle w:val="34"/>
              <w:bidi w:val="0"/>
              <w:rPr>
                <w:rFonts w:hint="default"/>
                <w:lang w:val="en-US" w:eastAsia="zh-CN"/>
              </w:rPr>
            </w:pPr>
            <w:r>
              <w:rPr>
                <w:rFonts w:hint="eastAsia"/>
                <w:lang w:val="en-US" w:eastAsia="zh-CN"/>
              </w:rPr>
              <w:t xml:space="preserve">0.3894 </w:t>
            </w:r>
          </w:p>
        </w:tc>
        <w:tc>
          <w:tcPr>
            <w:tcW w:w="230" w:type="pct"/>
            <w:vAlign w:val="center"/>
          </w:tcPr>
          <w:p w14:paraId="2A984E11">
            <w:pPr>
              <w:pStyle w:val="34"/>
              <w:bidi w:val="0"/>
              <w:rPr>
                <w:rFonts w:hint="default"/>
                <w:lang w:val="en-US" w:eastAsia="zh-CN"/>
              </w:rPr>
            </w:pPr>
            <w:r>
              <w:rPr>
                <w:rFonts w:hint="eastAsia"/>
                <w:lang w:val="en-US" w:eastAsia="zh-CN"/>
              </w:rPr>
              <w:t>D11</w:t>
            </w:r>
          </w:p>
        </w:tc>
        <w:tc>
          <w:tcPr>
            <w:tcW w:w="784" w:type="dxa"/>
            <w:vAlign w:val="bottom"/>
          </w:tcPr>
          <w:p w14:paraId="3254C54B">
            <w:pPr>
              <w:pStyle w:val="34"/>
              <w:bidi w:val="0"/>
              <w:rPr>
                <w:rFonts w:hint="default"/>
                <w:lang w:val="en-US" w:eastAsia="zh-CN"/>
              </w:rPr>
            </w:pPr>
            <w:r>
              <w:rPr>
                <w:rFonts w:hint="eastAsia"/>
                <w:lang w:val="en-US" w:eastAsia="zh-CN"/>
              </w:rPr>
              <w:t>60</w:t>
            </w:r>
          </w:p>
        </w:tc>
        <w:tc>
          <w:tcPr>
            <w:tcW w:w="784" w:type="dxa"/>
            <w:vAlign w:val="bottom"/>
          </w:tcPr>
          <w:p w14:paraId="3DB988D6">
            <w:pPr>
              <w:pStyle w:val="34"/>
              <w:bidi w:val="0"/>
              <w:rPr>
                <w:rFonts w:hint="default"/>
                <w:lang w:val="en-US" w:eastAsia="zh-CN"/>
              </w:rPr>
            </w:pPr>
            <w:r>
              <w:rPr>
                <w:rFonts w:hint="eastAsia"/>
                <w:lang w:val="en-US" w:eastAsia="zh-CN"/>
              </w:rPr>
              <w:t>60</w:t>
            </w:r>
          </w:p>
        </w:tc>
        <w:tc>
          <w:tcPr>
            <w:tcW w:w="859" w:type="dxa"/>
            <w:vAlign w:val="bottom"/>
          </w:tcPr>
          <w:p w14:paraId="1C9A75E8">
            <w:pPr>
              <w:pStyle w:val="34"/>
              <w:bidi w:val="0"/>
              <w:rPr>
                <w:rFonts w:hint="default"/>
                <w:lang w:val="en-US" w:eastAsia="zh-CN"/>
              </w:rPr>
            </w:pPr>
            <w:r>
              <w:rPr>
                <w:rFonts w:hint="eastAsia"/>
                <w:lang w:val="en-US" w:eastAsia="zh-CN"/>
              </w:rPr>
              <w:t>60</w:t>
            </w:r>
          </w:p>
        </w:tc>
        <w:tc>
          <w:tcPr>
            <w:tcW w:w="720" w:type="dxa"/>
            <w:vAlign w:val="bottom"/>
          </w:tcPr>
          <w:p w14:paraId="1AC77B35">
            <w:pPr>
              <w:pStyle w:val="34"/>
              <w:bidi w:val="0"/>
              <w:rPr>
                <w:rFonts w:hint="eastAsia"/>
                <w:lang w:val="en-US" w:eastAsia="zh-CN"/>
              </w:rPr>
            </w:pPr>
            <w:r>
              <w:rPr>
                <w:rFonts w:hint="eastAsia"/>
                <w:lang w:val="en-US" w:eastAsia="zh-CN"/>
              </w:rPr>
              <w:t xml:space="preserve">0.0244 </w:t>
            </w:r>
          </w:p>
        </w:tc>
      </w:tr>
      <w:tr w14:paraId="7C7B22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25976CBB">
            <w:pPr>
              <w:pStyle w:val="34"/>
              <w:bidi w:val="0"/>
              <w:rPr>
                <w:rFonts w:hint="default"/>
                <w:lang w:val="en-US" w:eastAsia="zh-CN"/>
              </w:rPr>
            </w:pPr>
          </w:p>
        </w:tc>
        <w:tc>
          <w:tcPr>
            <w:tcW w:w="254" w:type="pct"/>
            <w:vMerge w:val="continue"/>
            <w:vAlign w:val="center"/>
          </w:tcPr>
          <w:p w14:paraId="5D80819D">
            <w:pPr>
              <w:pStyle w:val="34"/>
              <w:bidi w:val="0"/>
              <w:rPr>
                <w:rFonts w:hint="default"/>
                <w:lang w:val="en-US" w:eastAsia="zh-CN"/>
              </w:rPr>
            </w:pPr>
          </w:p>
        </w:tc>
        <w:tc>
          <w:tcPr>
            <w:tcW w:w="221" w:type="pct"/>
            <w:vMerge w:val="continue"/>
            <w:vAlign w:val="center"/>
          </w:tcPr>
          <w:p w14:paraId="2F9040DA">
            <w:pPr>
              <w:pStyle w:val="34"/>
              <w:bidi w:val="0"/>
              <w:rPr>
                <w:rFonts w:hint="default"/>
                <w:lang w:val="en-US" w:eastAsia="zh-CN"/>
              </w:rPr>
            </w:pPr>
          </w:p>
        </w:tc>
        <w:tc>
          <w:tcPr>
            <w:tcW w:w="278" w:type="pct"/>
            <w:vMerge w:val="continue"/>
            <w:vAlign w:val="center"/>
          </w:tcPr>
          <w:p w14:paraId="47DD4396">
            <w:pPr>
              <w:pStyle w:val="34"/>
              <w:bidi w:val="0"/>
              <w:rPr>
                <w:rFonts w:hint="default"/>
                <w:lang w:val="en-US" w:eastAsia="zh-CN"/>
              </w:rPr>
            </w:pPr>
          </w:p>
        </w:tc>
        <w:tc>
          <w:tcPr>
            <w:tcW w:w="194" w:type="pct"/>
            <w:vMerge w:val="continue"/>
            <w:vAlign w:val="center"/>
          </w:tcPr>
          <w:p w14:paraId="74C95127">
            <w:pPr>
              <w:pStyle w:val="34"/>
              <w:bidi w:val="0"/>
              <w:rPr>
                <w:rFonts w:hint="default"/>
                <w:lang w:val="en-US" w:eastAsia="zh-CN"/>
              </w:rPr>
            </w:pPr>
          </w:p>
        </w:tc>
        <w:tc>
          <w:tcPr>
            <w:tcW w:w="233" w:type="pct"/>
            <w:vMerge w:val="continue"/>
            <w:vAlign w:val="center"/>
          </w:tcPr>
          <w:p w14:paraId="403A6926">
            <w:pPr>
              <w:pStyle w:val="34"/>
              <w:bidi w:val="0"/>
              <w:jc w:val="center"/>
              <w:rPr>
                <w:rFonts w:hint="default"/>
                <w:lang w:val="en-US" w:eastAsia="zh-CN"/>
              </w:rPr>
            </w:pPr>
          </w:p>
        </w:tc>
        <w:tc>
          <w:tcPr>
            <w:tcW w:w="254" w:type="pct"/>
            <w:vMerge w:val="continue"/>
            <w:vAlign w:val="center"/>
          </w:tcPr>
          <w:p w14:paraId="728F5985">
            <w:pPr>
              <w:pStyle w:val="34"/>
              <w:bidi w:val="0"/>
              <w:jc w:val="center"/>
              <w:rPr>
                <w:rFonts w:hint="default"/>
                <w:lang w:val="en-US" w:eastAsia="zh-CN"/>
              </w:rPr>
            </w:pPr>
          </w:p>
        </w:tc>
        <w:tc>
          <w:tcPr>
            <w:tcW w:w="254" w:type="pct"/>
            <w:vMerge w:val="continue"/>
            <w:vAlign w:val="center"/>
          </w:tcPr>
          <w:p w14:paraId="30E5E934">
            <w:pPr>
              <w:pStyle w:val="34"/>
              <w:bidi w:val="0"/>
              <w:jc w:val="center"/>
              <w:rPr>
                <w:rFonts w:hint="default"/>
                <w:lang w:val="en-US" w:eastAsia="zh-CN"/>
              </w:rPr>
            </w:pPr>
          </w:p>
        </w:tc>
        <w:tc>
          <w:tcPr>
            <w:tcW w:w="278" w:type="pct"/>
            <w:vMerge w:val="continue"/>
            <w:vAlign w:val="center"/>
          </w:tcPr>
          <w:p w14:paraId="0CCD7D58">
            <w:pPr>
              <w:pStyle w:val="34"/>
              <w:bidi w:val="0"/>
              <w:jc w:val="center"/>
              <w:rPr>
                <w:rFonts w:hint="default"/>
                <w:lang w:val="en-US" w:eastAsia="zh-CN"/>
              </w:rPr>
            </w:pPr>
          </w:p>
        </w:tc>
        <w:tc>
          <w:tcPr>
            <w:tcW w:w="227" w:type="pct"/>
            <w:vMerge w:val="continue"/>
            <w:vAlign w:val="center"/>
          </w:tcPr>
          <w:p w14:paraId="194114BB">
            <w:pPr>
              <w:pStyle w:val="34"/>
              <w:bidi w:val="0"/>
              <w:rPr>
                <w:rFonts w:hint="default"/>
                <w:lang w:val="en-US" w:eastAsia="zh-CN"/>
              </w:rPr>
            </w:pPr>
          </w:p>
        </w:tc>
        <w:tc>
          <w:tcPr>
            <w:tcW w:w="233" w:type="pct"/>
            <w:vMerge w:val="continue"/>
            <w:vAlign w:val="center"/>
          </w:tcPr>
          <w:p w14:paraId="289B0F5A">
            <w:pPr>
              <w:pStyle w:val="34"/>
              <w:bidi w:val="0"/>
              <w:rPr>
                <w:rFonts w:hint="default"/>
                <w:lang w:val="en-US" w:eastAsia="zh-CN"/>
              </w:rPr>
            </w:pPr>
          </w:p>
        </w:tc>
        <w:tc>
          <w:tcPr>
            <w:tcW w:w="254" w:type="pct"/>
            <w:vMerge w:val="continue"/>
            <w:vAlign w:val="center"/>
          </w:tcPr>
          <w:p w14:paraId="55C29FEB">
            <w:pPr>
              <w:pStyle w:val="34"/>
              <w:bidi w:val="0"/>
              <w:rPr>
                <w:rFonts w:hint="default"/>
                <w:lang w:val="en-US" w:eastAsia="zh-CN"/>
              </w:rPr>
            </w:pPr>
          </w:p>
        </w:tc>
        <w:tc>
          <w:tcPr>
            <w:tcW w:w="254" w:type="pct"/>
            <w:vMerge w:val="continue"/>
            <w:vAlign w:val="center"/>
          </w:tcPr>
          <w:p w14:paraId="1A79B8E8">
            <w:pPr>
              <w:pStyle w:val="34"/>
              <w:bidi w:val="0"/>
              <w:rPr>
                <w:rFonts w:hint="default"/>
                <w:lang w:val="en-US" w:eastAsia="zh-CN"/>
              </w:rPr>
            </w:pPr>
          </w:p>
        </w:tc>
        <w:tc>
          <w:tcPr>
            <w:tcW w:w="278" w:type="pct"/>
            <w:vMerge w:val="continue"/>
            <w:vAlign w:val="center"/>
          </w:tcPr>
          <w:p w14:paraId="48A3B40C">
            <w:pPr>
              <w:pStyle w:val="34"/>
              <w:bidi w:val="0"/>
              <w:rPr>
                <w:rFonts w:hint="default"/>
                <w:lang w:val="en-US" w:eastAsia="zh-CN"/>
              </w:rPr>
            </w:pPr>
          </w:p>
        </w:tc>
        <w:tc>
          <w:tcPr>
            <w:tcW w:w="711" w:type="dxa"/>
            <w:vAlign w:val="bottom"/>
          </w:tcPr>
          <w:p w14:paraId="2A16333D">
            <w:pPr>
              <w:pStyle w:val="34"/>
              <w:bidi w:val="0"/>
              <w:rPr>
                <w:rFonts w:hint="default"/>
                <w:lang w:val="en-US" w:eastAsia="zh-CN"/>
              </w:rPr>
            </w:pPr>
            <w:r>
              <w:rPr>
                <w:rFonts w:hint="eastAsia"/>
                <w:lang w:val="en-US" w:eastAsia="zh-CN"/>
              </w:rPr>
              <w:t xml:space="preserve">0.3148 </w:t>
            </w:r>
          </w:p>
        </w:tc>
        <w:tc>
          <w:tcPr>
            <w:tcW w:w="230" w:type="pct"/>
            <w:vAlign w:val="center"/>
          </w:tcPr>
          <w:p w14:paraId="6BAB753C">
            <w:pPr>
              <w:pStyle w:val="34"/>
              <w:bidi w:val="0"/>
              <w:rPr>
                <w:rFonts w:hint="default"/>
                <w:lang w:val="en-US" w:eastAsia="zh-CN"/>
              </w:rPr>
            </w:pPr>
            <w:r>
              <w:rPr>
                <w:rFonts w:hint="eastAsia"/>
                <w:lang w:val="en-US" w:eastAsia="zh-CN"/>
              </w:rPr>
              <w:t>D12</w:t>
            </w:r>
          </w:p>
        </w:tc>
        <w:tc>
          <w:tcPr>
            <w:tcW w:w="784" w:type="dxa"/>
            <w:vAlign w:val="bottom"/>
          </w:tcPr>
          <w:p w14:paraId="52ECB5D3">
            <w:pPr>
              <w:pStyle w:val="34"/>
              <w:bidi w:val="0"/>
              <w:rPr>
                <w:rFonts w:hint="default"/>
                <w:lang w:val="en-US" w:eastAsia="zh-CN"/>
              </w:rPr>
            </w:pPr>
            <w:r>
              <w:rPr>
                <w:rFonts w:hint="eastAsia"/>
                <w:lang w:val="en-US" w:eastAsia="zh-CN"/>
              </w:rPr>
              <w:t>100</w:t>
            </w:r>
          </w:p>
        </w:tc>
        <w:tc>
          <w:tcPr>
            <w:tcW w:w="784" w:type="dxa"/>
            <w:vAlign w:val="bottom"/>
          </w:tcPr>
          <w:p w14:paraId="46B30410">
            <w:pPr>
              <w:pStyle w:val="34"/>
              <w:bidi w:val="0"/>
              <w:rPr>
                <w:rFonts w:hint="default"/>
                <w:lang w:val="en-US" w:eastAsia="zh-CN"/>
              </w:rPr>
            </w:pPr>
            <w:r>
              <w:rPr>
                <w:rFonts w:hint="eastAsia"/>
                <w:lang w:val="en-US" w:eastAsia="zh-CN"/>
              </w:rPr>
              <w:t>80</w:t>
            </w:r>
          </w:p>
        </w:tc>
        <w:tc>
          <w:tcPr>
            <w:tcW w:w="859" w:type="dxa"/>
            <w:vAlign w:val="bottom"/>
          </w:tcPr>
          <w:p w14:paraId="77C05FD2">
            <w:pPr>
              <w:pStyle w:val="34"/>
              <w:bidi w:val="0"/>
              <w:rPr>
                <w:rFonts w:hint="default"/>
                <w:lang w:val="en-US" w:eastAsia="zh-CN"/>
              </w:rPr>
            </w:pPr>
            <w:r>
              <w:rPr>
                <w:rFonts w:hint="eastAsia"/>
                <w:lang w:val="en-US" w:eastAsia="zh-CN"/>
              </w:rPr>
              <w:t>80</w:t>
            </w:r>
          </w:p>
        </w:tc>
        <w:tc>
          <w:tcPr>
            <w:tcW w:w="720" w:type="dxa"/>
            <w:vAlign w:val="bottom"/>
          </w:tcPr>
          <w:p w14:paraId="09DEE5FF">
            <w:pPr>
              <w:pStyle w:val="34"/>
              <w:bidi w:val="0"/>
              <w:rPr>
                <w:rFonts w:hint="eastAsia"/>
                <w:lang w:val="en-US" w:eastAsia="zh-CN"/>
              </w:rPr>
            </w:pPr>
            <w:r>
              <w:rPr>
                <w:rFonts w:hint="eastAsia"/>
                <w:lang w:val="en-US" w:eastAsia="zh-CN"/>
              </w:rPr>
              <w:t xml:space="preserve">0.0198 </w:t>
            </w:r>
          </w:p>
        </w:tc>
      </w:tr>
      <w:tr w14:paraId="7D28AD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47F96A04">
            <w:pPr>
              <w:pStyle w:val="34"/>
              <w:bidi w:val="0"/>
              <w:rPr>
                <w:rFonts w:hint="default"/>
                <w:lang w:val="en-US" w:eastAsia="zh-CN"/>
              </w:rPr>
            </w:pPr>
          </w:p>
        </w:tc>
        <w:tc>
          <w:tcPr>
            <w:tcW w:w="254" w:type="pct"/>
            <w:vMerge w:val="continue"/>
            <w:vAlign w:val="center"/>
          </w:tcPr>
          <w:p w14:paraId="2CB4BAAB">
            <w:pPr>
              <w:pStyle w:val="34"/>
              <w:bidi w:val="0"/>
              <w:rPr>
                <w:rFonts w:hint="default"/>
                <w:lang w:val="en-US" w:eastAsia="zh-CN"/>
              </w:rPr>
            </w:pPr>
          </w:p>
        </w:tc>
        <w:tc>
          <w:tcPr>
            <w:tcW w:w="221" w:type="pct"/>
            <w:vMerge w:val="continue"/>
            <w:vAlign w:val="center"/>
          </w:tcPr>
          <w:p w14:paraId="73586316">
            <w:pPr>
              <w:pStyle w:val="34"/>
              <w:bidi w:val="0"/>
              <w:rPr>
                <w:rFonts w:hint="default"/>
                <w:lang w:val="en-US" w:eastAsia="zh-CN"/>
              </w:rPr>
            </w:pPr>
          </w:p>
        </w:tc>
        <w:tc>
          <w:tcPr>
            <w:tcW w:w="278" w:type="pct"/>
            <w:vMerge w:val="continue"/>
            <w:vAlign w:val="center"/>
          </w:tcPr>
          <w:p w14:paraId="2BD2B5D6">
            <w:pPr>
              <w:pStyle w:val="34"/>
              <w:bidi w:val="0"/>
              <w:rPr>
                <w:rFonts w:hint="default"/>
                <w:lang w:val="en-US" w:eastAsia="zh-CN"/>
              </w:rPr>
            </w:pPr>
          </w:p>
        </w:tc>
        <w:tc>
          <w:tcPr>
            <w:tcW w:w="194" w:type="pct"/>
            <w:vMerge w:val="restart"/>
            <w:vAlign w:val="center"/>
          </w:tcPr>
          <w:p w14:paraId="51E860AF">
            <w:pPr>
              <w:pStyle w:val="34"/>
              <w:bidi w:val="0"/>
              <w:rPr>
                <w:rFonts w:hint="default"/>
                <w:lang w:val="en-US" w:eastAsia="zh-CN"/>
              </w:rPr>
            </w:pPr>
            <w:r>
              <w:rPr>
                <w:rFonts w:hint="eastAsia"/>
                <w:lang w:val="en-US" w:eastAsia="zh-CN"/>
              </w:rPr>
              <w:t>B3</w:t>
            </w:r>
          </w:p>
        </w:tc>
        <w:tc>
          <w:tcPr>
            <w:tcW w:w="711" w:type="dxa"/>
            <w:vMerge w:val="restart"/>
            <w:vAlign w:val="center"/>
          </w:tcPr>
          <w:p w14:paraId="7948F9A3">
            <w:pPr>
              <w:pStyle w:val="34"/>
              <w:bidi w:val="0"/>
              <w:jc w:val="center"/>
              <w:rPr>
                <w:rFonts w:hint="default"/>
                <w:lang w:val="en-US" w:eastAsia="zh-CN"/>
              </w:rPr>
            </w:pPr>
            <w:r>
              <w:rPr>
                <w:rFonts w:hint="eastAsia"/>
                <w:lang w:val="en-US" w:eastAsia="zh-CN"/>
              </w:rPr>
              <w:t>0.2388</w:t>
            </w:r>
          </w:p>
        </w:tc>
        <w:tc>
          <w:tcPr>
            <w:tcW w:w="784" w:type="dxa"/>
            <w:vMerge w:val="restart"/>
            <w:vAlign w:val="center"/>
          </w:tcPr>
          <w:p w14:paraId="19256EB2">
            <w:pPr>
              <w:pStyle w:val="34"/>
              <w:bidi w:val="0"/>
              <w:jc w:val="center"/>
              <w:rPr>
                <w:rFonts w:hint="default"/>
                <w:lang w:val="en-US" w:eastAsia="zh-CN"/>
              </w:rPr>
            </w:pPr>
            <w:r>
              <w:rPr>
                <w:rFonts w:hint="eastAsia"/>
                <w:lang w:val="en-US" w:eastAsia="zh-CN"/>
              </w:rPr>
              <w:t>84.99</w:t>
            </w:r>
          </w:p>
        </w:tc>
        <w:tc>
          <w:tcPr>
            <w:tcW w:w="784" w:type="dxa"/>
            <w:vMerge w:val="restart"/>
            <w:vAlign w:val="center"/>
          </w:tcPr>
          <w:p w14:paraId="1AF19B25">
            <w:pPr>
              <w:pStyle w:val="34"/>
              <w:bidi w:val="0"/>
              <w:jc w:val="center"/>
              <w:rPr>
                <w:rFonts w:hint="default"/>
                <w:lang w:val="en-US" w:eastAsia="zh-CN"/>
              </w:rPr>
            </w:pPr>
            <w:r>
              <w:rPr>
                <w:rFonts w:hint="eastAsia"/>
                <w:lang w:val="en-US" w:eastAsia="zh-CN"/>
              </w:rPr>
              <w:t>71.30</w:t>
            </w:r>
          </w:p>
        </w:tc>
        <w:tc>
          <w:tcPr>
            <w:tcW w:w="858" w:type="dxa"/>
            <w:vMerge w:val="restart"/>
            <w:vAlign w:val="center"/>
          </w:tcPr>
          <w:p w14:paraId="10B571CC">
            <w:pPr>
              <w:pStyle w:val="34"/>
              <w:bidi w:val="0"/>
              <w:jc w:val="center"/>
              <w:rPr>
                <w:rFonts w:hint="default"/>
                <w:lang w:val="en-US" w:eastAsia="zh-CN"/>
              </w:rPr>
            </w:pPr>
            <w:r>
              <w:rPr>
                <w:rFonts w:hint="eastAsia"/>
                <w:lang w:val="en-US" w:eastAsia="zh-CN"/>
              </w:rPr>
              <w:t>74.21</w:t>
            </w:r>
          </w:p>
        </w:tc>
        <w:tc>
          <w:tcPr>
            <w:tcW w:w="227" w:type="pct"/>
            <w:vMerge w:val="restart"/>
            <w:vAlign w:val="center"/>
          </w:tcPr>
          <w:p w14:paraId="5B5B5B69">
            <w:pPr>
              <w:pStyle w:val="34"/>
              <w:bidi w:val="0"/>
              <w:rPr>
                <w:rFonts w:hint="default"/>
                <w:lang w:val="en-US" w:eastAsia="zh-CN"/>
              </w:rPr>
            </w:pPr>
            <w:r>
              <w:rPr>
                <w:rFonts w:hint="eastAsia"/>
                <w:lang w:val="en-US" w:eastAsia="zh-CN"/>
              </w:rPr>
              <w:t>C6</w:t>
            </w:r>
          </w:p>
        </w:tc>
        <w:tc>
          <w:tcPr>
            <w:tcW w:w="711" w:type="dxa"/>
            <w:vMerge w:val="restart"/>
            <w:vAlign w:val="center"/>
          </w:tcPr>
          <w:p w14:paraId="0B780B29">
            <w:pPr>
              <w:pStyle w:val="34"/>
              <w:bidi w:val="0"/>
              <w:rPr>
                <w:rFonts w:hint="default"/>
                <w:lang w:val="en-US" w:eastAsia="zh-CN"/>
              </w:rPr>
            </w:pPr>
            <w:r>
              <w:rPr>
                <w:rFonts w:hint="eastAsia"/>
                <w:lang w:val="en-US" w:eastAsia="zh-CN"/>
              </w:rPr>
              <w:t xml:space="preserve">0.4316 </w:t>
            </w:r>
          </w:p>
        </w:tc>
        <w:tc>
          <w:tcPr>
            <w:tcW w:w="784" w:type="dxa"/>
            <w:vMerge w:val="restart"/>
            <w:vAlign w:val="center"/>
          </w:tcPr>
          <w:p w14:paraId="4A3B7901">
            <w:pPr>
              <w:pStyle w:val="34"/>
              <w:bidi w:val="0"/>
              <w:rPr>
                <w:rFonts w:hint="default"/>
                <w:lang w:val="en-US" w:eastAsia="zh-CN"/>
              </w:rPr>
            </w:pPr>
            <w:r>
              <w:rPr>
                <w:rFonts w:hint="eastAsia"/>
                <w:lang w:val="en-US" w:eastAsia="zh-CN"/>
              </w:rPr>
              <w:t xml:space="preserve">91.27 </w:t>
            </w:r>
          </w:p>
        </w:tc>
        <w:tc>
          <w:tcPr>
            <w:tcW w:w="784" w:type="dxa"/>
            <w:vMerge w:val="restart"/>
            <w:vAlign w:val="center"/>
          </w:tcPr>
          <w:p w14:paraId="1BE76987">
            <w:pPr>
              <w:pStyle w:val="34"/>
              <w:bidi w:val="0"/>
              <w:rPr>
                <w:rFonts w:hint="default"/>
                <w:lang w:val="en-US" w:eastAsia="zh-CN"/>
              </w:rPr>
            </w:pPr>
            <w:r>
              <w:rPr>
                <w:rFonts w:hint="eastAsia"/>
                <w:lang w:val="en-US" w:eastAsia="zh-CN"/>
              </w:rPr>
              <w:t xml:space="preserve">68.73 </w:t>
            </w:r>
          </w:p>
        </w:tc>
        <w:tc>
          <w:tcPr>
            <w:tcW w:w="858" w:type="dxa"/>
            <w:vMerge w:val="restart"/>
            <w:vAlign w:val="center"/>
          </w:tcPr>
          <w:p w14:paraId="10EB7740">
            <w:pPr>
              <w:pStyle w:val="34"/>
              <w:bidi w:val="0"/>
              <w:rPr>
                <w:rFonts w:hint="default"/>
                <w:lang w:val="en-US" w:eastAsia="zh-CN"/>
              </w:rPr>
            </w:pPr>
            <w:r>
              <w:rPr>
                <w:rFonts w:hint="eastAsia"/>
                <w:lang w:val="en-US" w:eastAsia="zh-CN"/>
              </w:rPr>
              <w:t xml:space="preserve">80.00 </w:t>
            </w:r>
          </w:p>
        </w:tc>
        <w:tc>
          <w:tcPr>
            <w:tcW w:w="711" w:type="dxa"/>
            <w:vAlign w:val="bottom"/>
          </w:tcPr>
          <w:p w14:paraId="45D1EE04">
            <w:pPr>
              <w:pStyle w:val="34"/>
              <w:bidi w:val="0"/>
              <w:rPr>
                <w:rFonts w:hint="default"/>
                <w:lang w:val="en-US" w:eastAsia="zh-CN"/>
              </w:rPr>
            </w:pPr>
            <w:r>
              <w:rPr>
                <w:rFonts w:hint="eastAsia"/>
                <w:lang w:val="en-US" w:eastAsia="zh-CN"/>
              </w:rPr>
              <w:t xml:space="preserve">0.4364 </w:t>
            </w:r>
          </w:p>
        </w:tc>
        <w:tc>
          <w:tcPr>
            <w:tcW w:w="230" w:type="pct"/>
            <w:vAlign w:val="center"/>
          </w:tcPr>
          <w:p w14:paraId="74979878">
            <w:pPr>
              <w:pStyle w:val="34"/>
              <w:bidi w:val="0"/>
              <w:rPr>
                <w:rFonts w:hint="default"/>
                <w:lang w:val="en-US" w:eastAsia="zh-CN"/>
              </w:rPr>
            </w:pPr>
            <w:r>
              <w:rPr>
                <w:rFonts w:hint="eastAsia"/>
                <w:lang w:val="en-US" w:eastAsia="zh-CN"/>
              </w:rPr>
              <w:t>D13</w:t>
            </w:r>
          </w:p>
        </w:tc>
        <w:tc>
          <w:tcPr>
            <w:tcW w:w="784" w:type="dxa"/>
            <w:vAlign w:val="bottom"/>
          </w:tcPr>
          <w:p w14:paraId="33A2A430">
            <w:pPr>
              <w:pStyle w:val="34"/>
              <w:bidi w:val="0"/>
              <w:rPr>
                <w:rFonts w:hint="default"/>
                <w:lang w:val="en-US" w:eastAsia="zh-CN"/>
              </w:rPr>
            </w:pPr>
            <w:r>
              <w:rPr>
                <w:rFonts w:hint="eastAsia"/>
                <w:lang w:val="en-US" w:eastAsia="zh-CN"/>
              </w:rPr>
              <w:t>80</w:t>
            </w:r>
          </w:p>
        </w:tc>
        <w:tc>
          <w:tcPr>
            <w:tcW w:w="784" w:type="dxa"/>
            <w:vAlign w:val="bottom"/>
          </w:tcPr>
          <w:p w14:paraId="3DC9D8BE">
            <w:pPr>
              <w:pStyle w:val="34"/>
              <w:bidi w:val="0"/>
              <w:rPr>
                <w:rFonts w:hint="default"/>
                <w:lang w:val="en-US" w:eastAsia="zh-CN"/>
              </w:rPr>
            </w:pPr>
            <w:r>
              <w:rPr>
                <w:rFonts w:hint="eastAsia"/>
                <w:lang w:val="en-US" w:eastAsia="zh-CN"/>
              </w:rPr>
              <w:t>80</w:t>
            </w:r>
          </w:p>
        </w:tc>
        <w:tc>
          <w:tcPr>
            <w:tcW w:w="859" w:type="dxa"/>
            <w:vAlign w:val="bottom"/>
          </w:tcPr>
          <w:p w14:paraId="576A5BCF">
            <w:pPr>
              <w:pStyle w:val="34"/>
              <w:bidi w:val="0"/>
              <w:rPr>
                <w:rFonts w:hint="default"/>
                <w:lang w:val="en-US" w:eastAsia="zh-CN"/>
              </w:rPr>
            </w:pPr>
            <w:r>
              <w:rPr>
                <w:rFonts w:hint="eastAsia"/>
                <w:lang w:val="en-US" w:eastAsia="zh-CN"/>
              </w:rPr>
              <w:t>80</w:t>
            </w:r>
          </w:p>
        </w:tc>
        <w:tc>
          <w:tcPr>
            <w:tcW w:w="720" w:type="dxa"/>
            <w:vAlign w:val="bottom"/>
          </w:tcPr>
          <w:p w14:paraId="402F4362">
            <w:pPr>
              <w:pStyle w:val="34"/>
              <w:bidi w:val="0"/>
              <w:rPr>
                <w:rFonts w:hint="eastAsia"/>
                <w:lang w:val="en-US" w:eastAsia="zh-CN"/>
              </w:rPr>
            </w:pPr>
            <w:r>
              <w:rPr>
                <w:rFonts w:hint="eastAsia"/>
                <w:lang w:val="en-US" w:eastAsia="zh-CN"/>
              </w:rPr>
              <w:t xml:space="preserve">0.0450 </w:t>
            </w:r>
          </w:p>
        </w:tc>
      </w:tr>
      <w:tr w14:paraId="1BD00C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7980D840">
            <w:pPr>
              <w:pStyle w:val="34"/>
              <w:bidi w:val="0"/>
              <w:rPr>
                <w:rFonts w:hint="default"/>
                <w:lang w:val="en-US" w:eastAsia="zh-CN"/>
              </w:rPr>
            </w:pPr>
          </w:p>
        </w:tc>
        <w:tc>
          <w:tcPr>
            <w:tcW w:w="254" w:type="pct"/>
            <w:vMerge w:val="continue"/>
            <w:vAlign w:val="center"/>
          </w:tcPr>
          <w:p w14:paraId="59BCEC2B">
            <w:pPr>
              <w:pStyle w:val="34"/>
              <w:bidi w:val="0"/>
              <w:rPr>
                <w:rFonts w:hint="default"/>
                <w:lang w:val="en-US" w:eastAsia="zh-CN"/>
              </w:rPr>
            </w:pPr>
          </w:p>
        </w:tc>
        <w:tc>
          <w:tcPr>
            <w:tcW w:w="221" w:type="pct"/>
            <w:vMerge w:val="continue"/>
            <w:vAlign w:val="center"/>
          </w:tcPr>
          <w:p w14:paraId="682B5C75">
            <w:pPr>
              <w:pStyle w:val="34"/>
              <w:bidi w:val="0"/>
              <w:rPr>
                <w:rFonts w:hint="default"/>
                <w:lang w:val="en-US" w:eastAsia="zh-CN"/>
              </w:rPr>
            </w:pPr>
          </w:p>
        </w:tc>
        <w:tc>
          <w:tcPr>
            <w:tcW w:w="278" w:type="pct"/>
            <w:vMerge w:val="continue"/>
            <w:vAlign w:val="center"/>
          </w:tcPr>
          <w:p w14:paraId="7143AF20">
            <w:pPr>
              <w:pStyle w:val="34"/>
              <w:bidi w:val="0"/>
              <w:rPr>
                <w:rFonts w:hint="default"/>
                <w:lang w:val="en-US" w:eastAsia="zh-CN"/>
              </w:rPr>
            </w:pPr>
          </w:p>
        </w:tc>
        <w:tc>
          <w:tcPr>
            <w:tcW w:w="194" w:type="pct"/>
            <w:vMerge w:val="continue"/>
            <w:vAlign w:val="center"/>
          </w:tcPr>
          <w:p w14:paraId="40279E4E">
            <w:pPr>
              <w:pStyle w:val="34"/>
              <w:bidi w:val="0"/>
              <w:rPr>
                <w:rFonts w:hint="default"/>
                <w:lang w:val="en-US" w:eastAsia="zh-CN"/>
              </w:rPr>
            </w:pPr>
          </w:p>
        </w:tc>
        <w:tc>
          <w:tcPr>
            <w:tcW w:w="233" w:type="pct"/>
            <w:vMerge w:val="continue"/>
            <w:vAlign w:val="center"/>
          </w:tcPr>
          <w:p w14:paraId="40C44D18">
            <w:pPr>
              <w:pStyle w:val="34"/>
              <w:bidi w:val="0"/>
              <w:jc w:val="center"/>
              <w:rPr>
                <w:rFonts w:hint="default"/>
                <w:lang w:val="en-US" w:eastAsia="zh-CN"/>
              </w:rPr>
            </w:pPr>
          </w:p>
        </w:tc>
        <w:tc>
          <w:tcPr>
            <w:tcW w:w="254" w:type="pct"/>
            <w:vMerge w:val="continue"/>
            <w:vAlign w:val="center"/>
          </w:tcPr>
          <w:p w14:paraId="106B6E80">
            <w:pPr>
              <w:pStyle w:val="34"/>
              <w:bidi w:val="0"/>
              <w:jc w:val="center"/>
              <w:rPr>
                <w:rFonts w:hint="default"/>
                <w:lang w:val="en-US" w:eastAsia="zh-CN"/>
              </w:rPr>
            </w:pPr>
          </w:p>
        </w:tc>
        <w:tc>
          <w:tcPr>
            <w:tcW w:w="254" w:type="pct"/>
            <w:vMerge w:val="continue"/>
            <w:vAlign w:val="center"/>
          </w:tcPr>
          <w:p w14:paraId="07D0E698">
            <w:pPr>
              <w:pStyle w:val="34"/>
              <w:bidi w:val="0"/>
              <w:jc w:val="center"/>
              <w:rPr>
                <w:rFonts w:hint="default"/>
                <w:lang w:val="en-US" w:eastAsia="zh-CN"/>
              </w:rPr>
            </w:pPr>
          </w:p>
        </w:tc>
        <w:tc>
          <w:tcPr>
            <w:tcW w:w="278" w:type="pct"/>
            <w:vMerge w:val="continue"/>
            <w:vAlign w:val="center"/>
          </w:tcPr>
          <w:p w14:paraId="04E822B5">
            <w:pPr>
              <w:pStyle w:val="34"/>
              <w:bidi w:val="0"/>
              <w:jc w:val="center"/>
              <w:rPr>
                <w:rFonts w:hint="default"/>
                <w:lang w:val="en-US" w:eastAsia="zh-CN"/>
              </w:rPr>
            </w:pPr>
          </w:p>
        </w:tc>
        <w:tc>
          <w:tcPr>
            <w:tcW w:w="227" w:type="pct"/>
            <w:vMerge w:val="continue"/>
            <w:vAlign w:val="center"/>
          </w:tcPr>
          <w:p w14:paraId="1B6CF68F">
            <w:pPr>
              <w:pStyle w:val="34"/>
              <w:bidi w:val="0"/>
              <w:rPr>
                <w:rFonts w:hint="default"/>
                <w:lang w:val="en-US" w:eastAsia="zh-CN"/>
              </w:rPr>
            </w:pPr>
          </w:p>
        </w:tc>
        <w:tc>
          <w:tcPr>
            <w:tcW w:w="233" w:type="pct"/>
            <w:vMerge w:val="continue"/>
            <w:vAlign w:val="center"/>
          </w:tcPr>
          <w:p w14:paraId="129F3E56">
            <w:pPr>
              <w:pStyle w:val="34"/>
              <w:bidi w:val="0"/>
              <w:rPr>
                <w:rFonts w:hint="default"/>
                <w:lang w:val="en-US" w:eastAsia="zh-CN"/>
              </w:rPr>
            </w:pPr>
          </w:p>
        </w:tc>
        <w:tc>
          <w:tcPr>
            <w:tcW w:w="254" w:type="pct"/>
            <w:vMerge w:val="continue"/>
            <w:vAlign w:val="center"/>
          </w:tcPr>
          <w:p w14:paraId="3DEE9F6B">
            <w:pPr>
              <w:pStyle w:val="34"/>
              <w:bidi w:val="0"/>
              <w:rPr>
                <w:rFonts w:hint="default"/>
                <w:lang w:val="en-US" w:eastAsia="zh-CN"/>
              </w:rPr>
            </w:pPr>
          </w:p>
        </w:tc>
        <w:tc>
          <w:tcPr>
            <w:tcW w:w="254" w:type="pct"/>
            <w:vMerge w:val="continue"/>
            <w:vAlign w:val="center"/>
          </w:tcPr>
          <w:p w14:paraId="683BEC55">
            <w:pPr>
              <w:pStyle w:val="34"/>
              <w:bidi w:val="0"/>
              <w:rPr>
                <w:rFonts w:hint="default"/>
                <w:lang w:val="en-US" w:eastAsia="zh-CN"/>
              </w:rPr>
            </w:pPr>
          </w:p>
        </w:tc>
        <w:tc>
          <w:tcPr>
            <w:tcW w:w="278" w:type="pct"/>
            <w:vMerge w:val="continue"/>
            <w:vAlign w:val="center"/>
          </w:tcPr>
          <w:p w14:paraId="722B04B3">
            <w:pPr>
              <w:pStyle w:val="34"/>
              <w:bidi w:val="0"/>
              <w:rPr>
                <w:rFonts w:hint="default"/>
                <w:lang w:val="en-US" w:eastAsia="zh-CN"/>
              </w:rPr>
            </w:pPr>
          </w:p>
        </w:tc>
        <w:tc>
          <w:tcPr>
            <w:tcW w:w="711" w:type="dxa"/>
            <w:vAlign w:val="bottom"/>
          </w:tcPr>
          <w:p w14:paraId="7BD71344">
            <w:pPr>
              <w:pStyle w:val="34"/>
              <w:bidi w:val="0"/>
              <w:rPr>
                <w:rFonts w:hint="default"/>
                <w:lang w:val="en-US" w:eastAsia="zh-CN"/>
              </w:rPr>
            </w:pPr>
            <w:r>
              <w:rPr>
                <w:rFonts w:hint="eastAsia"/>
                <w:lang w:val="en-US" w:eastAsia="zh-CN"/>
              </w:rPr>
              <w:t xml:space="preserve">0.5636 </w:t>
            </w:r>
          </w:p>
        </w:tc>
        <w:tc>
          <w:tcPr>
            <w:tcW w:w="230" w:type="pct"/>
            <w:vAlign w:val="center"/>
          </w:tcPr>
          <w:p w14:paraId="7FB8A121">
            <w:pPr>
              <w:pStyle w:val="34"/>
              <w:bidi w:val="0"/>
              <w:rPr>
                <w:rFonts w:hint="default"/>
                <w:lang w:val="en-US" w:eastAsia="zh-CN"/>
              </w:rPr>
            </w:pPr>
            <w:r>
              <w:rPr>
                <w:rFonts w:hint="eastAsia"/>
                <w:lang w:val="en-US" w:eastAsia="zh-CN"/>
              </w:rPr>
              <w:t>D14</w:t>
            </w:r>
          </w:p>
        </w:tc>
        <w:tc>
          <w:tcPr>
            <w:tcW w:w="784" w:type="dxa"/>
            <w:vAlign w:val="bottom"/>
          </w:tcPr>
          <w:p w14:paraId="64F252DA">
            <w:pPr>
              <w:pStyle w:val="34"/>
              <w:bidi w:val="0"/>
              <w:rPr>
                <w:rFonts w:hint="default"/>
                <w:lang w:val="en-US" w:eastAsia="zh-CN"/>
              </w:rPr>
            </w:pPr>
            <w:r>
              <w:rPr>
                <w:rFonts w:hint="eastAsia"/>
                <w:lang w:val="en-US" w:eastAsia="zh-CN"/>
              </w:rPr>
              <w:t>100</w:t>
            </w:r>
          </w:p>
        </w:tc>
        <w:tc>
          <w:tcPr>
            <w:tcW w:w="784" w:type="dxa"/>
            <w:vAlign w:val="bottom"/>
          </w:tcPr>
          <w:p w14:paraId="2F0FD381">
            <w:pPr>
              <w:pStyle w:val="34"/>
              <w:bidi w:val="0"/>
              <w:rPr>
                <w:rFonts w:hint="default"/>
                <w:lang w:val="en-US" w:eastAsia="zh-CN"/>
              </w:rPr>
            </w:pPr>
            <w:r>
              <w:rPr>
                <w:rFonts w:hint="eastAsia"/>
                <w:lang w:val="en-US" w:eastAsia="zh-CN"/>
              </w:rPr>
              <w:t>60</w:t>
            </w:r>
          </w:p>
        </w:tc>
        <w:tc>
          <w:tcPr>
            <w:tcW w:w="859" w:type="dxa"/>
            <w:vAlign w:val="bottom"/>
          </w:tcPr>
          <w:p w14:paraId="01D7DE95">
            <w:pPr>
              <w:pStyle w:val="34"/>
              <w:bidi w:val="0"/>
              <w:rPr>
                <w:rFonts w:hint="default"/>
                <w:lang w:val="en-US" w:eastAsia="zh-CN"/>
              </w:rPr>
            </w:pPr>
            <w:r>
              <w:rPr>
                <w:rFonts w:hint="eastAsia"/>
                <w:lang w:val="en-US" w:eastAsia="zh-CN"/>
              </w:rPr>
              <w:t>80</w:t>
            </w:r>
          </w:p>
        </w:tc>
        <w:tc>
          <w:tcPr>
            <w:tcW w:w="720" w:type="dxa"/>
            <w:vAlign w:val="bottom"/>
          </w:tcPr>
          <w:p w14:paraId="02EAEBE0">
            <w:pPr>
              <w:pStyle w:val="34"/>
              <w:bidi w:val="0"/>
              <w:rPr>
                <w:rFonts w:hint="eastAsia"/>
                <w:lang w:val="en-US" w:eastAsia="zh-CN"/>
              </w:rPr>
            </w:pPr>
            <w:r>
              <w:rPr>
                <w:rFonts w:hint="eastAsia"/>
                <w:lang w:val="en-US" w:eastAsia="zh-CN"/>
              </w:rPr>
              <w:t xml:space="preserve">0.0581 </w:t>
            </w:r>
          </w:p>
        </w:tc>
      </w:tr>
      <w:tr w14:paraId="0DD0B1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02191795">
            <w:pPr>
              <w:pStyle w:val="34"/>
              <w:bidi w:val="0"/>
              <w:rPr>
                <w:rFonts w:hint="default"/>
                <w:lang w:val="en-US" w:eastAsia="zh-CN"/>
              </w:rPr>
            </w:pPr>
          </w:p>
        </w:tc>
        <w:tc>
          <w:tcPr>
            <w:tcW w:w="254" w:type="pct"/>
            <w:vMerge w:val="continue"/>
            <w:vAlign w:val="center"/>
          </w:tcPr>
          <w:p w14:paraId="75004A2B">
            <w:pPr>
              <w:pStyle w:val="34"/>
              <w:bidi w:val="0"/>
              <w:rPr>
                <w:rFonts w:hint="default"/>
                <w:lang w:val="en-US" w:eastAsia="zh-CN"/>
              </w:rPr>
            </w:pPr>
          </w:p>
        </w:tc>
        <w:tc>
          <w:tcPr>
            <w:tcW w:w="221" w:type="pct"/>
            <w:vMerge w:val="continue"/>
            <w:vAlign w:val="center"/>
          </w:tcPr>
          <w:p w14:paraId="5AEF52EB">
            <w:pPr>
              <w:pStyle w:val="34"/>
              <w:bidi w:val="0"/>
              <w:rPr>
                <w:rFonts w:hint="default"/>
                <w:lang w:val="en-US" w:eastAsia="zh-CN"/>
              </w:rPr>
            </w:pPr>
          </w:p>
        </w:tc>
        <w:tc>
          <w:tcPr>
            <w:tcW w:w="278" w:type="pct"/>
            <w:vMerge w:val="continue"/>
            <w:vAlign w:val="center"/>
          </w:tcPr>
          <w:p w14:paraId="6B8F32EF">
            <w:pPr>
              <w:pStyle w:val="34"/>
              <w:bidi w:val="0"/>
              <w:rPr>
                <w:rFonts w:hint="default"/>
                <w:lang w:val="en-US" w:eastAsia="zh-CN"/>
              </w:rPr>
            </w:pPr>
          </w:p>
        </w:tc>
        <w:tc>
          <w:tcPr>
            <w:tcW w:w="194" w:type="pct"/>
            <w:vMerge w:val="continue"/>
            <w:vAlign w:val="center"/>
          </w:tcPr>
          <w:p w14:paraId="59DA6D77">
            <w:pPr>
              <w:pStyle w:val="34"/>
              <w:bidi w:val="0"/>
              <w:rPr>
                <w:rFonts w:hint="default"/>
                <w:lang w:val="en-US" w:eastAsia="zh-CN"/>
              </w:rPr>
            </w:pPr>
          </w:p>
        </w:tc>
        <w:tc>
          <w:tcPr>
            <w:tcW w:w="233" w:type="pct"/>
            <w:vMerge w:val="continue"/>
            <w:vAlign w:val="center"/>
          </w:tcPr>
          <w:p w14:paraId="109BB69B">
            <w:pPr>
              <w:pStyle w:val="34"/>
              <w:bidi w:val="0"/>
              <w:jc w:val="center"/>
              <w:rPr>
                <w:rFonts w:hint="default"/>
                <w:lang w:val="en-US" w:eastAsia="zh-CN"/>
              </w:rPr>
            </w:pPr>
          </w:p>
        </w:tc>
        <w:tc>
          <w:tcPr>
            <w:tcW w:w="254" w:type="pct"/>
            <w:vMerge w:val="continue"/>
            <w:vAlign w:val="center"/>
          </w:tcPr>
          <w:p w14:paraId="6BF85D4A">
            <w:pPr>
              <w:pStyle w:val="34"/>
              <w:bidi w:val="0"/>
              <w:jc w:val="center"/>
              <w:rPr>
                <w:rFonts w:hint="default"/>
                <w:lang w:val="en-US" w:eastAsia="zh-CN"/>
              </w:rPr>
            </w:pPr>
          </w:p>
        </w:tc>
        <w:tc>
          <w:tcPr>
            <w:tcW w:w="254" w:type="pct"/>
            <w:vMerge w:val="continue"/>
            <w:vAlign w:val="center"/>
          </w:tcPr>
          <w:p w14:paraId="049E94B6">
            <w:pPr>
              <w:pStyle w:val="34"/>
              <w:bidi w:val="0"/>
              <w:jc w:val="center"/>
              <w:rPr>
                <w:rFonts w:hint="default"/>
                <w:lang w:val="en-US" w:eastAsia="zh-CN"/>
              </w:rPr>
            </w:pPr>
          </w:p>
        </w:tc>
        <w:tc>
          <w:tcPr>
            <w:tcW w:w="278" w:type="pct"/>
            <w:vMerge w:val="continue"/>
            <w:vAlign w:val="center"/>
          </w:tcPr>
          <w:p w14:paraId="2F0B3338">
            <w:pPr>
              <w:pStyle w:val="34"/>
              <w:bidi w:val="0"/>
              <w:jc w:val="center"/>
              <w:rPr>
                <w:rFonts w:hint="default"/>
                <w:lang w:val="en-US" w:eastAsia="zh-CN"/>
              </w:rPr>
            </w:pPr>
          </w:p>
        </w:tc>
        <w:tc>
          <w:tcPr>
            <w:tcW w:w="227" w:type="pct"/>
            <w:vMerge w:val="restart"/>
            <w:vAlign w:val="center"/>
          </w:tcPr>
          <w:p w14:paraId="74BB6D2F">
            <w:pPr>
              <w:pStyle w:val="34"/>
              <w:bidi w:val="0"/>
              <w:rPr>
                <w:rFonts w:hint="default"/>
                <w:lang w:val="en-US" w:eastAsia="zh-CN"/>
              </w:rPr>
            </w:pPr>
            <w:r>
              <w:rPr>
                <w:rFonts w:hint="eastAsia"/>
                <w:lang w:val="en-US" w:eastAsia="zh-CN"/>
              </w:rPr>
              <w:t>C7</w:t>
            </w:r>
          </w:p>
        </w:tc>
        <w:tc>
          <w:tcPr>
            <w:tcW w:w="711" w:type="dxa"/>
            <w:vMerge w:val="restart"/>
            <w:vAlign w:val="center"/>
          </w:tcPr>
          <w:p w14:paraId="33BF92B6">
            <w:pPr>
              <w:pStyle w:val="34"/>
              <w:bidi w:val="0"/>
              <w:rPr>
                <w:rFonts w:hint="default"/>
                <w:lang w:val="en-US" w:eastAsia="zh-CN"/>
              </w:rPr>
            </w:pPr>
            <w:r>
              <w:rPr>
                <w:rFonts w:hint="eastAsia"/>
                <w:lang w:val="en-US" w:eastAsia="zh-CN"/>
              </w:rPr>
              <w:t xml:space="preserve">0.2349 </w:t>
            </w:r>
          </w:p>
        </w:tc>
        <w:tc>
          <w:tcPr>
            <w:tcW w:w="784" w:type="dxa"/>
            <w:vMerge w:val="restart"/>
            <w:vAlign w:val="center"/>
          </w:tcPr>
          <w:p w14:paraId="6D808F01">
            <w:pPr>
              <w:pStyle w:val="34"/>
              <w:bidi w:val="0"/>
              <w:rPr>
                <w:rFonts w:hint="default"/>
                <w:lang w:val="en-US" w:eastAsia="zh-CN"/>
              </w:rPr>
            </w:pPr>
            <w:r>
              <w:rPr>
                <w:rFonts w:hint="eastAsia"/>
                <w:lang w:val="en-US" w:eastAsia="zh-CN"/>
              </w:rPr>
              <w:t xml:space="preserve">66.98 </w:t>
            </w:r>
          </w:p>
        </w:tc>
        <w:tc>
          <w:tcPr>
            <w:tcW w:w="784" w:type="dxa"/>
            <w:vMerge w:val="restart"/>
            <w:vAlign w:val="center"/>
          </w:tcPr>
          <w:p w14:paraId="1222501A">
            <w:pPr>
              <w:pStyle w:val="34"/>
              <w:bidi w:val="0"/>
              <w:rPr>
                <w:rFonts w:hint="default"/>
                <w:lang w:val="en-US" w:eastAsia="zh-CN"/>
              </w:rPr>
            </w:pPr>
            <w:r>
              <w:rPr>
                <w:rFonts w:hint="eastAsia"/>
                <w:lang w:val="en-US" w:eastAsia="zh-CN"/>
              </w:rPr>
              <w:t xml:space="preserve">63.67 </w:t>
            </w:r>
          </w:p>
        </w:tc>
        <w:tc>
          <w:tcPr>
            <w:tcW w:w="858" w:type="dxa"/>
            <w:vMerge w:val="restart"/>
            <w:vAlign w:val="center"/>
          </w:tcPr>
          <w:p w14:paraId="5FDE072F">
            <w:pPr>
              <w:pStyle w:val="34"/>
              <w:bidi w:val="0"/>
              <w:rPr>
                <w:rFonts w:hint="default"/>
                <w:lang w:val="en-US" w:eastAsia="zh-CN"/>
              </w:rPr>
            </w:pPr>
            <w:r>
              <w:rPr>
                <w:rFonts w:hint="eastAsia"/>
                <w:lang w:val="en-US" w:eastAsia="zh-CN"/>
              </w:rPr>
              <w:t xml:space="preserve">70.18 </w:t>
            </w:r>
          </w:p>
        </w:tc>
        <w:tc>
          <w:tcPr>
            <w:tcW w:w="711" w:type="dxa"/>
            <w:vAlign w:val="bottom"/>
          </w:tcPr>
          <w:p w14:paraId="2AD9E903">
            <w:pPr>
              <w:pStyle w:val="34"/>
              <w:bidi w:val="0"/>
              <w:rPr>
                <w:rFonts w:hint="default"/>
                <w:lang w:val="en-US" w:eastAsia="zh-CN"/>
              </w:rPr>
            </w:pPr>
            <w:r>
              <w:rPr>
                <w:rFonts w:hint="eastAsia"/>
                <w:lang w:val="en-US" w:eastAsia="zh-CN"/>
              </w:rPr>
              <w:t xml:space="preserve">0.1654 </w:t>
            </w:r>
          </w:p>
        </w:tc>
        <w:tc>
          <w:tcPr>
            <w:tcW w:w="230" w:type="pct"/>
            <w:vAlign w:val="center"/>
          </w:tcPr>
          <w:p w14:paraId="380E2504">
            <w:pPr>
              <w:pStyle w:val="34"/>
              <w:bidi w:val="0"/>
              <w:rPr>
                <w:rFonts w:hint="default"/>
                <w:lang w:val="en-US" w:eastAsia="zh-CN"/>
              </w:rPr>
            </w:pPr>
            <w:r>
              <w:rPr>
                <w:rFonts w:hint="eastAsia"/>
                <w:lang w:val="en-US" w:eastAsia="zh-CN"/>
              </w:rPr>
              <w:t>D15</w:t>
            </w:r>
          </w:p>
        </w:tc>
        <w:tc>
          <w:tcPr>
            <w:tcW w:w="784" w:type="dxa"/>
            <w:vAlign w:val="bottom"/>
          </w:tcPr>
          <w:p w14:paraId="029526EA">
            <w:pPr>
              <w:pStyle w:val="34"/>
              <w:bidi w:val="0"/>
              <w:rPr>
                <w:rFonts w:hint="default"/>
                <w:lang w:val="en-US" w:eastAsia="zh-CN"/>
              </w:rPr>
            </w:pPr>
            <w:r>
              <w:rPr>
                <w:rFonts w:hint="eastAsia"/>
                <w:lang w:val="en-US" w:eastAsia="zh-CN"/>
              </w:rPr>
              <w:t>80</w:t>
            </w:r>
          </w:p>
        </w:tc>
        <w:tc>
          <w:tcPr>
            <w:tcW w:w="784" w:type="dxa"/>
            <w:vAlign w:val="bottom"/>
          </w:tcPr>
          <w:p w14:paraId="481E25EC">
            <w:pPr>
              <w:pStyle w:val="34"/>
              <w:bidi w:val="0"/>
              <w:rPr>
                <w:rFonts w:hint="default"/>
                <w:lang w:val="en-US" w:eastAsia="zh-CN"/>
              </w:rPr>
            </w:pPr>
            <w:r>
              <w:rPr>
                <w:rFonts w:hint="eastAsia"/>
                <w:lang w:val="en-US" w:eastAsia="zh-CN"/>
              </w:rPr>
              <w:t>60</w:t>
            </w:r>
          </w:p>
        </w:tc>
        <w:tc>
          <w:tcPr>
            <w:tcW w:w="859" w:type="dxa"/>
            <w:vAlign w:val="bottom"/>
          </w:tcPr>
          <w:p w14:paraId="352FE865">
            <w:pPr>
              <w:pStyle w:val="34"/>
              <w:bidi w:val="0"/>
              <w:rPr>
                <w:rFonts w:hint="default"/>
                <w:lang w:val="en-US" w:eastAsia="zh-CN"/>
              </w:rPr>
            </w:pPr>
            <w:r>
              <w:rPr>
                <w:rFonts w:hint="eastAsia"/>
                <w:lang w:val="en-US" w:eastAsia="zh-CN"/>
              </w:rPr>
              <w:t>60</w:t>
            </w:r>
          </w:p>
        </w:tc>
        <w:tc>
          <w:tcPr>
            <w:tcW w:w="720" w:type="dxa"/>
            <w:vAlign w:val="bottom"/>
          </w:tcPr>
          <w:p w14:paraId="14D59FD4">
            <w:pPr>
              <w:pStyle w:val="34"/>
              <w:bidi w:val="0"/>
              <w:rPr>
                <w:rFonts w:hint="eastAsia"/>
                <w:lang w:val="en-US" w:eastAsia="zh-CN"/>
              </w:rPr>
            </w:pPr>
            <w:r>
              <w:rPr>
                <w:rFonts w:hint="eastAsia"/>
                <w:lang w:val="en-US" w:eastAsia="zh-CN"/>
              </w:rPr>
              <w:t xml:space="preserve">0.0093 </w:t>
            </w:r>
          </w:p>
        </w:tc>
      </w:tr>
      <w:tr w14:paraId="027FC3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6BBDFF67">
            <w:pPr>
              <w:pStyle w:val="34"/>
              <w:bidi w:val="0"/>
              <w:rPr>
                <w:rFonts w:hint="default"/>
                <w:lang w:val="en-US" w:eastAsia="zh-CN"/>
              </w:rPr>
            </w:pPr>
          </w:p>
        </w:tc>
        <w:tc>
          <w:tcPr>
            <w:tcW w:w="254" w:type="pct"/>
            <w:vMerge w:val="continue"/>
            <w:vAlign w:val="center"/>
          </w:tcPr>
          <w:p w14:paraId="7FBA5A69">
            <w:pPr>
              <w:pStyle w:val="34"/>
              <w:bidi w:val="0"/>
              <w:rPr>
                <w:rFonts w:hint="default"/>
                <w:lang w:val="en-US" w:eastAsia="zh-CN"/>
              </w:rPr>
            </w:pPr>
          </w:p>
        </w:tc>
        <w:tc>
          <w:tcPr>
            <w:tcW w:w="221" w:type="pct"/>
            <w:vMerge w:val="continue"/>
            <w:vAlign w:val="center"/>
          </w:tcPr>
          <w:p w14:paraId="05124217">
            <w:pPr>
              <w:pStyle w:val="34"/>
              <w:bidi w:val="0"/>
              <w:rPr>
                <w:rFonts w:hint="default"/>
                <w:lang w:val="en-US" w:eastAsia="zh-CN"/>
              </w:rPr>
            </w:pPr>
          </w:p>
        </w:tc>
        <w:tc>
          <w:tcPr>
            <w:tcW w:w="278" w:type="pct"/>
            <w:vMerge w:val="continue"/>
            <w:vAlign w:val="center"/>
          </w:tcPr>
          <w:p w14:paraId="616E319A">
            <w:pPr>
              <w:pStyle w:val="34"/>
              <w:bidi w:val="0"/>
              <w:rPr>
                <w:rFonts w:hint="default"/>
                <w:lang w:val="en-US" w:eastAsia="zh-CN"/>
              </w:rPr>
            </w:pPr>
          </w:p>
        </w:tc>
        <w:tc>
          <w:tcPr>
            <w:tcW w:w="194" w:type="pct"/>
            <w:vMerge w:val="continue"/>
            <w:vAlign w:val="center"/>
          </w:tcPr>
          <w:p w14:paraId="5B3B26C8">
            <w:pPr>
              <w:pStyle w:val="34"/>
              <w:bidi w:val="0"/>
              <w:rPr>
                <w:rFonts w:hint="default"/>
                <w:lang w:val="en-US" w:eastAsia="zh-CN"/>
              </w:rPr>
            </w:pPr>
          </w:p>
        </w:tc>
        <w:tc>
          <w:tcPr>
            <w:tcW w:w="233" w:type="pct"/>
            <w:vMerge w:val="continue"/>
            <w:vAlign w:val="center"/>
          </w:tcPr>
          <w:p w14:paraId="32CCE1C3">
            <w:pPr>
              <w:pStyle w:val="34"/>
              <w:bidi w:val="0"/>
              <w:jc w:val="center"/>
              <w:rPr>
                <w:rFonts w:hint="default"/>
                <w:lang w:val="en-US" w:eastAsia="zh-CN"/>
              </w:rPr>
            </w:pPr>
          </w:p>
        </w:tc>
        <w:tc>
          <w:tcPr>
            <w:tcW w:w="254" w:type="pct"/>
            <w:vMerge w:val="continue"/>
            <w:vAlign w:val="center"/>
          </w:tcPr>
          <w:p w14:paraId="3CBA69C6">
            <w:pPr>
              <w:pStyle w:val="34"/>
              <w:bidi w:val="0"/>
              <w:jc w:val="center"/>
              <w:rPr>
                <w:rFonts w:hint="default"/>
                <w:lang w:val="en-US" w:eastAsia="zh-CN"/>
              </w:rPr>
            </w:pPr>
          </w:p>
        </w:tc>
        <w:tc>
          <w:tcPr>
            <w:tcW w:w="254" w:type="pct"/>
            <w:vMerge w:val="continue"/>
            <w:vAlign w:val="center"/>
          </w:tcPr>
          <w:p w14:paraId="3C175A8C">
            <w:pPr>
              <w:pStyle w:val="34"/>
              <w:bidi w:val="0"/>
              <w:jc w:val="center"/>
              <w:rPr>
                <w:rFonts w:hint="default"/>
                <w:lang w:val="en-US" w:eastAsia="zh-CN"/>
              </w:rPr>
            </w:pPr>
          </w:p>
        </w:tc>
        <w:tc>
          <w:tcPr>
            <w:tcW w:w="278" w:type="pct"/>
            <w:vMerge w:val="continue"/>
            <w:vAlign w:val="center"/>
          </w:tcPr>
          <w:p w14:paraId="7D62A727">
            <w:pPr>
              <w:pStyle w:val="34"/>
              <w:bidi w:val="0"/>
              <w:jc w:val="center"/>
              <w:rPr>
                <w:rFonts w:hint="default"/>
                <w:lang w:val="en-US" w:eastAsia="zh-CN"/>
              </w:rPr>
            </w:pPr>
          </w:p>
        </w:tc>
        <w:tc>
          <w:tcPr>
            <w:tcW w:w="227" w:type="pct"/>
            <w:vMerge w:val="continue"/>
            <w:vAlign w:val="center"/>
          </w:tcPr>
          <w:p w14:paraId="490A8F2F">
            <w:pPr>
              <w:pStyle w:val="34"/>
              <w:bidi w:val="0"/>
              <w:rPr>
                <w:rFonts w:hint="default"/>
                <w:lang w:val="en-US" w:eastAsia="zh-CN"/>
              </w:rPr>
            </w:pPr>
          </w:p>
        </w:tc>
        <w:tc>
          <w:tcPr>
            <w:tcW w:w="233" w:type="pct"/>
            <w:vMerge w:val="continue"/>
            <w:vAlign w:val="center"/>
          </w:tcPr>
          <w:p w14:paraId="012A8526">
            <w:pPr>
              <w:pStyle w:val="34"/>
              <w:bidi w:val="0"/>
              <w:rPr>
                <w:rFonts w:hint="default"/>
                <w:lang w:val="en-US" w:eastAsia="zh-CN"/>
              </w:rPr>
            </w:pPr>
          </w:p>
        </w:tc>
        <w:tc>
          <w:tcPr>
            <w:tcW w:w="254" w:type="pct"/>
            <w:vMerge w:val="continue"/>
            <w:vAlign w:val="center"/>
          </w:tcPr>
          <w:p w14:paraId="34F47A82">
            <w:pPr>
              <w:pStyle w:val="34"/>
              <w:bidi w:val="0"/>
              <w:rPr>
                <w:rFonts w:hint="default"/>
                <w:lang w:val="en-US" w:eastAsia="zh-CN"/>
              </w:rPr>
            </w:pPr>
          </w:p>
        </w:tc>
        <w:tc>
          <w:tcPr>
            <w:tcW w:w="254" w:type="pct"/>
            <w:vMerge w:val="continue"/>
            <w:vAlign w:val="center"/>
          </w:tcPr>
          <w:p w14:paraId="2779BDED">
            <w:pPr>
              <w:pStyle w:val="34"/>
              <w:bidi w:val="0"/>
              <w:rPr>
                <w:rFonts w:hint="default"/>
                <w:lang w:val="en-US" w:eastAsia="zh-CN"/>
              </w:rPr>
            </w:pPr>
          </w:p>
        </w:tc>
        <w:tc>
          <w:tcPr>
            <w:tcW w:w="278" w:type="pct"/>
            <w:vMerge w:val="continue"/>
            <w:vAlign w:val="center"/>
          </w:tcPr>
          <w:p w14:paraId="03D04D33">
            <w:pPr>
              <w:pStyle w:val="34"/>
              <w:bidi w:val="0"/>
              <w:rPr>
                <w:rFonts w:hint="default"/>
                <w:lang w:val="en-US" w:eastAsia="zh-CN"/>
              </w:rPr>
            </w:pPr>
          </w:p>
        </w:tc>
        <w:tc>
          <w:tcPr>
            <w:tcW w:w="711" w:type="dxa"/>
            <w:vAlign w:val="bottom"/>
          </w:tcPr>
          <w:p w14:paraId="129440B1">
            <w:pPr>
              <w:pStyle w:val="34"/>
              <w:bidi w:val="0"/>
              <w:rPr>
                <w:rFonts w:hint="default"/>
                <w:lang w:val="en-US" w:eastAsia="zh-CN"/>
              </w:rPr>
            </w:pPr>
            <w:r>
              <w:rPr>
                <w:rFonts w:hint="eastAsia"/>
                <w:lang w:val="en-US" w:eastAsia="zh-CN"/>
              </w:rPr>
              <w:t xml:space="preserve">0.3256 </w:t>
            </w:r>
          </w:p>
        </w:tc>
        <w:tc>
          <w:tcPr>
            <w:tcW w:w="230" w:type="pct"/>
            <w:vAlign w:val="center"/>
          </w:tcPr>
          <w:p w14:paraId="74E0B716">
            <w:pPr>
              <w:pStyle w:val="34"/>
              <w:bidi w:val="0"/>
              <w:rPr>
                <w:rFonts w:hint="default"/>
                <w:lang w:val="en-US" w:eastAsia="zh-CN"/>
              </w:rPr>
            </w:pPr>
            <w:r>
              <w:rPr>
                <w:rFonts w:hint="eastAsia"/>
                <w:lang w:val="en-US" w:eastAsia="zh-CN"/>
              </w:rPr>
              <w:t>D16</w:t>
            </w:r>
          </w:p>
        </w:tc>
        <w:tc>
          <w:tcPr>
            <w:tcW w:w="784" w:type="dxa"/>
            <w:vAlign w:val="bottom"/>
          </w:tcPr>
          <w:p w14:paraId="48E0A392">
            <w:pPr>
              <w:pStyle w:val="34"/>
              <w:bidi w:val="0"/>
              <w:rPr>
                <w:rFonts w:hint="default"/>
                <w:lang w:val="en-US" w:eastAsia="zh-CN"/>
              </w:rPr>
            </w:pPr>
            <w:r>
              <w:rPr>
                <w:rFonts w:hint="eastAsia"/>
                <w:lang w:val="en-US" w:eastAsia="zh-CN"/>
              </w:rPr>
              <w:t>40</w:t>
            </w:r>
          </w:p>
        </w:tc>
        <w:tc>
          <w:tcPr>
            <w:tcW w:w="784" w:type="dxa"/>
            <w:vAlign w:val="bottom"/>
          </w:tcPr>
          <w:p w14:paraId="336C4546">
            <w:pPr>
              <w:pStyle w:val="34"/>
              <w:bidi w:val="0"/>
              <w:rPr>
                <w:rFonts w:hint="default"/>
                <w:lang w:val="en-US" w:eastAsia="zh-CN"/>
              </w:rPr>
            </w:pPr>
            <w:r>
              <w:rPr>
                <w:rFonts w:hint="eastAsia"/>
                <w:lang w:val="en-US" w:eastAsia="zh-CN"/>
              </w:rPr>
              <w:t>40</w:t>
            </w:r>
          </w:p>
        </w:tc>
        <w:tc>
          <w:tcPr>
            <w:tcW w:w="859" w:type="dxa"/>
            <w:vAlign w:val="bottom"/>
          </w:tcPr>
          <w:p w14:paraId="620E0F1C">
            <w:pPr>
              <w:pStyle w:val="34"/>
              <w:bidi w:val="0"/>
              <w:rPr>
                <w:rFonts w:hint="default"/>
                <w:lang w:val="en-US" w:eastAsia="zh-CN"/>
              </w:rPr>
            </w:pPr>
            <w:r>
              <w:rPr>
                <w:rFonts w:hint="eastAsia"/>
                <w:lang w:val="en-US" w:eastAsia="zh-CN"/>
              </w:rPr>
              <w:t>60</w:t>
            </w:r>
          </w:p>
        </w:tc>
        <w:tc>
          <w:tcPr>
            <w:tcW w:w="720" w:type="dxa"/>
            <w:vAlign w:val="bottom"/>
          </w:tcPr>
          <w:p w14:paraId="5E7369E3">
            <w:pPr>
              <w:pStyle w:val="34"/>
              <w:bidi w:val="0"/>
              <w:rPr>
                <w:rFonts w:hint="eastAsia"/>
                <w:lang w:val="en-US" w:eastAsia="zh-CN"/>
              </w:rPr>
            </w:pPr>
            <w:r>
              <w:rPr>
                <w:rFonts w:hint="eastAsia"/>
                <w:lang w:val="en-US" w:eastAsia="zh-CN"/>
              </w:rPr>
              <w:t xml:space="preserve">0.0183 </w:t>
            </w:r>
          </w:p>
        </w:tc>
      </w:tr>
      <w:tr w14:paraId="274453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57485BB1">
            <w:pPr>
              <w:pStyle w:val="34"/>
              <w:bidi w:val="0"/>
              <w:rPr>
                <w:rFonts w:hint="default"/>
                <w:lang w:val="en-US" w:eastAsia="zh-CN"/>
              </w:rPr>
            </w:pPr>
          </w:p>
        </w:tc>
        <w:tc>
          <w:tcPr>
            <w:tcW w:w="254" w:type="pct"/>
            <w:vMerge w:val="continue"/>
            <w:vAlign w:val="center"/>
          </w:tcPr>
          <w:p w14:paraId="6AD0267A">
            <w:pPr>
              <w:pStyle w:val="34"/>
              <w:bidi w:val="0"/>
              <w:rPr>
                <w:rFonts w:hint="default"/>
                <w:lang w:val="en-US" w:eastAsia="zh-CN"/>
              </w:rPr>
            </w:pPr>
          </w:p>
        </w:tc>
        <w:tc>
          <w:tcPr>
            <w:tcW w:w="221" w:type="pct"/>
            <w:vMerge w:val="continue"/>
            <w:vAlign w:val="center"/>
          </w:tcPr>
          <w:p w14:paraId="7C1226AB">
            <w:pPr>
              <w:pStyle w:val="34"/>
              <w:bidi w:val="0"/>
              <w:rPr>
                <w:rFonts w:hint="default"/>
                <w:lang w:val="en-US" w:eastAsia="zh-CN"/>
              </w:rPr>
            </w:pPr>
          </w:p>
        </w:tc>
        <w:tc>
          <w:tcPr>
            <w:tcW w:w="278" w:type="pct"/>
            <w:vMerge w:val="continue"/>
            <w:vAlign w:val="center"/>
          </w:tcPr>
          <w:p w14:paraId="32744856">
            <w:pPr>
              <w:pStyle w:val="34"/>
              <w:bidi w:val="0"/>
              <w:rPr>
                <w:rFonts w:hint="default"/>
                <w:lang w:val="en-US" w:eastAsia="zh-CN"/>
              </w:rPr>
            </w:pPr>
          </w:p>
        </w:tc>
        <w:tc>
          <w:tcPr>
            <w:tcW w:w="194" w:type="pct"/>
            <w:vMerge w:val="continue"/>
            <w:vAlign w:val="center"/>
          </w:tcPr>
          <w:p w14:paraId="793AB3FF">
            <w:pPr>
              <w:pStyle w:val="34"/>
              <w:bidi w:val="0"/>
              <w:rPr>
                <w:rFonts w:hint="default"/>
                <w:lang w:val="en-US" w:eastAsia="zh-CN"/>
              </w:rPr>
            </w:pPr>
          </w:p>
        </w:tc>
        <w:tc>
          <w:tcPr>
            <w:tcW w:w="233" w:type="pct"/>
            <w:vMerge w:val="continue"/>
            <w:vAlign w:val="center"/>
          </w:tcPr>
          <w:p w14:paraId="282CB220">
            <w:pPr>
              <w:pStyle w:val="34"/>
              <w:bidi w:val="0"/>
              <w:jc w:val="center"/>
              <w:rPr>
                <w:rFonts w:hint="default"/>
                <w:lang w:val="en-US" w:eastAsia="zh-CN"/>
              </w:rPr>
            </w:pPr>
          </w:p>
        </w:tc>
        <w:tc>
          <w:tcPr>
            <w:tcW w:w="254" w:type="pct"/>
            <w:vMerge w:val="continue"/>
            <w:vAlign w:val="center"/>
          </w:tcPr>
          <w:p w14:paraId="6BB361F3">
            <w:pPr>
              <w:pStyle w:val="34"/>
              <w:bidi w:val="0"/>
              <w:jc w:val="center"/>
              <w:rPr>
                <w:rFonts w:hint="default"/>
                <w:lang w:val="en-US" w:eastAsia="zh-CN"/>
              </w:rPr>
            </w:pPr>
          </w:p>
        </w:tc>
        <w:tc>
          <w:tcPr>
            <w:tcW w:w="254" w:type="pct"/>
            <w:vMerge w:val="continue"/>
            <w:vAlign w:val="center"/>
          </w:tcPr>
          <w:p w14:paraId="5AD026B1">
            <w:pPr>
              <w:pStyle w:val="34"/>
              <w:bidi w:val="0"/>
              <w:jc w:val="center"/>
              <w:rPr>
                <w:rFonts w:hint="default"/>
                <w:lang w:val="en-US" w:eastAsia="zh-CN"/>
              </w:rPr>
            </w:pPr>
          </w:p>
        </w:tc>
        <w:tc>
          <w:tcPr>
            <w:tcW w:w="278" w:type="pct"/>
            <w:vMerge w:val="continue"/>
            <w:vAlign w:val="center"/>
          </w:tcPr>
          <w:p w14:paraId="58C5F7E4">
            <w:pPr>
              <w:pStyle w:val="34"/>
              <w:bidi w:val="0"/>
              <w:jc w:val="center"/>
              <w:rPr>
                <w:rFonts w:hint="default"/>
                <w:lang w:val="en-US" w:eastAsia="zh-CN"/>
              </w:rPr>
            </w:pPr>
          </w:p>
        </w:tc>
        <w:tc>
          <w:tcPr>
            <w:tcW w:w="227" w:type="pct"/>
            <w:vMerge w:val="continue"/>
            <w:vAlign w:val="center"/>
          </w:tcPr>
          <w:p w14:paraId="3A08DC6E">
            <w:pPr>
              <w:pStyle w:val="34"/>
              <w:bidi w:val="0"/>
              <w:rPr>
                <w:rFonts w:hint="default"/>
                <w:lang w:val="en-US" w:eastAsia="zh-CN"/>
              </w:rPr>
            </w:pPr>
          </w:p>
        </w:tc>
        <w:tc>
          <w:tcPr>
            <w:tcW w:w="233" w:type="pct"/>
            <w:vMerge w:val="continue"/>
            <w:vAlign w:val="center"/>
          </w:tcPr>
          <w:p w14:paraId="5262EA01">
            <w:pPr>
              <w:pStyle w:val="34"/>
              <w:bidi w:val="0"/>
              <w:rPr>
                <w:rFonts w:hint="default"/>
                <w:lang w:val="en-US" w:eastAsia="zh-CN"/>
              </w:rPr>
            </w:pPr>
          </w:p>
        </w:tc>
        <w:tc>
          <w:tcPr>
            <w:tcW w:w="254" w:type="pct"/>
            <w:vMerge w:val="continue"/>
            <w:vAlign w:val="center"/>
          </w:tcPr>
          <w:p w14:paraId="2406AE85">
            <w:pPr>
              <w:pStyle w:val="34"/>
              <w:bidi w:val="0"/>
              <w:rPr>
                <w:rFonts w:hint="default"/>
                <w:lang w:val="en-US" w:eastAsia="zh-CN"/>
              </w:rPr>
            </w:pPr>
          </w:p>
        </w:tc>
        <w:tc>
          <w:tcPr>
            <w:tcW w:w="254" w:type="pct"/>
            <w:vMerge w:val="continue"/>
            <w:vAlign w:val="center"/>
          </w:tcPr>
          <w:p w14:paraId="764F41B8">
            <w:pPr>
              <w:pStyle w:val="34"/>
              <w:bidi w:val="0"/>
              <w:rPr>
                <w:rFonts w:hint="default"/>
                <w:lang w:val="en-US" w:eastAsia="zh-CN"/>
              </w:rPr>
            </w:pPr>
          </w:p>
        </w:tc>
        <w:tc>
          <w:tcPr>
            <w:tcW w:w="278" w:type="pct"/>
            <w:vMerge w:val="continue"/>
            <w:vAlign w:val="center"/>
          </w:tcPr>
          <w:p w14:paraId="5C3937F9">
            <w:pPr>
              <w:pStyle w:val="34"/>
              <w:bidi w:val="0"/>
              <w:rPr>
                <w:rFonts w:hint="default"/>
                <w:lang w:val="en-US" w:eastAsia="zh-CN"/>
              </w:rPr>
            </w:pPr>
          </w:p>
        </w:tc>
        <w:tc>
          <w:tcPr>
            <w:tcW w:w="711" w:type="dxa"/>
            <w:vAlign w:val="bottom"/>
          </w:tcPr>
          <w:p w14:paraId="35337E46">
            <w:pPr>
              <w:pStyle w:val="34"/>
              <w:bidi w:val="0"/>
              <w:rPr>
                <w:rFonts w:hint="default"/>
                <w:lang w:val="en-US" w:eastAsia="zh-CN"/>
              </w:rPr>
            </w:pPr>
            <w:r>
              <w:rPr>
                <w:rFonts w:hint="eastAsia"/>
                <w:lang w:val="en-US" w:eastAsia="zh-CN"/>
              </w:rPr>
              <w:t xml:space="preserve">0.5090 </w:t>
            </w:r>
          </w:p>
        </w:tc>
        <w:tc>
          <w:tcPr>
            <w:tcW w:w="230" w:type="pct"/>
            <w:vAlign w:val="center"/>
          </w:tcPr>
          <w:p w14:paraId="37BE8415">
            <w:pPr>
              <w:pStyle w:val="34"/>
              <w:bidi w:val="0"/>
              <w:rPr>
                <w:rFonts w:hint="default"/>
                <w:lang w:val="en-US" w:eastAsia="zh-CN"/>
              </w:rPr>
            </w:pPr>
            <w:r>
              <w:rPr>
                <w:rFonts w:hint="eastAsia"/>
                <w:lang w:val="en-US" w:eastAsia="zh-CN"/>
              </w:rPr>
              <w:t>D17</w:t>
            </w:r>
          </w:p>
        </w:tc>
        <w:tc>
          <w:tcPr>
            <w:tcW w:w="784" w:type="dxa"/>
            <w:vAlign w:val="bottom"/>
          </w:tcPr>
          <w:p w14:paraId="7C260525">
            <w:pPr>
              <w:pStyle w:val="34"/>
              <w:bidi w:val="0"/>
              <w:rPr>
                <w:rFonts w:hint="default"/>
                <w:lang w:val="en-US" w:eastAsia="zh-CN"/>
              </w:rPr>
            </w:pPr>
            <w:r>
              <w:rPr>
                <w:rFonts w:hint="eastAsia"/>
                <w:lang w:val="en-US" w:eastAsia="zh-CN"/>
              </w:rPr>
              <w:t>80</w:t>
            </w:r>
          </w:p>
        </w:tc>
        <w:tc>
          <w:tcPr>
            <w:tcW w:w="784" w:type="dxa"/>
            <w:vAlign w:val="bottom"/>
          </w:tcPr>
          <w:p w14:paraId="7A724473">
            <w:pPr>
              <w:pStyle w:val="34"/>
              <w:bidi w:val="0"/>
              <w:rPr>
                <w:rFonts w:hint="default"/>
                <w:lang w:val="en-US" w:eastAsia="zh-CN"/>
              </w:rPr>
            </w:pPr>
            <w:r>
              <w:rPr>
                <w:rFonts w:hint="eastAsia"/>
                <w:lang w:val="en-US" w:eastAsia="zh-CN"/>
              </w:rPr>
              <w:t>80</w:t>
            </w:r>
          </w:p>
        </w:tc>
        <w:tc>
          <w:tcPr>
            <w:tcW w:w="859" w:type="dxa"/>
            <w:vAlign w:val="bottom"/>
          </w:tcPr>
          <w:p w14:paraId="7C79C743">
            <w:pPr>
              <w:pStyle w:val="34"/>
              <w:bidi w:val="0"/>
              <w:rPr>
                <w:rFonts w:hint="default"/>
                <w:lang w:val="en-US" w:eastAsia="zh-CN"/>
              </w:rPr>
            </w:pPr>
            <w:r>
              <w:rPr>
                <w:rFonts w:hint="eastAsia"/>
                <w:lang w:val="en-US" w:eastAsia="zh-CN"/>
              </w:rPr>
              <w:t>80</w:t>
            </w:r>
          </w:p>
        </w:tc>
        <w:tc>
          <w:tcPr>
            <w:tcW w:w="720" w:type="dxa"/>
            <w:vAlign w:val="bottom"/>
          </w:tcPr>
          <w:p w14:paraId="22B317D0">
            <w:pPr>
              <w:pStyle w:val="34"/>
              <w:bidi w:val="0"/>
              <w:rPr>
                <w:rFonts w:hint="eastAsia"/>
                <w:lang w:val="en-US" w:eastAsia="zh-CN"/>
              </w:rPr>
            </w:pPr>
            <w:r>
              <w:rPr>
                <w:rFonts w:hint="eastAsia"/>
                <w:lang w:val="en-US" w:eastAsia="zh-CN"/>
              </w:rPr>
              <w:t xml:space="preserve">0.0286 </w:t>
            </w:r>
          </w:p>
        </w:tc>
      </w:tr>
      <w:tr w14:paraId="0C6B62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6A98579F">
            <w:pPr>
              <w:pStyle w:val="34"/>
              <w:bidi w:val="0"/>
              <w:rPr>
                <w:rFonts w:hint="default"/>
                <w:lang w:val="en-US" w:eastAsia="zh-CN"/>
              </w:rPr>
            </w:pPr>
          </w:p>
        </w:tc>
        <w:tc>
          <w:tcPr>
            <w:tcW w:w="254" w:type="pct"/>
            <w:vMerge w:val="continue"/>
            <w:vAlign w:val="center"/>
          </w:tcPr>
          <w:p w14:paraId="7622B84E">
            <w:pPr>
              <w:pStyle w:val="34"/>
              <w:bidi w:val="0"/>
              <w:rPr>
                <w:rFonts w:hint="default"/>
                <w:lang w:val="en-US" w:eastAsia="zh-CN"/>
              </w:rPr>
            </w:pPr>
          </w:p>
        </w:tc>
        <w:tc>
          <w:tcPr>
            <w:tcW w:w="221" w:type="pct"/>
            <w:vMerge w:val="continue"/>
            <w:vAlign w:val="center"/>
          </w:tcPr>
          <w:p w14:paraId="4B98DC2B">
            <w:pPr>
              <w:pStyle w:val="34"/>
              <w:bidi w:val="0"/>
              <w:rPr>
                <w:rFonts w:hint="default"/>
                <w:lang w:val="en-US" w:eastAsia="zh-CN"/>
              </w:rPr>
            </w:pPr>
          </w:p>
        </w:tc>
        <w:tc>
          <w:tcPr>
            <w:tcW w:w="278" w:type="pct"/>
            <w:vMerge w:val="continue"/>
            <w:vAlign w:val="center"/>
          </w:tcPr>
          <w:p w14:paraId="69B1116B">
            <w:pPr>
              <w:pStyle w:val="34"/>
              <w:bidi w:val="0"/>
              <w:rPr>
                <w:rFonts w:hint="default"/>
                <w:lang w:val="en-US" w:eastAsia="zh-CN"/>
              </w:rPr>
            </w:pPr>
          </w:p>
        </w:tc>
        <w:tc>
          <w:tcPr>
            <w:tcW w:w="194" w:type="pct"/>
            <w:vMerge w:val="continue"/>
            <w:vAlign w:val="center"/>
          </w:tcPr>
          <w:p w14:paraId="4BADF5CF">
            <w:pPr>
              <w:pStyle w:val="34"/>
              <w:bidi w:val="0"/>
              <w:rPr>
                <w:rFonts w:hint="default"/>
                <w:lang w:val="en-US" w:eastAsia="zh-CN"/>
              </w:rPr>
            </w:pPr>
          </w:p>
        </w:tc>
        <w:tc>
          <w:tcPr>
            <w:tcW w:w="233" w:type="pct"/>
            <w:vMerge w:val="continue"/>
            <w:vAlign w:val="center"/>
          </w:tcPr>
          <w:p w14:paraId="5D7F2DF8">
            <w:pPr>
              <w:pStyle w:val="34"/>
              <w:bidi w:val="0"/>
              <w:jc w:val="center"/>
              <w:rPr>
                <w:rFonts w:hint="default"/>
                <w:lang w:val="en-US" w:eastAsia="zh-CN"/>
              </w:rPr>
            </w:pPr>
          </w:p>
        </w:tc>
        <w:tc>
          <w:tcPr>
            <w:tcW w:w="254" w:type="pct"/>
            <w:vMerge w:val="continue"/>
            <w:vAlign w:val="center"/>
          </w:tcPr>
          <w:p w14:paraId="21B6E36A">
            <w:pPr>
              <w:pStyle w:val="34"/>
              <w:bidi w:val="0"/>
              <w:jc w:val="center"/>
              <w:rPr>
                <w:rFonts w:hint="default"/>
                <w:lang w:val="en-US" w:eastAsia="zh-CN"/>
              </w:rPr>
            </w:pPr>
          </w:p>
        </w:tc>
        <w:tc>
          <w:tcPr>
            <w:tcW w:w="254" w:type="pct"/>
            <w:vMerge w:val="continue"/>
            <w:vAlign w:val="center"/>
          </w:tcPr>
          <w:p w14:paraId="463F3274">
            <w:pPr>
              <w:pStyle w:val="34"/>
              <w:bidi w:val="0"/>
              <w:jc w:val="center"/>
              <w:rPr>
                <w:rFonts w:hint="default"/>
                <w:lang w:val="en-US" w:eastAsia="zh-CN"/>
              </w:rPr>
            </w:pPr>
          </w:p>
        </w:tc>
        <w:tc>
          <w:tcPr>
            <w:tcW w:w="278" w:type="pct"/>
            <w:vMerge w:val="continue"/>
            <w:vAlign w:val="center"/>
          </w:tcPr>
          <w:p w14:paraId="5BEC3A07">
            <w:pPr>
              <w:pStyle w:val="34"/>
              <w:bidi w:val="0"/>
              <w:jc w:val="center"/>
              <w:rPr>
                <w:rFonts w:hint="default"/>
                <w:lang w:val="en-US" w:eastAsia="zh-CN"/>
              </w:rPr>
            </w:pPr>
          </w:p>
        </w:tc>
        <w:tc>
          <w:tcPr>
            <w:tcW w:w="227" w:type="pct"/>
            <w:vMerge w:val="restart"/>
            <w:vAlign w:val="center"/>
          </w:tcPr>
          <w:p w14:paraId="2291E8E5">
            <w:pPr>
              <w:pStyle w:val="34"/>
              <w:bidi w:val="0"/>
              <w:rPr>
                <w:rFonts w:hint="default"/>
                <w:lang w:val="en-US" w:eastAsia="zh-CN"/>
              </w:rPr>
            </w:pPr>
            <w:r>
              <w:rPr>
                <w:rFonts w:hint="eastAsia"/>
                <w:lang w:val="en-US" w:eastAsia="zh-CN"/>
              </w:rPr>
              <w:t>C8</w:t>
            </w:r>
          </w:p>
        </w:tc>
        <w:tc>
          <w:tcPr>
            <w:tcW w:w="711" w:type="dxa"/>
            <w:vMerge w:val="restart"/>
            <w:vAlign w:val="center"/>
          </w:tcPr>
          <w:p w14:paraId="0121B7CF">
            <w:pPr>
              <w:pStyle w:val="34"/>
              <w:bidi w:val="0"/>
              <w:rPr>
                <w:rFonts w:hint="default"/>
                <w:lang w:val="en-US" w:eastAsia="zh-CN"/>
              </w:rPr>
            </w:pPr>
            <w:r>
              <w:rPr>
                <w:rFonts w:hint="eastAsia"/>
                <w:lang w:val="en-US" w:eastAsia="zh-CN"/>
              </w:rPr>
              <w:t xml:space="preserve">0.3335 </w:t>
            </w:r>
          </w:p>
        </w:tc>
        <w:tc>
          <w:tcPr>
            <w:tcW w:w="784" w:type="dxa"/>
            <w:vMerge w:val="restart"/>
            <w:vAlign w:val="center"/>
          </w:tcPr>
          <w:p w14:paraId="442A4736">
            <w:pPr>
              <w:pStyle w:val="34"/>
              <w:bidi w:val="0"/>
              <w:rPr>
                <w:rFonts w:hint="default"/>
                <w:lang w:val="en-US" w:eastAsia="zh-CN"/>
              </w:rPr>
            </w:pPr>
            <w:r>
              <w:rPr>
                <w:rFonts w:hint="eastAsia"/>
                <w:lang w:val="en-US" w:eastAsia="zh-CN"/>
              </w:rPr>
              <w:t xml:space="preserve">89.56 </w:t>
            </w:r>
          </w:p>
        </w:tc>
        <w:tc>
          <w:tcPr>
            <w:tcW w:w="784" w:type="dxa"/>
            <w:vMerge w:val="restart"/>
            <w:vAlign w:val="center"/>
          </w:tcPr>
          <w:p w14:paraId="2CF3C503">
            <w:pPr>
              <w:pStyle w:val="34"/>
              <w:bidi w:val="0"/>
              <w:rPr>
                <w:rFonts w:hint="default"/>
                <w:lang w:val="en-US" w:eastAsia="zh-CN"/>
              </w:rPr>
            </w:pPr>
            <w:r>
              <w:rPr>
                <w:rFonts w:hint="eastAsia"/>
                <w:lang w:val="en-US" w:eastAsia="zh-CN"/>
              </w:rPr>
              <w:t xml:space="preserve">80.00 </w:t>
            </w:r>
          </w:p>
        </w:tc>
        <w:tc>
          <w:tcPr>
            <w:tcW w:w="858" w:type="dxa"/>
            <w:vMerge w:val="restart"/>
            <w:vAlign w:val="center"/>
          </w:tcPr>
          <w:p w14:paraId="126F2600">
            <w:pPr>
              <w:pStyle w:val="34"/>
              <w:bidi w:val="0"/>
              <w:rPr>
                <w:rFonts w:hint="default"/>
                <w:lang w:val="en-US" w:eastAsia="zh-CN"/>
              </w:rPr>
            </w:pPr>
            <w:r>
              <w:rPr>
                <w:rFonts w:hint="eastAsia"/>
                <w:lang w:val="en-US" w:eastAsia="zh-CN"/>
              </w:rPr>
              <w:t xml:space="preserve">69.56 </w:t>
            </w:r>
          </w:p>
        </w:tc>
        <w:tc>
          <w:tcPr>
            <w:tcW w:w="711" w:type="dxa"/>
            <w:vAlign w:val="bottom"/>
          </w:tcPr>
          <w:p w14:paraId="5A9498E2">
            <w:pPr>
              <w:pStyle w:val="34"/>
              <w:bidi w:val="0"/>
              <w:rPr>
                <w:rFonts w:hint="default"/>
                <w:lang w:val="en-US" w:eastAsia="zh-CN"/>
              </w:rPr>
            </w:pPr>
            <w:r>
              <w:rPr>
                <w:rFonts w:hint="eastAsia"/>
                <w:lang w:val="en-US" w:eastAsia="zh-CN"/>
              </w:rPr>
              <w:t xml:space="preserve">0.4781 </w:t>
            </w:r>
          </w:p>
        </w:tc>
        <w:tc>
          <w:tcPr>
            <w:tcW w:w="230" w:type="pct"/>
            <w:vAlign w:val="center"/>
          </w:tcPr>
          <w:p w14:paraId="2E95FEDB">
            <w:pPr>
              <w:pStyle w:val="34"/>
              <w:bidi w:val="0"/>
              <w:rPr>
                <w:rFonts w:hint="default"/>
                <w:lang w:val="en-US" w:eastAsia="zh-CN"/>
              </w:rPr>
            </w:pPr>
            <w:r>
              <w:rPr>
                <w:rFonts w:hint="eastAsia"/>
                <w:lang w:val="en-US" w:eastAsia="zh-CN"/>
              </w:rPr>
              <w:t>D18</w:t>
            </w:r>
          </w:p>
        </w:tc>
        <w:tc>
          <w:tcPr>
            <w:tcW w:w="784" w:type="dxa"/>
            <w:vAlign w:val="bottom"/>
          </w:tcPr>
          <w:p w14:paraId="4A17EA06">
            <w:pPr>
              <w:pStyle w:val="34"/>
              <w:bidi w:val="0"/>
              <w:rPr>
                <w:rFonts w:hint="default"/>
                <w:lang w:val="en-US" w:eastAsia="zh-CN"/>
              </w:rPr>
            </w:pPr>
            <w:r>
              <w:rPr>
                <w:rFonts w:hint="eastAsia"/>
                <w:lang w:val="en-US" w:eastAsia="zh-CN"/>
              </w:rPr>
              <w:t>100</w:t>
            </w:r>
          </w:p>
        </w:tc>
        <w:tc>
          <w:tcPr>
            <w:tcW w:w="784" w:type="dxa"/>
            <w:vAlign w:val="bottom"/>
          </w:tcPr>
          <w:p w14:paraId="74542F0F">
            <w:pPr>
              <w:pStyle w:val="34"/>
              <w:bidi w:val="0"/>
              <w:rPr>
                <w:rFonts w:hint="default"/>
                <w:lang w:val="en-US" w:eastAsia="zh-CN"/>
              </w:rPr>
            </w:pPr>
            <w:r>
              <w:rPr>
                <w:rFonts w:hint="eastAsia"/>
                <w:lang w:val="en-US" w:eastAsia="zh-CN"/>
              </w:rPr>
              <w:t>80</w:t>
            </w:r>
          </w:p>
        </w:tc>
        <w:tc>
          <w:tcPr>
            <w:tcW w:w="859" w:type="dxa"/>
            <w:vAlign w:val="bottom"/>
          </w:tcPr>
          <w:p w14:paraId="674160E4">
            <w:pPr>
              <w:pStyle w:val="34"/>
              <w:bidi w:val="0"/>
              <w:rPr>
                <w:rFonts w:hint="default"/>
                <w:lang w:val="en-US" w:eastAsia="zh-CN"/>
              </w:rPr>
            </w:pPr>
            <w:r>
              <w:rPr>
                <w:rFonts w:hint="eastAsia"/>
                <w:lang w:val="en-US" w:eastAsia="zh-CN"/>
              </w:rPr>
              <w:t>80</w:t>
            </w:r>
          </w:p>
        </w:tc>
        <w:tc>
          <w:tcPr>
            <w:tcW w:w="720" w:type="dxa"/>
            <w:vAlign w:val="bottom"/>
          </w:tcPr>
          <w:p w14:paraId="1A166767">
            <w:pPr>
              <w:pStyle w:val="34"/>
              <w:bidi w:val="0"/>
              <w:rPr>
                <w:rFonts w:hint="eastAsia"/>
                <w:lang w:val="en-US" w:eastAsia="zh-CN"/>
              </w:rPr>
            </w:pPr>
            <w:r>
              <w:rPr>
                <w:rFonts w:hint="eastAsia"/>
                <w:lang w:val="en-US" w:eastAsia="zh-CN"/>
              </w:rPr>
              <w:t xml:space="preserve">0.0381 </w:t>
            </w:r>
          </w:p>
        </w:tc>
      </w:tr>
      <w:tr w14:paraId="0F84D2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404276E3">
            <w:pPr>
              <w:pStyle w:val="34"/>
              <w:bidi w:val="0"/>
              <w:rPr>
                <w:rFonts w:hint="default"/>
                <w:lang w:val="en-US" w:eastAsia="zh-CN"/>
              </w:rPr>
            </w:pPr>
          </w:p>
        </w:tc>
        <w:tc>
          <w:tcPr>
            <w:tcW w:w="254" w:type="pct"/>
            <w:vMerge w:val="continue"/>
            <w:vAlign w:val="center"/>
          </w:tcPr>
          <w:p w14:paraId="26FAD777">
            <w:pPr>
              <w:pStyle w:val="34"/>
              <w:bidi w:val="0"/>
              <w:rPr>
                <w:rFonts w:hint="default"/>
                <w:lang w:val="en-US" w:eastAsia="zh-CN"/>
              </w:rPr>
            </w:pPr>
          </w:p>
        </w:tc>
        <w:tc>
          <w:tcPr>
            <w:tcW w:w="221" w:type="pct"/>
            <w:vMerge w:val="continue"/>
            <w:vAlign w:val="center"/>
          </w:tcPr>
          <w:p w14:paraId="2AA08EA7">
            <w:pPr>
              <w:pStyle w:val="34"/>
              <w:bidi w:val="0"/>
              <w:rPr>
                <w:rFonts w:hint="default"/>
                <w:lang w:val="en-US" w:eastAsia="zh-CN"/>
              </w:rPr>
            </w:pPr>
          </w:p>
        </w:tc>
        <w:tc>
          <w:tcPr>
            <w:tcW w:w="278" w:type="pct"/>
            <w:vMerge w:val="continue"/>
            <w:vAlign w:val="center"/>
          </w:tcPr>
          <w:p w14:paraId="4449EF61">
            <w:pPr>
              <w:pStyle w:val="34"/>
              <w:bidi w:val="0"/>
              <w:rPr>
                <w:rFonts w:hint="default"/>
                <w:lang w:val="en-US" w:eastAsia="zh-CN"/>
              </w:rPr>
            </w:pPr>
          </w:p>
        </w:tc>
        <w:tc>
          <w:tcPr>
            <w:tcW w:w="194" w:type="pct"/>
            <w:vMerge w:val="continue"/>
            <w:vAlign w:val="center"/>
          </w:tcPr>
          <w:p w14:paraId="605868B2">
            <w:pPr>
              <w:pStyle w:val="34"/>
              <w:bidi w:val="0"/>
              <w:rPr>
                <w:rFonts w:hint="default"/>
                <w:lang w:val="en-US" w:eastAsia="zh-CN"/>
              </w:rPr>
            </w:pPr>
          </w:p>
        </w:tc>
        <w:tc>
          <w:tcPr>
            <w:tcW w:w="233" w:type="pct"/>
            <w:vMerge w:val="continue"/>
            <w:vAlign w:val="center"/>
          </w:tcPr>
          <w:p w14:paraId="131215EC">
            <w:pPr>
              <w:pStyle w:val="34"/>
              <w:bidi w:val="0"/>
              <w:jc w:val="center"/>
              <w:rPr>
                <w:rFonts w:hint="default"/>
                <w:lang w:val="en-US" w:eastAsia="zh-CN"/>
              </w:rPr>
            </w:pPr>
          </w:p>
        </w:tc>
        <w:tc>
          <w:tcPr>
            <w:tcW w:w="254" w:type="pct"/>
            <w:vMerge w:val="continue"/>
            <w:vAlign w:val="center"/>
          </w:tcPr>
          <w:p w14:paraId="52B01A8E">
            <w:pPr>
              <w:pStyle w:val="34"/>
              <w:bidi w:val="0"/>
              <w:jc w:val="center"/>
              <w:rPr>
                <w:rFonts w:hint="default"/>
                <w:lang w:val="en-US" w:eastAsia="zh-CN"/>
              </w:rPr>
            </w:pPr>
          </w:p>
        </w:tc>
        <w:tc>
          <w:tcPr>
            <w:tcW w:w="254" w:type="pct"/>
            <w:vMerge w:val="continue"/>
            <w:vAlign w:val="center"/>
          </w:tcPr>
          <w:p w14:paraId="3D8BC69D">
            <w:pPr>
              <w:pStyle w:val="34"/>
              <w:bidi w:val="0"/>
              <w:jc w:val="center"/>
              <w:rPr>
                <w:rFonts w:hint="default"/>
                <w:lang w:val="en-US" w:eastAsia="zh-CN"/>
              </w:rPr>
            </w:pPr>
          </w:p>
        </w:tc>
        <w:tc>
          <w:tcPr>
            <w:tcW w:w="278" w:type="pct"/>
            <w:vMerge w:val="continue"/>
            <w:vAlign w:val="center"/>
          </w:tcPr>
          <w:p w14:paraId="44AD236B">
            <w:pPr>
              <w:pStyle w:val="34"/>
              <w:bidi w:val="0"/>
              <w:jc w:val="center"/>
              <w:rPr>
                <w:rFonts w:hint="default"/>
                <w:lang w:val="en-US" w:eastAsia="zh-CN"/>
              </w:rPr>
            </w:pPr>
          </w:p>
        </w:tc>
        <w:tc>
          <w:tcPr>
            <w:tcW w:w="227" w:type="pct"/>
            <w:vMerge w:val="continue"/>
            <w:vAlign w:val="center"/>
          </w:tcPr>
          <w:p w14:paraId="03FCD020">
            <w:pPr>
              <w:pStyle w:val="34"/>
              <w:bidi w:val="0"/>
              <w:rPr>
                <w:rFonts w:hint="default"/>
                <w:lang w:val="en-US" w:eastAsia="zh-CN"/>
              </w:rPr>
            </w:pPr>
          </w:p>
        </w:tc>
        <w:tc>
          <w:tcPr>
            <w:tcW w:w="233" w:type="pct"/>
            <w:vMerge w:val="continue"/>
            <w:vAlign w:val="center"/>
          </w:tcPr>
          <w:p w14:paraId="21C41218">
            <w:pPr>
              <w:pStyle w:val="34"/>
              <w:bidi w:val="0"/>
              <w:rPr>
                <w:rFonts w:hint="default"/>
                <w:lang w:val="en-US" w:eastAsia="zh-CN"/>
              </w:rPr>
            </w:pPr>
          </w:p>
        </w:tc>
        <w:tc>
          <w:tcPr>
            <w:tcW w:w="254" w:type="pct"/>
            <w:vMerge w:val="continue"/>
            <w:vAlign w:val="center"/>
          </w:tcPr>
          <w:p w14:paraId="5597EC0E">
            <w:pPr>
              <w:pStyle w:val="34"/>
              <w:bidi w:val="0"/>
              <w:rPr>
                <w:rFonts w:hint="default"/>
                <w:lang w:val="en-US" w:eastAsia="zh-CN"/>
              </w:rPr>
            </w:pPr>
          </w:p>
        </w:tc>
        <w:tc>
          <w:tcPr>
            <w:tcW w:w="254" w:type="pct"/>
            <w:vMerge w:val="continue"/>
            <w:vAlign w:val="center"/>
          </w:tcPr>
          <w:p w14:paraId="547E9B78">
            <w:pPr>
              <w:pStyle w:val="34"/>
              <w:bidi w:val="0"/>
              <w:rPr>
                <w:rFonts w:hint="default"/>
                <w:lang w:val="en-US" w:eastAsia="zh-CN"/>
              </w:rPr>
            </w:pPr>
          </w:p>
        </w:tc>
        <w:tc>
          <w:tcPr>
            <w:tcW w:w="278" w:type="pct"/>
            <w:vMerge w:val="continue"/>
            <w:vAlign w:val="center"/>
          </w:tcPr>
          <w:p w14:paraId="4A683293">
            <w:pPr>
              <w:pStyle w:val="34"/>
              <w:bidi w:val="0"/>
              <w:rPr>
                <w:rFonts w:hint="default"/>
                <w:lang w:val="en-US" w:eastAsia="zh-CN"/>
              </w:rPr>
            </w:pPr>
          </w:p>
        </w:tc>
        <w:tc>
          <w:tcPr>
            <w:tcW w:w="711" w:type="dxa"/>
            <w:vAlign w:val="bottom"/>
          </w:tcPr>
          <w:p w14:paraId="02E467A0">
            <w:pPr>
              <w:pStyle w:val="34"/>
              <w:bidi w:val="0"/>
              <w:rPr>
                <w:rFonts w:hint="default"/>
                <w:lang w:val="en-US" w:eastAsia="zh-CN"/>
              </w:rPr>
            </w:pPr>
            <w:r>
              <w:rPr>
                <w:rFonts w:hint="eastAsia"/>
                <w:lang w:val="en-US" w:eastAsia="zh-CN"/>
              </w:rPr>
              <w:t xml:space="preserve">0.5219 </w:t>
            </w:r>
          </w:p>
        </w:tc>
        <w:tc>
          <w:tcPr>
            <w:tcW w:w="230" w:type="pct"/>
            <w:vAlign w:val="center"/>
          </w:tcPr>
          <w:p w14:paraId="44669710">
            <w:pPr>
              <w:pStyle w:val="34"/>
              <w:bidi w:val="0"/>
              <w:rPr>
                <w:rFonts w:hint="default"/>
                <w:lang w:val="en-US" w:eastAsia="zh-CN"/>
              </w:rPr>
            </w:pPr>
            <w:r>
              <w:rPr>
                <w:rFonts w:hint="eastAsia"/>
                <w:lang w:val="en-US" w:eastAsia="zh-CN"/>
              </w:rPr>
              <w:t>D19</w:t>
            </w:r>
          </w:p>
        </w:tc>
        <w:tc>
          <w:tcPr>
            <w:tcW w:w="784" w:type="dxa"/>
            <w:vAlign w:val="bottom"/>
          </w:tcPr>
          <w:p w14:paraId="4D19E8FE">
            <w:pPr>
              <w:pStyle w:val="34"/>
              <w:bidi w:val="0"/>
              <w:rPr>
                <w:rFonts w:hint="default"/>
                <w:lang w:val="en-US" w:eastAsia="zh-CN"/>
              </w:rPr>
            </w:pPr>
            <w:r>
              <w:rPr>
                <w:rFonts w:hint="eastAsia"/>
                <w:lang w:val="en-US" w:eastAsia="zh-CN"/>
              </w:rPr>
              <w:t>80</w:t>
            </w:r>
          </w:p>
        </w:tc>
        <w:tc>
          <w:tcPr>
            <w:tcW w:w="784" w:type="dxa"/>
            <w:vAlign w:val="bottom"/>
          </w:tcPr>
          <w:p w14:paraId="68EF8922">
            <w:pPr>
              <w:pStyle w:val="34"/>
              <w:bidi w:val="0"/>
              <w:rPr>
                <w:rFonts w:hint="default"/>
                <w:lang w:val="en-US" w:eastAsia="zh-CN"/>
              </w:rPr>
            </w:pPr>
            <w:r>
              <w:rPr>
                <w:rFonts w:hint="eastAsia"/>
                <w:lang w:val="en-US" w:eastAsia="zh-CN"/>
              </w:rPr>
              <w:t>80</w:t>
            </w:r>
          </w:p>
        </w:tc>
        <w:tc>
          <w:tcPr>
            <w:tcW w:w="859" w:type="dxa"/>
            <w:vAlign w:val="bottom"/>
          </w:tcPr>
          <w:p w14:paraId="521F7C98">
            <w:pPr>
              <w:pStyle w:val="34"/>
              <w:bidi w:val="0"/>
              <w:rPr>
                <w:rFonts w:hint="default"/>
                <w:lang w:val="en-US" w:eastAsia="zh-CN"/>
              </w:rPr>
            </w:pPr>
            <w:r>
              <w:rPr>
                <w:rFonts w:hint="eastAsia"/>
                <w:lang w:val="en-US" w:eastAsia="zh-CN"/>
              </w:rPr>
              <w:t>60</w:t>
            </w:r>
          </w:p>
        </w:tc>
        <w:tc>
          <w:tcPr>
            <w:tcW w:w="720" w:type="dxa"/>
            <w:vAlign w:val="bottom"/>
          </w:tcPr>
          <w:p w14:paraId="5313925F">
            <w:pPr>
              <w:pStyle w:val="34"/>
              <w:bidi w:val="0"/>
              <w:rPr>
                <w:rFonts w:hint="eastAsia"/>
                <w:lang w:val="en-US" w:eastAsia="zh-CN"/>
              </w:rPr>
            </w:pPr>
            <w:r>
              <w:rPr>
                <w:rFonts w:hint="eastAsia"/>
                <w:lang w:val="en-US" w:eastAsia="zh-CN"/>
              </w:rPr>
              <w:t xml:space="preserve">0.0416 </w:t>
            </w:r>
          </w:p>
        </w:tc>
      </w:tr>
      <w:tr w14:paraId="7AA075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01099B77">
            <w:pPr>
              <w:pStyle w:val="34"/>
              <w:bidi w:val="0"/>
              <w:rPr>
                <w:rFonts w:hint="default"/>
                <w:lang w:val="en-US" w:eastAsia="zh-CN"/>
              </w:rPr>
            </w:pPr>
          </w:p>
        </w:tc>
        <w:tc>
          <w:tcPr>
            <w:tcW w:w="254" w:type="pct"/>
            <w:vMerge w:val="continue"/>
            <w:vAlign w:val="center"/>
          </w:tcPr>
          <w:p w14:paraId="078E1024">
            <w:pPr>
              <w:pStyle w:val="34"/>
              <w:bidi w:val="0"/>
              <w:rPr>
                <w:rFonts w:hint="default"/>
                <w:lang w:val="en-US" w:eastAsia="zh-CN"/>
              </w:rPr>
            </w:pPr>
          </w:p>
        </w:tc>
        <w:tc>
          <w:tcPr>
            <w:tcW w:w="221" w:type="pct"/>
            <w:vMerge w:val="continue"/>
            <w:vAlign w:val="center"/>
          </w:tcPr>
          <w:p w14:paraId="3515ECB1">
            <w:pPr>
              <w:pStyle w:val="34"/>
              <w:bidi w:val="0"/>
              <w:rPr>
                <w:rFonts w:hint="default"/>
                <w:lang w:val="en-US" w:eastAsia="zh-CN"/>
              </w:rPr>
            </w:pPr>
          </w:p>
        </w:tc>
        <w:tc>
          <w:tcPr>
            <w:tcW w:w="278" w:type="pct"/>
            <w:vMerge w:val="continue"/>
            <w:vAlign w:val="center"/>
          </w:tcPr>
          <w:p w14:paraId="0647AA0D">
            <w:pPr>
              <w:pStyle w:val="34"/>
              <w:bidi w:val="0"/>
              <w:rPr>
                <w:rFonts w:hint="default"/>
                <w:lang w:val="en-US" w:eastAsia="zh-CN"/>
              </w:rPr>
            </w:pPr>
          </w:p>
        </w:tc>
        <w:tc>
          <w:tcPr>
            <w:tcW w:w="194" w:type="pct"/>
            <w:vMerge w:val="restart"/>
            <w:vAlign w:val="center"/>
          </w:tcPr>
          <w:p w14:paraId="24881607">
            <w:pPr>
              <w:pStyle w:val="34"/>
              <w:bidi w:val="0"/>
              <w:rPr>
                <w:rFonts w:hint="default"/>
                <w:lang w:val="en-US" w:eastAsia="zh-CN"/>
              </w:rPr>
            </w:pPr>
            <w:r>
              <w:rPr>
                <w:rFonts w:hint="eastAsia"/>
                <w:lang w:val="en-US" w:eastAsia="zh-CN"/>
              </w:rPr>
              <w:t>B4</w:t>
            </w:r>
          </w:p>
        </w:tc>
        <w:tc>
          <w:tcPr>
            <w:tcW w:w="711" w:type="dxa"/>
            <w:vMerge w:val="restart"/>
            <w:vAlign w:val="center"/>
          </w:tcPr>
          <w:p w14:paraId="30FD18CD">
            <w:pPr>
              <w:pStyle w:val="34"/>
              <w:bidi w:val="0"/>
              <w:jc w:val="center"/>
              <w:rPr>
                <w:rFonts w:hint="default"/>
                <w:lang w:val="en-US" w:eastAsia="zh-CN"/>
              </w:rPr>
            </w:pPr>
            <w:r>
              <w:rPr>
                <w:rFonts w:hint="eastAsia"/>
                <w:lang w:val="en-US" w:eastAsia="zh-CN"/>
              </w:rPr>
              <w:t>0.2340</w:t>
            </w:r>
          </w:p>
        </w:tc>
        <w:tc>
          <w:tcPr>
            <w:tcW w:w="784" w:type="dxa"/>
            <w:vMerge w:val="restart"/>
            <w:vAlign w:val="center"/>
          </w:tcPr>
          <w:p w14:paraId="2E01F66C">
            <w:pPr>
              <w:pStyle w:val="34"/>
              <w:bidi w:val="0"/>
              <w:jc w:val="center"/>
              <w:rPr>
                <w:rFonts w:hint="default"/>
                <w:lang w:val="en-US" w:eastAsia="zh-CN"/>
              </w:rPr>
            </w:pPr>
            <w:r>
              <w:rPr>
                <w:rFonts w:hint="eastAsia"/>
                <w:lang w:val="en-US" w:eastAsia="zh-CN"/>
              </w:rPr>
              <w:t>75.35</w:t>
            </w:r>
          </w:p>
        </w:tc>
        <w:tc>
          <w:tcPr>
            <w:tcW w:w="784" w:type="dxa"/>
            <w:vMerge w:val="restart"/>
            <w:vAlign w:val="center"/>
          </w:tcPr>
          <w:p w14:paraId="4FBBC1A6">
            <w:pPr>
              <w:pStyle w:val="34"/>
              <w:bidi w:val="0"/>
              <w:jc w:val="center"/>
              <w:rPr>
                <w:rFonts w:hint="default"/>
                <w:lang w:val="en-US" w:eastAsia="zh-CN"/>
              </w:rPr>
            </w:pPr>
            <w:r>
              <w:rPr>
                <w:rFonts w:hint="eastAsia"/>
                <w:lang w:val="en-US" w:eastAsia="zh-CN"/>
              </w:rPr>
              <w:t>77.56</w:t>
            </w:r>
          </w:p>
        </w:tc>
        <w:tc>
          <w:tcPr>
            <w:tcW w:w="858" w:type="dxa"/>
            <w:vMerge w:val="restart"/>
            <w:vAlign w:val="center"/>
          </w:tcPr>
          <w:p w14:paraId="2472DBFD">
            <w:pPr>
              <w:pStyle w:val="34"/>
              <w:bidi w:val="0"/>
              <w:jc w:val="center"/>
              <w:rPr>
                <w:rFonts w:hint="default"/>
                <w:lang w:val="en-US" w:eastAsia="zh-CN"/>
              </w:rPr>
            </w:pPr>
            <w:r>
              <w:rPr>
                <w:rFonts w:hint="eastAsia"/>
                <w:lang w:val="en-US" w:eastAsia="zh-CN"/>
              </w:rPr>
              <w:t>80.38</w:t>
            </w:r>
          </w:p>
        </w:tc>
        <w:tc>
          <w:tcPr>
            <w:tcW w:w="227" w:type="pct"/>
            <w:vMerge w:val="restart"/>
            <w:vAlign w:val="center"/>
          </w:tcPr>
          <w:p w14:paraId="3536EA2D">
            <w:pPr>
              <w:pStyle w:val="34"/>
              <w:bidi w:val="0"/>
              <w:rPr>
                <w:rFonts w:hint="default"/>
                <w:lang w:val="en-US" w:eastAsia="zh-CN"/>
              </w:rPr>
            </w:pPr>
            <w:r>
              <w:rPr>
                <w:rFonts w:hint="eastAsia"/>
                <w:lang w:val="en-US" w:eastAsia="zh-CN"/>
              </w:rPr>
              <w:t>C9</w:t>
            </w:r>
          </w:p>
        </w:tc>
        <w:tc>
          <w:tcPr>
            <w:tcW w:w="711" w:type="dxa"/>
            <w:vMerge w:val="restart"/>
            <w:vAlign w:val="center"/>
          </w:tcPr>
          <w:p w14:paraId="4138B4A3">
            <w:pPr>
              <w:pStyle w:val="34"/>
              <w:bidi w:val="0"/>
              <w:rPr>
                <w:rFonts w:hint="default"/>
                <w:lang w:val="en-US" w:eastAsia="zh-CN"/>
              </w:rPr>
            </w:pPr>
            <w:r>
              <w:rPr>
                <w:rFonts w:hint="eastAsia"/>
                <w:lang w:val="en-US" w:eastAsia="zh-CN"/>
              </w:rPr>
              <w:t xml:space="preserve">0.4474 </w:t>
            </w:r>
          </w:p>
        </w:tc>
        <w:tc>
          <w:tcPr>
            <w:tcW w:w="776" w:type="dxa"/>
            <w:vMerge w:val="restart"/>
            <w:vAlign w:val="center"/>
          </w:tcPr>
          <w:p w14:paraId="341905DA">
            <w:pPr>
              <w:pStyle w:val="34"/>
              <w:bidi w:val="0"/>
              <w:rPr>
                <w:rFonts w:hint="default"/>
                <w:lang w:val="en-US" w:eastAsia="zh-CN"/>
              </w:rPr>
            </w:pPr>
            <w:r>
              <w:rPr>
                <w:rFonts w:hint="eastAsia"/>
                <w:lang w:val="en-US" w:eastAsia="zh-CN"/>
              </w:rPr>
              <w:t xml:space="preserve">65.45 </w:t>
            </w:r>
          </w:p>
        </w:tc>
        <w:tc>
          <w:tcPr>
            <w:tcW w:w="776" w:type="dxa"/>
            <w:vMerge w:val="restart"/>
            <w:vAlign w:val="center"/>
          </w:tcPr>
          <w:p w14:paraId="0A33B7AA">
            <w:pPr>
              <w:pStyle w:val="34"/>
              <w:bidi w:val="0"/>
              <w:rPr>
                <w:rFonts w:hint="default"/>
                <w:lang w:val="en-US" w:eastAsia="zh-CN"/>
              </w:rPr>
            </w:pPr>
            <w:r>
              <w:rPr>
                <w:rFonts w:hint="eastAsia"/>
                <w:lang w:val="en-US" w:eastAsia="zh-CN"/>
              </w:rPr>
              <w:t xml:space="preserve">85.39 </w:t>
            </w:r>
          </w:p>
        </w:tc>
        <w:tc>
          <w:tcPr>
            <w:tcW w:w="858" w:type="dxa"/>
            <w:vMerge w:val="restart"/>
            <w:vAlign w:val="center"/>
          </w:tcPr>
          <w:p w14:paraId="778E9DE5">
            <w:pPr>
              <w:pStyle w:val="34"/>
              <w:bidi w:val="0"/>
              <w:rPr>
                <w:rFonts w:hint="default"/>
                <w:lang w:val="en-US" w:eastAsia="zh-CN"/>
              </w:rPr>
            </w:pPr>
            <w:r>
              <w:rPr>
                <w:rFonts w:hint="eastAsia"/>
                <w:lang w:val="en-US" w:eastAsia="zh-CN"/>
              </w:rPr>
              <w:t xml:space="preserve">88.64 </w:t>
            </w:r>
          </w:p>
        </w:tc>
        <w:tc>
          <w:tcPr>
            <w:tcW w:w="711" w:type="dxa"/>
            <w:vAlign w:val="bottom"/>
          </w:tcPr>
          <w:p w14:paraId="618511D6">
            <w:pPr>
              <w:pStyle w:val="34"/>
              <w:bidi w:val="0"/>
              <w:rPr>
                <w:rFonts w:hint="default"/>
                <w:lang w:val="en-US" w:eastAsia="zh-CN"/>
              </w:rPr>
            </w:pPr>
            <w:r>
              <w:rPr>
                <w:rFonts w:hint="eastAsia"/>
                <w:lang w:val="en-US" w:eastAsia="zh-CN"/>
              </w:rPr>
              <w:t xml:space="preserve">0.2987 </w:t>
            </w:r>
          </w:p>
        </w:tc>
        <w:tc>
          <w:tcPr>
            <w:tcW w:w="230" w:type="pct"/>
            <w:vAlign w:val="center"/>
          </w:tcPr>
          <w:p w14:paraId="38A0677A">
            <w:pPr>
              <w:pStyle w:val="34"/>
              <w:bidi w:val="0"/>
              <w:rPr>
                <w:rFonts w:hint="default"/>
                <w:lang w:val="en-US" w:eastAsia="zh-CN"/>
              </w:rPr>
            </w:pPr>
            <w:r>
              <w:rPr>
                <w:rFonts w:hint="eastAsia"/>
                <w:lang w:val="en-US" w:eastAsia="zh-CN"/>
              </w:rPr>
              <w:t>D20</w:t>
            </w:r>
          </w:p>
        </w:tc>
        <w:tc>
          <w:tcPr>
            <w:tcW w:w="784" w:type="dxa"/>
            <w:vAlign w:val="bottom"/>
          </w:tcPr>
          <w:p w14:paraId="723819D3">
            <w:pPr>
              <w:pStyle w:val="34"/>
              <w:bidi w:val="0"/>
              <w:rPr>
                <w:rFonts w:hint="default"/>
                <w:lang w:val="en-US" w:eastAsia="zh-CN"/>
              </w:rPr>
            </w:pPr>
            <w:r>
              <w:rPr>
                <w:rFonts w:hint="eastAsia"/>
                <w:lang w:val="en-US" w:eastAsia="zh-CN"/>
              </w:rPr>
              <w:t>100</w:t>
            </w:r>
          </w:p>
        </w:tc>
        <w:tc>
          <w:tcPr>
            <w:tcW w:w="784" w:type="dxa"/>
            <w:vAlign w:val="bottom"/>
          </w:tcPr>
          <w:p w14:paraId="5728D675">
            <w:pPr>
              <w:pStyle w:val="34"/>
              <w:bidi w:val="0"/>
              <w:rPr>
                <w:rFonts w:hint="default"/>
                <w:lang w:val="en-US" w:eastAsia="zh-CN"/>
              </w:rPr>
            </w:pPr>
            <w:r>
              <w:rPr>
                <w:rFonts w:hint="eastAsia"/>
                <w:lang w:val="en-US" w:eastAsia="zh-CN"/>
              </w:rPr>
              <w:t>80</w:t>
            </w:r>
          </w:p>
        </w:tc>
        <w:tc>
          <w:tcPr>
            <w:tcW w:w="859" w:type="dxa"/>
            <w:vAlign w:val="bottom"/>
          </w:tcPr>
          <w:p w14:paraId="01471654">
            <w:pPr>
              <w:pStyle w:val="34"/>
              <w:bidi w:val="0"/>
              <w:rPr>
                <w:rFonts w:hint="default"/>
                <w:lang w:val="en-US" w:eastAsia="zh-CN"/>
              </w:rPr>
            </w:pPr>
            <w:r>
              <w:rPr>
                <w:rFonts w:hint="eastAsia"/>
                <w:lang w:val="en-US" w:eastAsia="zh-CN"/>
              </w:rPr>
              <w:t>80</w:t>
            </w:r>
          </w:p>
        </w:tc>
        <w:tc>
          <w:tcPr>
            <w:tcW w:w="720" w:type="dxa"/>
            <w:vAlign w:val="bottom"/>
          </w:tcPr>
          <w:p w14:paraId="691BB686">
            <w:pPr>
              <w:pStyle w:val="34"/>
              <w:bidi w:val="0"/>
              <w:rPr>
                <w:rFonts w:hint="eastAsia"/>
                <w:lang w:val="en-US" w:eastAsia="zh-CN"/>
              </w:rPr>
            </w:pPr>
            <w:r>
              <w:rPr>
                <w:rFonts w:hint="eastAsia"/>
                <w:lang w:val="en-US" w:eastAsia="zh-CN"/>
              </w:rPr>
              <w:t xml:space="preserve">0.0313 </w:t>
            </w:r>
          </w:p>
        </w:tc>
      </w:tr>
      <w:tr w14:paraId="41BC98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66FD0D0F">
            <w:pPr>
              <w:pStyle w:val="34"/>
              <w:bidi w:val="0"/>
              <w:rPr>
                <w:rFonts w:hint="default"/>
                <w:lang w:val="en-US" w:eastAsia="zh-CN"/>
              </w:rPr>
            </w:pPr>
          </w:p>
        </w:tc>
        <w:tc>
          <w:tcPr>
            <w:tcW w:w="254" w:type="pct"/>
            <w:vMerge w:val="continue"/>
            <w:vAlign w:val="center"/>
          </w:tcPr>
          <w:p w14:paraId="5B34058C">
            <w:pPr>
              <w:pStyle w:val="34"/>
              <w:bidi w:val="0"/>
              <w:rPr>
                <w:rFonts w:hint="default"/>
                <w:lang w:val="en-US" w:eastAsia="zh-CN"/>
              </w:rPr>
            </w:pPr>
          </w:p>
        </w:tc>
        <w:tc>
          <w:tcPr>
            <w:tcW w:w="221" w:type="pct"/>
            <w:vMerge w:val="continue"/>
            <w:vAlign w:val="center"/>
          </w:tcPr>
          <w:p w14:paraId="4995FC02">
            <w:pPr>
              <w:pStyle w:val="34"/>
              <w:bidi w:val="0"/>
              <w:rPr>
                <w:rFonts w:hint="default"/>
                <w:lang w:val="en-US" w:eastAsia="zh-CN"/>
              </w:rPr>
            </w:pPr>
          </w:p>
        </w:tc>
        <w:tc>
          <w:tcPr>
            <w:tcW w:w="278" w:type="pct"/>
            <w:vMerge w:val="continue"/>
            <w:vAlign w:val="center"/>
          </w:tcPr>
          <w:p w14:paraId="560BFFE4">
            <w:pPr>
              <w:pStyle w:val="34"/>
              <w:bidi w:val="0"/>
              <w:rPr>
                <w:rFonts w:hint="default"/>
                <w:lang w:val="en-US" w:eastAsia="zh-CN"/>
              </w:rPr>
            </w:pPr>
          </w:p>
        </w:tc>
        <w:tc>
          <w:tcPr>
            <w:tcW w:w="194" w:type="pct"/>
            <w:vMerge w:val="continue"/>
            <w:vAlign w:val="center"/>
          </w:tcPr>
          <w:p w14:paraId="4D03769D">
            <w:pPr>
              <w:pStyle w:val="34"/>
              <w:bidi w:val="0"/>
              <w:rPr>
                <w:rFonts w:hint="default"/>
                <w:lang w:val="en-US" w:eastAsia="zh-CN"/>
              </w:rPr>
            </w:pPr>
          </w:p>
        </w:tc>
        <w:tc>
          <w:tcPr>
            <w:tcW w:w="233" w:type="pct"/>
            <w:vMerge w:val="continue"/>
            <w:vAlign w:val="center"/>
          </w:tcPr>
          <w:p w14:paraId="78E87D3D">
            <w:pPr>
              <w:pStyle w:val="34"/>
              <w:bidi w:val="0"/>
              <w:rPr>
                <w:rFonts w:hint="default"/>
                <w:lang w:val="en-US" w:eastAsia="zh-CN"/>
              </w:rPr>
            </w:pPr>
          </w:p>
        </w:tc>
        <w:tc>
          <w:tcPr>
            <w:tcW w:w="254" w:type="pct"/>
            <w:vMerge w:val="continue"/>
            <w:vAlign w:val="center"/>
          </w:tcPr>
          <w:p w14:paraId="409E5DC1">
            <w:pPr>
              <w:pStyle w:val="34"/>
              <w:bidi w:val="0"/>
              <w:rPr>
                <w:rFonts w:hint="default"/>
                <w:lang w:val="en-US" w:eastAsia="zh-CN"/>
              </w:rPr>
            </w:pPr>
          </w:p>
        </w:tc>
        <w:tc>
          <w:tcPr>
            <w:tcW w:w="254" w:type="pct"/>
            <w:vMerge w:val="continue"/>
            <w:vAlign w:val="center"/>
          </w:tcPr>
          <w:p w14:paraId="19278550">
            <w:pPr>
              <w:pStyle w:val="34"/>
              <w:bidi w:val="0"/>
              <w:rPr>
                <w:rFonts w:hint="default"/>
                <w:lang w:val="en-US" w:eastAsia="zh-CN"/>
              </w:rPr>
            </w:pPr>
          </w:p>
        </w:tc>
        <w:tc>
          <w:tcPr>
            <w:tcW w:w="278" w:type="pct"/>
            <w:vMerge w:val="continue"/>
            <w:vAlign w:val="center"/>
          </w:tcPr>
          <w:p w14:paraId="6C1AD2C0">
            <w:pPr>
              <w:pStyle w:val="34"/>
              <w:bidi w:val="0"/>
              <w:rPr>
                <w:rFonts w:hint="default"/>
                <w:lang w:val="en-US" w:eastAsia="zh-CN"/>
              </w:rPr>
            </w:pPr>
          </w:p>
        </w:tc>
        <w:tc>
          <w:tcPr>
            <w:tcW w:w="227" w:type="pct"/>
            <w:vMerge w:val="continue"/>
            <w:vAlign w:val="center"/>
          </w:tcPr>
          <w:p w14:paraId="03E88643">
            <w:pPr>
              <w:pStyle w:val="34"/>
              <w:bidi w:val="0"/>
              <w:rPr>
                <w:rFonts w:hint="default"/>
                <w:lang w:val="en-US" w:eastAsia="zh-CN"/>
              </w:rPr>
            </w:pPr>
          </w:p>
        </w:tc>
        <w:tc>
          <w:tcPr>
            <w:tcW w:w="233" w:type="pct"/>
            <w:vMerge w:val="continue"/>
            <w:vAlign w:val="center"/>
          </w:tcPr>
          <w:p w14:paraId="3EAEC3B1">
            <w:pPr>
              <w:pStyle w:val="34"/>
              <w:bidi w:val="0"/>
              <w:rPr>
                <w:rFonts w:hint="default"/>
                <w:lang w:val="en-US" w:eastAsia="zh-CN"/>
              </w:rPr>
            </w:pPr>
          </w:p>
        </w:tc>
        <w:tc>
          <w:tcPr>
            <w:tcW w:w="254" w:type="pct"/>
            <w:vMerge w:val="continue"/>
            <w:vAlign w:val="center"/>
          </w:tcPr>
          <w:p w14:paraId="721056E9">
            <w:pPr>
              <w:pStyle w:val="34"/>
              <w:bidi w:val="0"/>
              <w:rPr>
                <w:rFonts w:hint="default"/>
                <w:lang w:val="en-US" w:eastAsia="zh-CN"/>
              </w:rPr>
            </w:pPr>
          </w:p>
        </w:tc>
        <w:tc>
          <w:tcPr>
            <w:tcW w:w="254" w:type="pct"/>
            <w:vMerge w:val="continue"/>
            <w:vAlign w:val="center"/>
          </w:tcPr>
          <w:p w14:paraId="0FC727CE">
            <w:pPr>
              <w:pStyle w:val="34"/>
              <w:bidi w:val="0"/>
              <w:rPr>
                <w:rFonts w:hint="default"/>
                <w:lang w:val="en-US" w:eastAsia="zh-CN"/>
              </w:rPr>
            </w:pPr>
          </w:p>
        </w:tc>
        <w:tc>
          <w:tcPr>
            <w:tcW w:w="278" w:type="pct"/>
            <w:vMerge w:val="continue"/>
            <w:vAlign w:val="center"/>
          </w:tcPr>
          <w:p w14:paraId="3938851C">
            <w:pPr>
              <w:pStyle w:val="34"/>
              <w:bidi w:val="0"/>
              <w:rPr>
                <w:rFonts w:hint="default"/>
                <w:lang w:val="en-US" w:eastAsia="zh-CN"/>
              </w:rPr>
            </w:pPr>
          </w:p>
        </w:tc>
        <w:tc>
          <w:tcPr>
            <w:tcW w:w="711" w:type="dxa"/>
            <w:vAlign w:val="bottom"/>
          </w:tcPr>
          <w:p w14:paraId="683B0B3C">
            <w:pPr>
              <w:pStyle w:val="34"/>
              <w:bidi w:val="0"/>
              <w:rPr>
                <w:rFonts w:hint="default"/>
                <w:lang w:val="en-US" w:eastAsia="zh-CN"/>
              </w:rPr>
            </w:pPr>
            <w:r>
              <w:rPr>
                <w:rFonts w:hint="eastAsia"/>
                <w:lang w:val="en-US" w:eastAsia="zh-CN"/>
              </w:rPr>
              <w:t xml:space="preserve">0.2694 </w:t>
            </w:r>
          </w:p>
        </w:tc>
        <w:tc>
          <w:tcPr>
            <w:tcW w:w="230" w:type="pct"/>
            <w:vAlign w:val="center"/>
          </w:tcPr>
          <w:p w14:paraId="728E42F6">
            <w:pPr>
              <w:pStyle w:val="34"/>
              <w:bidi w:val="0"/>
              <w:rPr>
                <w:rFonts w:hint="default"/>
                <w:lang w:val="en-US" w:eastAsia="zh-CN"/>
              </w:rPr>
            </w:pPr>
            <w:r>
              <w:rPr>
                <w:rFonts w:hint="eastAsia"/>
                <w:lang w:val="en-US" w:eastAsia="zh-CN"/>
              </w:rPr>
              <w:t>D21</w:t>
            </w:r>
          </w:p>
        </w:tc>
        <w:tc>
          <w:tcPr>
            <w:tcW w:w="784" w:type="dxa"/>
            <w:vAlign w:val="bottom"/>
          </w:tcPr>
          <w:p w14:paraId="75E2E9D4">
            <w:pPr>
              <w:pStyle w:val="34"/>
              <w:bidi w:val="0"/>
              <w:rPr>
                <w:rFonts w:hint="default"/>
                <w:lang w:val="en-US" w:eastAsia="zh-CN"/>
              </w:rPr>
            </w:pPr>
            <w:r>
              <w:rPr>
                <w:rFonts w:hint="eastAsia"/>
                <w:lang w:val="en-US" w:eastAsia="zh-CN"/>
              </w:rPr>
              <w:t>100</w:t>
            </w:r>
          </w:p>
        </w:tc>
        <w:tc>
          <w:tcPr>
            <w:tcW w:w="784" w:type="dxa"/>
            <w:vAlign w:val="bottom"/>
          </w:tcPr>
          <w:p w14:paraId="41EB6B4D">
            <w:pPr>
              <w:pStyle w:val="34"/>
              <w:bidi w:val="0"/>
              <w:rPr>
                <w:rFonts w:hint="default"/>
                <w:lang w:val="en-US" w:eastAsia="zh-CN"/>
              </w:rPr>
            </w:pPr>
            <w:r>
              <w:rPr>
                <w:rFonts w:hint="eastAsia"/>
                <w:lang w:val="en-US" w:eastAsia="zh-CN"/>
              </w:rPr>
              <w:t>100</w:t>
            </w:r>
          </w:p>
        </w:tc>
        <w:tc>
          <w:tcPr>
            <w:tcW w:w="859" w:type="dxa"/>
            <w:vAlign w:val="bottom"/>
          </w:tcPr>
          <w:p w14:paraId="0BE3C84A">
            <w:pPr>
              <w:pStyle w:val="34"/>
              <w:bidi w:val="0"/>
              <w:rPr>
                <w:rFonts w:hint="default"/>
                <w:lang w:val="en-US" w:eastAsia="zh-CN"/>
              </w:rPr>
            </w:pPr>
            <w:r>
              <w:rPr>
                <w:rFonts w:hint="eastAsia"/>
                <w:lang w:val="en-US" w:eastAsia="zh-CN"/>
              </w:rPr>
              <w:t>80</w:t>
            </w:r>
          </w:p>
        </w:tc>
        <w:tc>
          <w:tcPr>
            <w:tcW w:w="720" w:type="dxa"/>
            <w:vAlign w:val="bottom"/>
          </w:tcPr>
          <w:p w14:paraId="16099196">
            <w:pPr>
              <w:pStyle w:val="34"/>
              <w:bidi w:val="0"/>
              <w:rPr>
                <w:rFonts w:hint="eastAsia"/>
                <w:lang w:val="en-US" w:eastAsia="zh-CN"/>
              </w:rPr>
            </w:pPr>
            <w:r>
              <w:rPr>
                <w:rFonts w:hint="eastAsia"/>
                <w:lang w:val="en-US" w:eastAsia="zh-CN"/>
              </w:rPr>
              <w:t xml:space="preserve">0.0282 </w:t>
            </w:r>
          </w:p>
        </w:tc>
      </w:tr>
      <w:tr w14:paraId="6ED923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294" w:type="pct"/>
            <w:vMerge w:val="continue"/>
            <w:vAlign w:val="center"/>
          </w:tcPr>
          <w:p w14:paraId="4F554461">
            <w:pPr>
              <w:pStyle w:val="34"/>
              <w:bidi w:val="0"/>
              <w:rPr>
                <w:rFonts w:hint="default"/>
                <w:lang w:val="en-US" w:eastAsia="zh-CN"/>
              </w:rPr>
            </w:pPr>
          </w:p>
        </w:tc>
        <w:tc>
          <w:tcPr>
            <w:tcW w:w="254" w:type="pct"/>
            <w:vMerge w:val="continue"/>
            <w:vAlign w:val="center"/>
          </w:tcPr>
          <w:p w14:paraId="354DCD4C">
            <w:pPr>
              <w:pStyle w:val="34"/>
              <w:bidi w:val="0"/>
              <w:rPr>
                <w:rFonts w:hint="default"/>
                <w:lang w:val="en-US" w:eastAsia="zh-CN"/>
              </w:rPr>
            </w:pPr>
          </w:p>
        </w:tc>
        <w:tc>
          <w:tcPr>
            <w:tcW w:w="221" w:type="pct"/>
            <w:vMerge w:val="continue"/>
            <w:vAlign w:val="center"/>
          </w:tcPr>
          <w:p w14:paraId="20D4B90F">
            <w:pPr>
              <w:pStyle w:val="34"/>
              <w:bidi w:val="0"/>
              <w:rPr>
                <w:rFonts w:hint="default"/>
                <w:lang w:val="en-US" w:eastAsia="zh-CN"/>
              </w:rPr>
            </w:pPr>
          </w:p>
        </w:tc>
        <w:tc>
          <w:tcPr>
            <w:tcW w:w="278" w:type="pct"/>
            <w:vMerge w:val="continue"/>
            <w:vAlign w:val="center"/>
          </w:tcPr>
          <w:p w14:paraId="49A28CAC">
            <w:pPr>
              <w:pStyle w:val="34"/>
              <w:bidi w:val="0"/>
              <w:rPr>
                <w:rFonts w:hint="default"/>
                <w:lang w:val="en-US" w:eastAsia="zh-CN"/>
              </w:rPr>
            </w:pPr>
          </w:p>
        </w:tc>
        <w:tc>
          <w:tcPr>
            <w:tcW w:w="194" w:type="pct"/>
            <w:vMerge w:val="continue"/>
            <w:vAlign w:val="center"/>
          </w:tcPr>
          <w:p w14:paraId="350742D1">
            <w:pPr>
              <w:pStyle w:val="34"/>
              <w:bidi w:val="0"/>
              <w:rPr>
                <w:rFonts w:hint="default"/>
                <w:lang w:val="en-US" w:eastAsia="zh-CN"/>
              </w:rPr>
            </w:pPr>
          </w:p>
        </w:tc>
        <w:tc>
          <w:tcPr>
            <w:tcW w:w="233" w:type="pct"/>
            <w:vMerge w:val="continue"/>
            <w:vAlign w:val="center"/>
          </w:tcPr>
          <w:p w14:paraId="4693542C">
            <w:pPr>
              <w:pStyle w:val="34"/>
              <w:bidi w:val="0"/>
              <w:rPr>
                <w:rFonts w:hint="default"/>
                <w:lang w:val="en-US" w:eastAsia="zh-CN"/>
              </w:rPr>
            </w:pPr>
          </w:p>
        </w:tc>
        <w:tc>
          <w:tcPr>
            <w:tcW w:w="254" w:type="pct"/>
            <w:vMerge w:val="continue"/>
            <w:vAlign w:val="center"/>
          </w:tcPr>
          <w:p w14:paraId="4ED4CE3A">
            <w:pPr>
              <w:pStyle w:val="34"/>
              <w:bidi w:val="0"/>
              <w:rPr>
                <w:rFonts w:hint="default"/>
                <w:lang w:val="en-US" w:eastAsia="zh-CN"/>
              </w:rPr>
            </w:pPr>
          </w:p>
        </w:tc>
        <w:tc>
          <w:tcPr>
            <w:tcW w:w="254" w:type="pct"/>
            <w:vMerge w:val="continue"/>
            <w:vAlign w:val="center"/>
          </w:tcPr>
          <w:p w14:paraId="3BA252A3">
            <w:pPr>
              <w:pStyle w:val="34"/>
              <w:bidi w:val="0"/>
              <w:rPr>
                <w:rFonts w:hint="default"/>
                <w:lang w:val="en-US" w:eastAsia="zh-CN"/>
              </w:rPr>
            </w:pPr>
          </w:p>
        </w:tc>
        <w:tc>
          <w:tcPr>
            <w:tcW w:w="278" w:type="pct"/>
            <w:vMerge w:val="continue"/>
            <w:vAlign w:val="center"/>
          </w:tcPr>
          <w:p w14:paraId="3E6A9F3C">
            <w:pPr>
              <w:pStyle w:val="34"/>
              <w:bidi w:val="0"/>
              <w:rPr>
                <w:rFonts w:hint="default"/>
                <w:lang w:val="en-US" w:eastAsia="zh-CN"/>
              </w:rPr>
            </w:pPr>
          </w:p>
        </w:tc>
        <w:tc>
          <w:tcPr>
            <w:tcW w:w="227" w:type="pct"/>
            <w:vMerge w:val="continue"/>
            <w:vAlign w:val="center"/>
          </w:tcPr>
          <w:p w14:paraId="3B2CA1F7">
            <w:pPr>
              <w:pStyle w:val="34"/>
              <w:bidi w:val="0"/>
              <w:rPr>
                <w:rFonts w:hint="default"/>
                <w:lang w:val="en-US" w:eastAsia="zh-CN"/>
              </w:rPr>
            </w:pPr>
          </w:p>
        </w:tc>
        <w:tc>
          <w:tcPr>
            <w:tcW w:w="233" w:type="pct"/>
            <w:vMerge w:val="continue"/>
            <w:vAlign w:val="center"/>
          </w:tcPr>
          <w:p w14:paraId="480BE321">
            <w:pPr>
              <w:pStyle w:val="34"/>
              <w:bidi w:val="0"/>
              <w:rPr>
                <w:rFonts w:hint="default"/>
                <w:lang w:val="en-US" w:eastAsia="zh-CN"/>
              </w:rPr>
            </w:pPr>
          </w:p>
        </w:tc>
        <w:tc>
          <w:tcPr>
            <w:tcW w:w="254" w:type="pct"/>
            <w:vMerge w:val="continue"/>
            <w:vAlign w:val="center"/>
          </w:tcPr>
          <w:p w14:paraId="3017A239">
            <w:pPr>
              <w:pStyle w:val="34"/>
              <w:bidi w:val="0"/>
              <w:rPr>
                <w:rFonts w:hint="default"/>
                <w:lang w:val="en-US" w:eastAsia="zh-CN"/>
              </w:rPr>
            </w:pPr>
          </w:p>
        </w:tc>
        <w:tc>
          <w:tcPr>
            <w:tcW w:w="254" w:type="pct"/>
            <w:vMerge w:val="continue"/>
            <w:vAlign w:val="center"/>
          </w:tcPr>
          <w:p w14:paraId="6F39EEA2">
            <w:pPr>
              <w:pStyle w:val="34"/>
              <w:bidi w:val="0"/>
              <w:rPr>
                <w:rFonts w:hint="default"/>
                <w:lang w:val="en-US" w:eastAsia="zh-CN"/>
              </w:rPr>
            </w:pPr>
          </w:p>
        </w:tc>
        <w:tc>
          <w:tcPr>
            <w:tcW w:w="278" w:type="pct"/>
            <w:vMerge w:val="continue"/>
            <w:vAlign w:val="center"/>
          </w:tcPr>
          <w:p w14:paraId="0333312B">
            <w:pPr>
              <w:pStyle w:val="34"/>
              <w:bidi w:val="0"/>
              <w:rPr>
                <w:rFonts w:hint="default"/>
                <w:lang w:val="en-US" w:eastAsia="zh-CN"/>
              </w:rPr>
            </w:pPr>
          </w:p>
        </w:tc>
        <w:tc>
          <w:tcPr>
            <w:tcW w:w="711" w:type="dxa"/>
            <w:vAlign w:val="bottom"/>
          </w:tcPr>
          <w:p w14:paraId="52DFA9D1">
            <w:pPr>
              <w:pStyle w:val="34"/>
              <w:bidi w:val="0"/>
              <w:rPr>
                <w:rFonts w:hint="default"/>
                <w:lang w:val="en-US" w:eastAsia="zh-CN"/>
              </w:rPr>
            </w:pPr>
            <w:r>
              <w:rPr>
                <w:rFonts w:hint="eastAsia"/>
                <w:lang w:val="en-US" w:eastAsia="zh-CN"/>
              </w:rPr>
              <w:t xml:space="preserve">0.4319 </w:t>
            </w:r>
          </w:p>
        </w:tc>
        <w:tc>
          <w:tcPr>
            <w:tcW w:w="230" w:type="pct"/>
            <w:vAlign w:val="center"/>
          </w:tcPr>
          <w:p w14:paraId="1DAEBEBC">
            <w:pPr>
              <w:pStyle w:val="34"/>
              <w:bidi w:val="0"/>
              <w:rPr>
                <w:rFonts w:hint="default"/>
                <w:lang w:val="en-US" w:eastAsia="zh-CN"/>
              </w:rPr>
            </w:pPr>
            <w:r>
              <w:rPr>
                <w:rFonts w:hint="eastAsia"/>
                <w:lang w:val="en-US" w:eastAsia="zh-CN"/>
              </w:rPr>
              <w:t>D22</w:t>
            </w:r>
          </w:p>
        </w:tc>
        <w:tc>
          <w:tcPr>
            <w:tcW w:w="784" w:type="dxa"/>
            <w:vAlign w:val="bottom"/>
          </w:tcPr>
          <w:p w14:paraId="541CC5F0">
            <w:pPr>
              <w:pStyle w:val="34"/>
              <w:bidi w:val="0"/>
              <w:rPr>
                <w:rFonts w:hint="default"/>
                <w:lang w:val="en-US" w:eastAsia="zh-CN"/>
              </w:rPr>
            </w:pPr>
            <w:r>
              <w:rPr>
                <w:rFonts w:hint="eastAsia"/>
                <w:lang w:val="en-US" w:eastAsia="zh-CN"/>
              </w:rPr>
              <w:t>20</w:t>
            </w:r>
          </w:p>
        </w:tc>
        <w:tc>
          <w:tcPr>
            <w:tcW w:w="784" w:type="dxa"/>
            <w:vAlign w:val="bottom"/>
          </w:tcPr>
          <w:p w14:paraId="768311B3">
            <w:pPr>
              <w:pStyle w:val="34"/>
              <w:bidi w:val="0"/>
              <w:rPr>
                <w:rFonts w:hint="default"/>
                <w:lang w:val="en-US" w:eastAsia="zh-CN"/>
              </w:rPr>
            </w:pPr>
            <w:r>
              <w:rPr>
                <w:rFonts w:hint="eastAsia"/>
                <w:lang w:val="en-US" w:eastAsia="zh-CN"/>
              </w:rPr>
              <w:t>80</w:t>
            </w:r>
          </w:p>
        </w:tc>
        <w:tc>
          <w:tcPr>
            <w:tcW w:w="859" w:type="dxa"/>
            <w:vAlign w:val="bottom"/>
          </w:tcPr>
          <w:p w14:paraId="6AD60901">
            <w:pPr>
              <w:pStyle w:val="34"/>
              <w:bidi w:val="0"/>
              <w:rPr>
                <w:rFonts w:hint="default"/>
                <w:lang w:val="en-US" w:eastAsia="zh-CN"/>
              </w:rPr>
            </w:pPr>
            <w:r>
              <w:rPr>
                <w:rFonts w:hint="eastAsia"/>
                <w:lang w:val="en-US" w:eastAsia="zh-CN"/>
              </w:rPr>
              <w:t>100</w:t>
            </w:r>
          </w:p>
        </w:tc>
        <w:tc>
          <w:tcPr>
            <w:tcW w:w="720" w:type="dxa"/>
            <w:vAlign w:val="bottom"/>
          </w:tcPr>
          <w:p w14:paraId="44CBA16A">
            <w:pPr>
              <w:pStyle w:val="34"/>
              <w:bidi w:val="0"/>
              <w:rPr>
                <w:rFonts w:hint="eastAsia"/>
                <w:lang w:val="en-US" w:eastAsia="zh-CN"/>
              </w:rPr>
            </w:pPr>
            <w:r>
              <w:rPr>
                <w:rFonts w:hint="eastAsia"/>
                <w:lang w:val="en-US" w:eastAsia="zh-CN"/>
              </w:rPr>
              <w:t xml:space="preserve">0.0452 </w:t>
            </w:r>
          </w:p>
        </w:tc>
      </w:tr>
      <w:tr w14:paraId="539BE9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3F0F28B5">
            <w:pPr>
              <w:pStyle w:val="34"/>
              <w:bidi w:val="0"/>
              <w:rPr>
                <w:rFonts w:hint="default"/>
                <w:lang w:val="en-US" w:eastAsia="zh-CN"/>
              </w:rPr>
            </w:pPr>
          </w:p>
        </w:tc>
        <w:tc>
          <w:tcPr>
            <w:tcW w:w="254" w:type="pct"/>
            <w:vMerge w:val="continue"/>
            <w:vAlign w:val="center"/>
          </w:tcPr>
          <w:p w14:paraId="74FB036E">
            <w:pPr>
              <w:pStyle w:val="34"/>
              <w:bidi w:val="0"/>
              <w:rPr>
                <w:rFonts w:hint="default"/>
                <w:lang w:val="en-US" w:eastAsia="zh-CN"/>
              </w:rPr>
            </w:pPr>
          </w:p>
        </w:tc>
        <w:tc>
          <w:tcPr>
            <w:tcW w:w="221" w:type="pct"/>
            <w:vMerge w:val="continue"/>
            <w:vAlign w:val="center"/>
          </w:tcPr>
          <w:p w14:paraId="4DD3E73C">
            <w:pPr>
              <w:pStyle w:val="34"/>
              <w:bidi w:val="0"/>
              <w:rPr>
                <w:rFonts w:hint="default"/>
                <w:lang w:val="en-US" w:eastAsia="zh-CN"/>
              </w:rPr>
            </w:pPr>
          </w:p>
        </w:tc>
        <w:tc>
          <w:tcPr>
            <w:tcW w:w="278" w:type="pct"/>
            <w:vMerge w:val="continue"/>
            <w:vAlign w:val="center"/>
          </w:tcPr>
          <w:p w14:paraId="7419FE9A">
            <w:pPr>
              <w:pStyle w:val="34"/>
              <w:bidi w:val="0"/>
              <w:rPr>
                <w:rFonts w:hint="default"/>
                <w:lang w:val="en-US" w:eastAsia="zh-CN"/>
              </w:rPr>
            </w:pPr>
          </w:p>
        </w:tc>
        <w:tc>
          <w:tcPr>
            <w:tcW w:w="194" w:type="pct"/>
            <w:vMerge w:val="continue"/>
            <w:vAlign w:val="center"/>
          </w:tcPr>
          <w:p w14:paraId="66BB94AE">
            <w:pPr>
              <w:pStyle w:val="34"/>
              <w:bidi w:val="0"/>
              <w:rPr>
                <w:rFonts w:hint="default"/>
                <w:lang w:val="en-US" w:eastAsia="zh-CN"/>
              </w:rPr>
            </w:pPr>
          </w:p>
        </w:tc>
        <w:tc>
          <w:tcPr>
            <w:tcW w:w="233" w:type="pct"/>
            <w:vMerge w:val="continue"/>
            <w:vAlign w:val="center"/>
          </w:tcPr>
          <w:p w14:paraId="172FA2C5">
            <w:pPr>
              <w:pStyle w:val="34"/>
              <w:bidi w:val="0"/>
              <w:rPr>
                <w:rFonts w:hint="default"/>
                <w:lang w:val="en-US" w:eastAsia="zh-CN"/>
              </w:rPr>
            </w:pPr>
          </w:p>
        </w:tc>
        <w:tc>
          <w:tcPr>
            <w:tcW w:w="254" w:type="pct"/>
            <w:vMerge w:val="continue"/>
            <w:vAlign w:val="center"/>
          </w:tcPr>
          <w:p w14:paraId="7D5B89D5">
            <w:pPr>
              <w:pStyle w:val="34"/>
              <w:bidi w:val="0"/>
              <w:rPr>
                <w:rFonts w:hint="default"/>
                <w:lang w:val="en-US" w:eastAsia="zh-CN"/>
              </w:rPr>
            </w:pPr>
          </w:p>
        </w:tc>
        <w:tc>
          <w:tcPr>
            <w:tcW w:w="254" w:type="pct"/>
            <w:vMerge w:val="continue"/>
            <w:vAlign w:val="center"/>
          </w:tcPr>
          <w:p w14:paraId="01041562">
            <w:pPr>
              <w:pStyle w:val="34"/>
              <w:bidi w:val="0"/>
              <w:rPr>
                <w:rFonts w:hint="default"/>
                <w:lang w:val="en-US" w:eastAsia="zh-CN"/>
              </w:rPr>
            </w:pPr>
          </w:p>
        </w:tc>
        <w:tc>
          <w:tcPr>
            <w:tcW w:w="278" w:type="pct"/>
            <w:vMerge w:val="continue"/>
            <w:vAlign w:val="center"/>
          </w:tcPr>
          <w:p w14:paraId="4BDC3B2F">
            <w:pPr>
              <w:pStyle w:val="34"/>
              <w:bidi w:val="0"/>
              <w:rPr>
                <w:rFonts w:hint="default"/>
                <w:lang w:val="en-US" w:eastAsia="zh-CN"/>
              </w:rPr>
            </w:pPr>
          </w:p>
        </w:tc>
        <w:tc>
          <w:tcPr>
            <w:tcW w:w="227" w:type="pct"/>
            <w:vMerge w:val="restart"/>
            <w:vAlign w:val="center"/>
          </w:tcPr>
          <w:p w14:paraId="3EFBE5CF">
            <w:pPr>
              <w:pStyle w:val="34"/>
              <w:bidi w:val="0"/>
              <w:rPr>
                <w:rFonts w:hint="default"/>
                <w:lang w:val="en-US" w:eastAsia="zh-CN"/>
              </w:rPr>
            </w:pPr>
            <w:r>
              <w:rPr>
                <w:rFonts w:hint="eastAsia"/>
                <w:lang w:val="en-US" w:eastAsia="zh-CN"/>
              </w:rPr>
              <w:t>C10</w:t>
            </w:r>
          </w:p>
        </w:tc>
        <w:tc>
          <w:tcPr>
            <w:tcW w:w="711" w:type="dxa"/>
            <w:vMerge w:val="restart"/>
            <w:vAlign w:val="center"/>
          </w:tcPr>
          <w:p w14:paraId="55E617DC">
            <w:pPr>
              <w:pStyle w:val="34"/>
              <w:bidi w:val="0"/>
              <w:rPr>
                <w:rFonts w:hint="default"/>
                <w:lang w:val="en-US" w:eastAsia="zh-CN"/>
              </w:rPr>
            </w:pPr>
            <w:r>
              <w:rPr>
                <w:rFonts w:hint="eastAsia"/>
                <w:lang w:val="en-US" w:eastAsia="zh-CN"/>
              </w:rPr>
              <w:t xml:space="preserve">0.5526 </w:t>
            </w:r>
          </w:p>
        </w:tc>
        <w:tc>
          <w:tcPr>
            <w:tcW w:w="776" w:type="dxa"/>
            <w:vMerge w:val="restart"/>
            <w:vAlign w:val="center"/>
          </w:tcPr>
          <w:p w14:paraId="25B80948">
            <w:pPr>
              <w:pStyle w:val="34"/>
              <w:bidi w:val="0"/>
              <w:rPr>
                <w:rFonts w:hint="default"/>
                <w:lang w:val="en-US" w:eastAsia="zh-CN"/>
              </w:rPr>
            </w:pPr>
            <w:r>
              <w:rPr>
                <w:rFonts w:hint="eastAsia"/>
                <w:lang w:val="en-US" w:eastAsia="zh-CN"/>
              </w:rPr>
              <w:t xml:space="preserve">83.36 </w:t>
            </w:r>
          </w:p>
        </w:tc>
        <w:tc>
          <w:tcPr>
            <w:tcW w:w="776" w:type="dxa"/>
            <w:vMerge w:val="restart"/>
            <w:vAlign w:val="center"/>
          </w:tcPr>
          <w:p w14:paraId="3B4B2585">
            <w:pPr>
              <w:pStyle w:val="34"/>
              <w:bidi w:val="0"/>
              <w:rPr>
                <w:rFonts w:hint="default"/>
                <w:lang w:val="en-US" w:eastAsia="zh-CN"/>
              </w:rPr>
            </w:pPr>
            <w:r>
              <w:rPr>
                <w:rFonts w:hint="eastAsia"/>
                <w:lang w:val="en-US" w:eastAsia="zh-CN"/>
              </w:rPr>
              <w:t xml:space="preserve">71.21 </w:t>
            </w:r>
          </w:p>
        </w:tc>
        <w:tc>
          <w:tcPr>
            <w:tcW w:w="858" w:type="dxa"/>
            <w:vMerge w:val="restart"/>
            <w:vAlign w:val="center"/>
          </w:tcPr>
          <w:p w14:paraId="7D2C646A">
            <w:pPr>
              <w:pStyle w:val="34"/>
              <w:bidi w:val="0"/>
              <w:rPr>
                <w:rFonts w:hint="default"/>
                <w:lang w:val="en-US" w:eastAsia="zh-CN"/>
              </w:rPr>
            </w:pPr>
            <w:r>
              <w:rPr>
                <w:rFonts w:hint="eastAsia"/>
                <w:lang w:val="en-US" w:eastAsia="zh-CN"/>
              </w:rPr>
              <w:t xml:space="preserve">73.70 </w:t>
            </w:r>
          </w:p>
        </w:tc>
        <w:tc>
          <w:tcPr>
            <w:tcW w:w="711" w:type="dxa"/>
            <w:vAlign w:val="bottom"/>
          </w:tcPr>
          <w:p w14:paraId="6AA1C371">
            <w:pPr>
              <w:pStyle w:val="34"/>
              <w:bidi w:val="0"/>
              <w:rPr>
                <w:rFonts w:hint="default"/>
                <w:lang w:val="en-US" w:eastAsia="zh-CN"/>
              </w:rPr>
            </w:pPr>
            <w:r>
              <w:rPr>
                <w:rFonts w:hint="eastAsia"/>
                <w:lang w:val="en-US" w:eastAsia="zh-CN"/>
              </w:rPr>
              <w:t xml:space="preserve">0.1115 </w:t>
            </w:r>
          </w:p>
        </w:tc>
        <w:tc>
          <w:tcPr>
            <w:tcW w:w="230" w:type="pct"/>
            <w:vAlign w:val="center"/>
          </w:tcPr>
          <w:p w14:paraId="1CE32426">
            <w:pPr>
              <w:pStyle w:val="34"/>
              <w:bidi w:val="0"/>
              <w:rPr>
                <w:rFonts w:hint="default"/>
                <w:lang w:val="en-US" w:eastAsia="zh-CN"/>
              </w:rPr>
            </w:pPr>
            <w:r>
              <w:rPr>
                <w:rFonts w:hint="eastAsia"/>
                <w:lang w:val="en-US" w:eastAsia="zh-CN"/>
              </w:rPr>
              <w:t>D23</w:t>
            </w:r>
          </w:p>
        </w:tc>
        <w:tc>
          <w:tcPr>
            <w:tcW w:w="784" w:type="dxa"/>
            <w:vAlign w:val="bottom"/>
          </w:tcPr>
          <w:p w14:paraId="63830C05">
            <w:pPr>
              <w:pStyle w:val="34"/>
              <w:bidi w:val="0"/>
              <w:rPr>
                <w:rFonts w:hint="default"/>
                <w:lang w:val="en-US" w:eastAsia="zh-CN"/>
              </w:rPr>
            </w:pPr>
            <w:r>
              <w:rPr>
                <w:rFonts w:hint="eastAsia"/>
                <w:lang w:val="en-US" w:eastAsia="zh-CN"/>
              </w:rPr>
              <w:t>100</w:t>
            </w:r>
          </w:p>
        </w:tc>
        <w:tc>
          <w:tcPr>
            <w:tcW w:w="784" w:type="dxa"/>
            <w:vAlign w:val="bottom"/>
          </w:tcPr>
          <w:p w14:paraId="6BDBE3C7">
            <w:pPr>
              <w:pStyle w:val="34"/>
              <w:bidi w:val="0"/>
              <w:rPr>
                <w:rFonts w:hint="default"/>
                <w:lang w:val="en-US" w:eastAsia="zh-CN"/>
              </w:rPr>
            </w:pPr>
            <w:r>
              <w:rPr>
                <w:rFonts w:hint="eastAsia"/>
                <w:lang w:val="en-US" w:eastAsia="zh-CN"/>
              </w:rPr>
              <w:t>80</w:t>
            </w:r>
          </w:p>
        </w:tc>
        <w:tc>
          <w:tcPr>
            <w:tcW w:w="859" w:type="dxa"/>
            <w:vAlign w:val="bottom"/>
          </w:tcPr>
          <w:p w14:paraId="4FD69B2E">
            <w:pPr>
              <w:pStyle w:val="34"/>
              <w:bidi w:val="0"/>
              <w:rPr>
                <w:rFonts w:hint="default"/>
                <w:lang w:val="en-US" w:eastAsia="zh-CN"/>
              </w:rPr>
            </w:pPr>
            <w:r>
              <w:rPr>
                <w:rFonts w:hint="eastAsia"/>
                <w:lang w:val="en-US" w:eastAsia="zh-CN"/>
              </w:rPr>
              <w:t>80</w:t>
            </w:r>
          </w:p>
        </w:tc>
        <w:tc>
          <w:tcPr>
            <w:tcW w:w="720" w:type="dxa"/>
            <w:vAlign w:val="bottom"/>
          </w:tcPr>
          <w:p w14:paraId="5E87EF88">
            <w:pPr>
              <w:pStyle w:val="34"/>
              <w:bidi w:val="0"/>
              <w:rPr>
                <w:rFonts w:hint="eastAsia"/>
                <w:lang w:val="en-US" w:eastAsia="zh-CN"/>
              </w:rPr>
            </w:pPr>
            <w:r>
              <w:rPr>
                <w:rFonts w:hint="eastAsia"/>
                <w:lang w:val="en-US" w:eastAsia="zh-CN"/>
              </w:rPr>
              <w:t xml:space="preserve">0.0144 </w:t>
            </w:r>
          </w:p>
        </w:tc>
      </w:tr>
      <w:tr w14:paraId="4762C4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573883F2">
            <w:pPr>
              <w:pStyle w:val="34"/>
              <w:bidi w:val="0"/>
              <w:rPr>
                <w:rFonts w:hint="default"/>
                <w:lang w:val="en-US" w:eastAsia="zh-CN"/>
              </w:rPr>
            </w:pPr>
          </w:p>
        </w:tc>
        <w:tc>
          <w:tcPr>
            <w:tcW w:w="254" w:type="pct"/>
            <w:vMerge w:val="continue"/>
            <w:vAlign w:val="center"/>
          </w:tcPr>
          <w:p w14:paraId="0414B4F0">
            <w:pPr>
              <w:pStyle w:val="34"/>
              <w:bidi w:val="0"/>
              <w:rPr>
                <w:rFonts w:hint="default"/>
                <w:lang w:val="en-US" w:eastAsia="zh-CN"/>
              </w:rPr>
            </w:pPr>
          </w:p>
        </w:tc>
        <w:tc>
          <w:tcPr>
            <w:tcW w:w="221" w:type="pct"/>
            <w:vMerge w:val="continue"/>
            <w:vAlign w:val="center"/>
          </w:tcPr>
          <w:p w14:paraId="6B7D9F9D">
            <w:pPr>
              <w:pStyle w:val="34"/>
              <w:bidi w:val="0"/>
              <w:rPr>
                <w:rFonts w:hint="default"/>
                <w:lang w:val="en-US" w:eastAsia="zh-CN"/>
              </w:rPr>
            </w:pPr>
          </w:p>
        </w:tc>
        <w:tc>
          <w:tcPr>
            <w:tcW w:w="278" w:type="pct"/>
            <w:vMerge w:val="continue"/>
            <w:vAlign w:val="center"/>
          </w:tcPr>
          <w:p w14:paraId="403E79EA">
            <w:pPr>
              <w:pStyle w:val="34"/>
              <w:bidi w:val="0"/>
              <w:rPr>
                <w:rFonts w:hint="default"/>
                <w:lang w:val="en-US" w:eastAsia="zh-CN"/>
              </w:rPr>
            </w:pPr>
          </w:p>
        </w:tc>
        <w:tc>
          <w:tcPr>
            <w:tcW w:w="194" w:type="pct"/>
            <w:vMerge w:val="continue"/>
            <w:vAlign w:val="center"/>
          </w:tcPr>
          <w:p w14:paraId="2AAA3C83">
            <w:pPr>
              <w:pStyle w:val="34"/>
              <w:bidi w:val="0"/>
              <w:rPr>
                <w:rFonts w:hint="default"/>
                <w:lang w:val="en-US" w:eastAsia="zh-CN"/>
              </w:rPr>
            </w:pPr>
          </w:p>
        </w:tc>
        <w:tc>
          <w:tcPr>
            <w:tcW w:w="233" w:type="pct"/>
            <w:vMerge w:val="continue"/>
            <w:vAlign w:val="center"/>
          </w:tcPr>
          <w:p w14:paraId="28188FB5">
            <w:pPr>
              <w:pStyle w:val="34"/>
              <w:bidi w:val="0"/>
              <w:rPr>
                <w:rFonts w:hint="default"/>
                <w:lang w:val="en-US" w:eastAsia="zh-CN"/>
              </w:rPr>
            </w:pPr>
          </w:p>
        </w:tc>
        <w:tc>
          <w:tcPr>
            <w:tcW w:w="254" w:type="pct"/>
            <w:vMerge w:val="continue"/>
            <w:vAlign w:val="center"/>
          </w:tcPr>
          <w:p w14:paraId="39294C78">
            <w:pPr>
              <w:pStyle w:val="34"/>
              <w:bidi w:val="0"/>
              <w:rPr>
                <w:rFonts w:hint="default"/>
                <w:lang w:val="en-US" w:eastAsia="zh-CN"/>
              </w:rPr>
            </w:pPr>
          </w:p>
        </w:tc>
        <w:tc>
          <w:tcPr>
            <w:tcW w:w="254" w:type="pct"/>
            <w:vMerge w:val="continue"/>
            <w:vAlign w:val="center"/>
          </w:tcPr>
          <w:p w14:paraId="60A33F39">
            <w:pPr>
              <w:pStyle w:val="34"/>
              <w:bidi w:val="0"/>
              <w:rPr>
                <w:rFonts w:hint="default"/>
                <w:lang w:val="en-US" w:eastAsia="zh-CN"/>
              </w:rPr>
            </w:pPr>
          </w:p>
        </w:tc>
        <w:tc>
          <w:tcPr>
            <w:tcW w:w="278" w:type="pct"/>
            <w:vMerge w:val="continue"/>
            <w:vAlign w:val="center"/>
          </w:tcPr>
          <w:p w14:paraId="3A3333EC">
            <w:pPr>
              <w:pStyle w:val="34"/>
              <w:bidi w:val="0"/>
              <w:rPr>
                <w:rFonts w:hint="default"/>
                <w:lang w:val="en-US" w:eastAsia="zh-CN"/>
              </w:rPr>
            </w:pPr>
          </w:p>
        </w:tc>
        <w:tc>
          <w:tcPr>
            <w:tcW w:w="227" w:type="pct"/>
            <w:vMerge w:val="continue"/>
            <w:vAlign w:val="center"/>
          </w:tcPr>
          <w:p w14:paraId="2F10AA16">
            <w:pPr>
              <w:pStyle w:val="34"/>
              <w:bidi w:val="0"/>
              <w:rPr>
                <w:rFonts w:hint="default"/>
                <w:lang w:val="en-US" w:eastAsia="zh-CN"/>
              </w:rPr>
            </w:pPr>
          </w:p>
        </w:tc>
        <w:tc>
          <w:tcPr>
            <w:tcW w:w="233" w:type="pct"/>
            <w:vMerge w:val="continue"/>
            <w:vAlign w:val="center"/>
          </w:tcPr>
          <w:p w14:paraId="607929CE">
            <w:pPr>
              <w:pStyle w:val="34"/>
              <w:bidi w:val="0"/>
              <w:rPr>
                <w:rFonts w:hint="default"/>
                <w:lang w:val="en-US" w:eastAsia="zh-CN"/>
              </w:rPr>
            </w:pPr>
          </w:p>
        </w:tc>
        <w:tc>
          <w:tcPr>
            <w:tcW w:w="254" w:type="pct"/>
            <w:vMerge w:val="continue"/>
            <w:vAlign w:val="center"/>
          </w:tcPr>
          <w:p w14:paraId="3C4B1CE0">
            <w:pPr>
              <w:pStyle w:val="34"/>
              <w:bidi w:val="0"/>
              <w:rPr>
                <w:rFonts w:hint="default"/>
                <w:lang w:val="en-US" w:eastAsia="zh-CN"/>
              </w:rPr>
            </w:pPr>
          </w:p>
        </w:tc>
        <w:tc>
          <w:tcPr>
            <w:tcW w:w="254" w:type="pct"/>
            <w:vMerge w:val="continue"/>
            <w:vAlign w:val="center"/>
          </w:tcPr>
          <w:p w14:paraId="687BFB1F">
            <w:pPr>
              <w:pStyle w:val="34"/>
              <w:bidi w:val="0"/>
              <w:rPr>
                <w:rFonts w:hint="default"/>
                <w:lang w:val="en-US" w:eastAsia="zh-CN"/>
              </w:rPr>
            </w:pPr>
          </w:p>
        </w:tc>
        <w:tc>
          <w:tcPr>
            <w:tcW w:w="278" w:type="pct"/>
            <w:vMerge w:val="continue"/>
            <w:vAlign w:val="center"/>
          </w:tcPr>
          <w:p w14:paraId="51C321C3">
            <w:pPr>
              <w:pStyle w:val="34"/>
              <w:bidi w:val="0"/>
              <w:rPr>
                <w:rFonts w:hint="default"/>
                <w:lang w:val="en-US" w:eastAsia="zh-CN"/>
              </w:rPr>
            </w:pPr>
          </w:p>
        </w:tc>
        <w:tc>
          <w:tcPr>
            <w:tcW w:w="711" w:type="dxa"/>
            <w:vAlign w:val="bottom"/>
          </w:tcPr>
          <w:p w14:paraId="72952C07">
            <w:pPr>
              <w:pStyle w:val="34"/>
              <w:bidi w:val="0"/>
              <w:rPr>
                <w:rFonts w:hint="default"/>
                <w:lang w:val="en-US" w:eastAsia="zh-CN"/>
              </w:rPr>
            </w:pPr>
            <w:r>
              <w:rPr>
                <w:rFonts w:hint="eastAsia"/>
                <w:lang w:val="en-US" w:eastAsia="zh-CN"/>
              </w:rPr>
              <w:t xml:space="preserve">0.1242 </w:t>
            </w:r>
          </w:p>
        </w:tc>
        <w:tc>
          <w:tcPr>
            <w:tcW w:w="230" w:type="pct"/>
            <w:vAlign w:val="center"/>
          </w:tcPr>
          <w:p w14:paraId="02A286E9">
            <w:pPr>
              <w:pStyle w:val="34"/>
              <w:bidi w:val="0"/>
              <w:rPr>
                <w:rFonts w:hint="default"/>
                <w:lang w:val="en-US" w:eastAsia="zh-CN"/>
              </w:rPr>
            </w:pPr>
            <w:r>
              <w:rPr>
                <w:rFonts w:hint="eastAsia"/>
                <w:lang w:val="en-US" w:eastAsia="zh-CN"/>
              </w:rPr>
              <w:t>D24</w:t>
            </w:r>
          </w:p>
        </w:tc>
        <w:tc>
          <w:tcPr>
            <w:tcW w:w="784" w:type="dxa"/>
            <w:vAlign w:val="bottom"/>
          </w:tcPr>
          <w:p w14:paraId="4EC54D25">
            <w:pPr>
              <w:pStyle w:val="34"/>
              <w:bidi w:val="0"/>
              <w:rPr>
                <w:rFonts w:hint="default"/>
                <w:lang w:val="en-US" w:eastAsia="zh-CN"/>
              </w:rPr>
            </w:pPr>
            <w:r>
              <w:rPr>
                <w:rFonts w:hint="eastAsia"/>
                <w:lang w:val="en-US" w:eastAsia="zh-CN"/>
              </w:rPr>
              <w:t>40</w:t>
            </w:r>
          </w:p>
        </w:tc>
        <w:tc>
          <w:tcPr>
            <w:tcW w:w="784" w:type="dxa"/>
            <w:vAlign w:val="bottom"/>
          </w:tcPr>
          <w:p w14:paraId="0BEAF61D">
            <w:pPr>
              <w:pStyle w:val="34"/>
              <w:bidi w:val="0"/>
              <w:rPr>
                <w:rFonts w:hint="default"/>
                <w:lang w:val="en-US" w:eastAsia="zh-CN"/>
              </w:rPr>
            </w:pPr>
            <w:r>
              <w:rPr>
                <w:rFonts w:hint="eastAsia"/>
                <w:lang w:val="en-US" w:eastAsia="zh-CN"/>
              </w:rPr>
              <w:t>40</w:t>
            </w:r>
          </w:p>
        </w:tc>
        <w:tc>
          <w:tcPr>
            <w:tcW w:w="859" w:type="dxa"/>
            <w:vAlign w:val="bottom"/>
          </w:tcPr>
          <w:p w14:paraId="2D1F419D">
            <w:pPr>
              <w:pStyle w:val="34"/>
              <w:bidi w:val="0"/>
              <w:rPr>
                <w:rFonts w:hint="default"/>
                <w:lang w:val="en-US" w:eastAsia="zh-CN"/>
              </w:rPr>
            </w:pPr>
            <w:r>
              <w:rPr>
                <w:rFonts w:hint="eastAsia"/>
                <w:lang w:val="en-US" w:eastAsia="zh-CN"/>
              </w:rPr>
              <w:t>60</w:t>
            </w:r>
          </w:p>
        </w:tc>
        <w:tc>
          <w:tcPr>
            <w:tcW w:w="720" w:type="dxa"/>
            <w:vAlign w:val="bottom"/>
          </w:tcPr>
          <w:p w14:paraId="6900951F">
            <w:pPr>
              <w:pStyle w:val="34"/>
              <w:bidi w:val="0"/>
              <w:rPr>
                <w:rFonts w:hint="eastAsia"/>
                <w:lang w:val="en-US" w:eastAsia="zh-CN"/>
              </w:rPr>
            </w:pPr>
            <w:r>
              <w:rPr>
                <w:rFonts w:hint="eastAsia"/>
                <w:lang w:val="en-US" w:eastAsia="zh-CN"/>
              </w:rPr>
              <w:t xml:space="preserve">0.0161 </w:t>
            </w:r>
          </w:p>
        </w:tc>
      </w:tr>
      <w:tr w14:paraId="5F87A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2DF9EA8D">
            <w:pPr>
              <w:pStyle w:val="34"/>
              <w:bidi w:val="0"/>
              <w:rPr>
                <w:rFonts w:hint="default"/>
                <w:lang w:val="en-US" w:eastAsia="zh-CN"/>
              </w:rPr>
            </w:pPr>
          </w:p>
        </w:tc>
        <w:tc>
          <w:tcPr>
            <w:tcW w:w="254" w:type="pct"/>
            <w:vMerge w:val="continue"/>
            <w:vAlign w:val="center"/>
          </w:tcPr>
          <w:p w14:paraId="00D30041">
            <w:pPr>
              <w:pStyle w:val="34"/>
              <w:bidi w:val="0"/>
              <w:rPr>
                <w:rFonts w:hint="default"/>
                <w:lang w:val="en-US" w:eastAsia="zh-CN"/>
              </w:rPr>
            </w:pPr>
          </w:p>
        </w:tc>
        <w:tc>
          <w:tcPr>
            <w:tcW w:w="221" w:type="pct"/>
            <w:vMerge w:val="continue"/>
            <w:vAlign w:val="center"/>
          </w:tcPr>
          <w:p w14:paraId="491D0186">
            <w:pPr>
              <w:pStyle w:val="34"/>
              <w:bidi w:val="0"/>
              <w:rPr>
                <w:rFonts w:hint="default"/>
                <w:lang w:val="en-US" w:eastAsia="zh-CN"/>
              </w:rPr>
            </w:pPr>
          </w:p>
        </w:tc>
        <w:tc>
          <w:tcPr>
            <w:tcW w:w="278" w:type="pct"/>
            <w:vMerge w:val="continue"/>
            <w:vAlign w:val="center"/>
          </w:tcPr>
          <w:p w14:paraId="2B22716F">
            <w:pPr>
              <w:pStyle w:val="34"/>
              <w:bidi w:val="0"/>
              <w:rPr>
                <w:rFonts w:hint="default"/>
                <w:lang w:val="en-US" w:eastAsia="zh-CN"/>
              </w:rPr>
            </w:pPr>
          </w:p>
        </w:tc>
        <w:tc>
          <w:tcPr>
            <w:tcW w:w="194" w:type="pct"/>
            <w:vMerge w:val="continue"/>
            <w:vAlign w:val="center"/>
          </w:tcPr>
          <w:p w14:paraId="6B6374FD">
            <w:pPr>
              <w:pStyle w:val="34"/>
              <w:bidi w:val="0"/>
              <w:rPr>
                <w:rFonts w:hint="default"/>
                <w:lang w:val="en-US" w:eastAsia="zh-CN"/>
              </w:rPr>
            </w:pPr>
          </w:p>
        </w:tc>
        <w:tc>
          <w:tcPr>
            <w:tcW w:w="233" w:type="pct"/>
            <w:vMerge w:val="continue"/>
            <w:vAlign w:val="center"/>
          </w:tcPr>
          <w:p w14:paraId="71DE5CF3">
            <w:pPr>
              <w:pStyle w:val="34"/>
              <w:bidi w:val="0"/>
              <w:rPr>
                <w:rFonts w:hint="default"/>
                <w:lang w:val="en-US" w:eastAsia="zh-CN"/>
              </w:rPr>
            </w:pPr>
          </w:p>
        </w:tc>
        <w:tc>
          <w:tcPr>
            <w:tcW w:w="254" w:type="pct"/>
            <w:vMerge w:val="continue"/>
            <w:vAlign w:val="center"/>
          </w:tcPr>
          <w:p w14:paraId="04A4775D">
            <w:pPr>
              <w:pStyle w:val="34"/>
              <w:bidi w:val="0"/>
              <w:rPr>
                <w:rFonts w:hint="default"/>
                <w:lang w:val="en-US" w:eastAsia="zh-CN"/>
              </w:rPr>
            </w:pPr>
          </w:p>
        </w:tc>
        <w:tc>
          <w:tcPr>
            <w:tcW w:w="254" w:type="pct"/>
            <w:vMerge w:val="continue"/>
            <w:vAlign w:val="center"/>
          </w:tcPr>
          <w:p w14:paraId="2488C3FD">
            <w:pPr>
              <w:pStyle w:val="34"/>
              <w:bidi w:val="0"/>
              <w:rPr>
                <w:rFonts w:hint="default"/>
                <w:lang w:val="en-US" w:eastAsia="zh-CN"/>
              </w:rPr>
            </w:pPr>
          </w:p>
        </w:tc>
        <w:tc>
          <w:tcPr>
            <w:tcW w:w="278" w:type="pct"/>
            <w:vMerge w:val="continue"/>
            <w:vAlign w:val="center"/>
          </w:tcPr>
          <w:p w14:paraId="35B60A4C">
            <w:pPr>
              <w:pStyle w:val="34"/>
              <w:bidi w:val="0"/>
              <w:rPr>
                <w:rFonts w:hint="default"/>
                <w:lang w:val="en-US" w:eastAsia="zh-CN"/>
              </w:rPr>
            </w:pPr>
          </w:p>
        </w:tc>
        <w:tc>
          <w:tcPr>
            <w:tcW w:w="227" w:type="pct"/>
            <w:vMerge w:val="continue"/>
            <w:vAlign w:val="center"/>
          </w:tcPr>
          <w:p w14:paraId="333D9CC2">
            <w:pPr>
              <w:pStyle w:val="34"/>
              <w:bidi w:val="0"/>
              <w:rPr>
                <w:rFonts w:hint="default"/>
                <w:lang w:val="en-US" w:eastAsia="zh-CN"/>
              </w:rPr>
            </w:pPr>
          </w:p>
        </w:tc>
        <w:tc>
          <w:tcPr>
            <w:tcW w:w="233" w:type="pct"/>
            <w:vMerge w:val="continue"/>
            <w:vAlign w:val="center"/>
          </w:tcPr>
          <w:p w14:paraId="0DFFC727">
            <w:pPr>
              <w:pStyle w:val="34"/>
              <w:bidi w:val="0"/>
              <w:rPr>
                <w:rFonts w:hint="default"/>
                <w:lang w:val="en-US" w:eastAsia="zh-CN"/>
              </w:rPr>
            </w:pPr>
          </w:p>
        </w:tc>
        <w:tc>
          <w:tcPr>
            <w:tcW w:w="254" w:type="pct"/>
            <w:vMerge w:val="continue"/>
            <w:vAlign w:val="center"/>
          </w:tcPr>
          <w:p w14:paraId="5342EB45">
            <w:pPr>
              <w:pStyle w:val="34"/>
              <w:bidi w:val="0"/>
              <w:rPr>
                <w:rFonts w:hint="default"/>
                <w:lang w:val="en-US" w:eastAsia="zh-CN"/>
              </w:rPr>
            </w:pPr>
          </w:p>
        </w:tc>
        <w:tc>
          <w:tcPr>
            <w:tcW w:w="254" w:type="pct"/>
            <w:vMerge w:val="continue"/>
            <w:vAlign w:val="center"/>
          </w:tcPr>
          <w:p w14:paraId="6D7178F4">
            <w:pPr>
              <w:pStyle w:val="34"/>
              <w:bidi w:val="0"/>
              <w:rPr>
                <w:rFonts w:hint="default"/>
                <w:lang w:val="en-US" w:eastAsia="zh-CN"/>
              </w:rPr>
            </w:pPr>
          </w:p>
        </w:tc>
        <w:tc>
          <w:tcPr>
            <w:tcW w:w="278" w:type="pct"/>
            <w:vMerge w:val="continue"/>
            <w:vAlign w:val="center"/>
          </w:tcPr>
          <w:p w14:paraId="5EB67C6A">
            <w:pPr>
              <w:pStyle w:val="34"/>
              <w:bidi w:val="0"/>
              <w:rPr>
                <w:rFonts w:hint="default"/>
                <w:lang w:val="en-US" w:eastAsia="zh-CN"/>
              </w:rPr>
            </w:pPr>
          </w:p>
        </w:tc>
        <w:tc>
          <w:tcPr>
            <w:tcW w:w="711" w:type="dxa"/>
            <w:vAlign w:val="bottom"/>
          </w:tcPr>
          <w:p w14:paraId="26FA4040">
            <w:pPr>
              <w:pStyle w:val="34"/>
              <w:bidi w:val="0"/>
              <w:rPr>
                <w:rFonts w:hint="default"/>
                <w:lang w:val="en-US" w:eastAsia="zh-CN"/>
              </w:rPr>
            </w:pPr>
            <w:r>
              <w:rPr>
                <w:rFonts w:hint="eastAsia"/>
                <w:lang w:val="en-US" w:eastAsia="zh-CN"/>
              </w:rPr>
              <w:t xml:space="preserve">0.1909 </w:t>
            </w:r>
          </w:p>
        </w:tc>
        <w:tc>
          <w:tcPr>
            <w:tcW w:w="230" w:type="pct"/>
            <w:vAlign w:val="center"/>
          </w:tcPr>
          <w:p w14:paraId="42E90491">
            <w:pPr>
              <w:pStyle w:val="34"/>
              <w:bidi w:val="0"/>
              <w:rPr>
                <w:rFonts w:hint="default"/>
                <w:lang w:val="en-US" w:eastAsia="zh-CN"/>
              </w:rPr>
            </w:pPr>
            <w:r>
              <w:rPr>
                <w:rFonts w:hint="eastAsia"/>
                <w:lang w:val="en-US" w:eastAsia="zh-CN"/>
              </w:rPr>
              <w:t>D25</w:t>
            </w:r>
          </w:p>
        </w:tc>
        <w:tc>
          <w:tcPr>
            <w:tcW w:w="784" w:type="dxa"/>
            <w:vAlign w:val="bottom"/>
          </w:tcPr>
          <w:p w14:paraId="3815766C">
            <w:pPr>
              <w:pStyle w:val="34"/>
              <w:bidi w:val="0"/>
              <w:rPr>
                <w:rFonts w:hint="default"/>
                <w:lang w:val="en-US" w:eastAsia="zh-CN"/>
              </w:rPr>
            </w:pPr>
            <w:r>
              <w:rPr>
                <w:rFonts w:hint="eastAsia"/>
                <w:lang w:val="en-US" w:eastAsia="zh-CN"/>
              </w:rPr>
              <w:t>100</w:t>
            </w:r>
          </w:p>
        </w:tc>
        <w:tc>
          <w:tcPr>
            <w:tcW w:w="784" w:type="dxa"/>
            <w:vAlign w:val="bottom"/>
          </w:tcPr>
          <w:p w14:paraId="63EC85FF">
            <w:pPr>
              <w:pStyle w:val="34"/>
              <w:bidi w:val="0"/>
              <w:rPr>
                <w:rFonts w:hint="default"/>
                <w:lang w:val="en-US" w:eastAsia="zh-CN"/>
              </w:rPr>
            </w:pPr>
            <w:r>
              <w:rPr>
                <w:rFonts w:hint="eastAsia"/>
                <w:lang w:val="en-US" w:eastAsia="zh-CN"/>
              </w:rPr>
              <w:t>60</w:t>
            </w:r>
          </w:p>
        </w:tc>
        <w:tc>
          <w:tcPr>
            <w:tcW w:w="859" w:type="dxa"/>
            <w:vAlign w:val="bottom"/>
          </w:tcPr>
          <w:p w14:paraId="0264FBDB">
            <w:pPr>
              <w:pStyle w:val="34"/>
              <w:bidi w:val="0"/>
              <w:rPr>
                <w:rFonts w:hint="default"/>
                <w:lang w:val="en-US" w:eastAsia="zh-CN"/>
              </w:rPr>
            </w:pPr>
            <w:r>
              <w:rPr>
                <w:rFonts w:hint="eastAsia"/>
                <w:lang w:val="en-US" w:eastAsia="zh-CN"/>
              </w:rPr>
              <w:t>60</w:t>
            </w:r>
          </w:p>
        </w:tc>
        <w:tc>
          <w:tcPr>
            <w:tcW w:w="720" w:type="dxa"/>
            <w:vAlign w:val="bottom"/>
          </w:tcPr>
          <w:p w14:paraId="5A8FB1C5">
            <w:pPr>
              <w:pStyle w:val="34"/>
              <w:bidi w:val="0"/>
              <w:rPr>
                <w:rFonts w:hint="eastAsia"/>
                <w:lang w:val="en-US" w:eastAsia="zh-CN"/>
              </w:rPr>
            </w:pPr>
            <w:r>
              <w:rPr>
                <w:rFonts w:hint="eastAsia"/>
                <w:lang w:val="en-US" w:eastAsia="zh-CN"/>
              </w:rPr>
              <w:t xml:space="preserve">0.0247 </w:t>
            </w:r>
          </w:p>
        </w:tc>
      </w:tr>
      <w:tr w14:paraId="690FE6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2D1D2F0D">
            <w:pPr>
              <w:pStyle w:val="34"/>
              <w:bidi w:val="0"/>
              <w:rPr>
                <w:rFonts w:hint="default"/>
                <w:lang w:val="en-US" w:eastAsia="zh-CN"/>
              </w:rPr>
            </w:pPr>
          </w:p>
        </w:tc>
        <w:tc>
          <w:tcPr>
            <w:tcW w:w="254" w:type="pct"/>
            <w:vMerge w:val="continue"/>
            <w:vAlign w:val="center"/>
          </w:tcPr>
          <w:p w14:paraId="3F814735">
            <w:pPr>
              <w:pStyle w:val="34"/>
              <w:bidi w:val="0"/>
              <w:rPr>
                <w:rFonts w:hint="default"/>
                <w:lang w:val="en-US" w:eastAsia="zh-CN"/>
              </w:rPr>
            </w:pPr>
          </w:p>
        </w:tc>
        <w:tc>
          <w:tcPr>
            <w:tcW w:w="221" w:type="pct"/>
            <w:vMerge w:val="continue"/>
            <w:vAlign w:val="center"/>
          </w:tcPr>
          <w:p w14:paraId="5A1168DF">
            <w:pPr>
              <w:pStyle w:val="34"/>
              <w:bidi w:val="0"/>
              <w:rPr>
                <w:rFonts w:hint="default"/>
                <w:lang w:val="en-US" w:eastAsia="zh-CN"/>
              </w:rPr>
            </w:pPr>
          </w:p>
        </w:tc>
        <w:tc>
          <w:tcPr>
            <w:tcW w:w="278" w:type="pct"/>
            <w:vMerge w:val="continue"/>
            <w:vAlign w:val="center"/>
          </w:tcPr>
          <w:p w14:paraId="2C0C1F44">
            <w:pPr>
              <w:pStyle w:val="34"/>
              <w:bidi w:val="0"/>
              <w:rPr>
                <w:rFonts w:hint="default"/>
                <w:lang w:val="en-US" w:eastAsia="zh-CN"/>
              </w:rPr>
            </w:pPr>
          </w:p>
        </w:tc>
        <w:tc>
          <w:tcPr>
            <w:tcW w:w="194" w:type="pct"/>
            <w:vMerge w:val="continue"/>
            <w:vAlign w:val="center"/>
          </w:tcPr>
          <w:p w14:paraId="38989710">
            <w:pPr>
              <w:pStyle w:val="34"/>
              <w:bidi w:val="0"/>
              <w:rPr>
                <w:rFonts w:hint="default"/>
                <w:lang w:val="en-US" w:eastAsia="zh-CN"/>
              </w:rPr>
            </w:pPr>
          </w:p>
        </w:tc>
        <w:tc>
          <w:tcPr>
            <w:tcW w:w="233" w:type="pct"/>
            <w:vMerge w:val="continue"/>
            <w:vAlign w:val="center"/>
          </w:tcPr>
          <w:p w14:paraId="3486C058">
            <w:pPr>
              <w:pStyle w:val="34"/>
              <w:bidi w:val="0"/>
              <w:rPr>
                <w:rFonts w:hint="default"/>
                <w:lang w:val="en-US" w:eastAsia="zh-CN"/>
              </w:rPr>
            </w:pPr>
          </w:p>
        </w:tc>
        <w:tc>
          <w:tcPr>
            <w:tcW w:w="254" w:type="pct"/>
            <w:vMerge w:val="continue"/>
            <w:vAlign w:val="center"/>
          </w:tcPr>
          <w:p w14:paraId="3FD37EE4">
            <w:pPr>
              <w:pStyle w:val="34"/>
              <w:bidi w:val="0"/>
              <w:rPr>
                <w:rFonts w:hint="default"/>
                <w:lang w:val="en-US" w:eastAsia="zh-CN"/>
              </w:rPr>
            </w:pPr>
          </w:p>
        </w:tc>
        <w:tc>
          <w:tcPr>
            <w:tcW w:w="254" w:type="pct"/>
            <w:vMerge w:val="continue"/>
            <w:vAlign w:val="center"/>
          </w:tcPr>
          <w:p w14:paraId="05B808BD">
            <w:pPr>
              <w:pStyle w:val="34"/>
              <w:bidi w:val="0"/>
              <w:rPr>
                <w:rFonts w:hint="default"/>
                <w:lang w:val="en-US" w:eastAsia="zh-CN"/>
              </w:rPr>
            </w:pPr>
          </w:p>
        </w:tc>
        <w:tc>
          <w:tcPr>
            <w:tcW w:w="278" w:type="pct"/>
            <w:vMerge w:val="continue"/>
            <w:vAlign w:val="center"/>
          </w:tcPr>
          <w:p w14:paraId="72D393DA">
            <w:pPr>
              <w:pStyle w:val="34"/>
              <w:bidi w:val="0"/>
              <w:rPr>
                <w:rFonts w:hint="default"/>
                <w:lang w:val="en-US" w:eastAsia="zh-CN"/>
              </w:rPr>
            </w:pPr>
          </w:p>
        </w:tc>
        <w:tc>
          <w:tcPr>
            <w:tcW w:w="227" w:type="pct"/>
            <w:vMerge w:val="continue"/>
            <w:vAlign w:val="center"/>
          </w:tcPr>
          <w:p w14:paraId="5EA44C6A">
            <w:pPr>
              <w:pStyle w:val="34"/>
              <w:bidi w:val="0"/>
              <w:rPr>
                <w:rFonts w:hint="default"/>
                <w:lang w:val="en-US" w:eastAsia="zh-CN"/>
              </w:rPr>
            </w:pPr>
          </w:p>
        </w:tc>
        <w:tc>
          <w:tcPr>
            <w:tcW w:w="233" w:type="pct"/>
            <w:vMerge w:val="continue"/>
            <w:vAlign w:val="center"/>
          </w:tcPr>
          <w:p w14:paraId="1E90B77E">
            <w:pPr>
              <w:pStyle w:val="34"/>
              <w:bidi w:val="0"/>
              <w:rPr>
                <w:rFonts w:hint="default"/>
                <w:lang w:val="en-US" w:eastAsia="zh-CN"/>
              </w:rPr>
            </w:pPr>
          </w:p>
        </w:tc>
        <w:tc>
          <w:tcPr>
            <w:tcW w:w="254" w:type="pct"/>
            <w:vMerge w:val="continue"/>
            <w:vAlign w:val="center"/>
          </w:tcPr>
          <w:p w14:paraId="6A545EB1">
            <w:pPr>
              <w:pStyle w:val="34"/>
              <w:bidi w:val="0"/>
              <w:rPr>
                <w:rFonts w:hint="default"/>
                <w:lang w:val="en-US" w:eastAsia="zh-CN"/>
              </w:rPr>
            </w:pPr>
          </w:p>
        </w:tc>
        <w:tc>
          <w:tcPr>
            <w:tcW w:w="254" w:type="pct"/>
            <w:vMerge w:val="continue"/>
            <w:vAlign w:val="center"/>
          </w:tcPr>
          <w:p w14:paraId="78E5C050">
            <w:pPr>
              <w:pStyle w:val="34"/>
              <w:bidi w:val="0"/>
              <w:rPr>
                <w:rFonts w:hint="default"/>
                <w:lang w:val="en-US" w:eastAsia="zh-CN"/>
              </w:rPr>
            </w:pPr>
          </w:p>
        </w:tc>
        <w:tc>
          <w:tcPr>
            <w:tcW w:w="278" w:type="pct"/>
            <w:vMerge w:val="continue"/>
            <w:vAlign w:val="center"/>
          </w:tcPr>
          <w:p w14:paraId="7B2E3601">
            <w:pPr>
              <w:pStyle w:val="34"/>
              <w:bidi w:val="0"/>
              <w:rPr>
                <w:rFonts w:hint="default"/>
                <w:lang w:val="en-US" w:eastAsia="zh-CN"/>
              </w:rPr>
            </w:pPr>
          </w:p>
        </w:tc>
        <w:tc>
          <w:tcPr>
            <w:tcW w:w="711" w:type="dxa"/>
            <w:vAlign w:val="bottom"/>
          </w:tcPr>
          <w:p w14:paraId="7C4928D8">
            <w:pPr>
              <w:pStyle w:val="34"/>
              <w:bidi w:val="0"/>
              <w:rPr>
                <w:rFonts w:hint="default"/>
                <w:lang w:val="en-US" w:eastAsia="zh-CN"/>
              </w:rPr>
            </w:pPr>
            <w:r>
              <w:rPr>
                <w:rFonts w:hint="eastAsia"/>
                <w:lang w:val="en-US" w:eastAsia="zh-CN"/>
              </w:rPr>
              <w:t xml:space="preserve">0.3438 </w:t>
            </w:r>
          </w:p>
        </w:tc>
        <w:tc>
          <w:tcPr>
            <w:tcW w:w="230" w:type="pct"/>
            <w:vAlign w:val="center"/>
          </w:tcPr>
          <w:p w14:paraId="701D57C8">
            <w:pPr>
              <w:pStyle w:val="34"/>
              <w:bidi w:val="0"/>
              <w:rPr>
                <w:rFonts w:hint="default"/>
                <w:lang w:val="en-US" w:eastAsia="zh-CN"/>
              </w:rPr>
            </w:pPr>
            <w:r>
              <w:rPr>
                <w:rFonts w:hint="eastAsia"/>
                <w:lang w:val="en-US" w:eastAsia="zh-CN"/>
              </w:rPr>
              <w:t>D26</w:t>
            </w:r>
          </w:p>
        </w:tc>
        <w:tc>
          <w:tcPr>
            <w:tcW w:w="784" w:type="dxa"/>
            <w:vAlign w:val="bottom"/>
          </w:tcPr>
          <w:p w14:paraId="02ED6C6A">
            <w:pPr>
              <w:pStyle w:val="34"/>
              <w:bidi w:val="0"/>
              <w:rPr>
                <w:rFonts w:hint="default"/>
                <w:lang w:val="en-US" w:eastAsia="zh-CN"/>
              </w:rPr>
            </w:pPr>
            <w:r>
              <w:rPr>
                <w:rFonts w:hint="eastAsia"/>
                <w:lang w:val="en-US" w:eastAsia="zh-CN"/>
              </w:rPr>
              <w:t>100</w:t>
            </w:r>
          </w:p>
        </w:tc>
        <w:tc>
          <w:tcPr>
            <w:tcW w:w="784" w:type="dxa"/>
            <w:vAlign w:val="bottom"/>
          </w:tcPr>
          <w:p w14:paraId="0FFCC0FB">
            <w:pPr>
              <w:pStyle w:val="34"/>
              <w:bidi w:val="0"/>
              <w:rPr>
                <w:rFonts w:hint="default"/>
                <w:lang w:val="en-US" w:eastAsia="zh-CN"/>
              </w:rPr>
            </w:pPr>
            <w:r>
              <w:rPr>
                <w:rFonts w:hint="eastAsia"/>
                <w:lang w:val="en-US" w:eastAsia="zh-CN"/>
              </w:rPr>
              <w:t>80</w:t>
            </w:r>
          </w:p>
        </w:tc>
        <w:tc>
          <w:tcPr>
            <w:tcW w:w="859" w:type="dxa"/>
            <w:vAlign w:val="bottom"/>
          </w:tcPr>
          <w:p w14:paraId="356936B0">
            <w:pPr>
              <w:pStyle w:val="34"/>
              <w:bidi w:val="0"/>
              <w:rPr>
                <w:rFonts w:hint="default"/>
                <w:lang w:val="en-US" w:eastAsia="zh-CN"/>
              </w:rPr>
            </w:pPr>
            <w:r>
              <w:rPr>
                <w:rFonts w:hint="eastAsia"/>
                <w:lang w:val="en-US" w:eastAsia="zh-CN"/>
              </w:rPr>
              <w:t>80</w:t>
            </w:r>
          </w:p>
        </w:tc>
        <w:tc>
          <w:tcPr>
            <w:tcW w:w="720" w:type="dxa"/>
            <w:vAlign w:val="bottom"/>
          </w:tcPr>
          <w:p w14:paraId="5EB2E302">
            <w:pPr>
              <w:pStyle w:val="34"/>
              <w:bidi w:val="0"/>
              <w:rPr>
                <w:rFonts w:hint="eastAsia"/>
                <w:lang w:val="en-US" w:eastAsia="zh-CN"/>
              </w:rPr>
            </w:pPr>
            <w:r>
              <w:rPr>
                <w:rFonts w:hint="eastAsia"/>
                <w:lang w:val="en-US" w:eastAsia="zh-CN"/>
              </w:rPr>
              <w:t xml:space="preserve">0.0445 </w:t>
            </w:r>
          </w:p>
        </w:tc>
      </w:tr>
      <w:tr w14:paraId="78D627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 w:type="pct"/>
            <w:vMerge w:val="continue"/>
            <w:vAlign w:val="center"/>
          </w:tcPr>
          <w:p w14:paraId="03E960B0">
            <w:pPr>
              <w:pStyle w:val="34"/>
              <w:bidi w:val="0"/>
              <w:rPr>
                <w:rFonts w:hint="default"/>
                <w:lang w:val="en-US" w:eastAsia="zh-CN"/>
              </w:rPr>
            </w:pPr>
          </w:p>
        </w:tc>
        <w:tc>
          <w:tcPr>
            <w:tcW w:w="254" w:type="pct"/>
            <w:vMerge w:val="continue"/>
            <w:vAlign w:val="center"/>
          </w:tcPr>
          <w:p w14:paraId="7BE48200">
            <w:pPr>
              <w:pStyle w:val="34"/>
              <w:bidi w:val="0"/>
              <w:rPr>
                <w:rFonts w:hint="default"/>
                <w:lang w:val="en-US" w:eastAsia="zh-CN"/>
              </w:rPr>
            </w:pPr>
          </w:p>
        </w:tc>
        <w:tc>
          <w:tcPr>
            <w:tcW w:w="221" w:type="pct"/>
            <w:vMerge w:val="continue"/>
            <w:vAlign w:val="center"/>
          </w:tcPr>
          <w:p w14:paraId="0627A97C">
            <w:pPr>
              <w:pStyle w:val="34"/>
              <w:bidi w:val="0"/>
              <w:rPr>
                <w:rFonts w:hint="default"/>
                <w:lang w:val="en-US" w:eastAsia="zh-CN"/>
              </w:rPr>
            </w:pPr>
          </w:p>
        </w:tc>
        <w:tc>
          <w:tcPr>
            <w:tcW w:w="278" w:type="pct"/>
            <w:vMerge w:val="continue"/>
            <w:vAlign w:val="center"/>
          </w:tcPr>
          <w:p w14:paraId="6DA543A8">
            <w:pPr>
              <w:pStyle w:val="34"/>
              <w:bidi w:val="0"/>
              <w:rPr>
                <w:rFonts w:hint="default"/>
                <w:lang w:val="en-US" w:eastAsia="zh-CN"/>
              </w:rPr>
            </w:pPr>
          </w:p>
        </w:tc>
        <w:tc>
          <w:tcPr>
            <w:tcW w:w="194" w:type="pct"/>
            <w:vMerge w:val="continue"/>
            <w:vAlign w:val="center"/>
          </w:tcPr>
          <w:p w14:paraId="28B4117C">
            <w:pPr>
              <w:pStyle w:val="34"/>
              <w:bidi w:val="0"/>
              <w:rPr>
                <w:rFonts w:hint="default"/>
                <w:lang w:val="en-US" w:eastAsia="zh-CN"/>
              </w:rPr>
            </w:pPr>
          </w:p>
        </w:tc>
        <w:tc>
          <w:tcPr>
            <w:tcW w:w="233" w:type="pct"/>
            <w:vMerge w:val="continue"/>
            <w:vAlign w:val="center"/>
          </w:tcPr>
          <w:p w14:paraId="4D6D183F">
            <w:pPr>
              <w:pStyle w:val="34"/>
              <w:bidi w:val="0"/>
              <w:rPr>
                <w:rFonts w:hint="default"/>
                <w:lang w:val="en-US" w:eastAsia="zh-CN"/>
              </w:rPr>
            </w:pPr>
          </w:p>
        </w:tc>
        <w:tc>
          <w:tcPr>
            <w:tcW w:w="254" w:type="pct"/>
            <w:vMerge w:val="continue"/>
            <w:vAlign w:val="center"/>
          </w:tcPr>
          <w:p w14:paraId="3936CAEE">
            <w:pPr>
              <w:pStyle w:val="34"/>
              <w:bidi w:val="0"/>
              <w:rPr>
                <w:rFonts w:hint="default"/>
                <w:lang w:val="en-US" w:eastAsia="zh-CN"/>
              </w:rPr>
            </w:pPr>
          </w:p>
        </w:tc>
        <w:tc>
          <w:tcPr>
            <w:tcW w:w="254" w:type="pct"/>
            <w:vMerge w:val="continue"/>
            <w:vAlign w:val="center"/>
          </w:tcPr>
          <w:p w14:paraId="5002FEB6">
            <w:pPr>
              <w:pStyle w:val="34"/>
              <w:bidi w:val="0"/>
              <w:rPr>
                <w:rFonts w:hint="default"/>
                <w:lang w:val="en-US" w:eastAsia="zh-CN"/>
              </w:rPr>
            </w:pPr>
          </w:p>
        </w:tc>
        <w:tc>
          <w:tcPr>
            <w:tcW w:w="278" w:type="pct"/>
            <w:vMerge w:val="continue"/>
            <w:vAlign w:val="center"/>
          </w:tcPr>
          <w:p w14:paraId="584F7BFD">
            <w:pPr>
              <w:pStyle w:val="34"/>
              <w:bidi w:val="0"/>
              <w:rPr>
                <w:rFonts w:hint="default"/>
                <w:lang w:val="en-US" w:eastAsia="zh-CN"/>
              </w:rPr>
            </w:pPr>
          </w:p>
        </w:tc>
        <w:tc>
          <w:tcPr>
            <w:tcW w:w="227" w:type="pct"/>
            <w:vMerge w:val="continue"/>
            <w:vAlign w:val="center"/>
          </w:tcPr>
          <w:p w14:paraId="20ADC7FC">
            <w:pPr>
              <w:pStyle w:val="34"/>
              <w:bidi w:val="0"/>
              <w:rPr>
                <w:rFonts w:hint="default"/>
                <w:lang w:val="en-US" w:eastAsia="zh-CN"/>
              </w:rPr>
            </w:pPr>
          </w:p>
        </w:tc>
        <w:tc>
          <w:tcPr>
            <w:tcW w:w="233" w:type="pct"/>
            <w:vMerge w:val="continue"/>
            <w:vAlign w:val="center"/>
          </w:tcPr>
          <w:p w14:paraId="18D663BF">
            <w:pPr>
              <w:pStyle w:val="34"/>
              <w:bidi w:val="0"/>
              <w:rPr>
                <w:rFonts w:hint="default"/>
                <w:lang w:val="en-US" w:eastAsia="zh-CN"/>
              </w:rPr>
            </w:pPr>
          </w:p>
        </w:tc>
        <w:tc>
          <w:tcPr>
            <w:tcW w:w="254" w:type="pct"/>
            <w:vMerge w:val="continue"/>
            <w:vAlign w:val="center"/>
          </w:tcPr>
          <w:p w14:paraId="04EA0014">
            <w:pPr>
              <w:pStyle w:val="34"/>
              <w:bidi w:val="0"/>
              <w:rPr>
                <w:rFonts w:hint="default"/>
                <w:lang w:val="en-US" w:eastAsia="zh-CN"/>
              </w:rPr>
            </w:pPr>
          </w:p>
        </w:tc>
        <w:tc>
          <w:tcPr>
            <w:tcW w:w="254" w:type="pct"/>
            <w:vMerge w:val="continue"/>
            <w:vAlign w:val="center"/>
          </w:tcPr>
          <w:p w14:paraId="651541BD">
            <w:pPr>
              <w:pStyle w:val="34"/>
              <w:bidi w:val="0"/>
              <w:rPr>
                <w:rFonts w:hint="default"/>
                <w:lang w:val="en-US" w:eastAsia="zh-CN"/>
              </w:rPr>
            </w:pPr>
          </w:p>
        </w:tc>
        <w:tc>
          <w:tcPr>
            <w:tcW w:w="278" w:type="pct"/>
            <w:vMerge w:val="continue"/>
            <w:vAlign w:val="center"/>
          </w:tcPr>
          <w:p w14:paraId="7ED34171">
            <w:pPr>
              <w:pStyle w:val="34"/>
              <w:bidi w:val="0"/>
              <w:rPr>
                <w:rFonts w:hint="default"/>
                <w:lang w:val="en-US" w:eastAsia="zh-CN"/>
              </w:rPr>
            </w:pPr>
          </w:p>
        </w:tc>
        <w:tc>
          <w:tcPr>
            <w:tcW w:w="711" w:type="dxa"/>
            <w:vAlign w:val="bottom"/>
          </w:tcPr>
          <w:p w14:paraId="3D5CBB66">
            <w:pPr>
              <w:pStyle w:val="34"/>
              <w:bidi w:val="0"/>
              <w:rPr>
                <w:rFonts w:hint="default"/>
                <w:lang w:val="en-US" w:eastAsia="zh-CN"/>
              </w:rPr>
            </w:pPr>
            <w:r>
              <w:rPr>
                <w:rFonts w:hint="eastAsia"/>
                <w:lang w:val="en-US" w:eastAsia="zh-CN"/>
              </w:rPr>
              <w:t xml:space="preserve">0.2296 </w:t>
            </w:r>
          </w:p>
        </w:tc>
        <w:tc>
          <w:tcPr>
            <w:tcW w:w="230" w:type="pct"/>
            <w:vAlign w:val="center"/>
          </w:tcPr>
          <w:p w14:paraId="745EFB7C">
            <w:pPr>
              <w:pStyle w:val="34"/>
              <w:bidi w:val="0"/>
              <w:rPr>
                <w:rFonts w:hint="default"/>
                <w:lang w:val="en-US" w:eastAsia="zh-CN"/>
              </w:rPr>
            </w:pPr>
            <w:r>
              <w:rPr>
                <w:rFonts w:hint="eastAsia"/>
                <w:lang w:val="en-US" w:eastAsia="zh-CN"/>
              </w:rPr>
              <w:t>D27</w:t>
            </w:r>
          </w:p>
        </w:tc>
        <w:tc>
          <w:tcPr>
            <w:tcW w:w="784" w:type="dxa"/>
            <w:vAlign w:val="bottom"/>
          </w:tcPr>
          <w:p w14:paraId="11C2443D">
            <w:pPr>
              <w:pStyle w:val="34"/>
              <w:bidi w:val="0"/>
              <w:rPr>
                <w:rFonts w:hint="default"/>
                <w:lang w:val="en-US" w:eastAsia="zh-CN"/>
              </w:rPr>
            </w:pPr>
            <w:r>
              <w:rPr>
                <w:rFonts w:hint="eastAsia"/>
                <w:lang w:val="en-US" w:eastAsia="zh-CN"/>
              </w:rPr>
              <w:t>60</w:t>
            </w:r>
          </w:p>
        </w:tc>
        <w:tc>
          <w:tcPr>
            <w:tcW w:w="784" w:type="dxa"/>
            <w:vAlign w:val="bottom"/>
          </w:tcPr>
          <w:p w14:paraId="06E8E673">
            <w:pPr>
              <w:pStyle w:val="34"/>
              <w:bidi w:val="0"/>
              <w:rPr>
                <w:rFonts w:hint="default"/>
                <w:lang w:val="en-US" w:eastAsia="zh-CN"/>
              </w:rPr>
            </w:pPr>
            <w:r>
              <w:rPr>
                <w:rFonts w:hint="eastAsia"/>
                <w:lang w:val="en-US" w:eastAsia="zh-CN"/>
              </w:rPr>
              <w:t>80</w:t>
            </w:r>
          </w:p>
        </w:tc>
        <w:tc>
          <w:tcPr>
            <w:tcW w:w="859" w:type="dxa"/>
            <w:vAlign w:val="bottom"/>
          </w:tcPr>
          <w:p w14:paraId="112998E1">
            <w:pPr>
              <w:pStyle w:val="34"/>
              <w:bidi w:val="0"/>
              <w:rPr>
                <w:rFonts w:hint="default"/>
                <w:lang w:val="en-US" w:eastAsia="zh-CN"/>
              </w:rPr>
            </w:pPr>
            <w:r>
              <w:rPr>
                <w:rFonts w:hint="eastAsia"/>
                <w:lang w:val="en-US" w:eastAsia="zh-CN"/>
              </w:rPr>
              <w:t>80</w:t>
            </w:r>
          </w:p>
        </w:tc>
        <w:tc>
          <w:tcPr>
            <w:tcW w:w="720" w:type="dxa"/>
            <w:vAlign w:val="bottom"/>
          </w:tcPr>
          <w:p w14:paraId="62B28A3F">
            <w:pPr>
              <w:pStyle w:val="34"/>
              <w:bidi w:val="0"/>
              <w:rPr>
                <w:rFonts w:hint="eastAsia"/>
                <w:lang w:val="en-US" w:eastAsia="zh-CN"/>
              </w:rPr>
            </w:pPr>
            <w:r>
              <w:rPr>
                <w:rFonts w:hint="eastAsia"/>
                <w:lang w:val="en-US" w:eastAsia="zh-CN"/>
              </w:rPr>
              <w:t xml:space="preserve">0.0297 </w:t>
            </w:r>
          </w:p>
        </w:tc>
      </w:tr>
    </w:tbl>
    <w:p w14:paraId="2EF87FF8">
      <w:pPr>
        <w:bidi w:val="0"/>
        <w:rPr>
          <w:rFonts w:hint="default" w:ascii="Times New Roman" w:hAnsi="Times New Roman" w:eastAsia="宋体"/>
          <w:color w:val="000000"/>
          <w:kern w:val="0"/>
          <w:szCs w:val="21"/>
          <w:highlight w:val="none"/>
          <w:lang w:val="en-US" w:eastAsia="zh-CN"/>
        </w:rPr>
        <w:sectPr>
          <w:footnotePr>
            <w:numFmt w:val="decimal"/>
            <w:numRestart w:val="eachPage"/>
          </w:footnotePr>
          <w:pgSz w:w="16838" w:h="11906" w:orient="landscape"/>
          <w:pgMar w:top="720" w:right="720" w:bottom="720" w:left="720" w:header="851" w:footer="992" w:gutter="0"/>
          <w:cols w:space="425" w:num="1"/>
          <w:docGrid w:type="lines" w:linePitch="312" w:charSpace="0"/>
        </w:sectPr>
      </w:pPr>
    </w:p>
    <w:p w14:paraId="1257635C">
      <w:pPr>
        <w:pStyle w:val="5"/>
        <w:numPr>
          <w:ilvl w:val="0"/>
          <w:numId w:val="0"/>
        </w:numPr>
        <w:bidi w:val="0"/>
        <w:ind w:firstLine="482" w:firstLineChars="200"/>
        <w:rPr>
          <w:rFonts w:hint="eastAsia"/>
          <w:lang w:val="en-US" w:eastAsia="zh-CN"/>
        </w:rPr>
      </w:pPr>
      <w:r>
        <w:rPr>
          <w:rFonts w:hint="eastAsia" w:ascii="Times New Roman" w:hAnsi="Times New Roman" w:eastAsia="宋体" w:cstheme="majorBidi"/>
          <w:b/>
          <w:bCs/>
          <w:kern w:val="2"/>
          <w:sz w:val="24"/>
          <w:szCs w:val="28"/>
          <w:lang w:val="en-US" w:eastAsia="zh-CN" w:bidi="ar-SA"/>
          <w14:ligatures w14:val="standardContextual"/>
        </w:rPr>
        <w:t>（三）</w:t>
      </w:r>
      <w:r>
        <w:rPr>
          <w:rFonts w:hint="eastAsia"/>
          <w:lang w:val="en-US" w:eastAsia="zh-CN"/>
        </w:rPr>
        <w:t>城市型国家考古遗址公园文化效能综合评价</w:t>
      </w:r>
    </w:p>
    <w:p w14:paraId="0EF0A301">
      <w:pPr>
        <w:pStyle w:val="6"/>
        <w:numPr>
          <w:ilvl w:val="0"/>
          <w:numId w:val="0"/>
        </w:numPr>
        <w:bidi w:val="0"/>
        <w:ind w:firstLine="482" w:firstLineChars="200"/>
        <w:rPr>
          <w:rFonts w:hint="eastAsia"/>
          <w:highlight w:val="yellow"/>
          <w:lang w:val="en-US" w:eastAsia="zh-CN"/>
        </w:rPr>
      </w:pPr>
      <w:r>
        <w:rPr>
          <w:rFonts w:hint="eastAsia" w:ascii="宋体" w:hAnsi="宋体" w:eastAsia="宋体" w:cs="宋体"/>
          <w:b/>
          <w:bCs/>
          <w:kern w:val="0"/>
          <w:sz w:val="24"/>
          <w:highlight w:val="yellow"/>
          <w:lang w:val="en-US" w:eastAsia="zh-CN" w:bidi="ar"/>
          <w14:ligatures w14:val="standardContextual"/>
        </w:rPr>
        <w:t>1.</w:t>
      </w:r>
      <w:r>
        <w:rPr>
          <w:rFonts w:hint="eastAsia"/>
          <w:highlight w:val="yellow"/>
          <w:lang w:val="en-US" w:eastAsia="zh-CN"/>
        </w:rPr>
        <w:t>综合评估结果</w:t>
      </w:r>
    </w:p>
    <w:p w14:paraId="1F1CE3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14:ligatures w14:val="standardContextual"/>
        </w:rPr>
        <w:t>将各专项评估得分加权求和，得到城市型国家考古遗址公园文化效能综合评估结果（表 ）。综合评价表明，城市型国家考古遗址公园文化效能整体处于</w:t>
      </w:r>
      <w:r>
        <w:rPr>
          <w:rStyle w:val="22"/>
          <w:rFonts w:ascii="宋体" w:hAnsi="宋体" w:eastAsia="宋体" w:cs="宋体"/>
          <w:b/>
          <w:bCs/>
          <w:color w:val="000000"/>
          <w:kern w:val="0"/>
          <w:sz w:val="24"/>
          <w:szCs w:val="24"/>
          <w:highlight w:val="yellow"/>
          <w:lang w:val="en-US" w:eastAsia="zh-CN" w:bidi="ar"/>
          <w14:ligatures w14:val="standardContextual"/>
        </w:rPr>
        <w:t>中等偏上水平</w:t>
      </w:r>
      <w:r>
        <w:rPr>
          <w:rFonts w:ascii="宋体" w:hAnsi="宋体" w:eastAsia="宋体" w:cs="宋体"/>
          <w:color w:val="000000"/>
          <w:kern w:val="0"/>
          <w:sz w:val="24"/>
          <w:szCs w:val="24"/>
          <w:highlight w:val="yellow"/>
          <w:lang w:val="en-US" w:eastAsia="zh-CN" w:bidi="ar"/>
          <w14:ligatures w14:val="standardContextual"/>
        </w:rPr>
        <w:t>，但不同公园之间差异显著，呈现明显的梯队特征。</w:t>
      </w:r>
    </w:p>
    <w:p w14:paraId="49A3F1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14:ligatures w14:val="standardContextual"/>
        </w:rPr>
        <w:t>总体而言，城市型遗址公园依托人口集聚、交通便利及成熟公共服务网络的区位优势，在传播媒介建设、教育活动开展及文化活化探索方面已具备较好基础。但受历史破坏严重、城市开发压力大、保护利用理念偏差等多重因素制约，</w:t>
      </w:r>
      <w:r>
        <w:rPr>
          <w:rStyle w:val="22"/>
          <w:rFonts w:ascii="宋体" w:hAnsi="宋体" w:eastAsia="宋体" w:cs="宋体"/>
          <w:b/>
          <w:bCs/>
          <w:color w:val="000000"/>
          <w:kern w:val="0"/>
          <w:sz w:val="24"/>
          <w:szCs w:val="24"/>
          <w:highlight w:val="yellow"/>
          <w:lang w:val="en-US" w:eastAsia="zh-CN" w:bidi="ar"/>
          <w14:ligatures w14:val="standardContextual"/>
        </w:rPr>
        <w:t>整体文化效能尚未充分释放</w:t>
      </w:r>
      <w:r>
        <w:rPr>
          <w:rFonts w:ascii="宋体" w:hAnsi="宋体" w:eastAsia="宋体" w:cs="宋体"/>
          <w:color w:val="000000"/>
          <w:kern w:val="0"/>
          <w:sz w:val="24"/>
          <w:szCs w:val="24"/>
          <w:highlight w:val="yellow"/>
          <w:lang w:val="en-US" w:eastAsia="zh-CN" w:bidi="ar"/>
          <w14:ligatures w14:val="standardContextual"/>
        </w:rPr>
        <w:t>，各维度发展极不均衡，且存在诸多共性短板与突出问题。通过对四个专项维度的深入分析，可得到以下结论：</w:t>
      </w:r>
    </w:p>
    <w:tbl>
      <w:tblPr>
        <w:tblStyle w:val="20"/>
        <w:tblW w:w="485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0"/>
        <w:gridCol w:w="2099"/>
        <w:gridCol w:w="1209"/>
        <w:gridCol w:w="974"/>
        <w:gridCol w:w="972"/>
        <w:gridCol w:w="1424"/>
      </w:tblGrid>
      <w:tr w14:paraId="18D53C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61" w:type="pct"/>
            <w:tcBorders>
              <w:bottom w:val="single" w:color="auto" w:sz="4" w:space="0"/>
            </w:tcBorders>
            <w:vAlign w:val="center"/>
          </w:tcPr>
          <w:p w14:paraId="1FC88B5E">
            <w:pPr>
              <w:pStyle w:val="34"/>
              <w:bidi w:val="0"/>
              <w:rPr>
                <w:rFonts w:hint="eastAsia"/>
                <w:highlight w:val="yellow"/>
                <w:lang w:val="en-US" w:eastAsia="zh-CN"/>
              </w:rPr>
            </w:pPr>
            <w:r>
              <w:rPr>
                <w:highlight w:val="yellow"/>
                <w:lang w:val="en-US" w:eastAsia="zh-CN"/>
              </w:rPr>
              <w:t>目标层A</w:t>
            </w:r>
          </w:p>
        </w:tc>
        <w:tc>
          <w:tcPr>
            <w:tcW w:w="1300" w:type="pct"/>
            <w:tcBorders>
              <w:bottom w:val="single" w:color="auto" w:sz="4" w:space="0"/>
            </w:tcBorders>
            <w:vAlign w:val="center"/>
          </w:tcPr>
          <w:p w14:paraId="7D497AF7">
            <w:pPr>
              <w:pStyle w:val="34"/>
              <w:bidi w:val="0"/>
              <w:rPr>
                <w:rFonts w:hint="eastAsia"/>
                <w:highlight w:val="yellow"/>
                <w:lang w:val="en-US" w:eastAsia="zh-CN"/>
              </w:rPr>
            </w:pPr>
            <w:r>
              <w:rPr>
                <w:highlight w:val="yellow"/>
                <w:lang w:val="en-US" w:eastAsia="zh-CN"/>
              </w:rPr>
              <w:t>系统层B</w:t>
            </w:r>
          </w:p>
        </w:tc>
        <w:tc>
          <w:tcPr>
            <w:tcW w:w="749" w:type="pct"/>
            <w:tcBorders>
              <w:bottom w:val="single" w:color="auto" w:sz="4" w:space="0"/>
            </w:tcBorders>
            <w:vAlign w:val="center"/>
          </w:tcPr>
          <w:p w14:paraId="03ED1224">
            <w:pPr>
              <w:pStyle w:val="34"/>
              <w:bidi w:val="0"/>
              <w:rPr>
                <w:rFonts w:hint="eastAsia"/>
                <w:highlight w:val="yellow"/>
                <w:lang w:val="en-US" w:eastAsia="zh-CN"/>
              </w:rPr>
            </w:pPr>
            <w:r>
              <w:rPr>
                <w:highlight w:val="yellow"/>
                <w:lang w:val="en-US" w:eastAsia="zh-CN"/>
              </w:rPr>
              <w:t>相对权重</w:t>
            </w:r>
          </w:p>
        </w:tc>
        <w:tc>
          <w:tcPr>
            <w:tcW w:w="603" w:type="pct"/>
            <w:tcBorders>
              <w:bottom w:val="single" w:color="auto" w:sz="4" w:space="0"/>
            </w:tcBorders>
            <w:vAlign w:val="center"/>
          </w:tcPr>
          <w:p w14:paraId="27EAC5BB">
            <w:pPr>
              <w:pStyle w:val="34"/>
              <w:bidi w:val="0"/>
              <w:rPr>
                <w:rFonts w:hint="eastAsia"/>
                <w:highlight w:val="yellow"/>
                <w:lang w:val="en-US" w:eastAsia="zh-CN"/>
              </w:rPr>
            </w:pPr>
            <w:r>
              <w:rPr>
                <w:highlight w:val="yellow"/>
                <w:lang w:val="en-US" w:eastAsia="zh-CN"/>
              </w:rPr>
              <w:t>圆明园</w:t>
            </w:r>
          </w:p>
        </w:tc>
        <w:tc>
          <w:tcPr>
            <w:tcW w:w="602" w:type="pct"/>
            <w:tcBorders>
              <w:bottom w:val="single" w:color="auto" w:sz="4" w:space="0"/>
            </w:tcBorders>
            <w:vAlign w:val="center"/>
          </w:tcPr>
          <w:p w14:paraId="47C6A97B">
            <w:pPr>
              <w:pStyle w:val="34"/>
              <w:bidi w:val="0"/>
              <w:rPr>
                <w:rFonts w:hint="eastAsia"/>
                <w:highlight w:val="yellow"/>
                <w:lang w:val="en-US" w:eastAsia="zh-CN"/>
              </w:rPr>
            </w:pPr>
            <w:r>
              <w:rPr>
                <w:highlight w:val="yellow"/>
                <w:lang w:val="en-US" w:eastAsia="zh-CN"/>
              </w:rPr>
              <w:t>大明宫</w:t>
            </w:r>
          </w:p>
        </w:tc>
        <w:tc>
          <w:tcPr>
            <w:tcW w:w="881" w:type="pct"/>
            <w:tcBorders>
              <w:bottom w:val="single" w:color="auto" w:sz="4" w:space="0"/>
            </w:tcBorders>
            <w:vAlign w:val="center"/>
          </w:tcPr>
          <w:p w14:paraId="7483682A">
            <w:pPr>
              <w:pStyle w:val="34"/>
              <w:bidi w:val="0"/>
              <w:rPr>
                <w:rFonts w:hint="eastAsia"/>
                <w:highlight w:val="yellow"/>
                <w:lang w:val="en-US" w:eastAsia="zh-CN"/>
              </w:rPr>
            </w:pPr>
            <w:r>
              <w:rPr>
                <w:highlight w:val="yellow"/>
                <w:lang w:val="en-US" w:eastAsia="zh-CN"/>
              </w:rPr>
              <w:t>隋唐洛阳城</w:t>
            </w:r>
          </w:p>
        </w:tc>
      </w:tr>
      <w:tr w14:paraId="329E6A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61" w:type="pct"/>
            <w:vMerge w:val="restart"/>
            <w:tcBorders>
              <w:top w:val="single" w:color="auto" w:sz="4" w:space="0"/>
            </w:tcBorders>
            <w:vAlign w:val="center"/>
          </w:tcPr>
          <w:p w14:paraId="76CFC995">
            <w:pPr>
              <w:pStyle w:val="34"/>
              <w:bidi w:val="0"/>
              <w:rPr>
                <w:rFonts w:hint="eastAsia"/>
                <w:highlight w:val="yellow"/>
                <w:lang w:val="en-US" w:eastAsia="zh-CN"/>
              </w:rPr>
            </w:pPr>
            <w:r>
              <w:rPr>
                <w:highlight w:val="yellow"/>
                <w:lang w:val="en-US" w:eastAsia="zh-CN"/>
              </w:rPr>
              <w:t>城市型国家考古遗址公园文化效能</w:t>
            </w:r>
          </w:p>
        </w:tc>
        <w:tc>
          <w:tcPr>
            <w:tcW w:w="1300" w:type="pct"/>
            <w:tcBorders>
              <w:top w:val="single" w:color="auto" w:sz="4" w:space="0"/>
            </w:tcBorders>
            <w:vAlign w:val="center"/>
          </w:tcPr>
          <w:p w14:paraId="2B291771">
            <w:pPr>
              <w:pStyle w:val="34"/>
              <w:bidi w:val="0"/>
              <w:rPr>
                <w:rFonts w:hint="eastAsia"/>
                <w:highlight w:val="yellow"/>
                <w:lang w:val="en-US" w:eastAsia="zh-CN"/>
              </w:rPr>
            </w:pPr>
            <w:r>
              <w:rPr>
                <w:highlight w:val="yellow"/>
                <w:lang w:val="en-US" w:eastAsia="zh-CN"/>
              </w:rPr>
              <w:t>B1 遗址保护效能</w:t>
            </w:r>
          </w:p>
        </w:tc>
        <w:tc>
          <w:tcPr>
            <w:tcW w:w="749" w:type="pct"/>
            <w:tcBorders>
              <w:top w:val="single" w:color="auto" w:sz="4" w:space="0"/>
            </w:tcBorders>
            <w:vAlign w:val="center"/>
          </w:tcPr>
          <w:p w14:paraId="0CFE23AC">
            <w:pPr>
              <w:pStyle w:val="34"/>
              <w:bidi w:val="0"/>
              <w:rPr>
                <w:rFonts w:hint="eastAsia"/>
                <w:highlight w:val="yellow"/>
                <w:lang w:val="en-US" w:eastAsia="zh-CN"/>
              </w:rPr>
            </w:pPr>
            <w:r>
              <w:rPr>
                <w:highlight w:val="yellow"/>
                <w:lang w:val="en-US" w:eastAsia="zh-CN"/>
              </w:rPr>
              <w:t>0.3444</w:t>
            </w:r>
          </w:p>
        </w:tc>
        <w:tc>
          <w:tcPr>
            <w:tcW w:w="603" w:type="pct"/>
            <w:tcBorders>
              <w:top w:val="single" w:color="auto" w:sz="4" w:space="0"/>
            </w:tcBorders>
            <w:vAlign w:val="center"/>
          </w:tcPr>
          <w:p w14:paraId="503D230D">
            <w:pPr>
              <w:pStyle w:val="34"/>
              <w:bidi w:val="0"/>
              <w:rPr>
                <w:rFonts w:hint="default"/>
                <w:highlight w:val="yellow"/>
                <w:lang w:val="en-US" w:eastAsia="zh-CN"/>
              </w:rPr>
            </w:pPr>
            <w:r>
              <w:rPr>
                <w:rFonts w:hint="eastAsia"/>
                <w:highlight w:val="yellow"/>
                <w:lang w:val="en-US" w:eastAsia="zh-CN"/>
              </w:rPr>
              <w:t>64.19</w:t>
            </w:r>
          </w:p>
        </w:tc>
        <w:tc>
          <w:tcPr>
            <w:tcW w:w="602" w:type="pct"/>
            <w:tcBorders>
              <w:top w:val="single" w:color="auto" w:sz="4" w:space="0"/>
            </w:tcBorders>
            <w:vAlign w:val="center"/>
          </w:tcPr>
          <w:p w14:paraId="70F58AEF">
            <w:pPr>
              <w:pStyle w:val="34"/>
              <w:bidi w:val="0"/>
              <w:rPr>
                <w:rFonts w:hint="default"/>
                <w:highlight w:val="yellow"/>
                <w:lang w:val="en-US" w:eastAsia="zh-CN"/>
              </w:rPr>
            </w:pPr>
            <w:r>
              <w:rPr>
                <w:rFonts w:hint="eastAsia"/>
                <w:highlight w:val="yellow"/>
                <w:lang w:val="en-US" w:eastAsia="zh-CN"/>
              </w:rPr>
              <w:t>40.18</w:t>
            </w:r>
          </w:p>
        </w:tc>
        <w:tc>
          <w:tcPr>
            <w:tcW w:w="881" w:type="pct"/>
            <w:tcBorders>
              <w:top w:val="single" w:color="auto" w:sz="4" w:space="0"/>
            </w:tcBorders>
            <w:vAlign w:val="center"/>
          </w:tcPr>
          <w:p w14:paraId="6B4F1452">
            <w:pPr>
              <w:pStyle w:val="34"/>
              <w:bidi w:val="0"/>
              <w:rPr>
                <w:rFonts w:hint="default"/>
                <w:highlight w:val="yellow"/>
                <w:lang w:val="en-US" w:eastAsia="zh-CN"/>
              </w:rPr>
            </w:pPr>
            <w:r>
              <w:rPr>
                <w:rFonts w:hint="eastAsia"/>
                <w:highlight w:val="yellow"/>
                <w:lang w:val="en-US" w:eastAsia="zh-CN"/>
              </w:rPr>
              <w:t>54.13</w:t>
            </w:r>
          </w:p>
        </w:tc>
      </w:tr>
      <w:tr w14:paraId="0396A6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61" w:type="pct"/>
            <w:vMerge w:val="continue"/>
            <w:vAlign w:val="center"/>
          </w:tcPr>
          <w:p w14:paraId="02F5FAC5">
            <w:pPr>
              <w:pStyle w:val="34"/>
              <w:bidi w:val="0"/>
              <w:rPr>
                <w:rFonts w:hint="eastAsia"/>
                <w:highlight w:val="yellow"/>
                <w:lang w:val="en-US" w:eastAsia="zh-CN"/>
              </w:rPr>
            </w:pPr>
          </w:p>
        </w:tc>
        <w:tc>
          <w:tcPr>
            <w:tcW w:w="1300" w:type="pct"/>
            <w:vAlign w:val="center"/>
          </w:tcPr>
          <w:p w14:paraId="2E25D31A">
            <w:pPr>
              <w:pStyle w:val="34"/>
              <w:bidi w:val="0"/>
              <w:rPr>
                <w:rFonts w:hint="eastAsia"/>
                <w:highlight w:val="yellow"/>
                <w:lang w:val="en-US" w:eastAsia="zh-CN"/>
              </w:rPr>
            </w:pPr>
            <w:r>
              <w:rPr>
                <w:highlight w:val="yellow"/>
                <w:lang w:val="en-US" w:eastAsia="zh-CN"/>
              </w:rPr>
              <w:t>B2 文化传播效能</w:t>
            </w:r>
          </w:p>
        </w:tc>
        <w:tc>
          <w:tcPr>
            <w:tcW w:w="749" w:type="pct"/>
            <w:vAlign w:val="center"/>
          </w:tcPr>
          <w:p w14:paraId="1B2434CF">
            <w:pPr>
              <w:pStyle w:val="34"/>
              <w:bidi w:val="0"/>
              <w:rPr>
                <w:rFonts w:hint="eastAsia"/>
                <w:highlight w:val="yellow"/>
                <w:lang w:val="en-US" w:eastAsia="zh-CN"/>
              </w:rPr>
            </w:pPr>
            <w:r>
              <w:rPr>
                <w:highlight w:val="yellow"/>
                <w:lang w:val="en-US" w:eastAsia="zh-CN"/>
              </w:rPr>
              <w:t>0.1828</w:t>
            </w:r>
          </w:p>
        </w:tc>
        <w:tc>
          <w:tcPr>
            <w:tcW w:w="603" w:type="pct"/>
            <w:vAlign w:val="center"/>
          </w:tcPr>
          <w:p w14:paraId="10C4DDBA">
            <w:pPr>
              <w:pStyle w:val="34"/>
              <w:bidi w:val="0"/>
              <w:rPr>
                <w:rFonts w:hint="default"/>
                <w:highlight w:val="yellow"/>
                <w:lang w:val="en-US" w:eastAsia="zh-CN"/>
              </w:rPr>
            </w:pPr>
            <w:r>
              <w:rPr>
                <w:rFonts w:hint="eastAsia"/>
                <w:highlight w:val="yellow"/>
                <w:lang w:val="en-US" w:eastAsia="zh-CN"/>
              </w:rPr>
              <w:t>73.49</w:t>
            </w:r>
          </w:p>
        </w:tc>
        <w:tc>
          <w:tcPr>
            <w:tcW w:w="602" w:type="pct"/>
            <w:vAlign w:val="center"/>
          </w:tcPr>
          <w:p w14:paraId="262ECFEC">
            <w:pPr>
              <w:pStyle w:val="34"/>
              <w:bidi w:val="0"/>
              <w:rPr>
                <w:rFonts w:hint="default"/>
                <w:highlight w:val="yellow"/>
                <w:lang w:val="en-US" w:eastAsia="zh-CN"/>
              </w:rPr>
            </w:pPr>
            <w:r>
              <w:rPr>
                <w:rFonts w:hint="eastAsia"/>
                <w:highlight w:val="yellow"/>
                <w:lang w:val="en-US" w:eastAsia="zh-CN"/>
              </w:rPr>
              <w:t>56.55</w:t>
            </w:r>
          </w:p>
        </w:tc>
        <w:tc>
          <w:tcPr>
            <w:tcW w:w="881" w:type="pct"/>
            <w:vAlign w:val="center"/>
          </w:tcPr>
          <w:p w14:paraId="4D91FE1A">
            <w:pPr>
              <w:pStyle w:val="34"/>
              <w:bidi w:val="0"/>
              <w:jc w:val="center"/>
              <w:rPr>
                <w:rFonts w:hint="default"/>
                <w:highlight w:val="yellow"/>
                <w:lang w:val="en-US" w:eastAsia="zh-CN"/>
              </w:rPr>
            </w:pPr>
            <w:r>
              <w:rPr>
                <w:rFonts w:hint="eastAsia"/>
                <w:highlight w:val="yellow"/>
                <w:lang w:val="en-US" w:eastAsia="zh-CN"/>
              </w:rPr>
              <w:t>66.32</w:t>
            </w:r>
          </w:p>
        </w:tc>
      </w:tr>
      <w:tr w14:paraId="51227A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61" w:type="pct"/>
            <w:vMerge w:val="continue"/>
            <w:vAlign w:val="center"/>
          </w:tcPr>
          <w:p w14:paraId="0354DD77">
            <w:pPr>
              <w:pStyle w:val="34"/>
              <w:bidi w:val="0"/>
              <w:rPr>
                <w:rFonts w:hint="eastAsia"/>
                <w:highlight w:val="yellow"/>
                <w:lang w:val="en-US" w:eastAsia="zh-CN"/>
              </w:rPr>
            </w:pPr>
          </w:p>
        </w:tc>
        <w:tc>
          <w:tcPr>
            <w:tcW w:w="1300" w:type="pct"/>
            <w:vAlign w:val="center"/>
          </w:tcPr>
          <w:p w14:paraId="29365534">
            <w:pPr>
              <w:pStyle w:val="34"/>
              <w:bidi w:val="0"/>
              <w:rPr>
                <w:rFonts w:hint="eastAsia"/>
                <w:highlight w:val="yellow"/>
                <w:lang w:val="en-US" w:eastAsia="zh-CN"/>
              </w:rPr>
            </w:pPr>
            <w:r>
              <w:rPr>
                <w:highlight w:val="yellow"/>
                <w:lang w:val="en-US" w:eastAsia="zh-CN"/>
              </w:rPr>
              <w:t>B3 教育传承效能</w:t>
            </w:r>
          </w:p>
        </w:tc>
        <w:tc>
          <w:tcPr>
            <w:tcW w:w="749" w:type="pct"/>
            <w:vAlign w:val="center"/>
          </w:tcPr>
          <w:p w14:paraId="321F7E0B">
            <w:pPr>
              <w:pStyle w:val="34"/>
              <w:bidi w:val="0"/>
              <w:rPr>
                <w:rFonts w:hint="eastAsia"/>
                <w:highlight w:val="yellow"/>
                <w:lang w:val="en-US" w:eastAsia="zh-CN"/>
              </w:rPr>
            </w:pPr>
            <w:r>
              <w:rPr>
                <w:highlight w:val="yellow"/>
                <w:lang w:val="en-US" w:eastAsia="zh-CN"/>
              </w:rPr>
              <w:t>0.2388</w:t>
            </w:r>
          </w:p>
        </w:tc>
        <w:tc>
          <w:tcPr>
            <w:tcW w:w="603" w:type="pct"/>
            <w:vAlign w:val="center"/>
          </w:tcPr>
          <w:p w14:paraId="5FA98715">
            <w:pPr>
              <w:pStyle w:val="34"/>
              <w:bidi w:val="0"/>
              <w:rPr>
                <w:rFonts w:hint="default"/>
                <w:highlight w:val="yellow"/>
                <w:lang w:val="en-US" w:eastAsia="zh-CN"/>
              </w:rPr>
            </w:pPr>
            <w:r>
              <w:rPr>
                <w:rFonts w:hint="eastAsia"/>
                <w:highlight w:val="yellow"/>
                <w:lang w:val="en-US" w:eastAsia="zh-CN"/>
              </w:rPr>
              <w:t>84.99</w:t>
            </w:r>
          </w:p>
        </w:tc>
        <w:tc>
          <w:tcPr>
            <w:tcW w:w="602" w:type="pct"/>
            <w:vAlign w:val="center"/>
          </w:tcPr>
          <w:p w14:paraId="003F439C">
            <w:pPr>
              <w:pStyle w:val="34"/>
              <w:bidi w:val="0"/>
              <w:rPr>
                <w:rFonts w:hint="default"/>
                <w:highlight w:val="yellow"/>
                <w:lang w:val="en-US" w:eastAsia="zh-CN"/>
              </w:rPr>
            </w:pPr>
            <w:r>
              <w:rPr>
                <w:rFonts w:hint="eastAsia"/>
                <w:highlight w:val="yellow"/>
                <w:lang w:val="en-US" w:eastAsia="zh-CN"/>
              </w:rPr>
              <w:t>71.30</w:t>
            </w:r>
          </w:p>
        </w:tc>
        <w:tc>
          <w:tcPr>
            <w:tcW w:w="881" w:type="pct"/>
            <w:vAlign w:val="center"/>
          </w:tcPr>
          <w:p w14:paraId="4355EF3A">
            <w:pPr>
              <w:pStyle w:val="34"/>
              <w:bidi w:val="0"/>
              <w:rPr>
                <w:rFonts w:hint="default"/>
                <w:highlight w:val="yellow"/>
                <w:lang w:val="en-US" w:eastAsia="zh-CN"/>
              </w:rPr>
            </w:pPr>
            <w:r>
              <w:rPr>
                <w:rFonts w:hint="eastAsia"/>
                <w:highlight w:val="yellow"/>
                <w:lang w:val="en-US" w:eastAsia="zh-CN"/>
              </w:rPr>
              <w:t>74.21</w:t>
            </w:r>
          </w:p>
        </w:tc>
      </w:tr>
      <w:tr w14:paraId="1BA75F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61" w:type="pct"/>
            <w:vMerge w:val="continue"/>
            <w:vAlign w:val="center"/>
          </w:tcPr>
          <w:p w14:paraId="4E345E44">
            <w:pPr>
              <w:pStyle w:val="34"/>
              <w:bidi w:val="0"/>
              <w:rPr>
                <w:rFonts w:hint="eastAsia"/>
                <w:highlight w:val="yellow"/>
                <w:lang w:val="en-US" w:eastAsia="zh-CN"/>
              </w:rPr>
            </w:pPr>
          </w:p>
        </w:tc>
        <w:tc>
          <w:tcPr>
            <w:tcW w:w="1300" w:type="pct"/>
            <w:vAlign w:val="center"/>
          </w:tcPr>
          <w:p w14:paraId="7E9D257B">
            <w:pPr>
              <w:pStyle w:val="34"/>
              <w:bidi w:val="0"/>
              <w:rPr>
                <w:rFonts w:hint="eastAsia"/>
                <w:highlight w:val="yellow"/>
                <w:lang w:val="en-US" w:eastAsia="zh-CN"/>
              </w:rPr>
            </w:pPr>
            <w:r>
              <w:rPr>
                <w:highlight w:val="yellow"/>
                <w:lang w:val="en-US" w:eastAsia="zh-CN"/>
              </w:rPr>
              <w:t>B4 文化活化效能</w:t>
            </w:r>
          </w:p>
        </w:tc>
        <w:tc>
          <w:tcPr>
            <w:tcW w:w="749" w:type="pct"/>
            <w:vAlign w:val="center"/>
          </w:tcPr>
          <w:p w14:paraId="333C4540">
            <w:pPr>
              <w:pStyle w:val="34"/>
              <w:bidi w:val="0"/>
              <w:rPr>
                <w:rFonts w:hint="eastAsia"/>
                <w:highlight w:val="yellow"/>
                <w:lang w:val="en-US" w:eastAsia="zh-CN"/>
              </w:rPr>
            </w:pPr>
            <w:r>
              <w:rPr>
                <w:highlight w:val="yellow"/>
                <w:lang w:val="en-US" w:eastAsia="zh-CN"/>
              </w:rPr>
              <w:t>0.2340</w:t>
            </w:r>
          </w:p>
        </w:tc>
        <w:tc>
          <w:tcPr>
            <w:tcW w:w="603" w:type="pct"/>
            <w:vAlign w:val="center"/>
          </w:tcPr>
          <w:p w14:paraId="168475FC">
            <w:pPr>
              <w:pStyle w:val="34"/>
              <w:bidi w:val="0"/>
              <w:rPr>
                <w:rFonts w:hint="default"/>
                <w:highlight w:val="yellow"/>
                <w:lang w:val="en-US" w:eastAsia="zh-CN"/>
              </w:rPr>
            </w:pPr>
            <w:r>
              <w:rPr>
                <w:rFonts w:hint="eastAsia"/>
                <w:highlight w:val="yellow"/>
                <w:lang w:val="en-US" w:eastAsia="zh-CN"/>
              </w:rPr>
              <w:t>75.35</w:t>
            </w:r>
          </w:p>
        </w:tc>
        <w:tc>
          <w:tcPr>
            <w:tcW w:w="602" w:type="pct"/>
            <w:vAlign w:val="center"/>
          </w:tcPr>
          <w:p w14:paraId="63C51F46">
            <w:pPr>
              <w:pStyle w:val="34"/>
              <w:bidi w:val="0"/>
              <w:rPr>
                <w:rFonts w:hint="default"/>
                <w:highlight w:val="yellow"/>
                <w:lang w:val="en-US" w:eastAsia="zh-CN"/>
              </w:rPr>
            </w:pPr>
            <w:r>
              <w:rPr>
                <w:rFonts w:hint="eastAsia"/>
                <w:highlight w:val="yellow"/>
                <w:lang w:val="en-US" w:eastAsia="zh-CN"/>
              </w:rPr>
              <w:t>77.56</w:t>
            </w:r>
          </w:p>
        </w:tc>
        <w:tc>
          <w:tcPr>
            <w:tcW w:w="881" w:type="pct"/>
            <w:vAlign w:val="center"/>
          </w:tcPr>
          <w:p w14:paraId="7317EEEB">
            <w:pPr>
              <w:pStyle w:val="34"/>
              <w:bidi w:val="0"/>
              <w:rPr>
                <w:rFonts w:hint="default"/>
                <w:highlight w:val="yellow"/>
                <w:lang w:val="en-US" w:eastAsia="zh-CN"/>
              </w:rPr>
            </w:pPr>
            <w:r>
              <w:rPr>
                <w:rFonts w:hint="eastAsia"/>
                <w:highlight w:val="yellow"/>
                <w:lang w:val="en-US" w:eastAsia="zh-CN"/>
              </w:rPr>
              <w:t>80.38</w:t>
            </w:r>
          </w:p>
        </w:tc>
      </w:tr>
      <w:tr w14:paraId="208436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61" w:type="pct"/>
            <w:vAlign w:val="center"/>
          </w:tcPr>
          <w:p w14:paraId="41237DCB">
            <w:pPr>
              <w:pStyle w:val="34"/>
              <w:bidi w:val="0"/>
              <w:rPr>
                <w:rFonts w:hint="eastAsia"/>
                <w:highlight w:val="yellow"/>
                <w:lang w:val="en-US" w:eastAsia="zh-CN"/>
              </w:rPr>
            </w:pPr>
            <w:r>
              <w:rPr>
                <w:highlight w:val="yellow"/>
                <w:lang w:val="en-US" w:eastAsia="zh-CN"/>
              </w:rPr>
              <w:t>合计</w:t>
            </w:r>
          </w:p>
        </w:tc>
        <w:tc>
          <w:tcPr>
            <w:tcW w:w="1300" w:type="pct"/>
            <w:vAlign w:val="center"/>
          </w:tcPr>
          <w:p w14:paraId="7CECC79C">
            <w:pPr>
              <w:pStyle w:val="34"/>
              <w:bidi w:val="0"/>
              <w:rPr>
                <w:rFonts w:hint="eastAsia"/>
                <w:highlight w:val="yellow"/>
                <w:lang w:val="en-US" w:eastAsia="zh-CN"/>
              </w:rPr>
            </w:pPr>
          </w:p>
        </w:tc>
        <w:tc>
          <w:tcPr>
            <w:tcW w:w="749" w:type="pct"/>
            <w:vAlign w:val="center"/>
          </w:tcPr>
          <w:p w14:paraId="3C4F9158">
            <w:pPr>
              <w:pStyle w:val="34"/>
              <w:bidi w:val="0"/>
              <w:rPr>
                <w:rFonts w:hint="eastAsia"/>
                <w:highlight w:val="yellow"/>
                <w:lang w:val="en-US" w:eastAsia="zh-CN"/>
              </w:rPr>
            </w:pPr>
            <w:r>
              <w:rPr>
                <w:highlight w:val="yellow"/>
                <w:lang w:val="en-US" w:eastAsia="zh-CN"/>
              </w:rPr>
              <w:t>1.000</w:t>
            </w:r>
          </w:p>
        </w:tc>
        <w:tc>
          <w:tcPr>
            <w:tcW w:w="603" w:type="pct"/>
            <w:vAlign w:val="center"/>
          </w:tcPr>
          <w:p w14:paraId="7E053048">
            <w:pPr>
              <w:pStyle w:val="34"/>
              <w:bidi w:val="0"/>
              <w:rPr>
                <w:rFonts w:hint="default"/>
                <w:highlight w:val="yellow"/>
                <w:lang w:val="en-US" w:eastAsia="zh-CN"/>
              </w:rPr>
            </w:pPr>
            <w:r>
              <w:rPr>
                <w:rFonts w:hint="eastAsia"/>
                <w:highlight w:val="yellow"/>
                <w:lang w:val="en-US" w:eastAsia="zh-CN"/>
              </w:rPr>
              <w:t>73.47</w:t>
            </w:r>
          </w:p>
        </w:tc>
        <w:tc>
          <w:tcPr>
            <w:tcW w:w="602" w:type="pct"/>
            <w:vAlign w:val="center"/>
          </w:tcPr>
          <w:p w14:paraId="09888A1F">
            <w:pPr>
              <w:pStyle w:val="34"/>
              <w:bidi w:val="0"/>
              <w:rPr>
                <w:rFonts w:hint="default"/>
                <w:highlight w:val="yellow"/>
                <w:lang w:val="en-US" w:eastAsia="zh-CN"/>
              </w:rPr>
            </w:pPr>
            <w:r>
              <w:rPr>
                <w:rFonts w:hint="eastAsia"/>
                <w:highlight w:val="yellow"/>
                <w:lang w:val="en-US" w:eastAsia="zh-CN"/>
              </w:rPr>
              <w:t>59.35</w:t>
            </w:r>
          </w:p>
        </w:tc>
        <w:tc>
          <w:tcPr>
            <w:tcW w:w="881" w:type="pct"/>
            <w:vAlign w:val="center"/>
          </w:tcPr>
          <w:p w14:paraId="5AE2511F">
            <w:pPr>
              <w:pStyle w:val="34"/>
              <w:bidi w:val="0"/>
              <w:rPr>
                <w:rFonts w:hint="default"/>
                <w:highlight w:val="yellow"/>
                <w:lang w:val="en-US" w:eastAsia="zh-CN"/>
              </w:rPr>
            </w:pPr>
            <w:r>
              <w:rPr>
                <w:rFonts w:hint="eastAsia"/>
                <w:highlight w:val="yellow"/>
                <w:lang w:val="en-US" w:eastAsia="zh-CN"/>
              </w:rPr>
              <w:t>67.30</w:t>
            </w:r>
          </w:p>
        </w:tc>
      </w:tr>
    </w:tbl>
    <w:p w14:paraId="25F5AEF2">
      <w:pPr>
        <w:pStyle w:val="7"/>
        <w:bidi w:val="0"/>
        <w:rPr>
          <w:highlight w:val="yellow"/>
        </w:rPr>
      </w:pPr>
      <w:r>
        <w:rPr>
          <w:highlight w:val="yellow"/>
        </w:rPr>
        <w:t>（1）遗址保护效能</w:t>
      </w:r>
      <w:r>
        <w:rPr>
          <w:rFonts w:ascii="宋体" w:hAnsi="宋体" w:eastAsia="宋体" w:cs="宋体"/>
          <w:sz w:val="24"/>
          <w:szCs w:val="24"/>
          <w:highlight w:val="yellow"/>
        </w:rPr>
        <w:t>：</w:t>
      </w:r>
      <w:r>
        <w:rPr>
          <w:rFonts w:hint="eastAsia" w:ascii="宋体" w:hAnsi="宋体" w:eastAsia="宋体" w:cs="宋体"/>
          <w:sz w:val="24"/>
          <w:szCs w:val="24"/>
          <w:highlight w:val="yellow"/>
          <w:lang w:val="en-US" w:eastAsia="zh-CN"/>
        </w:rPr>
        <w:t>保护核心</w:t>
      </w:r>
      <w:r>
        <w:rPr>
          <w:rFonts w:ascii="宋体" w:hAnsi="宋体" w:eastAsia="宋体" w:cs="宋体"/>
          <w:sz w:val="24"/>
          <w:szCs w:val="24"/>
          <w:highlight w:val="yellow"/>
        </w:rPr>
        <w:t>但基础最薄弱，城市挤压问题突出</w:t>
      </w:r>
    </w:p>
    <w:p w14:paraId="3992E540">
      <w:pPr>
        <w:bidi w:val="0"/>
        <w:rPr>
          <w:highlight w:val="yellow"/>
        </w:rPr>
      </w:pPr>
      <w:r>
        <w:rPr>
          <w:rFonts w:ascii="宋体" w:hAnsi="宋体" w:eastAsia="宋体" w:cs="宋体"/>
          <w:sz w:val="24"/>
          <w:szCs w:val="24"/>
          <w:highlight w:val="yellow"/>
        </w:rPr>
        <w:t>遗址保护效能是文化效能的核心基础，该维度权重最高（0.3444）但平均得分仅 53.23 分，为四个维度中最低，且公园间差异最大。城市型遗址普遍位于建成区核心，历史破坏与现代开发的双重叠加，使其面临比郊野型遗址更为严峻的保护挑战。</w:t>
      </w:r>
    </w:p>
    <w:p w14:paraId="66FC6B4E">
      <w:pPr>
        <w:pStyle w:val="8"/>
        <w:bidi w:val="0"/>
        <w:rPr>
          <w:highlight w:val="yellow"/>
        </w:rPr>
      </w:pPr>
      <w:r>
        <w:rPr>
          <w:highlight w:val="yellow"/>
        </w:rPr>
        <w:t xml:space="preserve">① </w:t>
      </w:r>
      <w:r>
        <w:rPr>
          <w:rFonts w:ascii="宋体" w:hAnsi="宋体" w:eastAsia="宋体" w:cs="宋体"/>
          <w:sz w:val="24"/>
          <w:szCs w:val="24"/>
          <w:highlight w:val="yellow"/>
        </w:rPr>
        <w:t>遗址本体完整性普遍受损，整体格局严重破碎</w:t>
      </w:r>
    </w:p>
    <w:p w14:paraId="6327E77C">
      <w:pPr>
        <w:bidi w:val="0"/>
        <w:rPr>
          <w:highlight w:val="yellow"/>
        </w:rPr>
      </w:pPr>
      <w:r>
        <w:rPr>
          <w:rFonts w:ascii="宋体" w:hAnsi="宋体" w:eastAsia="宋体" w:cs="宋体"/>
          <w:sz w:val="24"/>
          <w:szCs w:val="24"/>
          <w:highlight w:val="yellow"/>
        </w:rPr>
        <w:t>绝大多数城市型大遗址都经历了数百年甚至上千年的自然侵蚀与人为破坏，现存遗址多为残垣断壁或地下遗存。大明宫 65 处已确认遗址点中，43 处完整性极差，占比高达 66.2%，仅 6 处完整性较好，无一处完整性好；圆明园 40 处遗址点中，18 处完整性较差或极差，占比 45%；隋唐洛阳城 70 处遗址点中，31 处完整性一般，31 处较差或极差，占比 44.3%。能够完整保留建筑格局与空间关系的遗址点不足 10%，历史上的战争焚毁、近代的城市建设以及长期的农业生产，导致多数遗址 "有城无址、有址无形"，宫城整体格局已难以完整呈现。</w:t>
      </w:r>
    </w:p>
    <w:p w14:paraId="48C48DF1">
      <w:pPr>
        <w:pStyle w:val="8"/>
        <w:bidi w:val="0"/>
        <w:rPr>
          <w:highlight w:val="yellow"/>
        </w:rPr>
      </w:pPr>
      <w:r>
        <w:rPr>
          <w:highlight w:val="yellow"/>
        </w:rPr>
        <w:t xml:space="preserve">② </w:t>
      </w:r>
      <w:r>
        <w:rPr>
          <w:rFonts w:ascii="宋体" w:hAnsi="宋体" w:eastAsia="宋体" w:cs="宋体"/>
          <w:sz w:val="24"/>
          <w:szCs w:val="24"/>
          <w:highlight w:val="yellow"/>
        </w:rPr>
        <w:t>城市开发持续挤压遗址生存空间，安全隐患不容忽视</w:t>
      </w:r>
    </w:p>
    <w:p w14:paraId="46C5A2C6">
      <w:pPr>
        <w:bidi w:val="0"/>
        <w:rPr>
          <w:highlight w:val="yellow"/>
        </w:rPr>
      </w:pPr>
      <w:r>
        <w:rPr>
          <w:rFonts w:hint="eastAsia" w:ascii="宋体" w:hAnsi="宋体" w:eastAsia="宋体" w:cs="宋体"/>
          <w:sz w:val="24"/>
          <w:szCs w:val="24"/>
          <w:highlight w:val="yellow"/>
        </w:rPr>
        <w:t>城市建成区的快速扩张，使遗址保护与城市发展的矛盾日益尖锐。国家文物局 2021 年发布的《大遗址保护利用 "十四五" 专项规划》明确指出，城市大遗址保护与城市建设的矛盾依然突出，部分遗址面临周边开发的压力。大明宫遗址周边被高密度居住区、商业区包围，面临振动、沉降等物理损害风险；圆明园虽位于城市边缘，但周边旅游开发与基础设施建设仍对遗址生态环境造成一定干扰；隋唐洛阳城同样面临城市交通的威胁，穿城而过的中州路将应天门、天堂明堂、九洲池割裂成碎片化景区，尾气和震动持续损害地下遗址。</w:t>
      </w:r>
    </w:p>
    <w:p w14:paraId="1A6FE3A2">
      <w:pPr>
        <w:pStyle w:val="8"/>
        <w:bidi w:val="0"/>
        <w:rPr>
          <w:highlight w:val="yellow"/>
        </w:rPr>
      </w:pPr>
      <w:r>
        <w:rPr>
          <w:highlight w:val="yellow"/>
        </w:rPr>
        <w:t xml:space="preserve">③ </w:t>
      </w:r>
      <w:r>
        <w:rPr>
          <w:rFonts w:ascii="宋体" w:hAnsi="宋体" w:eastAsia="宋体" w:cs="宋体"/>
          <w:sz w:val="24"/>
          <w:szCs w:val="24"/>
          <w:highlight w:val="yellow"/>
        </w:rPr>
        <w:t>环境风貌保护不均衡，生态破碎化问题严重</w:t>
      </w:r>
    </w:p>
    <w:p w14:paraId="76934CA5">
      <w:pPr>
        <w:bidi w:val="0"/>
        <w:rPr>
          <w:highlight w:val="yellow"/>
        </w:rPr>
      </w:pPr>
      <w:r>
        <w:rPr>
          <w:rFonts w:hint="eastAsia" w:ascii="宋体" w:hAnsi="宋体" w:eastAsia="宋体" w:cs="宋体"/>
          <w:sz w:val="24"/>
          <w:szCs w:val="24"/>
          <w:highlight w:val="yellow"/>
        </w:rPr>
        <w:t>部分遗址通过系统的环境整治，形成了较好的历史景观氛围，圆明园依托 "三山五园" 整体景观格局，隋唐洛阳城通过核心区环境整治，均实现了遗址与周边山水、城市空间的较好融合。但也有不少遗址由于周边城市建设无序，生态廊道被切断，景观碎片化严重。本次评估计算的景观破碎度指数显示，大明宫仅为 0.0450，远低于圆明园的 0.1826 和隋唐洛阳城的 0.136，生态环境连续性最差；其周边工业、居住、行政用地混杂，缺乏统一的风貌管控，历史空间的完整性与庄严感被大幅削弱，游客难以获得沉浸式的历史体验。</w:t>
      </w:r>
    </w:p>
    <w:p w14:paraId="081E071F">
      <w:pPr>
        <w:pStyle w:val="7"/>
        <w:bidi w:val="0"/>
        <w:rPr>
          <w:highlight w:val="yellow"/>
        </w:rPr>
      </w:pPr>
      <w:r>
        <w:rPr>
          <w:rFonts w:hint="eastAsia"/>
          <w:highlight w:val="yellow"/>
        </w:rPr>
        <w:t>（2）文化传播效能：渠道建设完善但价值阐释失效，"有流量无文化" 现象普遍</w:t>
      </w:r>
    </w:p>
    <w:p w14:paraId="342234D4">
      <w:pPr>
        <w:pStyle w:val="18"/>
        <w:keepNext w:val="0"/>
        <w:keepLines w:val="0"/>
        <w:widowControl/>
        <w:suppressLineNumbers w:val="0"/>
        <w:rPr>
          <w:highlight w:val="yellow"/>
        </w:rPr>
      </w:pPr>
      <w:r>
        <w:rPr>
          <w:rFonts w:hint="eastAsia"/>
          <w:highlight w:val="yellow"/>
        </w:rPr>
        <w:t>城市型遗址公园普遍已建立覆盖社交媒体、短视频平台、数字展览及实体展示的多元传播体系，传播媒介丰富度平均得分达 91.1 分，传播覆盖能力较强。但 "重形式、轻内容" 的问题普遍存在，多数传播仍停留在表层，未能有效传递遗址的核心文化价值。</w:t>
      </w:r>
    </w:p>
    <w:p w14:paraId="0ADB3397">
      <w:pPr>
        <w:pStyle w:val="8"/>
        <w:bidi w:val="0"/>
        <w:rPr>
          <w:highlight w:val="yellow"/>
        </w:rPr>
      </w:pPr>
      <w:r>
        <w:rPr>
          <w:rFonts w:hint="eastAsia"/>
          <w:highlight w:val="yellow"/>
        </w:rPr>
        <w:t>① 展示设施阐释能力严重不足，静态展示占据主导</w:t>
      </w:r>
    </w:p>
    <w:p w14:paraId="36CD1449">
      <w:pPr>
        <w:bidi w:val="0"/>
        <w:rPr>
          <w:highlight w:val="yellow"/>
        </w:rPr>
      </w:pPr>
      <w:r>
        <w:rPr>
          <w:rFonts w:hint="eastAsia"/>
          <w:highlight w:val="yellow"/>
        </w:rPr>
        <w:t>本次调研发现，三处遗址公园的展示设施有效阐释率普遍偏低，绝大多数无法有效传递遗址核心价值，静态图文展板仍占据主导地位，互动性和深度严重不足。许多展示仅停留在 "是什么" 的层面，对遗址承载的历史脉络、都城制度、社会生活及精神价值缺乏系统性阐释。例如，圆明园西洋楼区域的展示多聚焦于建筑残迹本身，对清代皇家园林制度、中西文化交流史的解读几乎空白；大明宫的展示多强调空间尺度，对宫城的功能布局、政治运作机制缺乏深入说明。</w:t>
      </w:r>
    </w:p>
    <w:p w14:paraId="300F57B2">
      <w:pPr>
        <w:pStyle w:val="8"/>
        <w:bidi w:val="0"/>
        <w:rPr>
          <w:highlight w:val="yellow"/>
        </w:rPr>
      </w:pPr>
      <w:r>
        <w:rPr>
          <w:rFonts w:hint="eastAsia"/>
          <w:highlight w:val="yellow"/>
        </w:rPr>
        <w:t>② 数字化展示流于形式，与遗址本体严重脱节</w:t>
      </w:r>
    </w:p>
    <w:p w14:paraId="2EB200CF">
      <w:pPr>
        <w:bidi w:val="0"/>
        <w:rPr>
          <w:highlight w:val="yellow"/>
        </w:rPr>
      </w:pPr>
      <w:r>
        <w:rPr>
          <w:rFonts w:hint="eastAsia"/>
          <w:highlight w:val="yellow"/>
        </w:rPr>
        <w:t>尽管几乎所有遗址公园都引入了 VR、AR、数字导览等技术，但多数数字化项目存在内容同质化、互动性不足、与遗址本体脱节等问题。部分数字展示更像是独立的娱乐项目，未能帮助游客建立数字内容与遗址空间的内在联系，甚至出现 "数字内容与遗址无关" 的尴尬局面。许多游客反映，数字化体验虽然新奇，但看完之后对遗址本身的了解并没有实质性提升。</w:t>
      </w:r>
    </w:p>
    <w:p w14:paraId="66EEF783">
      <w:pPr>
        <w:pStyle w:val="8"/>
        <w:bidi w:val="0"/>
        <w:rPr>
          <w:highlight w:val="yellow"/>
        </w:rPr>
      </w:pPr>
      <w:r>
        <w:rPr>
          <w:rFonts w:hint="eastAsia"/>
          <w:highlight w:val="yellow"/>
        </w:rPr>
        <w:t>③ 传播影响力呈现明显的头部效应，流量与价值不匹配</w:t>
      </w:r>
    </w:p>
    <w:p w14:paraId="55F5A571">
      <w:pPr>
        <w:bidi w:val="0"/>
        <w:rPr>
          <w:highlight w:val="yellow"/>
        </w:rPr>
      </w:pPr>
      <w:r>
        <w:rPr>
          <w:rFonts w:hint="eastAsia"/>
          <w:highlight w:val="yellow"/>
        </w:rPr>
        <w:t>不同遗址之间的网络声量差距悬殊，传播影响力呈现明显的头部效应。截至 2026 年 5 月，圆明园的社交媒体粉丝量远超其他两处遗址，依托其独特的国家记忆属性，形成了全国性的传播影响力；而隋唐洛阳城虽借助《唐宫夜宴》《风起洛阳》等热门 IP 获得短期爆发式流量，相关话题全网播放量超 10 亿次，但热度消退后迅速回归平淡，缺乏持续性内容输出，整体网络传播影响力仍有限。更值得警惕的是，许多遗址的网络热度主要来自灯光秀、汉服打卡等娱乐化内容，而非遗址本身的历史文化价值。</w:t>
      </w:r>
    </w:p>
    <w:p w14:paraId="30D12DDD">
      <w:pPr>
        <w:pStyle w:val="7"/>
        <w:bidi w:val="0"/>
        <w:rPr>
          <w:highlight w:val="yellow"/>
        </w:rPr>
      </w:pPr>
      <w:r>
        <w:rPr>
          <w:highlight w:val="yellow"/>
        </w:rPr>
        <w:t>（3）</w:t>
      </w:r>
      <w:r>
        <w:rPr>
          <w:rFonts w:hint="eastAsia"/>
          <w:highlight w:val="yellow"/>
        </w:rPr>
        <w:t>教育传承效能：基础较好但深度不足，"打卡式研学" 问题突出</w:t>
      </w:r>
    </w:p>
    <w:p w14:paraId="0266035C">
      <w:pPr>
        <w:bidi w:val="0"/>
        <w:rPr>
          <w:highlight w:val="yellow"/>
        </w:rPr>
      </w:pPr>
      <w:r>
        <w:rPr>
          <w:rFonts w:hint="eastAsia"/>
          <w:highlight w:val="yellow"/>
        </w:rPr>
        <w:t>城市型遗址公园在教育内容科学性和教育活动常态化方面表现较好，已成为中小学研学旅行和爱国主义教育的重要场所。但教育功能的发挥仍停留在浅层，难以实现公众深层文化认同的构建。</w:t>
      </w:r>
    </w:p>
    <w:p w14:paraId="4E21617B">
      <w:pPr>
        <w:pStyle w:val="8"/>
        <w:bidi w:val="0"/>
        <w:rPr>
          <w:highlight w:val="yellow"/>
        </w:rPr>
      </w:pPr>
      <w:r>
        <w:rPr>
          <w:rFonts w:hint="eastAsia"/>
          <w:highlight w:val="yellow"/>
        </w:rPr>
        <w:t>① 教育内容与遗址关联度偏低，同质化现象严重</w:t>
      </w:r>
    </w:p>
    <w:p w14:paraId="0568F33A">
      <w:pPr>
        <w:bidi w:val="0"/>
        <w:rPr>
          <w:highlight w:val="yellow"/>
        </w:rPr>
      </w:pPr>
      <w:r>
        <w:rPr>
          <w:rFonts w:hint="eastAsia"/>
          <w:highlight w:val="yellow"/>
        </w:rPr>
        <w:t>许多遗址公园的教育内容与遗址本身的历史、文化及考古价值结合不够紧密，存在 "千园一面" 的同质化问题。本次调研发现，部分遗址的教育活动多以通用的历史知识普及为主，缺乏针对本遗址特色的深度课程设计。隋唐洛阳城的教育活动丰富度相对较低，这与其核心区域的空间分配直接相关：根据官方公布数据，应天门、明堂、天堂三大核心建筑内的商业及配套服务面积合计约 2207.6 平方米，而宫城区仅设有少量独立研学场地，教育空间被商业设施严重挤压。其主要研学基地东方博物馆之都研学营地位于宜人坊遗址，距离宫城核心区约 3 公里，无法与遗址本体形成有效联动。</w:t>
      </w:r>
    </w:p>
    <w:p w14:paraId="31D8407C">
      <w:pPr>
        <w:pStyle w:val="8"/>
        <w:bidi w:val="0"/>
        <w:rPr>
          <w:highlight w:val="yellow"/>
        </w:rPr>
      </w:pPr>
      <w:r>
        <w:rPr>
          <w:rFonts w:hint="eastAsia"/>
          <w:highlight w:val="yellow"/>
        </w:rPr>
        <w:t>② 教育活动形式单一，缺乏创新性与互动性</w:t>
      </w:r>
    </w:p>
    <w:p w14:paraId="7DA5C2AA">
      <w:pPr>
        <w:bidi w:val="0"/>
        <w:rPr>
          <w:highlight w:val="yellow"/>
        </w:rPr>
      </w:pPr>
      <w:r>
        <w:rPr>
          <w:rFonts w:hint="eastAsia"/>
          <w:highlight w:val="yellow"/>
        </w:rPr>
        <w:t>教育活动仍以讲座、展览、手工体验等传统形式为主，缺乏创新性与互动性。多数研学活动流于 "打卡式参观"，游客被动接受信息，参与度与体验感较差。当前考古研学普遍存在 "重形式轻内容、重游轻学" 的问题，多数产品仍停留在 "观光 + 讲解" 的初级阶段。圆明园作为全国首批爱国主义教育示范基地，经过多年积累形成了较为成熟的教育体系，开发了 "圆明园大讲堂"" 小小考古家 " 等品牌课程；而隋唐洛阳城的教育活动多依附于商业演艺，如《唐宫乐宴》中的简单礼仪体验，缺乏独立的深度教育项目。</w:t>
      </w:r>
    </w:p>
    <w:p w14:paraId="695EFD8D">
      <w:pPr>
        <w:pStyle w:val="8"/>
        <w:bidi w:val="0"/>
        <w:rPr>
          <w:highlight w:val="yellow"/>
        </w:rPr>
      </w:pPr>
      <w:r>
        <w:rPr>
          <w:highlight w:val="yellow"/>
        </w:rPr>
        <w:t xml:space="preserve">③ </w:t>
      </w:r>
      <w:r>
        <w:rPr>
          <w:rFonts w:hint="eastAsia"/>
          <w:highlight w:val="yellow"/>
        </w:rPr>
        <w:t>长效传承机制缺失，难以形成持续的文化影响</w:t>
      </w:r>
    </w:p>
    <w:p w14:paraId="7A715A32">
      <w:pPr>
        <w:bidi w:val="0"/>
        <w:rPr>
          <w:highlight w:val="yellow"/>
        </w:rPr>
      </w:pPr>
      <w:r>
        <w:rPr>
          <w:rFonts w:hint="eastAsia"/>
          <w:highlight w:val="yellow"/>
        </w:rPr>
        <w:t>当前教育传承更多关注短期的知识传播效果，忽视了公众长期文化认同的构建。这与不同遗址的功能定位密切相关：圆明园以公益教育为核心使命，每年投入大量资金用于教育项目开发和志愿者队伍建设；而隋唐洛阳城采用市场化运营模式，2026 年 4 月通过文旅 REITs 融资 13.01 亿元，资金主要用于景区提升和商业开发，教育投入占比相对较低。遗址公园与学校、社区的合作多为临时性、阶段性的，缺乏稳定的长效合作机制，未能形成全社会共同参与的文化传承格局。</w:t>
      </w:r>
    </w:p>
    <w:p w14:paraId="592B49AC">
      <w:pPr>
        <w:pStyle w:val="7"/>
        <w:bidi w:val="0"/>
        <w:rPr>
          <w:highlight w:val="yellow"/>
        </w:rPr>
      </w:pPr>
      <w:r>
        <w:rPr>
          <w:highlight w:val="yellow"/>
        </w:rPr>
        <w:t>（4）</w:t>
      </w:r>
      <w:r>
        <w:rPr>
          <w:rFonts w:hint="eastAsia"/>
          <w:highlight w:val="yellow"/>
        </w:rPr>
        <w:t>文化活化效能：发展迅速但方向偏差，商业化与文化性失衡</w:t>
      </w:r>
    </w:p>
    <w:p w14:paraId="1A3789DB">
      <w:pPr>
        <w:bidi w:val="0"/>
        <w:rPr>
          <w:highlight w:val="yellow"/>
        </w:rPr>
      </w:pPr>
      <w:r>
        <w:rPr>
          <w:rFonts w:hint="eastAsia"/>
          <w:highlight w:val="yellow"/>
        </w:rPr>
        <w:t>城市型遗址公园在文化活化方面走在全国前列，已形成文创开发、文旅融合、公众参与的发展体系，在提升遗址活力、带动区域经济方面发挥了积极作用。但活化过程中存在明显的 "重商业、轻文化" 倾向，部分遗址出现过度商业化、娱乐化的问题。</w:t>
      </w:r>
    </w:p>
    <w:p w14:paraId="787CB049">
      <w:pPr>
        <w:pStyle w:val="8"/>
        <w:bidi w:val="0"/>
        <w:rPr>
          <w:highlight w:val="yellow"/>
        </w:rPr>
      </w:pPr>
      <w:r>
        <w:rPr>
          <w:highlight w:val="yellow"/>
        </w:rPr>
        <w:t xml:space="preserve">① </w:t>
      </w:r>
      <w:r>
        <w:rPr>
          <w:rFonts w:hint="eastAsia"/>
          <w:highlight w:val="yellow"/>
        </w:rPr>
        <w:t>文旅融合与文化认同呈现反向关系，过度商业化稀释文化内涵</w:t>
      </w:r>
    </w:p>
    <w:p w14:paraId="3D3C1027">
      <w:pPr>
        <w:bidi w:val="0"/>
        <w:rPr>
          <w:highlight w:val="yellow"/>
        </w:rPr>
      </w:pPr>
      <w:r>
        <w:rPr>
          <w:rFonts w:hint="eastAsia"/>
          <w:highlight w:val="yellow"/>
        </w:rPr>
        <w:t>一个值得警惕的普遍现象是，文旅融合贡献度越高的遗址，游客的文化认同提升度反而越低。隋唐洛阳城文旅融合贡献度最高，大明宫次之，圆明园最低；但与之形成鲜明对比的是，遗址文化认同提升度方面，圆明园最高，隋唐洛阳城最低。本次问卷调查显示，仅 50% 的游客在游览隋唐洛阳城后对遗址历史背景有较深入的了解，远低于圆明园的 91.75%。许多游客表示，他们来隋唐洛阳城主要是为了穿汉服拍照、看灯光秀和演艺，对遗址本身的历史并不关心。</w:t>
      </w:r>
    </w:p>
    <w:p w14:paraId="441C61F0">
      <w:pPr>
        <w:pStyle w:val="8"/>
        <w:bidi w:val="0"/>
        <w:rPr>
          <w:highlight w:val="yellow"/>
        </w:rPr>
      </w:pPr>
      <w:r>
        <w:rPr>
          <w:rFonts w:hint="eastAsia"/>
          <w:highlight w:val="yellow"/>
        </w:rPr>
        <w:t>② 文创产品同质化严重，文化资源转化层次偏低</w:t>
      </w:r>
    </w:p>
    <w:p w14:paraId="5C908276">
      <w:pPr>
        <w:bidi w:val="0"/>
        <w:rPr>
          <w:highlight w:val="yellow"/>
        </w:rPr>
      </w:pPr>
      <w:r>
        <w:rPr>
          <w:rFonts w:hint="eastAsia"/>
          <w:highlight w:val="yellow"/>
        </w:rPr>
        <w:t>尽管多数遗址公园都开发了文创产品，但产品类型高度同质化，多为钥匙扣、书签、明信片等低端纪念品，缺乏具有高附加值、深度挖掘遗址文化内涵的核心产品。圆明园开发了 9 类文创产品，大明宫与隋唐洛阳城均仅开发了 7 类。隋唐洛阳城缺乏数字文创类和联名 IP 类产品，文旅融合也多局限于 "门票 + 演艺 + 文创" 的传统模式，未能形成 "保护 - 阐释 - 转化 - 传承" 的完整产业链。根据《2023 年度国家考古遗址公园运营报告》，全国 55 家国家考古遗址公园 2023 年文创产品、研学等公共文化服务收入仅 4445 万元。故宫文创曾在 2017 年实现年销售收入 15 亿元，成为行业标杆，而绝大多数遗址公园的文创收入仍不足千万元。圆明园的文创产品更注重教育性和纪念性，如基于遗址残片设计的 "断壁残垣" 系列；而隋唐洛阳城的文创产品多为通用唐风商品，缺乏遗址特色，与洛邑古城、西安大唐不夜城的文创产品高度雷同。</w:t>
      </w:r>
    </w:p>
    <w:p w14:paraId="5E831320">
      <w:pPr>
        <w:pStyle w:val="8"/>
        <w:bidi w:val="0"/>
        <w:rPr>
          <w:highlight w:val="yellow"/>
        </w:rPr>
      </w:pPr>
      <w:r>
        <w:rPr>
          <w:rFonts w:hint="eastAsia"/>
          <w:highlight w:val="yellow"/>
        </w:rPr>
        <w:t>③ 商业设施布局不合理，遗址历史氛围被削弱</w:t>
      </w:r>
    </w:p>
    <w:p w14:paraId="15F225C8">
      <w:pPr>
        <w:bidi w:val="0"/>
        <w:rPr>
          <w:highlight w:val="yellow"/>
        </w:rPr>
      </w:pPr>
      <w:r>
        <w:rPr>
          <w:rFonts w:hint="eastAsia"/>
          <w:highlight w:val="yellow"/>
        </w:rPr>
        <w:t>随着文旅融合的深入，商业设施在遗址公园内的占比不断提高。隋唐洛阳城应天门、明堂、天堂三大核心建筑内分布着大量汉服租赁、摄影跟拍、餐饮茶饮店铺，商业活动与遗址展示空间相互干扰，削弱了遗址的历史厚重感与文化庄严性。一些遗址甚至出现 "商业包围遗址" 的现象，游客进入公园后首先看到的是各种商铺和游乐设施，遗址本体反而被边缘化。国家文物局多次强调，文物工作必须坚持 "保护为主、抢救第一、合理利用、加强管理" 的方针，防止过度开发和商业化。相比之下，圆明园严格控制商业设施的数量和位置，商业主要集中在出入口和指定区域，遗址核心区保持了相对纯净的历史氛围。</w:t>
      </w:r>
    </w:p>
    <w:p w14:paraId="24675002">
      <w:pPr>
        <w:pStyle w:val="6"/>
        <w:bidi w:val="0"/>
        <w:rPr>
          <w:rFonts w:hint="eastAsia"/>
          <w:highlight w:val="yellow"/>
          <w:lang w:val="en-US" w:eastAsia="zh-CN"/>
        </w:rPr>
      </w:pPr>
      <w:r>
        <w:rPr>
          <w:rFonts w:hint="eastAsia"/>
          <w:highlight w:val="yellow"/>
          <w:lang w:val="en-US" w:eastAsia="zh-CN"/>
        </w:rPr>
        <w:t>2.评估结论</w:t>
      </w:r>
    </w:p>
    <w:p w14:paraId="31F9F840">
      <w:pPr>
        <w:rPr>
          <w:rFonts w:hint="default"/>
          <w:highlight w:val="yellow"/>
          <w:lang w:val="en-US" w:eastAsia="zh-CN"/>
        </w:rPr>
      </w:pPr>
      <w:r>
        <w:rPr>
          <w:rFonts w:hint="default"/>
          <w:highlight w:val="yellow"/>
          <w:lang w:val="en-US" w:eastAsia="zh-CN"/>
        </w:rPr>
        <w:t>本次评估表明，城市型国家考古遗址公园文化效能建设已取得阶段性成效，但整体仍处于 "基础夯实但质量不高"的发展阶段。当前存在四大核心问题：一是保护基础薄弱 ，遗址本体完整性与环境风貌保护面临严峻挑战，权重最高的遗址保护效能反而得分最低；二是价值阐释失效，展示设施有效阐释率普遍偏低，数字化应用流于形式；三是教育深度不足，"打卡式研学" 问题突出，部分遗址因过度商业化导致教育空间被挤压；四是活化方向偏差，文旅融合贡献度与文化认同提升度呈显著负相关，商业与文化的平衡关系亟待优化。</w:t>
      </w:r>
    </w:p>
    <w:p w14:paraId="1A7EA5D2">
      <w:pPr>
        <w:widowControl w:val="0"/>
        <w:numPr>
          <w:ilvl w:val="0"/>
          <w:numId w:val="0"/>
        </w:numPr>
        <w:spacing w:line="360" w:lineRule="auto"/>
        <w:jc w:val="both"/>
        <w:rPr>
          <w:rFonts w:hint="default"/>
          <w:lang w:val="en-US" w:eastAsia="zh-CN"/>
        </w:rPr>
      </w:pPr>
    </w:p>
    <w:p w14:paraId="5ABA12FC">
      <w:pPr>
        <w:widowControl w:val="0"/>
        <w:numPr>
          <w:ilvl w:val="0"/>
          <w:numId w:val="0"/>
        </w:numPr>
        <w:spacing w:line="360" w:lineRule="auto"/>
        <w:jc w:val="both"/>
        <w:rPr>
          <w:rFonts w:hint="default"/>
          <w:lang w:val="en-US" w:eastAsia="zh-CN"/>
        </w:rPr>
      </w:pPr>
    </w:p>
    <w:p w14:paraId="2E5C34AF">
      <w:pPr>
        <w:widowControl w:val="0"/>
        <w:numPr>
          <w:ilvl w:val="0"/>
          <w:numId w:val="0"/>
        </w:numPr>
        <w:spacing w:line="360" w:lineRule="auto"/>
        <w:jc w:val="both"/>
        <w:rPr>
          <w:rFonts w:hint="default"/>
          <w:lang w:val="en-US" w:eastAsia="zh-CN"/>
        </w:rPr>
      </w:pPr>
    </w:p>
    <w:p w14:paraId="14DAD25B">
      <w:pPr>
        <w:widowControl w:val="0"/>
        <w:numPr>
          <w:ilvl w:val="0"/>
          <w:numId w:val="0"/>
        </w:numPr>
        <w:spacing w:line="360" w:lineRule="auto"/>
        <w:jc w:val="both"/>
        <w:rPr>
          <w:rFonts w:hint="default"/>
          <w:lang w:val="en-US" w:eastAsia="zh-CN"/>
        </w:rPr>
      </w:pPr>
    </w:p>
    <w:p w14:paraId="565EEDDA">
      <w:pPr>
        <w:widowControl w:val="0"/>
        <w:numPr>
          <w:ilvl w:val="0"/>
          <w:numId w:val="0"/>
        </w:numPr>
        <w:spacing w:line="360" w:lineRule="auto"/>
        <w:jc w:val="both"/>
        <w:rPr>
          <w:rFonts w:hint="default"/>
          <w:lang w:val="en-US" w:eastAsia="zh-CN"/>
        </w:rPr>
      </w:pPr>
    </w:p>
    <w:p w14:paraId="42FE0A01">
      <w:pPr>
        <w:widowControl w:val="0"/>
        <w:numPr>
          <w:ilvl w:val="0"/>
          <w:numId w:val="0"/>
        </w:numPr>
        <w:spacing w:line="360" w:lineRule="auto"/>
        <w:jc w:val="both"/>
        <w:rPr>
          <w:rFonts w:hint="default"/>
          <w:lang w:val="en-US" w:eastAsia="zh-CN"/>
        </w:rPr>
      </w:pPr>
    </w:p>
    <w:p w14:paraId="1D728422">
      <w:pPr>
        <w:widowControl w:val="0"/>
        <w:numPr>
          <w:ilvl w:val="0"/>
          <w:numId w:val="0"/>
        </w:numPr>
        <w:spacing w:line="360" w:lineRule="auto"/>
        <w:jc w:val="both"/>
        <w:rPr>
          <w:rFonts w:hint="default"/>
          <w:lang w:val="en-US" w:eastAsia="zh-CN"/>
        </w:rPr>
      </w:pPr>
    </w:p>
    <w:p w14:paraId="5F01EC3E">
      <w:pPr>
        <w:widowControl w:val="0"/>
        <w:numPr>
          <w:ilvl w:val="0"/>
          <w:numId w:val="0"/>
        </w:numPr>
        <w:spacing w:line="360" w:lineRule="auto"/>
        <w:jc w:val="both"/>
        <w:rPr>
          <w:rFonts w:hint="default"/>
          <w:lang w:val="en-US" w:eastAsia="zh-CN"/>
        </w:rPr>
      </w:pPr>
    </w:p>
    <w:p w14:paraId="6C1C7944">
      <w:pPr>
        <w:widowControl w:val="0"/>
        <w:numPr>
          <w:ilvl w:val="0"/>
          <w:numId w:val="0"/>
        </w:numPr>
        <w:spacing w:line="360" w:lineRule="auto"/>
        <w:jc w:val="both"/>
        <w:rPr>
          <w:rFonts w:hint="default"/>
          <w:lang w:val="en-US" w:eastAsia="zh-CN"/>
        </w:rPr>
      </w:pPr>
    </w:p>
    <w:p w14:paraId="71F9E7EB">
      <w:pPr>
        <w:widowControl w:val="0"/>
        <w:numPr>
          <w:ilvl w:val="0"/>
          <w:numId w:val="0"/>
        </w:numPr>
        <w:spacing w:line="360" w:lineRule="auto"/>
        <w:jc w:val="both"/>
        <w:rPr>
          <w:rFonts w:hint="default"/>
          <w:lang w:val="en-US" w:eastAsia="zh-CN"/>
        </w:rPr>
      </w:pPr>
    </w:p>
    <w:p w14:paraId="779FF270">
      <w:pPr>
        <w:widowControl w:val="0"/>
        <w:numPr>
          <w:ilvl w:val="0"/>
          <w:numId w:val="0"/>
        </w:numPr>
        <w:spacing w:line="360" w:lineRule="auto"/>
        <w:jc w:val="both"/>
        <w:rPr>
          <w:rFonts w:hint="default"/>
          <w:lang w:val="en-US" w:eastAsia="zh-CN"/>
        </w:rPr>
        <w:sectPr>
          <w:footnotePr>
            <w:numFmt w:val="decimal"/>
            <w:numRestart w:val="eachPage"/>
          </w:footnotePr>
          <w:pgSz w:w="11906" w:h="16838"/>
          <w:pgMar w:top="1440" w:right="1800" w:bottom="1440" w:left="1800" w:header="851" w:footer="992" w:gutter="0"/>
          <w:cols w:space="425" w:num="1"/>
          <w:docGrid w:type="lines" w:linePitch="312" w:charSpace="0"/>
        </w:sectPr>
      </w:pPr>
    </w:p>
    <w:p w14:paraId="6912328D">
      <w:pPr>
        <w:bidi w:val="0"/>
        <w:rPr>
          <w:rFonts w:hint="default" w:ascii="Times New Roman" w:hAnsi="Times New Roman" w:eastAsia="宋体"/>
          <w:color w:val="000000"/>
          <w:kern w:val="0"/>
          <w:szCs w:val="21"/>
          <w:highlight w:val="none"/>
          <w:lang w:val="en-US" w:eastAsia="zh-CN"/>
        </w:rPr>
      </w:pPr>
    </w:p>
    <w:p w14:paraId="6C2AD705">
      <w:pPr>
        <w:pStyle w:val="4"/>
        <w:bidi w:val="0"/>
        <w:rPr>
          <w:rFonts w:hint="eastAsia"/>
          <w:lang w:val="en-US" w:eastAsia="zh-CN"/>
        </w:rPr>
      </w:pPr>
      <w:bookmarkStart w:id="16" w:name="_Toc7997"/>
      <w:r>
        <w:rPr>
          <w:rFonts w:hint="eastAsia"/>
          <w:lang w:val="en-US" w:eastAsia="zh-CN"/>
        </w:rPr>
        <w:t>四、城郊型国家考古遗址公园评价结果</w:t>
      </w:r>
      <w:bookmarkEnd w:id="16"/>
    </w:p>
    <w:p w14:paraId="1465AB9E">
      <w:pPr>
        <w:pStyle w:val="5"/>
        <w:bidi w:val="0"/>
        <w:rPr>
          <w:rFonts w:hint="eastAsia"/>
          <w:lang w:val="en-US" w:eastAsia="zh-CN"/>
        </w:rPr>
      </w:pPr>
      <w:r>
        <w:rPr>
          <w:rFonts w:hint="eastAsia"/>
          <w:lang w:val="en-US" w:eastAsia="zh-CN"/>
        </w:rPr>
        <w:t>（一）总体评价概述</w:t>
      </w:r>
    </w:p>
    <w:p w14:paraId="27DA67DB">
      <w:pPr>
        <w:bidi w:val="0"/>
      </w:pPr>
      <w:r>
        <w:rPr>
          <w:lang w:val="en-US" w:eastAsia="zh-CN"/>
        </w:rPr>
        <w:t>综合评估结果显示，城郊型国家考古遗址公园文化效能梯度分化明显，整体处于中等发展水平。其中周口店北京人遗址得分66.42分、杜陵60.17分、汉长安城未央宫52.54分，三者发展层级差异显著，整体发展不均衡、提质空间较大。</w:t>
      </w:r>
    </w:p>
    <w:p w14:paraId="1DF24D8E">
      <w:pPr>
        <w:bidi w:val="0"/>
      </w:pPr>
      <w:r>
        <w:rPr>
          <w:lang w:val="en-US" w:eastAsia="zh-CN"/>
        </w:rPr>
        <w:t>周口店北京人遗址综合表现最优，整体发展优势突出。其原生生态基底优异，林地生态完整、景观连续性强，遗址生态保护成效显著；依托世界级古人类科普IP，全媒体传播、研学教育体系成熟，公众认知、文化普及、互动体验成效突出，文创业态多元、文旅融合程度高，仅存在局部景观遮挡、年轻化传播不足的短板。</w:t>
      </w:r>
    </w:p>
    <w:p w14:paraId="67593E00">
      <w:pPr>
        <w:bidi w:val="0"/>
      </w:pPr>
      <w:r>
        <w:rPr>
          <w:lang w:val="en-US" w:eastAsia="zh-CN"/>
        </w:rPr>
        <w:t>杜陵整体发展居中，遗址本体保存优势明显。帝陵、陪葬墓等核心遗址完整性良好，自然生态休闲基底优越，节假日文旅热度高、市场吸引力较强。主要短板为生态斑块破碎化严重，遗址保护展示覆盖不足，文化传播渠道单一、展陈形式老旧，教育传承与文创活化体系薄弱，资源转化效能偏低。</w:t>
      </w:r>
    </w:p>
    <w:p w14:paraId="699966C2">
      <w:pPr>
        <w:bidi w:val="0"/>
      </w:pPr>
      <w:r>
        <w:rPr>
          <w:lang w:val="en-US" w:eastAsia="zh-CN"/>
        </w:rPr>
        <w:t>汉长安城未央宫综合效能最弱，短板问题突出。受周边道路、村居建设干扰，遗址整体风貌协调性较差，空间格局遭到割裂；虽遗址本体安全管护完善，但文化内容同质化、展陈形式单一，线上传播布局精简、大众吸引力一般，教育活动零散碎片化，文创创新力与文旅产业赋能能力相对薄弱。</w:t>
      </w:r>
    </w:p>
    <w:p w14:paraId="52DDD9C8">
      <w:pPr>
        <w:bidi w:val="0"/>
      </w:pPr>
      <w:r>
        <w:rPr>
          <w:lang w:val="en-US" w:eastAsia="zh-CN"/>
        </w:rPr>
        <w:t>三者发展差异源于资源禀赋与区位条件不同。周口店依托独特史前古人类IP与优良山林生态基底，形成成熟的科普教育与活化体系；杜陵依托完整帝陵遗址格局与城郊生态绿地，具备良好的休闲文旅基础，但缺乏系统文化运营；汉长安城未央宫受城郊建设挤压，重遗址静态保护、轻风貌治理与深度活化，综合发展滞后。</w:t>
      </w:r>
    </w:p>
    <w:p w14:paraId="67FEDA28">
      <w:pPr>
        <w:bidi w:val="0"/>
      </w:pPr>
      <w:r>
        <w:rPr>
          <w:lang w:val="en-US" w:eastAsia="zh-CN"/>
        </w:rPr>
        <w:t>总体来看，城郊型遗址公园依托城郊空间充足、人为干扰较弱的优势具备良好发展基础，但普遍存在生态风貌不均、文化传播浅层、资源活化不充分的问题，整体处于提质升级过渡期。后续需针对性补齐生态修复、风貌管控、文化传播与深度活化短板，实现城郊遗址文化价值的高质量保护与传承利用。</w:t>
      </w:r>
    </w:p>
    <w:p w14:paraId="07D50406">
      <w:pPr>
        <w:rPr>
          <w:rFonts w:hint="eastAsia"/>
          <w:lang w:val="en-US" w:eastAsia="zh-CN"/>
        </w:rPr>
      </w:pPr>
    </w:p>
    <w:p w14:paraId="655C4D57">
      <w:pPr>
        <w:pStyle w:val="5"/>
        <w:bidi w:val="0"/>
        <w:rPr>
          <w:rFonts w:hint="eastAsia"/>
          <w:lang w:val="en-US" w:eastAsia="zh-CN"/>
        </w:rPr>
      </w:pPr>
      <w:r>
        <w:rPr>
          <w:rFonts w:hint="eastAsia"/>
          <w:lang w:val="en-US" w:eastAsia="zh-CN"/>
        </w:rPr>
        <w:t>（二）遗址保护效能评估</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gridCol w:w="2770"/>
        <w:gridCol w:w="2680"/>
      </w:tblGrid>
      <w:tr w14:paraId="13B4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tcPr>
          <w:p w14:paraId="36CDE90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default"/>
                <w:vertAlign w:val="baseline"/>
                <w:lang w:val="en-US" w:eastAsia="zh-CN"/>
              </w:rPr>
              <w:drawing>
                <wp:inline distT="0" distB="0" distL="114300" distR="114300">
                  <wp:extent cx="1614170" cy="1864360"/>
                  <wp:effectExtent l="0" t="0" r="5080" b="2540"/>
                  <wp:docPr id="2" name="图片 2" descr="圆明园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圆明园环形柱状图"/>
                          <pic:cNvPicPr>
                            <a:picLocks noChangeAspect="1"/>
                          </pic:cNvPicPr>
                        </pic:nvPicPr>
                        <pic:blipFill>
                          <a:blip r:embed="rId15"/>
                          <a:srcRect l="4996" r="5559"/>
                          <a:stretch>
                            <a:fillRect/>
                          </a:stretch>
                        </pic:blipFill>
                        <pic:spPr>
                          <a:xfrm>
                            <a:off x="0" y="0"/>
                            <a:ext cx="1614170" cy="1864360"/>
                          </a:xfrm>
                          <a:prstGeom prst="rect">
                            <a:avLst/>
                          </a:prstGeom>
                        </pic:spPr>
                      </pic:pic>
                    </a:graphicData>
                  </a:graphic>
                </wp:inline>
              </w:drawing>
            </w:r>
          </w:p>
        </w:tc>
        <w:tc>
          <w:tcPr>
            <w:tcW w:w="2900" w:type="dxa"/>
          </w:tcPr>
          <w:p w14:paraId="1054B2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eastAsia"/>
                <w:vertAlign w:val="baseline"/>
                <w:lang w:val="en-US" w:eastAsia="zh-CN"/>
              </w:rPr>
              <w:drawing>
                <wp:inline distT="0" distB="0" distL="114300" distR="114300">
                  <wp:extent cx="1521460" cy="1804035"/>
                  <wp:effectExtent l="0" t="0" r="2540" b="5715"/>
                  <wp:docPr id="3" name="图片 3" descr="大明宫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大明宫环形柱状图"/>
                          <pic:cNvPicPr>
                            <a:picLocks noChangeAspect="1"/>
                          </pic:cNvPicPr>
                        </pic:nvPicPr>
                        <pic:blipFill>
                          <a:blip r:embed="rId16"/>
                          <a:srcRect l="6723" r="8941"/>
                          <a:stretch>
                            <a:fillRect/>
                          </a:stretch>
                        </pic:blipFill>
                        <pic:spPr>
                          <a:xfrm>
                            <a:off x="0" y="0"/>
                            <a:ext cx="1521460" cy="1804035"/>
                          </a:xfrm>
                          <a:prstGeom prst="rect">
                            <a:avLst/>
                          </a:prstGeom>
                        </pic:spPr>
                      </pic:pic>
                    </a:graphicData>
                  </a:graphic>
                </wp:inline>
              </w:drawing>
            </w:r>
          </w:p>
        </w:tc>
        <w:tc>
          <w:tcPr>
            <w:tcW w:w="2709" w:type="dxa"/>
          </w:tcPr>
          <w:p w14:paraId="4F0CDC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eastAsia"/>
                <w:vertAlign w:val="baseline"/>
                <w:lang w:val="en-US" w:eastAsia="zh-CN"/>
              </w:rPr>
              <w:drawing>
                <wp:inline distT="0" distB="0" distL="114300" distR="114300">
                  <wp:extent cx="1533525" cy="1896110"/>
                  <wp:effectExtent l="0" t="0" r="9525" b="8890"/>
                  <wp:docPr id="4" name="图片 4" descr="隋唐洛阳城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隋唐洛阳城环形柱状图"/>
                          <pic:cNvPicPr>
                            <a:picLocks noChangeAspect="1"/>
                          </pic:cNvPicPr>
                        </pic:nvPicPr>
                        <pic:blipFill>
                          <a:blip r:embed="rId17"/>
                          <a:stretch>
                            <a:fillRect/>
                          </a:stretch>
                        </pic:blipFill>
                        <pic:spPr>
                          <a:xfrm>
                            <a:off x="0" y="0"/>
                            <a:ext cx="1533525" cy="1896110"/>
                          </a:xfrm>
                          <a:prstGeom prst="rect">
                            <a:avLst/>
                          </a:prstGeom>
                        </pic:spPr>
                      </pic:pic>
                    </a:graphicData>
                  </a:graphic>
                </wp:inline>
              </w:drawing>
            </w:r>
          </w:p>
        </w:tc>
      </w:tr>
      <w:tr w14:paraId="74AC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tcPr>
          <w:p w14:paraId="547CDFB0">
            <w:pPr>
              <w:rPr>
                <w:rFonts w:hint="eastAsia"/>
                <w:vertAlign w:val="baseline"/>
                <w:lang w:val="en-US" w:eastAsia="zh-CN"/>
              </w:rPr>
            </w:pPr>
          </w:p>
        </w:tc>
        <w:tc>
          <w:tcPr>
            <w:tcW w:w="2900" w:type="dxa"/>
          </w:tcPr>
          <w:p w14:paraId="1FCCD697">
            <w:pPr>
              <w:rPr>
                <w:rFonts w:hint="eastAsia"/>
                <w:vertAlign w:val="baseline"/>
                <w:lang w:val="en-US" w:eastAsia="zh-CN"/>
              </w:rPr>
            </w:pPr>
          </w:p>
        </w:tc>
        <w:tc>
          <w:tcPr>
            <w:tcW w:w="2709" w:type="dxa"/>
          </w:tcPr>
          <w:p w14:paraId="4425054E">
            <w:pPr>
              <w:rPr>
                <w:rFonts w:hint="eastAsia"/>
                <w:vertAlign w:val="baseline"/>
                <w:lang w:val="en-US" w:eastAsia="zh-CN"/>
              </w:rPr>
            </w:pPr>
          </w:p>
        </w:tc>
      </w:tr>
    </w:tbl>
    <w:p w14:paraId="70710E52">
      <w:pPr>
        <w:pStyle w:val="6"/>
        <w:bidi w:val="0"/>
        <w:rPr>
          <w:rFonts w:hint="default"/>
          <w:lang w:val="en-US" w:eastAsia="zh-CN"/>
        </w:rPr>
      </w:pPr>
      <w:r>
        <w:rPr>
          <w:rFonts w:hint="eastAsia"/>
          <w:lang w:val="en-US" w:eastAsia="zh-CN"/>
        </w:rPr>
        <w:t>1.遗址保护效能</w:t>
      </w:r>
    </w:p>
    <w:p w14:paraId="692D7C4F">
      <w:pPr>
        <w:pStyle w:val="7"/>
        <w:bidi w:val="0"/>
        <w:rPr>
          <w:rFonts w:hint="default"/>
          <w:lang w:val="en-US" w:eastAsia="zh-CN"/>
        </w:rPr>
      </w:pPr>
      <w:r>
        <w:rPr>
          <w:rFonts w:hint="eastAsia"/>
          <w:lang w:val="en-US" w:eastAsia="zh-CN"/>
        </w:rPr>
        <w:t>（1）遗址本体保护</w:t>
      </w:r>
    </w:p>
    <w:p w14:paraId="13EC1AFE">
      <w:pPr>
        <w:rPr>
          <w:rFonts w:hint="default"/>
          <w:lang w:val="en-US" w:eastAsia="zh-CN"/>
        </w:rPr>
      </w:pPr>
      <w:r>
        <w:rPr>
          <w:rFonts w:hint="eastAsia"/>
          <w:lang w:val="en-US" w:eastAsia="zh-CN"/>
        </w:rPr>
        <w:t>遗址本体保护主要考察遗址本体完整性和遗址本体安全性，主要以卫星影像图、遗址保护规划相关信息梳理为基础，结合实地调研数据进行分析。</w:t>
      </w:r>
    </w:p>
    <w:p w14:paraId="3DEA2635">
      <w:pPr>
        <w:pStyle w:val="8"/>
        <w:bidi w:val="0"/>
        <w:rPr>
          <w:rFonts w:hint="default"/>
          <w:lang w:val="en-US" w:eastAsia="zh-CN"/>
        </w:rPr>
      </w:pPr>
      <w:r>
        <w:rPr>
          <w:rFonts w:hint="eastAsia"/>
          <w:lang w:val="en-US" w:eastAsia="zh-CN"/>
        </w:rPr>
        <w:t>①D1遗址本体完整性</w:t>
      </w:r>
    </w:p>
    <w:p w14:paraId="232EA4F4">
      <w:pPr>
        <w:bidi w:val="0"/>
      </w:pPr>
      <w:r>
        <w:t>汉长安城未央宫依据《汉长安城遗址保护总体规划文本（2009—2025）》及未央宫遗址公园专项资料，以核心区主要遗存单元为基础进行评估，涵盖未央宫前殿遗址、椒房殿遗址、天禄阁遗址、中央官署遗址、沧池遗址及 4 号至 14 号遗址等共 15 处重要遗址点。病害主要包括人为活动影响与自然风化侵蚀，近期保护工程已完成前殿、椒房殿等核心遗址的本体加固与保护性展示，按照</w:t>
      </w:r>
      <w:r>
        <w:rPr>
          <w:rFonts w:hint="eastAsia"/>
          <w:lang w:val="en-US" w:eastAsia="zh-CN"/>
        </w:rPr>
        <w:t>保护规划总图</w:t>
      </w:r>
      <w:r>
        <w:t xml:space="preserve">进行统计，共统计 15 处遗址点，遗址本体完整性得分 </w:t>
      </w:r>
      <w:r>
        <w:rPr>
          <w:rFonts w:hint="eastAsia"/>
          <w:lang w:val="en-US" w:eastAsia="zh-CN"/>
        </w:rPr>
        <w:t>40</w:t>
      </w:r>
      <w:r>
        <w:t xml:space="preserve"> 分。</w:t>
      </w:r>
    </w:p>
    <w:p w14:paraId="7B36D1FE">
      <w:pPr>
        <w:bidi w:val="0"/>
      </w:pPr>
      <w:r>
        <w:t>杜陵依据《杜陵文物保护规划》，围绕陵园、陵园遗址、陪葬坑、陪葬墓、杜陵邑等遗产构成进行现状评估，现已确知陪葬墓 107 座，其中有封土 62 座、封土被毁 45 座，现状评估显示帝陵封土、王皇后陵墓封土、部分寝园遗址和门址遗址保存较好或基本良好，陵庙遗址、陪葬坑、陪葬墓、杜陵邑等存在不同程度破坏，其中杜陵邑地表和地下建筑遗迹保存较差，遗址格局难以辨析，基于调研资料</w:t>
      </w:r>
      <w:r>
        <w:rPr>
          <w:rFonts w:hint="eastAsia"/>
          <w:lang w:val="en-US" w:eastAsia="zh-CN"/>
        </w:rPr>
        <w:t>和相关文献统计，共计15处遗址点</w:t>
      </w:r>
      <w:r>
        <w:rPr>
          <w:rFonts w:hint="eastAsia"/>
          <w:lang w:eastAsia="zh-CN"/>
        </w:rPr>
        <w:t>，</w:t>
      </w:r>
      <w:r>
        <w:t>遗址本体完整性得分 80 分。</w:t>
      </w:r>
    </w:p>
    <w:p w14:paraId="50F338C6">
      <w:pPr>
        <w:bidi w:val="0"/>
        <w:rPr>
          <w:rFonts w:hint="eastAsia"/>
          <w:lang w:val="en-US" w:eastAsia="zh-CN"/>
        </w:rPr>
      </w:pPr>
      <w:r>
        <w:t>周口店北京人遗址依据相关公开资料，共发现不同时期的各类化石和文化遗物地点 27 处，出土代表 40 多个 “北京人” 的化石遗骸、10 多万件石器及大量动物化石，《周口店遗址保护规划（2021—2035 年）》已于 2023 年获批公布，国家考古遗址公园规划已通过专家评议并上报审核，目前公开资料未见逐点保存等级表，</w:t>
      </w:r>
      <w:r>
        <w:rPr>
          <w:rFonts w:hint="eastAsia"/>
          <w:lang w:val="en-US" w:eastAsia="zh-CN"/>
        </w:rPr>
        <w:t>结合规划文本和现场调研</w:t>
      </w:r>
      <w:r>
        <w:t xml:space="preserve">进行统计，共统计 27 处遗址点，遗址本体完整性得分 </w:t>
      </w:r>
      <w:r>
        <w:rPr>
          <w:rFonts w:hint="eastAsia"/>
          <w:lang w:val="en-US" w:eastAsia="zh-CN"/>
        </w:rPr>
        <w:t>60</w:t>
      </w:r>
      <w:r>
        <w:t xml:space="preserve"> 分。</w:t>
      </w:r>
    </w:p>
    <w:tbl>
      <w:tblPr>
        <w:tblStyle w:val="20"/>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3"/>
        <w:gridCol w:w="776"/>
        <w:gridCol w:w="1186"/>
        <w:gridCol w:w="776"/>
        <w:gridCol w:w="1186"/>
        <w:gridCol w:w="781"/>
        <w:gridCol w:w="1186"/>
      </w:tblGrid>
      <w:tr w14:paraId="7FD6E6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vMerge w:val="restart"/>
            <w:vAlign w:val="center"/>
          </w:tcPr>
          <w:p w14:paraId="41FB6792">
            <w:pPr>
              <w:pStyle w:val="34"/>
              <w:bidi w:val="0"/>
              <w:jc w:val="center"/>
              <w:rPr>
                <w:rFonts w:hint="default"/>
                <w:lang w:val="en-US" w:eastAsia="zh-CN"/>
              </w:rPr>
            </w:pPr>
            <w:r>
              <w:rPr>
                <w:rFonts w:hint="eastAsia"/>
                <w:lang w:val="en-US" w:eastAsia="zh-CN"/>
              </w:rPr>
              <w:t>公园名称</w:t>
            </w:r>
          </w:p>
        </w:tc>
        <w:tc>
          <w:tcPr>
            <w:tcW w:w="2832" w:type="pct"/>
            <w:gridSpan w:val="5"/>
            <w:vAlign w:val="center"/>
          </w:tcPr>
          <w:p w14:paraId="78527AD2">
            <w:pPr>
              <w:pStyle w:val="34"/>
              <w:bidi w:val="0"/>
              <w:jc w:val="center"/>
              <w:rPr>
                <w:rFonts w:hint="default"/>
                <w:lang w:val="en-US" w:eastAsia="zh-CN"/>
              </w:rPr>
            </w:pPr>
            <w:r>
              <w:rPr>
                <w:rFonts w:hint="eastAsia"/>
                <w:lang w:val="en-US" w:eastAsia="zh-CN"/>
              </w:rPr>
              <w:t>遗址点数量</w:t>
            </w:r>
          </w:p>
        </w:tc>
        <w:tc>
          <w:tcPr>
            <w:tcW w:w="714" w:type="pct"/>
            <w:vMerge w:val="restart"/>
            <w:vAlign w:val="center"/>
          </w:tcPr>
          <w:p w14:paraId="21EE4009">
            <w:pPr>
              <w:pStyle w:val="34"/>
              <w:bidi w:val="0"/>
              <w:jc w:val="center"/>
              <w:rPr>
                <w:rFonts w:hint="default"/>
                <w:lang w:val="en-US" w:eastAsia="zh-CN"/>
              </w:rPr>
            </w:pPr>
            <w:r>
              <w:rPr>
                <w:rFonts w:hint="eastAsia"/>
                <w:lang w:val="en-US" w:eastAsia="zh-CN"/>
              </w:rPr>
              <w:t>得分</w:t>
            </w:r>
          </w:p>
        </w:tc>
      </w:tr>
      <w:tr w14:paraId="515B30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vMerge w:val="continue"/>
            <w:tcBorders>
              <w:bottom w:val="single" w:color="auto" w:sz="4" w:space="0"/>
            </w:tcBorders>
            <w:vAlign w:val="center"/>
          </w:tcPr>
          <w:p w14:paraId="5B0044EA">
            <w:pPr>
              <w:pStyle w:val="34"/>
              <w:bidi w:val="0"/>
              <w:jc w:val="center"/>
              <w:rPr>
                <w:rFonts w:hint="eastAsia"/>
                <w:lang w:val="en-US" w:eastAsia="zh-CN"/>
              </w:rPr>
            </w:pPr>
          </w:p>
        </w:tc>
        <w:tc>
          <w:tcPr>
            <w:tcW w:w="467" w:type="pct"/>
            <w:tcBorders>
              <w:bottom w:val="single" w:color="auto" w:sz="4" w:space="0"/>
            </w:tcBorders>
            <w:vAlign w:val="center"/>
          </w:tcPr>
          <w:p w14:paraId="0ED6ECB2">
            <w:pPr>
              <w:pStyle w:val="34"/>
              <w:bidi w:val="0"/>
              <w:jc w:val="center"/>
              <w:rPr>
                <w:rFonts w:hint="default"/>
                <w:lang w:val="en-US" w:eastAsia="zh-CN"/>
              </w:rPr>
            </w:pPr>
            <w:r>
              <w:rPr>
                <w:rFonts w:hint="eastAsia"/>
                <w:lang w:val="en-US" w:eastAsia="zh-CN"/>
              </w:rPr>
              <w:t>差</w:t>
            </w:r>
          </w:p>
        </w:tc>
        <w:tc>
          <w:tcPr>
            <w:tcW w:w="714" w:type="pct"/>
            <w:tcBorders>
              <w:bottom w:val="single" w:color="auto" w:sz="4" w:space="0"/>
            </w:tcBorders>
            <w:vAlign w:val="center"/>
          </w:tcPr>
          <w:p w14:paraId="67510EE6">
            <w:pPr>
              <w:pStyle w:val="34"/>
              <w:bidi w:val="0"/>
              <w:jc w:val="center"/>
              <w:rPr>
                <w:rFonts w:hint="default"/>
                <w:lang w:val="en-US" w:eastAsia="zh-CN"/>
              </w:rPr>
            </w:pPr>
            <w:r>
              <w:rPr>
                <w:rFonts w:hint="eastAsia"/>
                <w:lang w:val="en-US" w:eastAsia="zh-CN"/>
              </w:rPr>
              <w:t>较差</w:t>
            </w:r>
          </w:p>
        </w:tc>
        <w:tc>
          <w:tcPr>
            <w:tcW w:w="467" w:type="pct"/>
            <w:tcBorders>
              <w:bottom w:val="single" w:color="auto" w:sz="4" w:space="0"/>
            </w:tcBorders>
            <w:vAlign w:val="center"/>
          </w:tcPr>
          <w:p w14:paraId="093F1F1A">
            <w:pPr>
              <w:pStyle w:val="34"/>
              <w:bidi w:val="0"/>
              <w:jc w:val="center"/>
              <w:rPr>
                <w:rFonts w:hint="default"/>
                <w:lang w:val="en-US" w:eastAsia="zh-CN"/>
              </w:rPr>
            </w:pPr>
            <w:r>
              <w:rPr>
                <w:rFonts w:hint="eastAsia"/>
                <w:lang w:val="en-US" w:eastAsia="zh-CN"/>
              </w:rPr>
              <w:t>中</w:t>
            </w:r>
          </w:p>
        </w:tc>
        <w:tc>
          <w:tcPr>
            <w:tcW w:w="714" w:type="pct"/>
            <w:tcBorders>
              <w:bottom w:val="single" w:color="auto" w:sz="4" w:space="0"/>
            </w:tcBorders>
            <w:vAlign w:val="center"/>
          </w:tcPr>
          <w:p w14:paraId="73C2BC47">
            <w:pPr>
              <w:pStyle w:val="34"/>
              <w:bidi w:val="0"/>
              <w:jc w:val="center"/>
              <w:rPr>
                <w:rFonts w:hint="default"/>
                <w:lang w:val="en-US" w:eastAsia="zh-CN"/>
              </w:rPr>
            </w:pPr>
            <w:r>
              <w:rPr>
                <w:rFonts w:hint="eastAsia"/>
                <w:lang w:val="en-US" w:eastAsia="zh-CN"/>
              </w:rPr>
              <w:t>较好</w:t>
            </w:r>
          </w:p>
        </w:tc>
        <w:tc>
          <w:tcPr>
            <w:tcW w:w="468" w:type="pct"/>
            <w:tcBorders>
              <w:bottom w:val="single" w:color="auto" w:sz="4" w:space="0"/>
            </w:tcBorders>
            <w:vAlign w:val="center"/>
          </w:tcPr>
          <w:p w14:paraId="10F48C88">
            <w:pPr>
              <w:pStyle w:val="34"/>
              <w:bidi w:val="0"/>
              <w:jc w:val="center"/>
              <w:rPr>
                <w:rFonts w:hint="default"/>
                <w:lang w:val="en-US" w:eastAsia="zh-CN"/>
              </w:rPr>
            </w:pPr>
            <w:r>
              <w:rPr>
                <w:rFonts w:hint="eastAsia"/>
                <w:lang w:val="en-US" w:eastAsia="zh-CN"/>
              </w:rPr>
              <w:t>好</w:t>
            </w:r>
          </w:p>
        </w:tc>
        <w:tc>
          <w:tcPr>
            <w:tcW w:w="714" w:type="pct"/>
            <w:vMerge w:val="continue"/>
            <w:tcBorders>
              <w:bottom w:val="single" w:color="auto" w:sz="4" w:space="0"/>
            </w:tcBorders>
            <w:vAlign w:val="center"/>
          </w:tcPr>
          <w:p w14:paraId="764773CF">
            <w:pPr>
              <w:pStyle w:val="34"/>
              <w:bidi w:val="0"/>
              <w:jc w:val="center"/>
              <w:rPr>
                <w:rFonts w:hint="eastAsia"/>
                <w:lang w:val="en-US" w:eastAsia="zh-CN"/>
              </w:rPr>
            </w:pPr>
          </w:p>
        </w:tc>
      </w:tr>
      <w:tr w14:paraId="073D99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3" w:type="dxa"/>
            <w:tcBorders>
              <w:top w:val="single" w:color="auto" w:sz="4" w:space="0"/>
            </w:tcBorders>
            <w:vAlign w:val="center"/>
          </w:tcPr>
          <w:p w14:paraId="54FD725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汉长安城未央宫</w:t>
            </w:r>
          </w:p>
        </w:tc>
        <w:tc>
          <w:tcPr>
            <w:tcW w:w="467" w:type="pct"/>
            <w:tcBorders>
              <w:top w:val="single" w:color="auto" w:sz="4" w:space="0"/>
            </w:tcBorders>
            <w:vAlign w:val="center"/>
          </w:tcPr>
          <w:p w14:paraId="612E7D40">
            <w:pPr>
              <w:pStyle w:val="34"/>
              <w:bidi w:val="0"/>
              <w:jc w:val="center"/>
              <w:rPr>
                <w:rFonts w:hint="default"/>
                <w:lang w:val="en-US" w:eastAsia="zh-CN"/>
              </w:rPr>
            </w:pPr>
            <w:r>
              <w:rPr>
                <w:rFonts w:hint="eastAsia"/>
                <w:lang w:val="en-US" w:eastAsia="zh-CN"/>
              </w:rPr>
              <w:t>3</w:t>
            </w:r>
          </w:p>
        </w:tc>
        <w:tc>
          <w:tcPr>
            <w:tcW w:w="714" w:type="pct"/>
            <w:tcBorders>
              <w:top w:val="single" w:color="auto" w:sz="4" w:space="0"/>
            </w:tcBorders>
            <w:vAlign w:val="center"/>
          </w:tcPr>
          <w:p w14:paraId="74923A5E">
            <w:pPr>
              <w:pStyle w:val="34"/>
              <w:bidi w:val="0"/>
              <w:jc w:val="center"/>
              <w:rPr>
                <w:rFonts w:hint="default"/>
                <w:lang w:val="en-US" w:eastAsia="zh-CN"/>
              </w:rPr>
            </w:pPr>
            <w:r>
              <w:rPr>
                <w:rFonts w:hint="eastAsia"/>
                <w:lang w:val="en-US" w:eastAsia="zh-CN"/>
              </w:rPr>
              <w:t>6</w:t>
            </w:r>
          </w:p>
        </w:tc>
        <w:tc>
          <w:tcPr>
            <w:tcW w:w="467" w:type="pct"/>
            <w:tcBorders>
              <w:top w:val="single" w:color="auto" w:sz="4" w:space="0"/>
            </w:tcBorders>
            <w:vAlign w:val="center"/>
          </w:tcPr>
          <w:p w14:paraId="2195685B">
            <w:pPr>
              <w:pStyle w:val="34"/>
              <w:bidi w:val="0"/>
              <w:jc w:val="center"/>
              <w:rPr>
                <w:rFonts w:hint="default"/>
                <w:lang w:val="en-US" w:eastAsia="zh-CN"/>
              </w:rPr>
            </w:pPr>
            <w:r>
              <w:rPr>
                <w:rFonts w:hint="eastAsia"/>
                <w:lang w:val="en-US" w:eastAsia="zh-CN"/>
              </w:rPr>
              <w:t>4</w:t>
            </w:r>
          </w:p>
        </w:tc>
        <w:tc>
          <w:tcPr>
            <w:tcW w:w="714" w:type="pct"/>
            <w:tcBorders>
              <w:top w:val="single" w:color="auto" w:sz="4" w:space="0"/>
            </w:tcBorders>
            <w:vAlign w:val="center"/>
          </w:tcPr>
          <w:p w14:paraId="626DF56B">
            <w:pPr>
              <w:pStyle w:val="34"/>
              <w:bidi w:val="0"/>
              <w:jc w:val="center"/>
              <w:rPr>
                <w:rFonts w:hint="default"/>
                <w:lang w:val="en-US" w:eastAsia="zh-CN"/>
              </w:rPr>
            </w:pPr>
            <w:r>
              <w:rPr>
                <w:rFonts w:hint="eastAsia"/>
                <w:lang w:val="en-US" w:eastAsia="zh-CN"/>
              </w:rPr>
              <w:t>2</w:t>
            </w:r>
          </w:p>
        </w:tc>
        <w:tc>
          <w:tcPr>
            <w:tcW w:w="468" w:type="pct"/>
            <w:tcBorders>
              <w:top w:val="single" w:color="auto" w:sz="4" w:space="0"/>
            </w:tcBorders>
            <w:vAlign w:val="center"/>
          </w:tcPr>
          <w:p w14:paraId="3A432397">
            <w:pPr>
              <w:pStyle w:val="34"/>
              <w:bidi w:val="0"/>
              <w:jc w:val="center"/>
              <w:rPr>
                <w:rFonts w:hint="default"/>
                <w:lang w:val="en-US" w:eastAsia="zh-CN"/>
              </w:rPr>
            </w:pPr>
            <w:r>
              <w:rPr>
                <w:rFonts w:hint="eastAsia"/>
                <w:lang w:val="en-US" w:eastAsia="zh-CN"/>
              </w:rPr>
              <w:t>0</w:t>
            </w:r>
          </w:p>
        </w:tc>
        <w:tc>
          <w:tcPr>
            <w:tcW w:w="714" w:type="pct"/>
            <w:tcBorders>
              <w:top w:val="single" w:color="auto" w:sz="4" w:space="0"/>
            </w:tcBorders>
            <w:vAlign w:val="center"/>
          </w:tcPr>
          <w:p w14:paraId="4EA93355">
            <w:pPr>
              <w:pStyle w:val="34"/>
              <w:bidi w:val="0"/>
              <w:jc w:val="center"/>
              <w:rPr>
                <w:rFonts w:hint="default"/>
                <w:lang w:val="en-US" w:eastAsia="zh-CN"/>
              </w:rPr>
            </w:pPr>
            <w:r>
              <w:rPr>
                <w:rFonts w:hint="eastAsia"/>
                <w:lang w:val="en-US" w:eastAsia="zh-CN"/>
              </w:rPr>
              <w:t>40</w:t>
            </w:r>
          </w:p>
        </w:tc>
      </w:tr>
      <w:tr w14:paraId="52EF73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3" w:type="dxa"/>
            <w:vAlign w:val="center"/>
          </w:tcPr>
          <w:p w14:paraId="7710AC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杜陵</w:t>
            </w:r>
          </w:p>
        </w:tc>
        <w:tc>
          <w:tcPr>
            <w:tcW w:w="467" w:type="pct"/>
            <w:vAlign w:val="center"/>
          </w:tcPr>
          <w:p w14:paraId="548EE550">
            <w:pPr>
              <w:pStyle w:val="34"/>
              <w:bidi w:val="0"/>
              <w:jc w:val="center"/>
              <w:rPr>
                <w:rFonts w:hint="default"/>
                <w:lang w:val="en-US" w:eastAsia="zh-CN"/>
              </w:rPr>
            </w:pPr>
            <w:r>
              <w:rPr>
                <w:rFonts w:hint="eastAsia"/>
                <w:lang w:val="en-US" w:eastAsia="zh-CN"/>
              </w:rPr>
              <w:t>0</w:t>
            </w:r>
          </w:p>
        </w:tc>
        <w:tc>
          <w:tcPr>
            <w:tcW w:w="714" w:type="pct"/>
            <w:vAlign w:val="center"/>
          </w:tcPr>
          <w:p w14:paraId="479E379A">
            <w:pPr>
              <w:pStyle w:val="34"/>
              <w:bidi w:val="0"/>
              <w:jc w:val="center"/>
              <w:rPr>
                <w:rFonts w:hint="default"/>
                <w:lang w:val="en-US" w:eastAsia="zh-CN"/>
              </w:rPr>
            </w:pPr>
            <w:r>
              <w:rPr>
                <w:rFonts w:hint="eastAsia"/>
                <w:lang w:val="en-US" w:eastAsia="zh-CN"/>
              </w:rPr>
              <w:t>5</w:t>
            </w:r>
          </w:p>
        </w:tc>
        <w:tc>
          <w:tcPr>
            <w:tcW w:w="467" w:type="pct"/>
            <w:vAlign w:val="center"/>
          </w:tcPr>
          <w:p w14:paraId="0C3B11F9">
            <w:pPr>
              <w:pStyle w:val="34"/>
              <w:bidi w:val="0"/>
              <w:jc w:val="center"/>
              <w:rPr>
                <w:rFonts w:hint="default"/>
                <w:lang w:val="en-US" w:eastAsia="zh-CN"/>
              </w:rPr>
            </w:pPr>
            <w:r>
              <w:rPr>
                <w:rFonts w:hint="eastAsia"/>
                <w:lang w:val="en-US" w:eastAsia="zh-CN"/>
              </w:rPr>
              <w:t>4</w:t>
            </w:r>
          </w:p>
        </w:tc>
        <w:tc>
          <w:tcPr>
            <w:tcW w:w="714" w:type="pct"/>
            <w:vAlign w:val="center"/>
          </w:tcPr>
          <w:p w14:paraId="1CF58626">
            <w:pPr>
              <w:pStyle w:val="34"/>
              <w:bidi w:val="0"/>
              <w:jc w:val="center"/>
              <w:rPr>
                <w:rFonts w:hint="default"/>
                <w:lang w:val="en-US" w:eastAsia="zh-CN"/>
              </w:rPr>
            </w:pPr>
            <w:r>
              <w:rPr>
                <w:rFonts w:hint="eastAsia"/>
                <w:lang w:val="en-US" w:eastAsia="zh-CN"/>
              </w:rPr>
              <w:t>6</w:t>
            </w:r>
          </w:p>
        </w:tc>
        <w:tc>
          <w:tcPr>
            <w:tcW w:w="468" w:type="pct"/>
            <w:vAlign w:val="center"/>
          </w:tcPr>
          <w:p w14:paraId="2A0E234F">
            <w:pPr>
              <w:pStyle w:val="34"/>
              <w:bidi w:val="0"/>
              <w:jc w:val="center"/>
              <w:rPr>
                <w:rFonts w:hint="default"/>
                <w:lang w:val="en-US" w:eastAsia="zh-CN"/>
              </w:rPr>
            </w:pPr>
            <w:r>
              <w:rPr>
                <w:rFonts w:hint="eastAsia"/>
                <w:lang w:val="en-US" w:eastAsia="zh-CN"/>
              </w:rPr>
              <w:t>0</w:t>
            </w:r>
          </w:p>
        </w:tc>
        <w:tc>
          <w:tcPr>
            <w:tcW w:w="714" w:type="pct"/>
            <w:vAlign w:val="center"/>
          </w:tcPr>
          <w:p w14:paraId="63709CB9">
            <w:pPr>
              <w:pStyle w:val="34"/>
              <w:bidi w:val="0"/>
              <w:jc w:val="center"/>
              <w:rPr>
                <w:rFonts w:hint="default"/>
                <w:lang w:val="en-US" w:eastAsia="zh-CN"/>
              </w:rPr>
            </w:pPr>
            <w:r>
              <w:rPr>
                <w:rFonts w:hint="eastAsia"/>
                <w:lang w:val="en-US" w:eastAsia="zh-CN"/>
              </w:rPr>
              <w:t>80</w:t>
            </w:r>
          </w:p>
        </w:tc>
      </w:tr>
      <w:tr w14:paraId="046808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3" w:type="dxa"/>
            <w:vAlign w:val="center"/>
          </w:tcPr>
          <w:p w14:paraId="1485B01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周口店</w:t>
            </w:r>
          </w:p>
        </w:tc>
        <w:tc>
          <w:tcPr>
            <w:tcW w:w="467" w:type="pct"/>
            <w:vAlign w:val="center"/>
          </w:tcPr>
          <w:p w14:paraId="56C1D89D">
            <w:pPr>
              <w:pStyle w:val="34"/>
              <w:bidi w:val="0"/>
              <w:jc w:val="center"/>
              <w:rPr>
                <w:rFonts w:hint="default"/>
                <w:lang w:val="en-US" w:eastAsia="zh-CN"/>
              </w:rPr>
            </w:pPr>
            <w:r>
              <w:rPr>
                <w:rFonts w:hint="eastAsia"/>
                <w:lang w:val="en-US" w:eastAsia="zh-CN"/>
              </w:rPr>
              <w:t>2</w:t>
            </w:r>
          </w:p>
        </w:tc>
        <w:tc>
          <w:tcPr>
            <w:tcW w:w="714" w:type="pct"/>
            <w:vAlign w:val="center"/>
          </w:tcPr>
          <w:p w14:paraId="50AB14F2">
            <w:pPr>
              <w:pStyle w:val="34"/>
              <w:bidi w:val="0"/>
              <w:jc w:val="center"/>
              <w:rPr>
                <w:rFonts w:hint="default"/>
                <w:lang w:val="en-US" w:eastAsia="zh-CN"/>
              </w:rPr>
            </w:pPr>
            <w:r>
              <w:rPr>
                <w:rFonts w:hint="eastAsia"/>
                <w:lang w:val="en-US" w:eastAsia="zh-CN"/>
              </w:rPr>
              <w:t>8</w:t>
            </w:r>
          </w:p>
        </w:tc>
        <w:tc>
          <w:tcPr>
            <w:tcW w:w="467" w:type="pct"/>
            <w:vAlign w:val="center"/>
          </w:tcPr>
          <w:p w14:paraId="5B6ACE72">
            <w:pPr>
              <w:pStyle w:val="34"/>
              <w:bidi w:val="0"/>
              <w:jc w:val="center"/>
              <w:rPr>
                <w:rFonts w:hint="default"/>
                <w:lang w:val="en-US" w:eastAsia="zh-CN"/>
              </w:rPr>
            </w:pPr>
            <w:r>
              <w:rPr>
                <w:rFonts w:hint="eastAsia"/>
                <w:lang w:val="en-US" w:eastAsia="zh-CN"/>
              </w:rPr>
              <w:t>12</w:t>
            </w:r>
          </w:p>
        </w:tc>
        <w:tc>
          <w:tcPr>
            <w:tcW w:w="714" w:type="pct"/>
            <w:vAlign w:val="center"/>
          </w:tcPr>
          <w:p w14:paraId="5EF64082">
            <w:pPr>
              <w:pStyle w:val="34"/>
              <w:bidi w:val="0"/>
              <w:jc w:val="center"/>
              <w:rPr>
                <w:rFonts w:hint="default"/>
                <w:lang w:val="en-US" w:eastAsia="zh-CN"/>
              </w:rPr>
            </w:pPr>
            <w:r>
              <w:rPr>
                <w:rFonts w:hint="eastAsia"/>
                <w:lang w:val="en-US" w:eastAsia="zh-CN"/>
              </w:rPr>
              <w:t>5</w:t>
            </w:r>
          </w:p>
        </w:tc>
        <w:tc>
          <w:tcPr>
            <w:tcW w:w="468" w:type="pct"/>
            <w:vAlign w:val="center"/>
          </w:tcPr>
          <w:p w14:paraId="40ACF434">
            <w:pPr>
              <w:pStyle w:val="34"/>
              <w:bidi w:val="0"/>
              <w:jc w:val="center"/>
              <w:rPr>
                <w:rFonts w:hint="default"/>
                <w:lang w:val="en-US" w:eastAsia="zh-CN"/>
              </w:rPr>
            </w:pPr>
            <w:r>
              <w:rPr>
                <w:rFonts w:hint="eastAsia"/>
                <w:lang w:val="en-US" w:eastAsia="zh-CN"/>
              </w:rPr>
              <w:t>0</w:t>
            </w:r>
          </w:p>
        </w:tc>
        <w:tc>
          <w:tcPr>
            <w:tcW w:w="714" w:type="pct"/>
            <w:vAlign w:val="center"/>
          </w:tcPr>
          <w:p w14:paraId="164D65DB">
            <w:pPr>
              <w:pStyle w:val="34"/>
              <w:bidi w:val="0"/>
              <w:jc w:val="center"/>
              <w:rPr>
                <w:rFonts w:hint="default"/>
                <w:lang w:val="en-US" w:eastAsia="zh-CN"/>
              </w:rPr>
            </w:pPr>
            <w:r>
              <w:rPr>
                <w:rFonts w:hint="eastAsia"/>
                <w:lang w:val="en-US" w:eastAsia="zh-CN"/>
              </w:rPr>
              <w:t>60</w:t>
            </w:r>
          </w:p>
        </w:tc>
      </w:tr>
    </w:tbl>
    <w:p w14:paraId="4C66EC78">
      <w:pPr>
        <w:pStyle w:val="8"/>
        <w:bidi w:val="0"/>
        <w:rPr>
          <w:rFonts w:hint="eastAsia"/>
          <w:lang w:val="en-US" w:eastAsia="zh-CN"/>
        </w:rPr>
      </w:pPr>
      <w:r>
        <w:rPr>
          <w:rFonts w:hint="eastAsia"/>
          <w:lang w:val="en-US" w:eastAsia="zh-CN"/>
        </w:rPr>
        <w:t>②D2遗址本体安全性</w:t>
      </w:r>
    </w:p>
    <w:p w14:paraId="3EE34BB3">
      <w:pPr>
        <w:bidi w:val="0"/>
        <w:rPr>
          <w:rFonts w:ascii="宋体" w:hAnsi="宋体" w:eastAsia="宋体" w:cs="宋体"/>
          <w:sz w:val="24"/>
          <w:szCs w:val="24"/>
        </w:rPr>
      </w:pPr>
      <w:r>
        <w:rPr>
          <w:rFonts w:ascii="宋体" w:hAnsi="宋体" w:eastAsia="宋体" w:cs="宋体"/>
          <w:sz w:val="24"/>
          <w:szCs w:val="24"/>
        </w:rPr>
        <w:t>以遗址本体完整性统计得到的三处公园核心遗址点总数作为研究对象，依据《周口店国家考古遗址公园总体规划（2020-2035）》《汉长安城未央宫遗址保护总体规划（2019-2035）》《杜陵国家考古遗址公园总体规划（2021-2035）》，结合历年公开建设资料与实地调研，统计已开展保护展示工作的遗址点位数量。本次统计仅收录竣工且对外开放的遗址本体保护展示工程，不计环境整治、基础设施及在建项目，统计范畴包含遗址加固、覆罩建筑、保护棚、标识系统与小型展馆。区域远离城市核心区，人为干扰程度较低，但受资金投入、考古发掘周期限制，保护展示工程整体实施规模有限。三处遗址共计建成保护展示项目 23 项，其中周口店北京人遗址 6 项，包含第一地点、山顶洞、第二地点、第十五地点防护棚及配套展示设施；汉长安城未央宫遗址 10 项，涵盖前殿、椒房殿、中央官署、天禄阁、直城门展示工程；杜陵遗址 7 项，涉及帝后陵封土防护、陵庙、寝殿、陪葬墓群展示项目。</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3FCBA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1AE7B8CC">
            <w:pPr>
              <w:pStyle w:val="9"/>
              <w:jc w:val="center"/>
              <w:rPr>
                <w:rFonts w:hint="default" w:eastAsia="黑体"/>
                <w:vertAlign w:val="baseline"/>
                <w:lang w:val="en-US" w:eastAsia="zh-CN"/>
              </w:rPr>
            </w:pPr>
            <w:r>
              <w:rPr>
                <w:rFonts w:hint="eastAsia"/>
                <w:vertAlign w:val="baseline"/>
                <w:lang w:val="en-US" w:eastAsia="zh-CN"/>
              </w:rPr>
              <w:t>表 城郊型国家考古遗址公园遗址本体安全性得分计算表</w:t>
            </w:r>
          </w:p>
        </w:tc>
      </w:tr>
    </w:tbl>
    <w:tbl>
      <w:tblPr>
        <w:tblStyle w:val="19"/>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8"/>
        <w:gridCol w:w="768"/>
        <w:gridCol w:w="959"/>
        <w:gridCol w:w="4466"/>
        <w:gridCol w:w="865"/>
      </w:tblGrid>
      <w:tr w14:paraId="4C7E3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751"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7E92D616">
            <w:pPr>
              <w:pStyle w:val="34"/>
              <w:bidi w:val="0"/>
              <w:jc w:val="center"/>
            </w:pPr>
            <w:r>
              <w:rPr>
                <w:lang w:val="en-US" w:eastAsia="zh-CN"/>
              </w:rPr>
              <w:t>公园名称</w:t>
            </w:r>
          </w:p>
        </w:tc>
        <w:tc>
          <w:tcPr>
            <w:tcW w:w="462"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47DC70EF">
            <w:pPr>
              <w:pStyle w:val="34"/>
              <w:bidi w:val="0"/>
              <w:jc w:val="center"/>
            </w:pPr>
            <w:r>
              <w:rPr>
                <w:lang w:val="en-US" w:eastAsia="zh-CN"/>
              </w:rPr>
              <w:t>遗址总数</w:t>
            </w:r>
          </w:p>
        </w:tc>
        <w:tc>
          <w:tcPr>
            <w:tcW w:w="577"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144FBD68">
            <w:pPr>
              <w:pStyle w:val="34"/>
              <w:bidi w:val="0"/>
              <w:jc w:val="center"/>
            </w:pPr>
            <w:r>
              <w:rPr>
                <w:lang w:val="en-US" w:eastAsia="zh-CN"/>
              </w:rPr>
              <w:t>保护展示数量</w:t>
            </w:r>
          </w:p>
        </w:tc>
        <w:tc>
          <w:tcPr>
            <w:tcW w:w="2687"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0AA0CD40">
            <w:pPr>
              <w:pStyle w:val="34"/>
              <w:bidi w:val="0"/>
              <w:jc w:val="center"/>
            </w:pPr>
            <w:r>
              <w:rPr>
                <w:lang w:val="en-US" w:eastAsia="zh-CN"/>
              </w:rPr>
              <w:t>项目列举</w:t>
            </w:r>
          </w:p>
        </w:tc>
        <w:tc>
          <w:tcPr>
            <w:tcW w:w="520"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62B5A6E5">
            <w:pPr>
              <w:pStyle w:val="34"/>
              <w:bidi w:val="0"/>
              <w:jc w:val="center"/>
            </w:pPr>
            <w:r>
              <w:rPr>
                <w:lang w:val="en-US" w:eastAsia="zh-CN"/>
              </w:rPr>
              <w:t>标准化得分</w:t>
            </w:r>
          </w:p>
        </w:tc>
      </w:tr>
      <w:tr w14:paraId="01D541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51"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43784F">
            <w:pPr>
              <w:pStyle w:val="34"/>
              <w:bidi w:val="0"/>
              <w:jc w:val="center"/>
            </w:pPr>
            <w:r>
              <w:rPr>
                <w:lang w:val="en-US" w:eastAsia="zh-CN"/>
              </w:rPr>
              <w:t>周口店北京人遗址</w:t>
            </w:r>
          </w:p>
        </w:tc>
        <w:tc>
          <w:tcPr>
            <w:tcW w:w="462"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CFF4D2">
            <w:pPr>
              <w:pStyle w:val="34"/>
              <w:bidi w:val="0"/>
              <w:jc w:val="center"/>
              <w:rPr>
                <w:rFonts w:hint="default" w:eastAsia="宋体"/>
                <w:lang w:val="en-US" w:eastAsia="zh-CN"/>
              </w:rPr>
            </w:pPr>
            <w:r>
              <w:rPr>
                <w:rFonts w:hint="eastAsia"/>
                <w:lang w:val="en-US" w:eastAsia="zh-CN"/>
              </w:rPr>
              <w:t>27</w:t>
            </w:r>
          </w:p>
        </w:tc>
        <w:tc>
          <w:tcPr>
            <w:tcW w:w="577"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86D0B3">
            <w:pPr>
              <w:pStyle w:val="34"/>
              <w:bidi w:val="0"/>
              <w:jc w:val="center"/>
            </w:pPr>
            <w:r>
              <w:rPr>
                <w:lang w:val="en-US" w:eastAsia="zh-CN"/>
              </w:rPr>
              <w:t>6</w:t>
            </w:r>
          </w:p>
        </w:tc>
        <w:tc>
          <w:tcPr>
            <w:tcW w:w="2687"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83B8E7">
            <w:pPr>
              <w:pStyle w:val="34"/>
              <w:bidi w:val="0"/>
              <w:jc w:val="center"/>
            </w:pPr>
            <w:r>
              <w:rPr>
                <w:lang w:val="en-US" w:eastAsia="zh-CN"/>
              </w:rPr>
              <w:t>第一地点、山顶洞、第二地点、第十五地点、第四地点、新洞遗址防护棚及配套展示设施</w:t>
            </w:r>
          </w:p>
        </w:tc>
        <w:tc>
          <w:tcPr>
            <w:tcW w:w="520"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40E50E">
            <w:pPr>
              <w:pStyle w:val="34"/>
              <w:bidi w:val="0"/>
              <w:jc w:val="center"/>
              <w:rPr>
                <w:rFonts w:hint="default" w:eastAsia="宋体"/>
                <w:lang w:val="en-US" w:eastAsia="zh-CN"/>
              </w:rPr>
            </w:pPr>
            <w:r>
              <w:rPr>
                <w:rFonts w:hint="eastAsia"/>
                <w:lang w:val="en-US" w:eastAsia="zh-CN"/>
              </w:rPr>
              <w:t>40</w:t>
            </w:r>
          </w:p>
        </w:tc>
      </w:tr>
      <w:tr w14:paraId="353624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DACD8B">
            <w:pPr>
              <w:pStyle w:val="34"/>
              <w:bidi w:val="0"/>
              <w:jc w:val="center"/>
            </w:pPr>
            <w:r>
              <w:rPr>
                <w:lang w:val="en-US" w:eastAsia="zh-CN"/>
              </w:rPr>
              <w:t>汉长安城未央宫遗址</w:t>
            </w:r>
          </w:p>
        </w:tc>
        <w:tc>
          <w:tcPr>
            <w:tcW w:w="4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83205B">
            <w:pPr>
              <w:pStyle w:val="34"/>
              <w:bidi w:val="0"/>
              <w:jc w:val="center"/>
              <w:rPr>
                <w:rFonts w:hint="default" w:eastAsia="宋体"/>
                <w:lang w:val="en-US" w:eastAsia="zh-CN"/>
              </w:rPr>
            </w:pPr>
            <w:r>
              <w:rPr>
                <w:rFonts w:hint="eastAsia"/>
                <w:lang w:val="en-US" w:eastAsia="zh-CN"/>
              </w:rPr>
              <w:t>15</w:t>
            </w:r>
          </w:p>
        </w:tc>
        <w:tc>
          <w:tcPr>
            <w:tcW w:w="57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09898C">
            <w:pPr>
              <w:pStyle w:val="34"/>
              <w:bidi w:val="0"/>
              <w:jc w:val="center"/>
            </w:pPr>
            <w:r>
              <w:rPr>
                <w:lang w:val="en-US" w:eastAsia="zh-CN"/>
              </w:rPr>
              <w:t>10</w:t>
            </w:r>
          </w:p>
        </w:tc>
        <w:tc>
          <w:tcPr>
            <w:tcW w:w="26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05FD92">
            <w:pPr>
              <w:pStyle w:val="34"/>
              <w:bidi w:val="0"/>
              <w:jc w:val="center"/>
            </w:pPr>
            <w:r>
              <w:rPr>
                <w:lang w:val="en-US" w:eastAsia="zh-CN"/>
              </w:rPr>
              <w:t>前殿、椒房殿、中央官署、天禄阁、直城门、石渠阁、沧池、少府、掖庭、宫门遗迹展示工程</w:t>
            </w:r>
          </w:p>
        </w:tc>
        <w:tc>
          <w:tcPr>
            <w:tcW w:w="5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785877">
            <w:pPr>
              <w:pStyle w:val="34"/>
              <w:bidi w:val="0"/>
              <w:jc w:val="center"/>
              <w:rPr>
                <w:rFonts w:hint="default" w:eastAsia="宋体"/>
                <w:lang w:val="en-US" w:eastAsia="zh-CN"/>
              </w:rPr>
            </w:pPr>
            <w:r>
              <w:rPr>
                <w:rFonts w:hint="eastAsia"/>
                <w:lang w:val="en-US" w:eastAsia="zh-CN"/>
              </w:rPr>
              <w:t>100</w:t>
            </w:r>
          </w:p>
        </w:tc>
      </w:tr>
      <w:tr w14:paraId="7A4862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751"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48BB7808">
            <w:pPr>
              <w:pStyle w:val="34"/>
              <w:bidi w:val="0"/>
              <w:jc w:val="center"/>
            </w:pPr>
            <w:r>
              <w:rPr>
                <w:lang w:val="en-US" w:eastAsia="zh-CN"/>
              </w:rPr>
              <w:t>杜陵遗址</w:t>
            </w:r>
          </w:p>
        </w:tc>
        <w:tc>
          <w:tcPr>
            <w:tcW w:w="462"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58799C4E">
            <w:pPr>
              <w:pStyle w:val="34"/>
              <w:bidi w:val="0"/>
              <w:jc w:val="center"/>
              <w:rPr>
                <w:rFonts w:hint="default" w:eastAsia="宋体"/>
                <w:lang w:val="en-US" w:eastAsia="zh-CN"/>
              </w:rPr>
            </w:pPr>
            <w:r>
              <w:rPr>
                <w:rFonts w:hint="eastAsia"/>
                <w:lang w:val="en-US" w:eastAsia="zh-CN"/>
              </w:rPr>
              <w:t>15</w:t>
            </w:r>
          </w:p>
        </w:tc>
        <w:tc>
          <w:tcPr>
            <w:tcW w:w="577"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12766E62">
            <w:pPr>
              <w:pStyle w:val="34"/>
              <w:bidi w:val="0"/>
              <w:jc w:val="center"/>
            </w:pPr>
            <w:r>
              <w:rPr>
                <w:lang w:val="en-US" w:eastAsia="zh-CN"/>
              </w:rPr>
              <w:t>7</w:t>
            </w:r>
          </w:p>
        </w:tc>
        <w:tc>
          <w:tcPr>
            <w:tcW w:w="2687"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47CFC683">
            <w:pPr>
              <w:pStyle w:val="34"/>
              <w:bidi w:val="0"/>
              <w:jc w:val="center"/>
            </w:pPr>
            <w:r>
              <w:rPr>
                <w:lang w:val="en-US" w:eastAsia="zh-CN"/>
              </w:rPr>
              <w:t>宣帝陵封土、王皇后陵封土、陵庙、寝殿、司马道、陪葬墓群、门阙遗址展示项目</w:t>
            </w:r>
          </w:p>
        </w:tc>
        <w:tc>
          <w:tcPr>
            <w:tcW w:w="520"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2A1C3AEE">
            <w:pPr>
              <w:pStyle w:val="34"/>
              <w:bidi w:val="0"/>
              <w:jc w:val="center"/>
              <w:rPr>
                <w:rFonts w:hint="default" w:eastAsia="宋体"/>
                <w:lang w:val="en-US" w:eastAsia="zh-CN"/>
              </w:rPr>
            </w:pPr>
            <w:r>
              <w:rPr>
                <w:rFonts w:hint="eastAsia"/>
                <w:lang w:val="en-US" w:eastAsia="zh-CN"/>
              </w:rPr>
              <w:t>60</w:t>
            </w:r>
          </w:p>
        </w:tc>
      </w:tr>
    </w:tbl>
    <w:p w14:paraId="41ABA747">
      <w:pPr>
        <w:bidi w:val="0"/>
        <w:rPr>
          <w:rFonts w:hint="eastAsia" w:ascii="宋体" w:hAnsi="宋体" w:eastAsia="宋体" w:cs="宋体"/>
          <w:sz w:val="24"/>
          <w:szCs w:val="24"/>
          <w:lang w:val="en-US" w:eastAsia="zh-CN"/>
        </w:rPr>
      </w:pPr>
    </w:p>
    <w:p w14:paraId="309CF35C">
      <w:pPr>
        <w:pStyle w:val="7"/>
        <w:bidi w:val="0"/>
        <w:rPr>
          <w:rFonts w:hint="eastAsia"/>
          <w:lang w:val="en-US" w:eastAsia="zh-CN"/>
        </w:rPr>
      </w:pPr>
      <w:r>
        <w:rPr>
          <w:rFonts w:hint="eastAsia"/>
          <w:lang w:val="en-US" w:eastAsia="zh-CN"/>
        </w:rPr>
        <w:t>（2）环境风貌保护</w:t>
      </w:r>
    </w:p>
    <w:p w14:paraId="48628E7C">
      <w:pPr>
        <w:bidi w:val="0"/>
        <w:rPr>
          <w:rFonts w:hint="eastAsia" w:ascii="Times New Roman" w:hAnsi="Times New Roman" w:eastAsia="宋体"/>
          <w:color w:val="000000"/>
          <w:kern w:val="0"/>
          <w:szCs w:val="21"/>
          <w:highlight w:val="none"/>
          <w:lang w:val="en-US" w:eastAsia="zh-CN" w:bidi="ar"/>
        </w:rPr>
      </w:pPr>
      <w:r>
        <w:rPr>
          <w:rFonts w:hint="eastAsia" w:ascii="Times New Roman" w:hAnsi="Times New Roman" w:eastAsia="宋体"/>
          <w:color w:val="000000"/>
          <w:kern w:val="0"/>
          <w:szCs w:val="21"/>
          <w:highlight w:val="none"/>
          <w:lang w:val="en-US" w:eastAsia="zh-CN" w:bidi="ar"/>
        </w:rPr>
        <w:t>汉长安城未央宫周边为村庄和高架道路，环境协调性较差，得分 40 分；杜陵周边为少部分文创产业区、村庄和生态林绿地，文创业态建筑风格契合公园特色，但其余城市建设逐步增加，环境协调性一般，得分 60 分；周口店周边多为 1~3 层居住用地和铁路用地，环境协调性较差，得分 40 分。</w:t>
      </w:r>
    </w:p>
    <w:p w14:paraId="51C89ADA">
      <w:pPr>
        <w:pStyle w:val="8"/>
        <w:bidi w:val="0"/>
        <w:rPr>
          <w:rFonts w:hint="eastAsia"/>
          <w:lang w:val="en-US" w:eastAsia="zh-CN"/>
        </w:rPr>
      </w:pPr>
      <w:r>
        <w:rPr>
          <w:rFonts w:hint="eastAsia"/>
          <w:lang w:val="en-US" w:eastAsia="zh-CN"/>
        </w:rPr>
        <w:t>①D3周边环境协调性</w:t>
      </w:r>
    </w:p>
    <w:p w14:paraId="100847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汉长安城未央宫遗址坐落西安城郊区域，依据遗址保护相关规划，园区外围分布多处村落民居，朱宏路、西三环等城市主干道与高架线路紧邻遗址边界通行。道路交通设施割裂遗址原生空间格局，村落自建建筑形制杂乱，和汉代遗址风貌差异明显，整体视线观感与空间适配度偏低，周边环境协调性较差，得分 40 分。</w:t>
      </w:r>
    </w:p>
    <w:p w14:paraId="10961F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杜陵遗址地处西安城郊塬地，遵照《杜陵文物保护规划》统筹管控周边空间。区域内分布生态林地与郊野绿地，同时布局文创产业园区，产业建筑设计融合汉风元素，风貌与遗址气质基本契合。现阶段城郊住宅、交通基建规模逐步扩张，建设活动对遗址外围风貌产生一定扰动，整体环境协调性处于一般水平，得分 60 分。</w:t>
      </w:r>
    </w:p>
    <w:p w14:paraId="5AB8D1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周口店北京人遗址位于房山城郊地带，参照当地遗址保护管控要求，周边多为低层民居建筑，琉周铁路支线从遗址片区附近穿行。铁路运行产生震动与视觉干扰，聚居村落建筑排布零散，用地形态杂乱，难以和古人类遗址自然风貌相融，环境协调性较差，得分 40 分。</w:t>
      </w:r>
    </w:p>
    <w:p w14:paraId="7DD2EB2B">
      <w:pPr>
        <w:bidi w:val="0"/>
        <w:rPr>
          <w:rFonts w:hint="default"/>
          <w:color w:val="000000"/>
          <w:kern w:val="0"/>
          <w:szCs w:val="21"/>
          <w:highlight w:val="none"/>
          <w:lang w:val="en-US" w:eastAsia="zh-CN" w:bidi="ar"/>
        </w:rPr>
      </w:pP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8"/>
        <w:gridCol w:w="1362"/>
        <w:gridCol w:w="5391"/>
        <w:gridCol w:w="515"/>
      </w:tblGrid>
      <w:tr w14:paraId="41B29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4"/>
            <w:tcBorders>
              <w:bottom w:val="single" w:color="auto" w:sz="4" w:space="0"/>
            </w:tcBorders>
          </w:tcPr>
          <w:p w14:paraId="551A492E">
            <w:pPr>
              <w:bidi w:val="0"/>
              <w:jc w:val="center"/>
              <w:rPr>
                <w:rFonts w:hint="default" w:ascii="Times New Roman" w:hAnsi="Times New Roman" w:eastAsia="宋体"/>
                <w:color w:val="000000"/>
                <w:kern w:val="0"/>
                <w:szCs w:val="21"/>
                <w:highlight w:val="none"/>
                <w:vertAlign w:val="baseline"/>
                <w:lang w:val="en-US" w:eastAsia="zh-CN" w:bidi="ar"/>
              </w:rPr>
            </w:pPr>
            <w:r>
              <w:rPr>
                <w:rFonts w:hint="eastAsia" w:eastAsia="宋体" w:cs="宋体"/>
                <w:b/>
                <w:bCs/>
                <w:sz w:val="20"/>
                <w:szCs w:val="20"/>
                <w:lang w:val="en-US" w:eastAsia="zh-CN"/>
              </w:rPr>
              <w:t xml:space="preserve">表 </w:t>
            </w:r>
            <w:r>
              <w:rPr>
                <w:rFonts w:hint="eastAsia" w:cs="宋体"/>
                <w:b/>
                <w:bCs/>
                <w:sz w:val="20"/>
                <w:szCs w:val="20"/>
                <w:lang w:val="en-US" w:eastAsia="zh-CN"/>
              </w:rPr>
              <w:t>城郊型</w:t>
            </w:r>
            <w:r>
              <w:rPr>
                <w:rFonts w:hint="eastAsia" w:eastAsia="宋体" w:cs="宋体"/>
                <w:b/>
                <w:bCs/>
                <w:sz w:val="20"/>
                <w:szCs w:val="20"/>
                <w:lang w:val="en-US" w:eastAsia="zh-CN"/>
              </w:rPr>
              <w:t>国家考古遗址公园周边环境协调性评价</w:t>
            </w:r>
          </w:p>
        </w:tc>
      </w:tr>
      <w:tr w14:paraId="25085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25" w:type="pct"/>
            <w:tcBorders>
              <w:top w:val="single" w:color="auto" w:sz="4" w:space="0"/>
              <w:bottom w:val="single" w:color="auto" w:sz="4" w:space="0"/>
            </w:tcBorders>
            <w:vAlign w:val="center"/>
          </w:tcPr>
          <w:p w14:paraId="383DEE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kern w:val="0"/>
                <w:sz w:val="21"/>
                <w:szCs w:val="21"/>
                <w:lang w:val="en-US" w:eastAsia="zh-CN" w:bidi="ar"/>
                <w14:ligatures w14:val="standardContextual"/>
              </w:rPr>
            </w:pPr>
            <w:r>
              <w:rPr>
                <w:rFonts w:hint="eastAsia" w:ascii="宋体" w:hAnsi="宋体" w:eastAsia="宋体" w:cs="宋体"/>
                <w:b/>
                <w:bCs/>
                <w:kern w:val="0"/>
                <w:sz w:val="21"/>
                <w:szCs w:val="21"/>
                <w:lang w:val="en-US" w:eastAsia="zh-CN" w:bidi="ar"/>
                <w14:ligatures w14:val="standardContextual"/>
              </w:rPr>
              <w:t>遗址公园</w:t>
            </w:r>
          </w:p>
        </w:tc>
        <w:tc>
          <w:tcPr>
            <w:tcW w:w="820" w:type="pct"/>
            <w:tcBorders>
              <w:top w:val="single" w:color="auto" w:sz="4" w:space="0"/>
              <w:bottom w:val="single" w:color="auto" w:sz="4" w:space="0"/>
            </w:tcBorders>
            <w:vAlign w:val="center"/>
          </w:tcPr>
          <w:p w14:paraId="171035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kern w:val="0"/>
                <w:sz w:val="21"/>
                <w:szCs w:val="21"/>
                <w:lang w:val="en-US" w:eastAsia="zh-CN" w:bidi="ar"/>
                <w14:ligatures w14:val="standardContextual"/>
              </w:rPr>
            </w:pPr>
            <w:r>
              <w:rPr>
                <w:rFonts w:hint="eastAsia" w:ascii="宋体" w:hAnsi="宋体" w:eastAsia="宋体" w:cs="宋体"/>
                <w:b/>
                <w:bCs/>
                <w:kern w:val="0"/>
                <w:sz w:val="21"/>
                <w:szCs w:val="21"/>
                <w:lang w:val="en-US" w:eastAsia="zh-CN" w:bidi="ar"/>
                <w14:ligatures w14:val="standardContextual"/>
              </w:rPr>
              <w:t>评价要点</w:t>
            </w:r>
          </w:p>
        </w:tc>
        <w:tc>
          <w:tcPr>
            <w:tcW w:w="3245" w:type="pct"/>
            <w:tcBorders>
              <w:top w:val="single" w:color="auto" w:sz="4" w:space="0"/>
              <w:bottom w:val="single" w:color="auto" w:sz="4" w:space="0"/>
            </w:tcBorders>
            <w:vAlign w:val="center"/>
          </w:tcPr>
          <w:p w14:paraId="58CE2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kern w:val="0"/>
                <w:sz w:val="21"/>
                <w:szCs w:val="21"/>
                <w:lang w:val="en-US" w:eastAsia="zh-CN" w:bidi="ar"/>
                <w14:ligatures w14:val="standardContextual"/>
              </w:rPr>
            </w:pPr>
            <w:r>
              <w:rPr>
                <w:rFonts w:hint="eastAsia" w:ascii="宋体" w:hAnsi="宋体" w:cs="宋体"/>
                <w:b/>
                <w:bCs/>
                <w:kern w:val="0"/>
                <w:sz w:val="21"/>
                <w:szCs w:val="21"/>
                <w:lang w:val="en-US" w:eastAsia="zh-CN" w:bidi="ar"/>
                <w14:ligatures w14:val="standardContextual"/>
              </w:rPr>
              <w:t>实地调研综合评价</w:t>
            </w:r>
          </w:p>
        </w:tc>
        <w:tc>
          <w:tcPr>
            <w:tcW w:w="308" w:type="pct"/>
            <w:tcBorders>
              <w:top w:val="single" w:color="auto" w:sz="4" w:space="0"/>
              <w:bottom w:val="single" w:color="auto" w:sz="4" w:space="0"/>
            </w:tcBorders>
            <w:vAlign w:val="center"/>
          </w:tcPr>
          <w:p w14:paraId="739E1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eastAsia" w:ascii="宋体" w:hAnsi="宋体" w:cs="宋体"/>
                <w:b/>
                <w:bCs/>
                <w:kern w:val="0"/>
                <w:sz w:val="21"/>
                <w:szCs w:val="21"/>
                <w:lang w:val="en-US" w:eastAsia="zh-CN" w:bidi="ar"/>
                <w14:ligatures w14:val="standardContextual"/>
              </w:rPr>
            </w:pPr>
            <w:r>
              <w:rPr>
                <w:rFonts w:hint="eastAsia" w:ascii="宋体" w:hAnsi="宋体" w:cs="宋体"/>
                <w:b/>
                <w:bCs/>
                <w:kern w:val="0"/>
                <w:sz w:val="21"/>
                <w:szCs w:val="21"/>
                <w:lang w:val="en-US" w:eastAsia="zh-CN" w:bidi="ar"/>
                <w14:ligatures w14:val="standardContextual"/>
              </w:rPr>
              <w:t>标准</w:t>
            </w:r>
          </w:p>
          <w:p w14:paraId="49FF2C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kern w:val="0"/>
                <w:sz w:val="21"/>
                <w:szCs w:val="21"/>
                <w:lang w:val="en-US" w:eastAsia="zh-CN" w:bidi="ar"/>
                <w14:ligatures w14:val="standardContextual"/>
              </w:rPr>
            </w:pPr>
            <w:r>
              <w:rPr>
                <w:rFonts w:ascii="宋体" w:hAnsi="宋体" w:eastAsia="宋体" w:cs="宋体"/>
                <w:b/>
                <w:bCs/>
                <w:kern w:val="0"/>
                <w:sz w:val="21"/>
                <w:szCs w:val="21"/>
                <w:lang w:val="en-US" w:eastAsia="zh-CN" w:bidi="ar"/>
                <w14:ligatures w14:val="standardContextual"/>
              </w:rPr>
              <w:t>得分</w:t>
            </w:r>
          </w:p>
        </w:tc>
      </w:tr>
      <w:tr w14:paraId="49FA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25" w:type="pct"/>
            <w:tcBorders>
              <w:top w:val="single" w:color="auto" w:sz="4" w:space="0"/>
            </w:tcBorders>
            <w:vAlign w:val="center"/>
          </w:tcPr>
          <w:p w14:paraId="4175A46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Times New Roman" w:hAnsi="Times New Roman" w:eastAsia="宋体"/>
                <w:b w:val="0"/>
                <w:color w:val="000000"/>
                <w:kern w:val="0"/>
                <w:szCs w:val="21"/>
                <w:lang w:val="en-US" w:eastAsia="zh-CN" w:bidi="ar"/>
              </w:rPr>
              <w:t>汉长安城未央宫</w:t>
            </w:r>
          </w:p>
        </w:tc>
        <w:tc>
          <w:tcPr>
            <w:tcW w:w="820" w:type="pct"/>
            <w:tcBorders>
              <w:top w:val="single" w:color="auto" w:sz="4" w:space="0"/>
            </w:tcBorders>
            <w:vAlign w:val="center"/>
          </w:tcPr>
          <w:p w14:paraId="1321BC1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Times New Roman" w:eastAsia="宋体"/>
                <w:sz w:val="21"/>
                <w:szCs w:val="16"/>
                <w:vertAlign w:val="baseline"/>
                <w:lang w:val="en-US" w:eastAsia="zh-CN"/>
              </w:rPr>
              <w:t>与周边村庄及其交通情况</w:t>
            </w:r>
          </w:p>
        </w:tc>
        <w:tc>
          <w:tcPr>
            <w:tcW w:w="3245" w:type="pct"/>
            <w:tcBorders>
              <w:top w:val="single" w:color="auto" w:sz="4" w:space="0"/>
            </w:tcBorders>
            <w:vAlign w:val="center"/>
          </w:tcPr>
          <w:p w14:paraId="1C4AB5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t>汉长安城未央宫国家考古遗址公园周边为村庄和高架道路，环境协调性较差</w:t>
            </w:r>
            <w:r>
              <w:rPr>
                <w:rFonts w:hint="eastAsia" w:ascii="宋体" w:hAnsi="宋体" w:cs="宋体"/>
                <w:kern w:val="0"/>
                <w:sz w:val="18"/>
                <w:szCs w:val="18"/>
                <w:lang w:val="en-US" w:eastAsia="zh-CN" w:bidi="ar"/>
                <w14:ligatures w14:val="standardContextual"/>
              </w:rPr>
              <w:t>。</w:t>
            </w:r>
          </w:p>
        </w:tc>
        <w:tc>
          <w:tcPr>
            <w:tcW w:w="308" w:type="pct"/>
            <w:tcBorders>
              <w:top w:val="single" w:color="auto" w:sz="4" w:space="0"/>
            </w:tcBorders>
            <w:vAlign w:val="center"/>
          </w:tcPr>
          <w:p w14:paraId="003B3D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宋体" w:hAnsi="宋体" w:cs="宋体"/>
                <w:kern w:val="0"/>
                <w:sz w:val="21"/>
                <w:szCs w:val="21"/>
                <w:lang w:val="en-US" w:eastAsia="zh-CN" w:bidi="ar"/>
                <w14:ligatures w14:val="standardContextual"/>
              </w:rPr>
              <w:t>4</w:t>
            </w:r>
            <w:r>
              <w:rPr>
                <w:rFonts w:ascii="宋体" w:hAnsi="宋体" w:eastAsia="宋体" w:cs="宋体"/>
                <w:kern w:val="0"/>
                <w:sz w:val="21"/>
                <w:szCs w:val="21"/>
                <w:lang w:val="en-US" w:eastAsia="zh-CN" w:bidi="ar"/>
                <w14:ligatures w14:val="standardContextual"/>
              </w:rPr>
              <w:t>0</w:t>
            </w:r>
          </w:p>
        </w:tc>
      </w:tr>
      <w:tr w14:paraId="3D6B3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25" w:type="pct"/>
            <w:vAlign w:val="center"/>
          </w:tcPr>
          <w:p w14:paraId="40537C8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Times New Roman" w:hAnsi="Times New Roman" w:eastAsia="宋体"/>
                <w:b w:val="0"/>
                <w:color w:val="000000"/>
                <w:kern w:val="0"/>
                <w:szCs w:val="21"/>
                <w:lang w:val="en-US" w:eastAsia="zh-CN" w:bidi="ar"/>
              </w:rPr>
              <w:t>杜陵</w:t>
            </w:r>
          </w:p>
        </w:tc>
        <w:tc>
          <w:tcPr>
            <w:tcW w:w="820" w:type="pct"/>
            <w:vAlign w:val="center"/>
          </w:tcPr>
          <w:p w14:paraId="347546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ascii="宋体" w:hAnsi="宋体" w:eastAsia="宋体" w:cs="宋体"/>
                <w:kern w:val="0"/>
                <w:sz w:val="21"/>
                <w:szCs w:val="21"/>
                <w:lang w:val="en-US" w:eastAsia="zh-CN" w:bidi="ar"/>
                <w14:ligatures w14:val="standardContextual"/>
              </w:rPr>
              <w:t>城市规划与保护相结合</w:t>
            </w:r>
          </w:p>
        </w:tc>
        <w:tc>
          <w:tcPr>
            <w:tcW w:w="3245" w:type="pct"/>
            <w:vAlign w:val="center"/>
          </w:tcPr>
          <w:p w14:paraId="6DEF05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t>杜陵国家考古遗址公园周边为少部分文创产业区、村庄和生态林绿地，文创业态及其建筑风格契合公园特色，但其余城市建设逐步增加，环境协调性一般</w:t>
            </w:r>
            <w:r>
              <w:rPr>
                <w:rFonts w:hint="eastAsia" w:ascii="宋体" w:hAnsi="宋体" w:cs="宋体"/>
                <w:kern w:val="0"/>
                <w:sz w:val="18"/>
                <w:szCs w:val="18"/>
                <w:lang w:val="en-US" w:eastAsia="zh-CN" w:bidi="ar"/>
                <w14:ligatures w14:val="standardContextual"/>
              </w:rPr>
              <w:t>。</w:t>
            </w:r>
          </w:p>
        </w:tc>
        <w:tc>
          <w:tcPr>
            <w:tcW w:w="308" w:type="pct"/>
            <w:vAlign w:val="center"/>
          </w:tcPr>
          <w:p w14:paraId="5E112A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ascii="宋体" w:hAnsi="宋体" w:eastAsia="宋体" w:cs="宋体"/>
                <w:kern w:val="0"/>
                <w:sz w:val="21"/>
                <w:szCs w:val="21"/>
                <w:lang w:val="en-US" w:eastAsia="zh-CN" w:bidi="ar"/>
                <w14:ligatures w14:val="standardContextual"/>
              </w:rPr>
              <w:t>60</w:t>
            </w:r>
          </w:p>
        </w:tc>
      </w:tr>
      <w:tr w14:paraId="253B3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25" w:type="pct"/>
            <w:tcBorders>
              <w:bottom w:val="single" w:color="auto" w:sz="4" w:space="0"/>
            </w:tcBorders>
            <w:vAlign w:val="center"/>
          </w:tcPr>
          <w:p w14:paraId="6B24867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Times New Roman" w:hAnsi="Times New Roman" w:eastAsia="宋体"/>
                <w:b w:val="0"/>
                <w:color w:val="000000"/>
                <w:kern w:val="0"/>
                <w:szCs w:val="21"/>
                <w:lang w:val="en-US" w:eastAsia="zh-CN" w:bidi="ar"/>
              </w:rPr>
              <w:t>周口店</w:t>
            </w:r>
          </w:p>
        </w:tc>
        <w:tc>
          <w:tcPr>
            <w:tcW w:w="820" w:type="pct"/>
            <w:tcBorders>
              <w:bottom w:val="single" w:color="auto" w:sz="4" w:space="0"/>
            </w:tcBorders>
            <w:vAlign w:val="center"/>
          </w:tcPr>
          <w:p w14:paraId="090A77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ascii="宋体" w:hAnsi="宋体" w:eastAsia="宋体" w:cs="宋体"/>
                <w:kern w:val="0"/>
                <w:sz w:val="21"/>
                <w:szCs w:val="21"/>
                <w:lang w:val="en-US" w:eastAsia="zh-CN" w:bidi="ar"/>
                <w14:ligatures w14:val="standardContextual"/>
              </w:rPr>
              <w:t>城市功能与遗址空间相融合</w:t>
            </w:r>
          </w:p>
        </w:tc>
        <w:tc>
          <w:tcPr>
            <w:tcW w:w="3245" w:type="pct"/>
            <w:tcBorders>
              <w:bottom w:val="single" w:color="auto" w:sz="4" w:space="0"/>
            </w:tcBorders>
            <w:vAlign w:val="center"/>
          </w:tcPr>
          <w:p w14:paraId="6B298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t>周口店国家考古遗址公园周边多为1~3层的居住用地和铁路用地，环境协调性也较差</w:t>
            </w:r>
          </w:p>
        </w:tc>
        <w:tc>
          <w:tcPr>
            <w:tcW w:w="308" w:type="pct"/>
            <w:tcBorders>
              <w:bottom w:val="single" w:color="auto" w:sz="4" w:space="0"/>
            </w:tcBorders>
            <w:vAlign w:val="center"/>
          </w:tcPr>
          <w:p w14:paraId="207E7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ascii="宋体" w:hAnsi="宋体" w:cs="宋体"/>
                <w:kern w:val="0"/>
                <w:sz w:val="21"/>
                <w:szCs w:val="21"/>
                <w:lang w:val="en-US" w:eastAsia="zh-CN" w:bidi="ar"/>
                <w14:ligatures w14:val="standardContextual"/>
              </w:rPr>
              <w:t>4</w:t>
            </w:r>
            <w:r>
              <w:rPr>
                <w:rFonts w:ascii="宋体" w:hAnsi="宋体" w:eastAsia="宋体" w:cs="宋体"/>
                <w:kern w:val="0"/>
                <w:sz w:val="21"/>
                <w:szCs w:val="21"/>
                <w:lang w:val="en-US" w:eastAsia="zh-CN" w:bidi="ar"/>
                <w14:ligatures w14:val="standardContextual"/>
              </w:rPr>
              <w:t>0</w:t>
            </w:r>
          </w:p>
        </w:tc>
      </w:tr>
    </w:tbl>
    <w:p w14:paraId="06BEE98E">
      <w:pPr>
        <w:pStyle w:val="8"/>
        <w:bidi w:val="0"/>
        <w:rPr>
          <w:rFonts w:hint="eastAsia"/>
          <w:lang w:val="en-US" w:eastAsia="zh-CN"/>
        </w:rPr>
      </w:pPr>
      <w:r>
        <w:rPr>
          <w:rFonts w:hint="eastAsia"/>
          <w:lang w:val="en-US" w:eastAsia="zh-CN"/>
        </w:rPr>
        <w:t>②D4生态环境保护度</w:t>
      </w:r>
    </w:p>
    <w:p w14:paraId="219A7BD4">
      <w:pPr>
        <w:bidi w:val="0"/>
      </w:pPr>
      <w:r>
        <w:rPr>
          <w:lang w:val="en-US" w:eastAsia="zh-CN"/>
        </w:rPr>
        <w:t>汉长安城未央宫位于西安西郊城乡过渡带，遗址区内保留了大量汉代农田肌理和田园风貌，农业景观是其历史文化内涵的重要组成部分。因此本研究将农林用地作为核心评价指标，重点评估其农耕生态系统的完整性与连续性。计算得出景观破碎度指数为 0.2539，生态连续性较好，生态环境保护度标准化得分 60 分。</w:t>
      </w:r>
    </w:p>
    <w:p w14:paraId="3B9782C7">
      <w:pPr>
        <w:bidi w:val="0"/>
      </w:pPr>
      <w:r>
        <w:rPr>
          <w:lang w:val="en-US" w:eastAsia="zh-CN"/>
        </w:rPr>
        <w:t>杜陵位于西安东南郊，被多条城市主干道和周边村庄分割，生态斑块极度分散。考虑到其被人工要素严重切割的现状，本研究全面统计了生态林地、绿化用地、广场用地和农林用地四类主要生态要素，以准确反映其碎片化程度。计算得出景观破碎度指数仅为 0.0168，是本次评估中景观碎片化最严重的郊区型遗址公园，生态环境保护度标准化得分 20 分。</w:t>
      </w:r>
    </w:p>
    <w:p w14:paraId="4FA8CC5C">
      <w:pPr>
        <w:bidi w:val="0"/>
        <w:rPr>
          <w:color w:val="000000"/>
          <w:szCs w:val="24"/>
        </w:rPr>
      </w:pPr>
      <w:r>
        <w:rPr>
          <w:lang w:val="en-US" w:eastAsia="zh-CN"/>
        </w:rPr>
        <w:t>周口店北京人遗址坐落于北京西山浅山区，属于温带落叶阔叶林生态系统，原生林地是其最主要的生态特征。因此本研究重点提取生态林地、绿化用地和农林用地类型，通过 SAM 模型自动识别连续的林地斑块，人工修正山体阴影造成的分割误差。计算得出景观破碎度指数为 0.7426，生态完整性在所有评估公园中排名第一，生态环境保护度标准化得分 100 分。</w:t>
      </w:r>
    </w:p>
    <w:tbl>
      <w:tblPr>
        <w:tblStyle w:val="20"/>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1306"/>
        <w:gridCol w:w="1683"/>
        <w:gridCol w:w="1320"/>
        <w:gridCol w:w="858"/>
        <w:gridCol w:w="859"/>
      </w:tblGrid>
      <w:tr w14:paraId="1923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tcBorders>
              <w:top w:val="single" w:color="000000" w:sz="12" w:space="0"/>
              <w:left w:val="nil"/>
              <w:right w:val="nil"/>
              <w:tl2br w:val="nil"/>
            </w:tcBorders>
            <w:shd w:val="clear" w:color="auto" w:fill="FFFFFF"/>
            <w:vAlign w:val="center"/>
          </w:tcPr>
          <w:p w14:paraId="6F13731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highlight w:val="none"/>
                <w:lang w:val="en-US" w:eastAsia="zh-CN"/>
              </w:rPr>
            </w:pPr>
            <w:r>
              <w:rPr>
                <w:rFonts w:hint="eastAsia" w:ascii="Times New Roman" w:hAnsi="Times New Roman" w:eastAsia="宋体" w:cs="宋体"/>
                <w:b/>
                <w:bCs/>
                <w:sz w:val="20"/>
                <w:szCs w:val="20"/>
                <w:highlight w:val="none"/>
                <w:lang w:val="en-US" w:eastAsia="zh-CN"/>
              </w:rPr>
              <w:t>国家考古遗址公园</w:t>
            </w:r>
          </w:p>
        </w:tc>
        <w:tc>
          <w:tcPr>
            <w:tcW w:w="790" w:type="pct"/>
            <w:tcBorders>
              <w:top w:val="single" w:color="000000" w:sz="12" w:space="0"/>
              <w:left w:val="nil"/>
              <w:right w:val="nil"/>
              <w:tl2br w:val="nil"/>
            </w:tcBorders>
            <w:shd w:val="clear" w:color="auto" w:fill="FFFFFF"/>
            <w:vAlign w:val="center"/>
          </w:tcPr>
          <w:p w14:paraId="6F22E23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highlight w:val="none"/>
                <w:lang w:val="en-US" w:eastAsia="zh-CN"/>
              </w:rPr>
            </w:pPr>
            <w:r>
              <w:rPr>
                <w:rFonts w:hint="eastAsia" w:ascii="Times New Roman" w:hAnsi="Times New Roman" w:eastAsia="宋体" w:cs="宋体"/>
                <w:b/>
                <w:bCs/>
                <w:sz w:val="20"/>
                <w:szCs w:val="20"/>
                <w:highlight w:val="none"/>
                <w:lang w:val="en-US" w:eastAsia="zh-CN"/>
              </w:rPr>
              <w:t>景观类型</w:t>
            </w:r>
          </w:p>
        </w:tc>
        <w:tc>
          <w:tcPr>
            <w:tcW w:w="1018" w:type="pct"/>
            <w:tcBorders>
              <w:top w:val="single" w:color="000000" w:sz="12" w:space="0"/>
              <w:left w:val="nil"/>
              <w:right w:val="nil"/>
            </w:tcBorders>
            <w:shd w:val="clear" w:color="auto" w:fill="FFFFFF"/>
            <w:vAlign w:val="center"/>
          </w:tcPr>
          <w:p w14:paraId="1F9C99E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highlight w:val="none"/>
                <w:lang w:val="en-US" w:eastAsia="zh-CN"/>
              </w:rPr>
            </w:pPr>
            <w:r>
              <w:rPr>
                <w:rFonts w:hint="eastAsia" w:ascii="Times New Roman" w:hAnsi="Times New Roman" w:eastAsia="宋体" w:cs="宋体"/>
                <w:b/>
                <w:bCs/>
                <w:sz w:val="20"/>
                <w:szCs w:val="20"/>
                <w:highlight w:val="none"/>
                <w:lang w:val="en-US" w:eastAsia="zh-CN"/>
              </w:rPr>
              <w:t>景观类型i的面积</w:t>
            </w:r>
          </w:p>
        </w:tc>
        <w:tc>
          <w:tcPr>
            <w:tcW w:w="798" w:type="pct"/>
            <w:tcBorders>
              <w:top w:val="single" w:color="000000" w:sz="12" w:space="0"/>
              <w:left w:val="nil"/>
              <w:right w:val="nil"/>
            </w:tcBorders>
            <w:shd w:val="clear" w:color="auto" w:fill="FFFFFF"/>
            <w:vAlign w:val="center"/>
          </w:tcPr>
          <w:p w14:paraId="7C21D91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highlight w:val="none"/>
                <w:lang w:val="en-US" w:eastAsia="zh-CN"/>
              </w:rPr>
            </w:pPr>
            <m:oMath>
              <m:sSub>
                <m:sSubPr>
                  <m:ctrlPr>
                    <w:rPr>
                      <w:rFonts w:hint="default" w:ascii="Cambria Math" w:hAnsi="Cambria Math" w:eastAsia="宋体" w:cstheme="minorBidi"/>
                      <w:color w:val="000000"/>
                      <w:kern w:val="0"/>
                      <w:sz w:val="21"/>
                      <w:szCs w:val="21"/>
                      <w:highlight w:val="none"/>
                      <w:lang w:val="en-US" w:eastAsia="zh-CN" w:bidi="ar"/>
                    </w:rPr>
                  </m:ctrlPr>
                </m:sSubPr>
                <m:e>
                  <m:r>
                    <m:rPr>
                      <m:sty m:val="p"/>
                    </m:rPr>
                    <w:rPr>
                      <w:rFonts w:hint="default" w:ascii="Cambria Math" w:hAnsi="Cambria Math" w:eastAsia="宋体" w:cstheme="minorBidi"/>
                      <w:color w:val="000000"/>
                      <w:kern w:val="0"/>
                      <w:sz w:val="21"/>
                      <w:szCs w:val="21"/>
                      <w:highlight w:val="none"/>
                      <w:lang w:val="en-US" w:eastAsia="zh-CN" w:bidi="ar"/>
                    </w:rPr>
                    <m:t>A</m:t>
                  </m:r>
                  <m:ctrlPr>
                    <w:rPr>
                      <w:rFonts w:hint="default" w:ascii="Cambria Math" w:hAnsi="Cambria Math" w:eastAsia="宋体" w:cstheme="minorBidi"/>
                      <w:color w:val="000000"/>
                      <w:kern w:val="0"/>
                      <w:sz w:val="21"/>
                      <w:szCs w:val="21"/>
                      <w:highlight w:val="none"/>
                      <w:lang w:val="en-US" w:eastAsia="zh-CN" w:bidi="ar"/>
                    </w:rPr>
                  </m:ctrlPr>
                </m:e>
                <m:sub>
                  <m:r>
                    <m:rPr>
                      <m:sty m:val="p"/>
                    </m:rPr>
                    <w:rPr>
                      <w:rFonts w:hint="default" w:ascii="Cambria Math" w:hAnsi="Cambria Math" w:eastAsia="宋体" w:cstheme="minorBidi"/>
                      <w:color w:val="000000"/>
                      <w:kern w:val="0"/>
                      <w:sz w:val="21"/>
                      <w:szCs w:val="21"/>
                      <w:highlight w:val="none"/>
                      <w:lang w:val="en-US" w:eastAsia="zh-CN" w:bidi="ar"/>
                    </w:rPr>
                    <m:t>total</m:t>
                  </m:r>
                  <m:ctrlPr>
                    <w:rPr>
                      <w:rFonts w:hint="default" w:ascii="Cambria Math" w:hAnsi="Cambria Math" w:eastAsia="宋体" w:cstheme="minorBidi"/>
                      <w:color w:val="000000"/>
                      <w:kern w:val="0"/>
                      <w:sz w:val="21"/>
                      <w:szCs w:val="21"/>
                      <w:highlight w:val="none"/>
                      <w:lang w:val="en-US" w:eastAsia="zh-CN" w:bidi="ar"/>
                    </w:rPr>
                  </m:ctrlPr>
                </m:sub>
              </m:sSub>
            </m:oMath>
            <w:r>
              <w:rPr>
                <w:rFonts w:hint="eastAsia" w:ascii="Times New Roman" w:hAnsi="Times New Roman" w:eastAsia="宋体" w:cs="宋体"/>
                <w:b/>
                <w:bCs/>
                <w:sz w:val="20"/>
                <w:szCs w:val="20"/>
                <w:highlight w:val="none"/>
                <w:lang w:val="en-US" w:eastAsia="zh-CN"/>
              </w:rPr>
              <w:t>总面积</w:t>
            </w:r>
          </w:p>
        </w:tc>
        <w:tc>
          <w:tcPr>
            <w:tcW w:w="519" w:type="pct"/>
            <w:tcBorders>
              <w:top w:val="single" w:color="000000" w:sz="12" w:space="0"/>
              <w:left w:val="nil"/>
              <w:right w:val="nil"/>
            </w:tcBorders>
            <w:shd w:val="clear" w:color="auto" w:fill="FFFFFF"/>
            <w:vAlign w:val="center"/>
          </w:tcPr>
          <w:p w14:paraId="6614135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highlight w:val="none"/>
                <w:lang w:val="en-US" w:eastAsia="zh-CN"/>
              </w:rPr>
            </w:pPr>
            <w:r>
              <w:rPr>
                <w:rFonts w:hint="eastAsia" w:cs="宋体"/>
                <w:b/>
                <w:bCs/>
                <w:sz w:val="20"/>
                <w:szCs w:val="20"/>
                <w:highlight w:val="none"/>
                <w:lang w:val="en-US" w:eastAsia="zh-CN"/>
              </w:rPr>
              <w:t>F</w:t>
            </w:r>
            <w:r>
              <w:rPr>
                <w:rFonts w:hint="eastAsia" w:ascii="Times New Roman" w:hAnsi="Times New Roman" w:eastAsia="宋体" w:cs="宋体"/>
                <w:b/>
                <w:bCs/>
                <w:sz w:val="20"/>
                <w:szCs w:val="20"/>
                <w:highlight w:val="none"/>
                <w:lang w:val="en-US" w:eastAsia="zh-CN"/>
              </w:rPr>
              <w:t>值</w:t>
            </w:r>
          </w:p>
        </w:tc>
        <w:tc>
          <w:tcPr>
            <w:tcW w:w="519" w:type="pct"/>
            <w:tcBorders>
              <w:top w:val="single" w:color="000000" w:sz="12" w:space="0"/>
              <w:left w:val="nil"/>
              <w:right w:val="nil"/>
            </w:tcBorders>
            <w:shd w:val="clear" w:color="auto" w:fill="FFFFFF"/>
            <w:vAlign w:val="center"/>
          </w:tcPr>
          <w:p w14:paraId="5839978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highlight w:val="none"/>
                <w:lang w:val="en-US" w:eastAsia="zh-CN"/>
              </w:rPr>
            </w:pPr>
            <w:r>
              <w:rPr>
                <w:rFonts w:hint="eastAsia" w:cs="宋体"/>
                <w:b/>
                <w:bCs/>
                <w:sz w:val="20"/>
                <w:szCs w:val="20"/>
                <w:highlight w:val="none"/>
                <w:lang w:val="en-US" w:eastAsia="zh-CN"/>
              </w:rPr>
              <w:t>标准化得分</w:t>
            </w:r>
          </w:p>
        </w:tc>
      </w:tr>
      <w:tr w14:paraId="297B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restart"/>
            <w:tcBorders>
              <w:left w:val="nil"/>
              <w:right w:val="nil"/>
            </w:tcBorders>
            <w:shd w:val="clear" w:color="auto" w:fill="FFFFFF"/>
            <w:vAlign w:val="center"/>
          </w:tcPr>
          <w:p w14:paraId="11B7F6A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ascii="Times New Roman" w:hAnsi="Times New Roman" w:eastAsia="宋体"/>
                <w:b w:val="0"/>
                <w:color w:val="000000"/>
                <w:kern w:val="0"/>
                <w:szCs w:val="21"/>
                <w:highlight w:val="none"/>
                <w:lang w:val="en-US" w:eastAsia="zh-CN" w:bidi="ar"/>
              </w:rPr>
              <w:t>汉长安城未央宫</w:t>
            </w:r>
          </w:p>
        </w:tc>
        <w:tc>
          <w:tcPr>
            <w:tcW w:w="790" w:type="pct"/>
            <w:tcBorders>
              <w:left w:val="nil"/>
              <w:bottom w:val="nil"/>
              <w:right w:val="nil"/>
            </w:tcBorders>
            <w:shd w:val="clear" w:color="auto" w:fill="FFFFFF"/>
            <w:vAlign w:val="center"/>
          </w:tcPr>
          <w:p w14:paraId="255AD58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00000"/>
                <w:kern w:val="0"/>
                <w:sz w:val="24"/>
                <w:szCs w:val="21"/>
                <w:highlight w:val="none"/>
                <w:lang w:val="en-US" w:eastAsia="zh-CN" w:bidi="ar"/>
                <w14:ligatures w14:val="standardContextual"/>
              </w:rPr>
            </w:pPr>
            <w:r>
              <w:rPr>
                <w:rFonts w:hint="eastAsia" w:ascii="Times New Roman" w:hAnsi="Times New Roman" w:eastAsia="宋体"/>
                <w:color w:val="000000"/>
                <w:kern w:val="0"/>
                <w:szCs w:val="21"/>
                <w:highlight w:val="none"/>
                <w:lang w:val="en-US" w:eastAsia="zh-CN" w:bidi="ar"/>
              </w:rPr>
              <w:t>生态林地</w:t>
            </w:r>
          </w:p>
        </w:tc>
        <w:tc>
          <w:tcPr>
            <w:tcW w:w="1018" w:type="pct"/>
            <w:tcBorders>
              <w:left w:val="nil"/>
              <w:bottom w:val="nil"/>
              <w:right w:val="nil"/>
            </w:tcBorders>
            <w:shd w:val="clear" w:color="auto" w:fill="FFFFFF"/>
            <w:vAlign w:val="center"/>
          </w:tcPr>
          <w:p w14:paraId="4F93010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43.263</w:t>
            </w:r>
          </w:p>
        </w:tc>
        <w:tc>
          <w:tcPr>
            <w:tcW w:w="798" w:type="pct"/>
            <w:vMerge w:val="restart"/>
            <w:tcBorders>
              <w:left w:val="nil"/>
              <w:right w:val="nil"/>
            </w:tcBorders>
            <w:shd w:val="clear" w:color="auto" w:fill="FFFFFF"/>
            <w:vAlign w:val="center"/>
          </w:tcPr>
          <w:p w14:paraId="072DFD1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Times New Roman" w:hAnsi="Times New Roman"/>
                <w:color w:val="000000"/>
                <w:kern w:val="0"/>
                <w:szCs w:val="21"/>
                <w:highlight w:val="none"/>
                <w:lang w:val="en-US" w:eastAsia="zh-CN" w:bidi="ar"/>
              </w:rPr>
              <w:t>352</w:t>
            </w:r>
            <w:r>
              <w:rPr>
                <w:rFonts w:hint="eastAsia" w:ascii="Times New Roman" w:hAnsi="Times New Roman" w:eastAsia="宋体"/>
                <w:color w:val="000000"/>
                <w:kern w:val="0"/>
                <w:szCs w:val="21"/>
                <w:highlight w:val="none"/>
                <w:lang w:val="en-US" w:eastAsia="zh-CN" w:bidi="ar"/>
              </w:rPr>
              <w:t>hm</w:t>
            </w:r>
            <w:r>
              <w:rPr>
                <w:rFonts w:hint="eastAsia" w:ascii="Times New Roman" w:hAnsi="Times New Roman" w:eastAsia="宋体"/>
                <w:color w:val="000000"/>
                <w:kern w:val="0"/>
                <w:szCs w:val="21"/>
                <w:highlight w:val="none"/>
                <w:vertAlign w:val="superscript"/>
                <w:lang w:val="en-US" w:eastAsia="zh-CN" w:bidi="ar"/>
              </w:rPr>
              <w:t>2</w:t>
            </w:r>
          </w:p>
        </w:tc>
        <w:tc>
          <w:tcPr>
            <w:tcW w:w="519" w:type="pct"/>
            <w:vMerge w:val="restart"/>
            <w:tcBorders>
              <w:left w:val="nil"/>
              <w:right w:val="nil"/>
            </w:tcBorders>
            <w:shd w:val="clear" w:color="auto" w:fill="FFFFFF"/>
            <w:vAlign w:val="center"/>
          </w:tcPr>
          <w:p w14:paraId="327451A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02539</w:t>
            </w:r>
          </w:p>
        </w:tc>
        <w:tc>
          <w:tcPr>
            <w:tcW w:w="519" w:type="pct"/>
            <w:vMerge w:val="restart"/>
            <w:tcBorders>
              <w:left w:val="nil"/>
              <w:right w:val="nil"/>
            </w:tcBorders>
            <w:shd w:val="clear" w:color="auto" w:fill="FFFFFF"/>
            <w:vAlign w:val="center"/>
          </w:tcPr>
          <w:p w14:paraId="370486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4AA3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continue"/>
            <w:tcBorders>
              <w:left w:val="nil"/>
              <w:right w:val="nil"/>
            </w:tcBorders>
            <w:shd w:val="clear" w:color="auto" w:fill="FFFFFF"/>
            <w:vAlign w:val="center"/>
          </w:tcPr>
          <w:p w14:paraId="59017146">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790" w:type="pct"/>
            <w:tcBorders>
              <w:top w:val="nil"/>
              <w:left w:val="nil"/>
              <w:bottom w:val="nil"/>
              <w:right w:val="nil"/>
            </w:tcBorders>
            <w:shd w:val="clear" w:color="auto" w:fill="FFFFFF"/>
            <w:vAlign w:val="center"/>
          </w:tcPr>
          <w:p w14:paraId="40C08C5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00000"/>
                <w:kern w:val="0"/>
                <w:sz w:val="24"/>
                <w:szCs w:val="21"/>
                <w:highlight w:val="none"/>
                <w:lang w:val="en-US" w:eastAsia="zh-CN" w:bidi="ar"/>
                <w14:ligatures w14:val="standardContextual"/>
              </w:rPr>
            </w:pPr>
            <w:r>
              <w:rPr>
                <w:rFonts w:hint="eastAsia" w:ascii="Times New Roman" w:hAnsi="Times New Roman" w:eastAsia="宋体"/>
                <w:color w:val="000000"/>
                <w:kern w:val="0"/>
                <w:szCs w:val="21"/>
                <w:highlight w:val="none"/>
                <w:lang w:val="en-US" w:eastAsia="zh-CN" w:bidi="ar"/>
              </w:rPr>
              <w:t>绿化用地</w:t>
            </w:r>
          </w:p>
        </w:tc>
        <w:tc>
          <w:tcPr>
            <w:tcW w:w="1018" w:type="pct"/>
            <w:tcBorders>
              <w:top w:val="nil"/>
              <w:left w:val="nil"/>
              <w:bottom w:val="nil"/>
              <w:right w:val="nil"/>
            </w:tcBorders>
            <w:shd w:val="clear" w:color="auto" w:fill="FFFFFF"/>
            <w:vAlign w:val="center"/>
          </w:tcPr>
          <w:p w14:paraId="642D2DA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32.990</w:t>
            </w:r>
          </w:p>
        </w:tc>
        <w:tc>
          <w:tcPr>
            <w:tcW w:w="798" w:type="pct"/>
            <w:vMerge w:val="continue"/>
            <w:tcBorders>
              <w:left w:val="nil"/>
              <w:right w:val="nil"/>
            </w:tcBorders>
            <w:shd w:val="clear" w:color="auto" w:fill="FFFFFF"/>
            <w:vAlign w:val="center"/>
          </w:tcPr>
          <w:p w14:paraId="151E75E2">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0C44ACA1">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35C9915D">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r>
      <w:tr w14:paraId="3D85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continue"/>
            <w:tcBorders>
              <w:left w:val="nil"/>
              <w:right w:val="nil"/>
            </w:tcBorders>
            <w:shd w:val="clear" w:color="auto" w:fill="FFFFFF"/>
            <w:vAlign w:val="center"/>
          </w:tcPr>
          <w:p w14:paraId="2804A53A">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790" w:type="pct"/>
            <w:tcBorders>
              <w:top w:val="nil"/>
              <w:left w:val="nil"/>
              <w:bottom w:val="nil"/>
              <w:right w:val="nil"/>
            </w:tcBorders>
            <w:shd w:val="clear" w:color="auto" w:fill="FFFFFF"/>
            <w:vAlign w:val="center"/>
          </w:tcPr>
          <w:p w14:paraId="340B459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00000"/>
                <w:kern w:val="0"/>
                <w:sz w:val="24"/>
                <w:szCs w:val="21"/>
                <w:highlight w:val="none"/>
                <w:lang w:val="en-US" w:eastAsia="zh-CN" w:bidi="ar"/>
                <w14:ligatures w14:val="standardContextual"/>
              </w:rPr>
            </w:pPr>
            <w:r>
              <w:rPr>
                <w:rFonts w:hint="eastAsia" w:ascii="Times New Roman" w:hAnsi="Times New Roman" w:eastAsia="宋体"/>
                <w:color w:val="000000"/>
                <w:kern w:val="0"/>
                <w:szCs w:val="21"/>
                <w:highlight w:val="none"/>
                <w:lang w:val="en-US" w:eastAsia="zh-CN" w:bidi="ar"/>
              </w:rPr>
              <w:t>广场用地</w:t>
            </w:r>
          </w:p>
        </w:tc>
        <w:tc>
          <w:tcPr>
            <w:tcW w:w="1018" w:type="pct"/>
            <w:tcBorders>
              <w:top w:val="nil"/>
              <w:left w:val="nil"/>
              <w:bottom w:val="nil"/>
              <w:right w:val="nil"/>
            </w:tcBorders>
            <w:shd w:val="clear" w:color="auto" w:fill="FFFFFF"/>
            <w:vAlign w:val="center"/>
          </w:tcPr>
          <w:p w14:paraId="3409659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3.500</w:t>
            </w:r>
          </w:p>
        </w:tc>
        <w:tc>
          <w:tcPr>
            <w:tcW w:w="798" w:type="pct"/>
            <w:vMerge w:val="continue"/>
            <w:tcBorders>
              <w:left w:val="nil"/>
              <w:right w:val="nil"/>
            </w:tcBorders>
            <w:shd w:val="clear" w:color="auto" w:fill="FFFFFF"/>
            <w:vAlign w:val="center"/>
          </w:tcPr>
          <w:p w14:paraId="4B066F1D">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4657C854">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3ACC777E">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r>
      <w:tr w14:paraId="18F8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continue"/>
            <w:tcBorders>
              <w:left w:val="nil"/>
              <w:right w:val="nil"/>
            </w:tcBorders>
            <w:shd w:val="clear" w:color="auto" w:fill="FFFFFF"/>
            <w:vAlign w:val="center"/>
          </w:tcPr>
          <w:p w14:paraId="0EB1EF1A">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790" w:type="pct"/>
            <w:tcBorders>
              <w:top w:val="nil"/>
              <w:left w:val="nil"/>
              <w:right w:val="nil"/>
            </w:tcBorders>
            <w:shd w:val="clear" w:color="auto" w:fill="FFFFFF"/>
            <w:vAlign w:val="center"/>
          </w:tcPr>
          <w:p w14:paraId="5D57C80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农林用地</w:t>
            </w:r>
          </w:p>
        </w:tc>
        <w:tc>
          <w:tcPr>
            <w:tcW w:w="1018" w:type="pct"/>
            <w:tcBorders>
              <w:top w:val="nil"/>
              <w:left w:val="nil"/>
              <w:right w:val="nil"/>
            </w:tcBorders>
            <w:shd w:val="clear" w:color="auto" w:fill="FFFFFF"/>
            <w:vAlign w:val="center"/>
          </w:tcPr>
          <w:p w14:paraId="72A725E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168.777</w:t>
            </w:r>
          </w:p>
        </w:tc>
        <w:tc>
          <w:tcPr>
            <w:tcW w:w="798" w:type="pct"/>
            <w:vMerge w:val="continue"/>
            <w:tcBorders>
              <w:left w:val="nil"/>
              <w:right w:val="nil"/>
            </w:tcBorders>
            <w:shd w:val="clear" w:color="auto" w:fill="FFFFFF"/>
            <w:vAlign w:val="center"/>
          </w:tcPr>
          <w:p w14:paraId="3D063510">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3FA6BEDD">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3D0C489B">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r>
      <w:tr w14:paraId="3D8B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restart"/>
            <w:tcBorders>
              <w:left w:val="nil"/>
              <w:right w:val="nil"/>
            </w:tcBorders>
            <w:shd w:val="clear" w:color="auto" w:fill="FFFFFF"/>
            <w:vAlign w:val="center"/>
          </w:tcPr>
          <w:p w14:paraId="592F69E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ascii="Times New Roman" w:hAnsi="Times New Roman" w:eastAsia="宋体"/>
                <w:b w:val="0"/>
                <w:color w:val="000000"/>
                <w:kern w:val="0"/>
                <w:szCs w:val="21"/>
                <w:highlight w:val="none"/>
                <w:lang w:val="en-US" w:eastAsia="zh-CN" w:bidi="ar"/>
              </w:rPr>
              <w:t>杜陵</w:t>
            </w:r>
          </w:p>
        </w:tc>
        <w:tc>
          <w:tcPr>
            <w:tcW w:w="790" w:type="pct"/>
            <w:tcBorders>
              <w:left w:val="nil"/>
              <w:bottom w:val="nil"/>
              <w:right w:val="nil"/>
            </w:tcBorders>
            <w:shd w:val="clear" w:color="auto" w:fill="FFFFFF"/>
            <w:vAlign w:val="center"/>
          </w:tcPr>
          <w:p w14:paraId="3293951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Times New Roman" w:hAnsi="Times New Roman" w:eastAsia="宋体"/>
                <w:color w:val="000000"/>
                <w:kern w:val="0"/>
                <w:szCs w:val="21"/>
                <w:highlight w:val="none"/>
                <w:lang w:val="en-US" w:eastAsia="zh-CN" w:bidi="ar"/>
              </w:rPr>
              <w:t>生态林地</w:t>
            </w:r>
          </w:p>
        </w:tc>
        <w:tc>
          <w:tcPr>
            <w:tcW w:w="1018" w:type="pct"/>
            <w:tcBorders>
              <w:left w:val="nil"/>
              <w:bottom w:val="nil"/>
              <w:right w:val="nil"/>
            </w:tcBorders>
            <w:shd w:val="clear" w:color="auto" w:fill="FFFFFF"/>
            <w:vAlign w:val="center"/>
          </w:tcPr>
          <w:p w14:paraId="5214E2A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85.000</w:t>
            </w:r>
          </w:p>
        </w:tc>
        <w:tc>
          <w:tcPr>
            <w:tcW w:w="798" w:type="pct"/>
            <w:vMerge w:val="restart"/>
            <w:tcBorders>
              <w:left w:val="nil"/>
              <w:right w:val="nil"/>
            </w:tcBorders>
            <w:shd w:val="clear" w:color="auto" w:fill="FFFFFF"/>
            <w:vAlign w:val="center"/>
          </w:tcPr>
          <w:p w14:paraId="0144683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890</w:t>
            </w:r>
            <w:r>
              <w:rPr>
                <w:rFonts w:hint="eastAsia" w:ascii="Times New Roman" w:hAnsi="Times New Roman" w:eastAsia="宋体"/>
                <w:color w:val="000000"/>
                <w:kern w:val="0"/>
                <w:szCs w:val="21"/>
                <w:highlight w:val="none"/>
                <w:lang w:val="en-US" w:eastAsia="zh-CN" w:bidi="ar"/>
              </w:rPr>
              <w:t>hm</w:t>
            </w:r>
            <w:r>
              <w:rPr>
                <w:rFonts w:hint="eastAsia" w:ascii="Times New Roman" w:hAnsi="Times New Roman" w:eastAsia="宋体"/>
                <w:color w:val="000000"/>
                <w:kern w:val="0"/>
                <w:szCs w:val="21"/>
                <w:highlight w:val="none"/>
                <w:vertAlign w:val="superscript"/>
                <w:lang w:val="en-US" w:eastAsia="zh-CN" w:bidi="ar"/>
              </w:rPr>
              <w:t>2</w:t>
            </w:r>
          </w:p>
        </w:tc>
        <w:tc>
          <w:tcPr>
            <w:tcW w:w="519" w:type="pct"/>
            <w:vMerge w:val="restart"/>
            <w:tcBorders>
              <w:left w:val="nil"/>
              <w:right w:val="nil"/>
            </w:tcBorders>
            <w:shd w:val="clear" w:color="auto" w:fill="FFFFFF"/>
            <w:vAlign w:val="center"/>
          </w:tcPr>
          <w:p w14:paraId="0C2C36D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0.0168</w:t>
            </w:r>
          </w:p>
        </w:tc>
        <w:tc>
          <w:tcPr>
            <w:tcW w:w="519" w:type="pct"/>
            <w:vMerge w:val="restart"/>
            <w:tcBorders>
              <w:left w:val="nil"/>
              <w:right w:val="nil"/>
            </w:tcBorders>
            <w:shd w:val="clear" w:color="auto" w:fill="FFFFFF"/>
            <w:vAlign w:val="center"/>
          </w:tcPr>
          <w:p w14:paraId="05A4FE6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highlight w:val="none"/>
                <w:lang w:val="en-US" w:eastAsia="zh-CN" w:bidi="ar"/>
              </w:rPr>
            </w:pPr>
            <w:r>
              <w:rPr>
                <w:rFonts w:hint="eastAsia"/>
                <w:b w:val="0"/>
                <w:color w:val="000000"/>
                <w:kern w:val="0"/>
                <w:szCs w:val="21"/>
                <w:highlight w:val="none"/>
                <w:lang w:val="en-US" w:eastAsia="zh-CN" w:bidi="ar"/>
              </w:rPr>
              <w:t>20</w:t>
            </w:r>
          </w:p>
        </w:tc>
      </w:tr>
      <w:tr w14:paraId="306E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continue"/>
            <w:tcBorders>
              <w:left w:val="nil"/>
              <w:right w:val="nil"/>
            </w:tcBorders>
            <w:shd w:val="clear" w:color="auto" w:fill="FFFFFF"/>
            <w:vAlign w:val="center"/>
          </w:tcPr>
          <w:p w14:paraId="5C9238E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b w:val="0"/>
                <w:color w:val="000000"/>
                <w:highlight w:val="none"/>
              </w:rPr>
            </w:pPr>
          </w:p>
        </w:tc>
        <w:tc>
          <w:tcPr>
            <w:tcW w:w="790" w:type="pct"/>
            <w:tcBorders>
              <w:top w:val="nil"/>
              <w:left w:val="nil"/>
              <w:bottom w:val="nil"/>
              <w:right w:val="nil"/>
            </w:tcBorders>
            <w:shd w:val="clear" w:color="auto" w:fill="FFFFFF"/>
            <w:vAlign w:val="center"/>
          </w:tcPr>
          <w:p w14:paraId="60F997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ascii="Times New Roman" w:hAnsi="Times New Roman" w:eastAsia="宋体"/>
                <w:color w:val="000000"/>
                <w:kern w:val="0"/>
                <w:szCs w:val="21"/>
                <w:highlight w:val="none"/>
                <w:lang w:val="en-US" w:eastAsia="zh-CN" w:bidi="ar"/>
              </w:rPr>
              <w:t>绿化用地</w:t>
            </w:r>
          </w:p>
        </w:tc>
        <w:tc>
          <w:tcPr>
            <w:tcW w:w="1018" w:type="pct"/>
            <w:tcBorders>
              <w:top w:val="nil"/>
              <w:left w:val="nil"/>
              <w:bottom w:val="nil"/>
              <w:right w:val="nil"/>
            </w:tcBorders>
            <w:shd w:val="clear" w:color="auto" w:fill="FFFFFF"/>
            <w:vAlign w:val="center"/>
          </w:tcPr>
          <w:p w14:paraId="0C07362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50.630</w:t>
            </w:r>
          </w:p>
        </w:tc>
        <w:tc>
          <w:tcPr>
            <w:tcW w:w="798" w:type="pct"/>
            <w:vMerge w:val="continue"/>
            <w:tcBorders>
              <w:left w:val="nil"/>
              <w:right w:val="nil"/>
            </w:tcBorders>
            <w:shd w:val="clear" w:color="auto" w:fill="FFFFFF"/>
            <w:vAlign w:val="center"/>
          </w:tcPr>
          <w:p w14:paraId="287F54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2F8E100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228FBEF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r w14:paraId="486F7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continue"/>
            <w:tcBorders>
              <w:left w:val="nil"/>
              <w:right w:val="nil"/>
            </w:tcBorders>
            <w:shd w:val="clear" w:color="auto" w:fill="FFFFFF"/>
            <w:vAlign w:val="center"/>
          </w:tcPr>
          <w:p w14:paraId="7F33DA9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790" w:type="pct"/>
            <w:tcBorders>
              <w:top w:val="nil"/>
              <w:left w:val="nil"/>
              <w:bottom w:val="nil"/>
              <w:right w:val="nil"/>
            </w:tcBorders>
            <w:shd w:val="clear" w:color="auto" w:fill="FFFFFF"/>
            <w:vAlign w:val="center"/>
          </w:tcPr>
          <w:p w14:paraId="44DEE9B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ascii="Times New Roman" w:hAnsi="Times New Roman" w:eastAsia="宋体"/>
                <w:color w:val="000000"/>
                <w:kern w:val="0"/>
                <w:szCs w:val="21"/>
                <w:highlight w:val="none"/>
                <w:lang w:val="en-US" w:eastAsia="zh-CN" w:bidi="ar"/>
              </w:rPr>
              <w:t>广场用地</w:t>
            </w:r>
          </w:p>
        </w:tc>
        <w:tc>
          <w:tcPr>
            <w:tcW w:w="1018" w:type="pct"/>
            <w:tcBorders>
              <w:top w:val="nil"/>
              <w:left w:val="nil"/>
              <w:bottom w:val="nil"/>
              <w:right w:val="nil"/>
            </w:tcBorders>
            <w:shd w:val="clear" w:color="auto" w:fill="FFFFFF"/>
            <w:vAlign w:val="center"/>
          </w:tcPr>
          <w:p w14:paraId="07DF293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5.000</w:t>
            </w:r>
          </w:p>
        </w:tc>
        <w:tc>
          <w:tcPr>
            <w:tcW w:w="798" w:type="pct"/>
            <w:vMerge w:val="continue"/>
            <w:tcBorders>
              <w:left w:val="nil"/>
              <w:right w:val="nil"/>
            </w:tcBorders>
            <w:shd w:val="clear" w:color="auto" w:fill="FFFFFF"/>
            <w:vAlign w:val="center"/>
          </w:tcPr>
          <w:p w14:paraId="26E33BC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4EA9E31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2E95FD7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r w14:paraId="321A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continue"/>
            <w:tcBorders>
              <w:left w:val="nil"/>
              <w:right w:val="nil"/>
            </w:tcBorders>
            <w:shd w:val="clear" w:color="auto" w:fill="FFFFFF"/>
            <w:vAlign w:val="center"/>
          </w:tcPr>
          <w:p w14:paraId="5532B88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790" w:type="pct"/>
            <w:tcBorders>
              <w:top w:val="nil"/>
              <w:left w:val="nil"/>
              <w:right w:val="nil"/>
            </w:tcBorders>
            <w:shd w:val="clear" w:color="auto" w:fill="FFFFFF"/>
            <w:vAlign w:val="center"/>
          </w:tcPr>
          <w:p w14:paraId="1C89FC1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color w:val="000000"/>
                <w:kern w:val="0"/>
                <w:szCs w:val="21"/>
                <w:highlight w:val="none"/>
                <w:lang w:val="en-US" w:eastAsia="zh-CN" w:bidi="ar"/>
              </w:rPr>
              <w:t>农林用地</w:t>
            </w:r>
          </w:p>
        </w:tc>
        <w:tc>
          <w:tcPr>
            <w:tcW w:w="1018" w:type="pct"/>
            <w:tcBorders>
              <w:top w:val="nil"/>
              <w:left w:val="nil"/>
              <w:right w:val="nil"/>
            </w:tcBorders>
            <w:shd w:val="clear" w:color="auto" w:fill="FFFFFF"/>
            <w:vAlign w:val="center"/>
          </w:tcPr>
          <w:p w14:paraId="24975A1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cstheme="minorBidi"/>
                <w:b w:val="0"/>
                <w:color w:val="000000"/>
                <w:kern w:val="0"/>
                <w:sz w:val="21"/>
                <w:szCs w:val="21"/>
                <w:highlight w:val="none"/>
                <w:lang w:val="en-US" w:eastAsia="zh-CN" w:bidi="ar"/>
              </w:rPr>
              <w:t>60.000</w:t>
            </w:r>
          </w:p>
        </w:tc>
        <w:tc>
          <w:tcPr>
            <w:tcW w:w="798" w:type="pct"/>
            <w:vMerge w:val="continue"/>
            <w:tcBorders>
              <w:left w:val="nil"/>
              <w:right w:val="nil"/>
            </w:tcBorders>
            <w:shd w:val="clear" w:color="auto" w:fill="FFFFFF"/>
            <w:vAlign w:val="center"/>
          </w:tcPr>
          <w:p w14:paraId="5CB9BF6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21C9687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6DE19D5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r w14:paraId="491E1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restart"/>
            <w:tcBorders>
              <w:left w:val="nil"/>
              <w:right w:val="nil"/>
            </w:tcBorders>
            <w:shd w:val="clear" w:color="auto" w:fill="FFFFFF"/>
            <w:vAlign w:val="center"/>
          </w:tcPr>
          <w:p w14:paraId="26F5333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ascii="Times New Roman" w:hAnsi="Times New Roman" w:eastAsia="宋体"/>
                <w:b w:val="0"/>
                <w:color w:val="000000"/>
                <w:kern w:val="0"/>
                <w:szCs w:val="21"/>
                <w:highlight w:val="none"/>
                <w:lang w:val="en-US" w:eastAsia="zh-CN" w:bidi="ar"/>
              </w:rPr>
              <w:t>周口店</w:t>
            </w:r>
          </w:p>
        </w:tc>
        <w:tc>
          <w:tcPr>
            <w:tcW w:w="790" w:type="pct"/>
            <w:tcBorders>
              <w:left w:val="nil"/>
              <w:bottom w:val="nil"/>
              <w:right w:val="nil"/>
            </w:tcBorders>
            <w:shd w:val="clear" w:color="auto" w:fill="FFFFFF"/>
            <w:vAlign w:val="center"/>
          </w:tcPr>
          <w:p w14:paraId="0B49E53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ascii="Times New Roman" w:hAnsi="Times New Roman" w:eastAsia="宋体"/>
                <w:color w:val="000000"/>
                <w:kern w:val="0"/>
                <w:szCs w:val="21"/>
                <w:highlight w:val="none"/>
                <w:lang w:val="en-US" w:eastAsia="zh-CN" w:bidi="ar"/>
              </w:rPr>
              <w:t>生态林地</w:t>
            </w:r>
          </w:p>
        </w:tc>
        <w:tc>
          <w:tcPr>
            <w:tcW w:w="1018" w:type="pct"/>
            <w:tcBorders>
              <w:left w:val="nil"/>
              <w:bottom w:val="nil"/>
              <w:right w:val="nil"/>
            </w:tcBorders>
            <w:shd w:val="clear" w:color="auto" w:fill="FFFFFF"/>
            <w:vAlign w:val="center"/>
          </w:tcPr>
          <w:p w14:paraId="0D2DD1E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217.505</w:t>
            </w:r>
          </w:p>
        </w:tc>
        <w:tc>
          <w:tcPr>
            <w:tcW w:w="798" w:type="pct"/>
            <w:vMerge w:val="restart"/>
            <w:tcBorders>
              <w:left w:val="nil"/>
              <w:right w:val="nil"/>
            </w:tcBorders>
            <w:shd w:val="clear" w:color="auto" w:fill="FFFFFF"/>
            <w:vAlign w:val="center"/>
          </w:tcPr>
          <w:p w14:paraId="252D2CF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color w:val="000000"/>
                <w:kern w:val="0"/>
                <w:szCs w:val="21"/>
                <w:highlight w:val="none"/>
                <w:lang w:val="en-US" w:eastAsia="zh-CN" w:bidi="ar"/>
              </w:rPr>
              <w:t>254</w:t>
            </w:r>
            <w:r>
              <w:rPr>
                <w:rFonts w:hint="eastAsia" w:ascii="Times New Roman" w:hAnsi="Times New Roman" w:eastAsia="宋体"/>
                <w:color w:val="000000"/>
                <w:kern w:val="0"/>
                <w:szCs w:val="21"/>
                <w:highlight w:val="none"/>
                <w:lang w:val="en-US" w:eastAsia="zh-CN" w:bidi="ar"/>
              </w:rPr>
              <w:t>hm</w:t>
            </w:r>
            <w:r>
              <w:rPr>
                <w:rFonts w:hint="eastAsia" w:ascii="Times New Roman" w:hAnsi="Times New Roman" w:eastAsia="宋体"/>
                <w:color w:val="000000"/>
                <w:kern w:val="0"/>
                <w:szCs w:val="21"/>
                <w:highlight w:val="none"/>
                <w:vertAlign w:val="superscript"/>
                <w:lang w:val="en-US" w:eastAsia="zh-CN" w:bidi="ar"/>
              </w:rPr>
              <w:t>2</w:t>
            </w:r>
          </w:p>
        </w:tc>
        <w:tc>
          <w:tcPr>
            <w:tcW w:w="519" w:type="pct"/>
            <w:vMerge w:val="restart"/>
            <w:tcBorders>
              <w:left w:val="nil"/>
              <w:right w:val="nil"/>
            </w:tcBorders>
            <w:shd w:val="clear" w:color="auto" w:fill="FFFFFF"/>
            <w:vAlign w:val="center"/>
          </w:tcPr>
          <w:p w14:paraId="61AB646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0.7426</w:t>
            </w:r>
          </w:p>
        </w:tc>
        <w:tc>
          <w:tcPr>
            <w:tcW w:w="519" w:type="pct"/>
            <w:vMerge w:val="restart"/>
            <w:tcBorders>
              <w:left w:val="nil"/>
              <w:right w:val="nil"/>
            </w:tcBorders>
            <w:shd w:val="clear" w:color="auto" w:fill="FFFFFF"/>
            <w:vAlign w:val="center"/>
          </w:tcPr>
          <w:p w14:paraId="52A9CD4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highlight w:val="none"/>
                <w:lang w:val="en-US" w:eastAsia="zh-CN" w:bidi="ar"/>
              </w:rPr>
            </w:pPr>
            <w:r>
              <w:rPr>
                <w:rFonts w:hint="eastAsia"/>
                <w:b w:val="0"/>
                <w:color w:val="000000"/>
                <w:kern w:val="0"/>
                <w:szCs w:val="21"/>
                <w:highlight w:val="none"/>
                <w:lang w:val="en-US" w:eastAsia="zh-CN" w:bidi="ar"/>
              </w:rPr>
              <w:t>100</w:t>
            </w:r>
          </w:p>
        </w:tc>
      </w:tr>
      <w:tr w14:paraId="649BA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continue"/>
            <w:tcBorders>
              <w:left w:val="nil"/>
              <w:right w:val="nil"/>
            </w:tcBorders>
            <w:shd w:val="clear" w:color="auto" w:fill="FFFFFF"/>
            <w:vAlign w:val="center"/>
          </w:tcPr>
          <w:p w14:paraId="1FDA78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b w:val="0"/>
                <w:color w:val="000000"/>
                <w:highlight w:val="none"/>
              </w:rPr>
            </w:pPr>
          </w:p>
        </w:tc>
        <w:tc>
          <w:tcPr>
            <w:tcW w:w="790" w:type="pct"/>
            <w:tcBorders>
              <w:top w:val="nil"/>
              <w:left w:val="nil"/>
              <w:bottom w:val="nil"/>
              <w:right w:val="nil"/>
            </w:tcBorders>
            <w:shd w:val="clear" w:color="auto" w:fill="FFFFFF"/>
            <w:vAlign w:val="center"/>
          </w:tcPr>
          <w:p w14:paraId="65F3B85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ascii="Times New Roman" w:hAnsi="Times New Roman" w:eastAsia="宋体"/>
                <w:color w:val="000000"/>
                <w:kern w:val="0"/>
                <w:szCs w:val="21"/>
                <w:highlight w:val="none"/>
                <w:lang w:val="en-US" w:eastAsia="zh-CN" w:bidi="ar"/>
              </w:rPr>
              <w:t>绿化用地</w:t>
            </w:r>
          </w:p>
        </w:tc>
        <w:tc>
          <w:tcPr>
            <w:tcW w:w="1018" w:type="pct"/>
            <w:tcBorders>
              <w:top w:val="nil"/>
              <w:left w:val="nil"/>
              <w:bottom w:val="nil"/>
              <w:right w:val="nil"/>
            </w:tcBorders>
            <w:shd w:val="clear" w:color="auto" w:fill="FFFFFF"/>
            <w:vAlign w:val="center"/>
          </w:tcPr>
          <w:p w14:paraId="246026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4.814</w:t>
            </w:r>
          </w:p>
        </w:tc>
        <w:tc>
          <w:tcPr>
            <w:tcW w:w="798" w:type="pct"/>
            <w:vMerge w:val="continue"/>
            <w:tcBorders>
              <w:left w:val="nil"/>
              <w:right w:val="nil"/>
            </w:tcBorders>
            <w:shd w:val="clear" w:color="auto" w:fill="FFFFFF"/>
            <w:vAlign w:val="center"/>
          </w:tcPr>
          <w:p w14:paraId="4C5531A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19BA07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46AAC4D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r w14:paraId="35D6D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53" w:type="pct"/>
            <w:vMerge w:val="continue"/>
            <w:tcBorders>
              <w:left w:val="nil"/>
              <w:right w:val="nil"/>
            </w:tcBorders>
            <w:shd w:val="clear" w:color="auto" w:fill="FFFFFF"/>
            <w:vAlign w:val="center"/>
          </w:tcPr>
          <w:p w14:paraId="70426B3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790" w:type="pct"/>
            <w:tcBorders>
              <w:top w:val="nil"/>
              <w:left w:val="nil"/>
              <w:bottom w:val="nil"/>
              <w:right w:val="nil"/>
            </w:tcBorders>
            <w:shd w:val="clear" w:color="auto" w:fill="FFFFFF"/>
            <w:vAlign w:val="center"/>
          </w:tcPr>
          <w:p w14:paraId="3B3266E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ascii="Times New Roman" w:hAnsi="Times New Roman" w:eastAsia="宋体"/>
                <w:color w:val="000000"/>
                <w:kern w:val="0"/>
                <w:szCs w:val="21"/>
                <w:highlight w:val="none"/>
                <w:lang w:val="en-US" w:eastAsia="zh-CN" w:bidi="ar"/>
              </w:rPr>
              <w:t>广场用地</w:t>
            </w:r>
          </w:p>
        </w:tc>
        <w:tc>
          <w:tcPr>
            <w:tcW w:w="1018" w:type="pct"/>
            <w:tcBorders>
              <w:top w:val="nil"/>
              <w:left w:val="nil"/>
              <w:bottom w:val="nil"/>
              <w:right w:val="nil"/>
            </w:tcBorders>
            <w:shd w:val="clear" w:color="auto" w:fill="FFFFFF"/>
            <w:vAlign w:val="center"/>
          </w:tcPr>
          <w:p w14:paraId="22D82DB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18.372</w:t>
            </w:r>
          </w:p>
        </w:tc>
        <w:tc>
          <w:tcPr>
            <w:tcW w:w="798" w:type="pct"/>
            <w:vMerge w:val="continue"/>
            <w:tcBorders>
              <w:left w:val="nil"/>
              <w:right w:val="nil"/>
            </w:tcBorders>
            <w:shd w:val="clear" w:color="auto" w:fill="FFFFFF"/>
            <w:vAlign w:val="center"/>
          </w:tcPr>
          <w:p w14:paraId="1083765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1701A0D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074AAB9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r w14:paraId="4028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353" w:type="pct"/>
            <w:vMerge w:val="continue"/>
            <w:tcBorders>
              <w:left w:val="nil"/>
              <w:right w:val="nil"/>
            </w:tcBorders>
            <w:shd w:val="clear" w:color="auto" w:fill="FFFFFF"/>
            <w:vAlign w:val="center"/>
          </w:tcPr>
          <w:p w14:paraId="7720066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790" w:type="pct"/>
            <w:tcBorders>
              <w:top w:val="nil"/>
              <w:left w:val="nil"/>
              <w:bottom w:val="nil"/>
              <w:right w:val="nil"/>
            </w:tcBorders>
            <w:shd w:val="clear" w:color="auto" w:fill="FFFFFF"/>
            <w:vAlign w:val="center"/>
          </w:tcPr>
          <w:p w14:paraId="611BD68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color w:val="000000"/>
                <w:kern w:val="0"/>
                <w:sz w:val="21"/>
                <w:szCs w:val="21"/>
                <w:highlight w:val="none"/>
                <w:lang w:val="en-US" w:eastAsia="zh-CN" w:bidi="ar"/>
              </w:rPr>
            </w:pPr>
            <w:r>
              <w:rPr>
                <w:rFonts w:hint="eastAsia"/>
                <w:color w:val="000000"/>
                <w:kern w:val="0"/>
                <w:szCs w:val="21"/>
                <w:highlight w:val="none"/>
                <w:lang w:val="en-US" w:eastAsia="zh-CN" w:bidi="ar"/>
              </w:rPr>
              <w:t>农林用地</w:t>
            </w:r>
          </w:p>
        </w:tc>
        <w:tc>
          <w:tcPr>
            <w:tcW w:w="1018" w:type="pct"/>
            <w:tcBorders>
              <w:top w:val="nil"/>
              <w:left w:val="nil"/>
              <w:bottom w:val="nil"/>
              <w:right w:val="nil"/>
            </w:tcBorders>
            <w:shd w:val="clear" w:color="auto" w:fill="FFFFFF"/>
            <w:vAlign w:val="center"/>
          </w:tcPr>
          <w:p w14:paraId="6EA02EA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5.698</w:t>
            </w:r>
          </w:p>
        </w:tc>
        <w:tc>
          <w:tcPr>
            <w:tcW w:w="798" w:type="pct"/>
            <w:vMerge w:val="continue"/>
            <w:tcBorders>
              <w:left w:val="nil"/>
              <w:right w:val="nil"/>
            </w:tcBorders>
            <w:shd w:val="clear" w:color="auto" w:fill="FFFFFF"/>
            <w:vAlign w:val="center"/>
          </w:tcPr>
          <w:p w14:paraId="045236E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3807108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19" w:type="pct"/>
            <w:vMerge w:val="continue"/>
            <w:tcBorders>
              <w:left w:val="nil"/>
              <w:right w:val="nil"/>
            </w:tcBorders>
            <w:shd w:val="clear" w:color="auto" w:fill="FFFFFF"/>
            <w:vAlign w:val="center"/>
          </w:tcPr>
          <w:p w14:paraId="501D04D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bl>
    <w:p w14:paraId="0B10311A">
      <w:pPr>
        <w:pStyle w:val="8"/>
        <w:bidi w:val="0"/>
        <w:rPr>
          <w:rFonts w:hint="default"/>
          <w:lang w:val="en-US" w:eastAsia="zh-CN"/>
        </w:rPr>
      </w:pPr>
      <w:r>
        <w:rPr>
          <w:rFonts w:hint="eastAsia"/>
          <w:lang w:val="en-US" w:eastAsia="zh-CN"/>
        </w:rPr>
        <w:t>③</w:t>
      </w:r>
      <w:r>
        <w:t>D</w:t>
      </w:r>
      <w:r>
        <w:rPr>
          <w:rFonts w:hint="eastAsia"/>
        </w:rPr>
        <w:t>5</w:t>
      </w:r>
      <w:r>
        <w:t>景观风貌维护</w:t>
      </w:r>
      <w:r>
        <w:rPr>
          <w:rFonts w:hint="eastAsia"/>
        </w:rPr>
        <w:t>度</w:t>
      </w:r>
    </w:p>
    <w:p w14:paraId="112466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汉长安城未央宫结合《汉长安城遗址保护总体规划（2018-2035 年）》管控要求与实地踏勘情况研判。现场可见遗址外围被成片林木环绕，自然植被形成软性边界，区域建设管控严格，全域不存在高层建筑，无硬性视觉阻隔。遗址内部场地规整开阔，夯土台基、道路遗迹等遗存展露度高，日常环境清理、植被修剪养护工作常态化开展，整体视线通达性佳，景观风貌维护状态较好，得分 80 分。</w:t>
      </w:r>
    </w:p>
    <w:p w14:paraId="0D59D0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杜陵依据《杜陵遗址保护总体规划（2020-2035 年）》，搭配实地场地勘查结果综合评定。遗址全域整合打造郊野生态公园体系，现场地貌起伏舒缓，绿地、步道与陵冢遗迹错落分布，建筑构筑物布局松散稀疏，未出现连片遮挡物。帝后陵、陪葬墓等核心景观界面完整，视野舒展连贯，现场风貌管护成效突出，得分 80 分。</w:t>
      </w:r>
    </w:p>
    <w:p w14:paraId="2A9CE5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周口店参考《周口店北京人遗址保护总体规划（2021-2035 年）》，结合实地走访观测现状分析。遗址周边民居均为低层院落式建筑，体量低矮紧凑，不会遮挡山体遗址主体。但实地坡面、步道两侧乔木长势茂密，高大树木穿插分布，部分化石点位、洞穴遗址观测视线被植被遮挡，空间通透度不足，景观风貌维护水平处于中等，得分 60 分。</w:t>
      </w:r>
    </w:p>
    <w:p w14:paraId="52E0E034">
      <w:pPr>
        <w:bidi w:val="0"/>
        <w:rPr>
          <w:rFonts w:hint="default" w:ascii="Times New Roman" w:hAnsi="Times New Roman" w:eastAsia="宋体"/>
          <w:color w:val="000000"/>
          <w:kern w:val="0"/>
          <w:szCs w:val="21"/>
          <w:highlight w:val="none"/>
          <w:lang w:val="en-US" w:eastAsia="zh-CN" w:bidi="ar"/>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9"/>
        <w:gridCol w:w="1520"/>
        <w:gridCol w:w="4875"/>
        <w:gridCol w:w="822"/>
      </w:tblGrid>
      <w:tr w14:paraId="1DFEA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4"/>
            <w:tcBorders>
              <w:bottom w:val="single" w:color="auto" w:sz="4" w:space="0"/>
            </w:tcBorders>
          </w:tcPr>
          <w:p w14:paraId="2BF2A7D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表 城市型国家考古遗址公园视觉可达性评价</w:t>
            </w:r>
          </w:p>
        </w:tc>
      </w:tr>
      <w:tr w14:paraId="74F88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op w:val="single" w:color="auto" w:sz="4" w:space="0"/>
              <w:bottom w:val="single" w:color="auto" w:sz="4" w:space="0"/>
            </w:tcBorders>
            <w:vAlign w:val="center"/>
          </w:tcPr>
          <w:p w14:paraId="21414FA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遗址公园</w:t>
            </w:r>
          </w:p>
        </w:tc>
        <w:tc>
          <w:tcPr>
            <w:tcW w:w="1550" w:type="dxa"/>
            <w:tcBorders>
              <w:top w:val="single" w:color="auto" w:sz="4" w:space="0"/>
              <w:bottom w:val="single" w:color="auto" w:sz="4" w:space="0"/>
            </w:tcBorders>
            <w:vAlign w:val="center"/>
          </w:tcPr>
          <w:p w14:paraId="023A6A6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视觉可达性评价要点</w:t>
            </w:r>
          </w:p>
        </w:tc>
        <w:tc>
          <w:tcPr>
            <w:tcW w:w="5025" w:type="dxa"/>
            <w:tcBorders>
              <w:top w:val="single" w:color="auto" w:sz="4" w:space="0"/>
              <w:bottom w:val="single" w:color="auto" w:sz="4" w:space="0"/>
            </w:tcBorders>
            <w:vAlign w:val="center"/>
          </w:tcPr>
          <w:p w14:paraId="53EBB54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评价说明</w:t>
            </w:r>
          </w:p>
        </w:tc>
        <w:tc>
          <w:tcPr>
            <w:tcW w:w="835" w:type="dxa"/>
            <w:tcBorders>
              <w:top w:val="single" w:color="auto" w:sz="4" w:space="0"/>
              <w:bottom w:val="single" w:color="auto" w:sz="4" w:space="0"/>
            </w:tcBorders>
            <w:vAlign w:val="center"/>
          </w:tcPr>
          <w:p w14:paraId="07B5CE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得分</w:t>
            </w:r>
          </w:p>
        </w:tc>
      </w:tr>
      <w:tr w14:paraId="0A515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op w:val="single" w:color="auto" w:sz="4" w:space="0"/>
            </w:tcBorders>
            <w:vAlign w:val="center"/>
          </w:tcPr>
          <w:p w14:paraId="238AB26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1550" w:type="dxa"/>
            <w:tcBorders>
              <w:top w:val="single" w:color="auto" w:sz="4" w:space="0"/>
            </w:tcBorders>
            <w:vAlign w:val="center"/>
          </w:tcPr>
          <w:p w14:paraId="07BC337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林木围合，视野通畅</w:t>
            </w:r>
          </w:p>
        </w:tc>
        <w:tc>
          <w:tcPr>
            <w:tcW w:w="5025" w:type="dxa"/>
            <w:tcBorders>
              <w:top w:val="single" w:color="auto" w:sz="4" w:space="0"/>
            </w:tcBorders>
            <w:vAlign w:val="center"/>
          </w:tcPr>
          <w:p w14:paraId="7F4823B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结合规划管控与实地调研，外围林地自然围合，无高层楼宇遮挡，内部遗存展露良好，日常养护到位，视觉可达性较好</w:t>
            </w:r>
          </w:p>
        </w:tc>
        <w:tc>
          <w:tcPr>
            <w:tcW w:w="835" w:type="dxa"/>
            <w:tcBorders>
              <w:top w:val="single" w:color="auto" w:sz="4" w:space="0"/>
            </w:tcBorders>
            <w:vAlign w:val="center"/>
          </w:tcPr>
          <w:p w14:paraId="6122932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80</w:t>
            </w:r>
          </w:p>
        </w:tc>
      </w:tr>
      <w:tr w14:paraId="0E98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vAlign w:val="center"/>
          </w:tcPr>
          <w:p w14:paraId="01F0DC1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1550" w:type="dxa"/>
            <w:vAlign w:val="center"/>
          </w:tcPr>
          <w:p w14:paraId="13188BC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郊野公园基底，视线舒展</w:t>
            </w:r>
          </w:p>
        </w:tc>
        <w:tc>
          <w:tcPr>
            <w:tcW w:w="5025" w:type="dxa"/>
            <w:vAlign w:val="center"/>
          </w:tcPr>
          <w:p w14:paraId="78E3C04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对照规划标准并现场核查，场地以生态公园空间为主，构筑物分布零散，视野无明显阻碍，景观维护质量优良</w:t>
            </w:r>
          </w:p>
        </w:tc>
        <w:tc>
          <w:tcPr>
            <w:tcW w:w="835" w:type="dxa"/>
            <w:vAlign w:val="center"/>
          </w:tcPr>
          <w:p w14:paraId="518A4F0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80</w:t>
            </w:r>
          </w:p>
        </w:tc>
      </w:tr>
      <w:tr w14:paraId="7D61C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bottom w:val="single" w:color="auto" w:sz="4" w:space="0"/>
            </w:tcBorders>
            <w:vAlign w:val="center"/>
          </w:tcPr>
          <w:p w14:paraId="4EFDE6C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1550" w:type="dxa"/>
            <w:tcBorders>
              <w:bottom w:val="single" w:color="auto" w:sz="4" w:space="0"/>
            </w:tcBorders>
            <w:vAlign w:val="center"/>
          </w:tcPr>
          <w:p w14:paraId="27E8E66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植被茂密，局部视线受限</w:t>
            </w:r>
          </w:p>
        </w:tc>
        <w:tc>
          <w:tcPr>
            <w:tcW w:w="5025" w:type="dxa"/>
            <w:tcBorders>
              <w:bottom w:val="single" w:color="auto" w:sz="4" w:space="0"/>
            </w:tcBorders>
            <w:vAlign w:val="center"/>
          </w:tcPr>
          <w:p w14:paraId="0793828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ascii="宋体" w:hAnsi="宋体" w:eastAsia="宋体" w:cs="宋体"/>
                <w:sz w:val="24"/>
                <w:szCs w:val="24"/>
              </w:rPr>
              <w:t>结合规划要求与实地观测，周边低层建筑无遮挡影响，山林乔木繁茂造成局部视野受限，风貌维护效果一般</w:t>
            </w:r>
          </w:p>
        </w:tc>
        <w:tc>
          <w:tcPr>
            <w:tcW w:w="835" w:type="dxa"/>
            <w:tcBorders>
              <w:bottom w:val="single" w:color="auto" w:sz="4" w:space="0"/>
            </w:tcBorders>
            <w:vAlign w:val="center"/>
          </w:tcPr>
          <w:p w14:paraId="5AE6E1E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60</w:t>
            </w:r>
          </w:p>
        </w:tc>
      </w:tr>
    </w:tbl>
    <w:p w14:paraId="089F9DE9">
      <w:pPr>
        <w:pStyle w:val="6"/>
        <w:bidi w:val="0"/>
        <w:rPr>
          <w:rFonts w:hint="eastAsia"/>
          <w:lang w:val="en-US" w:eastAsia="zh-CN"/>
        </w:rPr>
      </w:pPr>
      <w:r>
        <w:rPr>
          <w:rFonts w:hint="eastAsia"/>
          <w:lang w:val="en-US" w:eastAsia="zh-CN"/>
        </w:rPr>
        <w:t>2.文化传播效能</w:t>
      </w:r>
    </w:p>
    <w:p w14:paraId="10D941E1">
      <w:pPr>
        <w:pStyle w:val="7"/>
        <w:bidi w:val="0"/>
        <w:rPr>
          <w:rFonts w:hint="eastAsia"/>
          <w:lang w:val="en-US" w:eastAsia="zh-CN"/>
        </w:rPr>
      </w:pPr>
      <w:r>
        <w:rPr>
          <w:rFonts w:hint="eastAsia"/>
          <w:lang w:val="en-US" w:eastAsia="zh-CN"/>
        </w:rPr>
        <w:t>（1）文化传播内容</w:t>
      </w:r>
    </w:p>
    <w:p w14:paraId="4E356405">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文化传播内容从遗址信息丰富度和遗址文化吸引力两个层面展开评价，主要以卫星影像图、遗址保护规划相关信息梳理为基础，结合实地调研数据进行分析。</w:t>
      </w:r>
    </w:p>
    <w:p w14:paraId="66BF4323">
      <w:pPr>
        <w:pStyle w:val="8"/>
        <w:bidi w:val="0"/>
        <w:rPr>
          <w:rFonts w:hint="eastAsia"/>
          <w:lang w:val="en-US" w:eastAsia="zh-CN"/>
        </w:rPr>
      </w:pPr>
      <w:r>
        <w:rPr>
          <w:rFonts w:hint="eastAsia"/>
          <w:lang w:val="en-US" w:eastAsia="zh-CN"/>
        </w:rPr>
        <w:t>①D6遗址信息丰富度</w:t>
      </w:r>
    </w:p>
    <w:p w14:paraId="75DF36C7">
      <w:pPr>
        <w:bidi w:val="0"/>
        <w:rPr>
          <w:rFonts w:ascii="宋体" w:hAnsi="宋体" w:eastAsia="宋体" w:cs="宋体"/>
          <w:sz w:val="24"/>
          <w:szCs w:val="24"/>
        </w:rPr>
      </w:pPr>
      <w:r>
        <w:rPr>
          <w:rFonts w:ascii="宋体" w:hAnsi="宋体" w:eastAsia="宋体" w:cs="宋体"/>
          <w:sz w:val="24"/>
          <w:szCs w:val="24"/>
        </w:rPr>
        <w:t>汉长安城未央宫依照汉代宫城功能划分前朝理政区、后宫生活区、藏书官署区与外围生态区。前殿遗址凭借台基遗迹展现宫殿排布特征，梳理西汉定都发展历史，解读汉代官僚治理体系，椒房殿、天禄阁区域结合出土文物演绎后宫生活、出使西域等历史典故，外围区域保留原生台塬水系地貌，场馆展示遗产申报、遗址监测等保护工作，缺少传统手工技艺相关展示板块，共计覆盖七类信息维度，综合评定得分 80 分。</w:t>
      </w:r>
    </w:p>
    <w:p w14:paraId="03B790CD">
      <w:pPr>
        <w:bidi w:val="0"/>
        <w:rPr>
          <w:rFonts w:ascii="宋体" w:hAnsi="宋体" w:eastAsia="宋体" w:cs="宋体"/>
          <w:sz w:val="24"/>
          <w:szCs w:val="24"/>
        </w:rPr>
      </w:pPr>
      <w:r>
        <w:rPr>
          <w:rFonts w:ascii="宋体" w:hAnsi="宋体" w:eastAsia="宋体" w:cs="宋体"/>
          <w:sz w:val="24"/>
          <w:szCs w:val="24"/>
        </w:rPr>
        <w:t>杜陵遗址公园以帝陵封土为核心划分陵冢核心区、陪葬墓葬区、文化陈列区与山林生态区。中心陵区依托展板资料梳理汉宣帝时期发展历史，借助墓葬遗址呈现汉代陵寝建筑规制，展馆文物讲述帝王与后宫相关人文故事，园区林地保留本地自然植被地貌，展示内容围绕陵墓本体与基础历史展开，未涉及社会体系、生产技艺相关内容，共计覆盖六类信息维度，综合评定得分 60 分。</w:t>
      </w:r>
    </w:p>
    <w:p w14:paraId="2F8B1878">
      <w:pPr>
        <w:bidi w:val="0"/>
        <w:rPr>
          <w:rFonts w:hint="default" w:ascii="宋体" w:hAnsi="宋体" w:eastAsia="宋体" w:cs="宋体"/>
          <w:sz w:val="24"/>
          <w:szCs w:val="24"/>
          <w:lang w:val="en-US" w:eastAsia="zh-CN"/>
        </w:rPr>
      </w:pPr>
      <w:r>
        <w:rPr>
          <w:rFonts w:ascii="宋体" w:hAnsi="宋体" w:eastAsia="宋体" w:cs="宋体"/>
          <w:sz w:val="24"/>
          <w:szCs w:val="24"/>
        </w:rPr>
        <w:t>周口店北京人遗址依托山体地形划分猿人洞遗址区、山顶洞生活区、化石展馆区与野外地貌区。洞穴遗址展现远古人类居住形态，结合地层勘探成果梳理古人类演化进程，展馆化石标本还原原始群居生活面貌，系统讲解石器打造、控火使用等原始技艺，山林区域呈现地质演变形成的自然环境，同时展示化石研究、洞穴防护等保护工作，缺少部落管理制度相关阐释内容，共计覆盖七类信息维度，综合评定得分 80 分。</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
        <w:gridCol w:w="5065"/>
        <w:gridCol w:w="810"/>
        <w:gridCol w:w="928"/>
        <w:gridCol w:w="575"/>
      </w:tblGrid>
      <w:tr w14:paraId="2D59D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gridSpan w:val="5"/>
            <w:tcBorders>
              <w:bottom w:val="single" w:color="auto" w:sz="4" w:space="0"/>
            </w:tcBorders>
          </w:tcPr>
          <w:p w14:paraId="2B52CBAF">
            <w:pPr>
              <w:bidi w:val="0"/>
              <w:rPr>
                <w:rFonts w:hint="eastAsia"/>
                <w:vertAlign w:val="baseline"/>
                <w:lang w:val="en-US" w:eastAsia="zh-CN"/>
              </w:rPr>
            </w:pPr>
          </w:p>
        </w:tc>
      </w:tr>
      <w:tr w14:paraId="43F00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tcBorders>
              <w:top w:val="single" w:color="auto" w:sz="4" w:space="0"/>
              <w:bottom w:val="single" w:color="auto" w:sz="4" w:space="0"/>
            </w:tcBorders>
            <w:vAlign w:val="center"/>
          </w:tcPr>
          <w:p w14:paraId="430EFC22">
            <w:pPr>
              <w:pStyle w:val="34"/>
              <w:bidi w:val="0"/>
              <w:rPr>
                <w:rFonts w:hint="eastAsia"/>
                <w:lang w:val="en-US" w:eastAsia="zh-CN"/>
              </w:rPr>
            </w:pPr>
            <w:r>
              <w:rPr>
                <w:lang w:val="en-US" w:eastAsia="zh-CN"/>
              </w:rPr>
              <w:t>遗址公园</w:t>
            </w:r>
          </w:p>
        </w:tc>
        <w:tc>
          <w:tcPr>
            <w:tcW w:w="5065" w:type="dxa"/>
            <w:tcBorders>
              <w:top w:val="single" w:color="auto" w:sz="4" w:space="0"/>
              <w:bottom w:val="single" w:color="auto" w:sz="4" w:space="0"/>
            </w:tcBorders>
            <w:vAlign w:val="center"/>
          </w:tcPr>
          <w:p w14:paraId="72D15194">
            <w:pPr>
              <w:pStyle w:val="34"/>
              <w:bidi w:val="0"/>
              <w:rPr>
                <w:rFonts w:hint="eastAsia"/>
                <w:lang w:val="en-US" w:eastAsia="zh-CN"/>
              </w:rPr>
            </w:pPr>
            <w:r>
              <w:rPr>
                <w:lang w:val="en-US" w:eastAsia="zh-CN"/>
              </w:rPr>
              <w:t>涵盖信息类别</w:t>
            </w:r>
          </w:p>
        </w:tc>
        <w:tc>
          <w:tcPr>
            <w:tcW w:w="810" w:type="dxa"/>
            <w:tcBorders>
              <w:top w:val="single" w:color="auto" w:sz="4" w:space="0"/>
              <w:bottom w:val="single" w:color="auto" w:sz="4" w:space="0"/>
            </w:tcBorders>
            <w:vAlign w:val="center"/>
          </w:tcPr>
          <w:p w14:paraId="3FD36A45">
            <w:pPr>
              <w:pStyle w:val="34"/>
              <w:bidi w:val="0"/>
              <w:rPr>
                <w:rFonts w:hint="eastAsia"/>
                <w:lang w:val="en-US" w:eastAsia="zh-CN"/>
              </w:rPr>
            </w:pPr>
            <w:r>
              <w:rPr>
                <w:lang w:val="en-US" w:eastAsia="zh-CN"/>
              </w:rPr>
              <w:t>覆盖数量</w:t>
            </w:r>
          </w:p>
        </w:tc>
        <w:tc>
          <w:tcPr>
            <w:tcW w:w="928" w:type="dxa"/>
            <w:tcBorders>
              <w:top w:val="single" w:color="auto" w:sz="4" w:space="0"/>
              <w:bottom w:val="single" w:color="auto" w:sz="4" w:space="0"/>
            </w:tcBorders>
            <w:vAlign w:val="center"/>
          </w:tcPr>
          <w:p w14:paraId="160B2933">
            <w:pPr>
              <w:pStyle w:val="34"/>
              <w:bidi w:val="0"/>
              <w:rPr>
                <w:rFonts w:hint="eastAsia"/>
                <w:lang w:val="en-US" w:eastAsia="zh-CN"/>
              </w:rPr>
            </w:pPr>
            <w:r>
              <w:rPr>
                <w:lang w:val="en-US" w:eastAsia="zh-CN"/>
              </w:rPr>
              <w:t>丰富度等级</w:t>
            </w:r>
          </w:p>
        </w:tc>
        <w:tc>
          <w:tcPr>
            <w:tcW w:w="575" w:type="dxa"/>
            <w:tcBorders>
              <w:top w:val="single" w:color="auto" w:sz="4" w:space="0"/>
              <w:bottom w:val="single" w:color="auto" w:sz="4" w:space="0"/>
            </w:tcBorders>
            <w:vAlign w:val="center"/>
          </w:tcPr>
          <w:p w14:paraId="0EA1C704">
            <w:pPr>
              <w:pStyle w:val="34"/>
              <w:bidi w:val="0"/>
              <w:rPr>
                <w:rFonts w:hint="eastAsia"/>
                <w:lang w:val="en-US" w:eastAsia="zh-CN"/>
              </w:rPr>
            </w:pPr>
            <w:r>
              <w:rPr>
                <w:lang w:val="en-US" w:eastAsia="zh-CN"/>
              </w:rPr>
              <w:t>得分</w:t>
            </w:r>
          </w:p>
        </w:tc>
      </w:tr>
      <w:tr w14:paraId="4943B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tcBorders>
              <w:top w:val="single" w:color="auto" w:sz="4" w:space="0"/>
            </w:tcBorders>
            <w:vAlign w:val="center"/>
          </w:tcPr>
          <w:p w14:paraId="72C5F3DC">
            <w:pPr>
              <w:pStyle w:val="34"/>
              <w:bidi w:val="0"/>
              <w:rPr>
                <w:rFonts w:hint="eastAsia"/>
                <w:lang w:val="en-US" w:eastAsia="zh-CN"/>
              </w:rPr>
            </w:pPr>
            <w:r>
              <w:rPr>
                <w:lang w:val="en-US" w:eastAsia="zh-CN"/>
              </w:rPr>
              <w:t>汉长安城未央宫</w:t>
            </w:r>
          </w:p>
        </w:tc>
        <w:tc>
          <w:tcPr>
            <w:tcW w:w="5065" w:type="dxa"/>
            <w:tcBorders>
              <w:top w:val="single" w:color="auto" w:sz="4" w:space="0"/>
            </w:tcBorders>
            <w:vAlign w:val="center"/>
          </w:tcPr>
          <w:p w14:paraId="5DA32A65">
            <w:pPr>
              <w:pStyle w:val="34"/>
              <w:bidi w:val="0"/>
              <w:rPr>
                <w:rFonts w:hint="eastAsia"/>
                <w:lang w:val="en-US" w:eastAsia="zh-CN"/>
              </w:rPr>
            </w:pPr>
            <w:r>
              <w:rPr>
                <w:lang w:val="en-US" w:eastAsia="zh-CN"/>
              </w:rPr>
              <w:t>历史沿革、考古成果、建筑形制、人文典故、社会体系、自然风貌、保护历程</w:t>
            </w:r>
          </w:p>
        </w:tc>
        <w:tc>
          <w:tcPr>
            <w:tcW w:w="810" w:type="dxa"/>
            <w:tcBorders>
              <w:top w:val="single" w:color="auto" w:sz="4" w:space="0"/>
            </w:tcBorders>
            <w:vAlign w:val="center"/>
          </w:tcPr>
          <w:p w14:paraId="1AF76DD8">
            <w:pPr>
              <w:pStyle w:val="34"/>
              <w:bidi w:val="0"/>
              <w:rPr>
                <w:rFonts w:hint="eastAsia"/>
                <w:lang w:val="en-US" w:eastAsia="zh-CN"/>
              </w:rPr>
            </w:pPr>
            <w:r>
              <w:rPr>
                <w:lang w:val="en-US" w:eastAsia="zh-CN"/>
              </w:rPr>
              <w:t>7</w:t>
            </w:r>
          </w:p>
        </w:tc>
        <w:tc>
          <w:tcPr>
            <w:tcW w:w="928" w:type="dxa"/>
            <w:tcBorders>
              <w:top w:val="single" w:color="auto" w:sz="4" w:space="0"/>
            </w:tcBorders>
            <w:vAlign w:val="center"/>
          </w:tcPr>
          <w:p w14:paraId="7D847703">
            <w:pPr>
              <w:pStyle w:val="34"/>
              <w:bidi w:val="0"/>
              <w:rPr>
                <w:rFonts w:hint="eastAsia"/>
                <w:lang w:val="en-US" w:eastAsia="zh-CN"/>
              </w:rPr>
            </w:pPr>
            <w:r>
              <w:rPr>
                <w:lang w:val="en-US" w:eastAsia="zh-CN"/>
              </w:rPr>
              <w:t>好</w:t>
            </w:r>
          </w:p>
        </w:tc>
        <w:tc>
          <w:tcPr>
            <w:tcW w:w="575" w:type="dxa"/>
            <w:tcBorders>
              <w:top w:val="single" w:color="auto" w:sz="4" w:space="0"/>
            </w:tcBorders>
            <w:vAlign w:val="center"/>
          </w:tcPr>
          <w:p w14:paraId="57FD451A">
            <w:pPr>
              <w:pStyle w:val="34"/>
              <w:bidi w:val="0"/>
              <w:rPr>
                <w:rFonts w:hint="eastAsia"/>
                <w:lang w:val="en-US" w:eastAsia="zh-CN"/>
              </w:rPr>
            </w:pPr>
            <w:r>
              <w:rPr>
                <w:lang w:val="en-US" w:eastAsia="zh-CN"/>
              </w:rPr>
              <w:t>80</w:t>
            </w:r>
          </w:p>
        </w:tc>
      </w:tr>
      <w:tr w14:paraId="68428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vAlign w:val="center"/>
          </w:tcPr>
          <w:p w14:paraId="0D7E4F19">
            <w:pPr>
              <w:pStyle w:val="34"/>
              <w:bidi w:val="0"/>
              <w:rPr>
                <w:rFonts w:hint="eastAsia"/>
                <w:lang w:val="en-US" w:eastAsia="zh-CN"/>
              </w:rPr>
            </w:pPr>
            <w:r>
              <w:rPr>
                <w:lang w:val="en-US" w:eastAsia="zh-CN"/>
              </w:rPr>
              <w:t>杜陵</w:t>
            </w:r>
          </w:p>
        </w:tc>
        <w:tc>
          <w:tcPr>
            <w:tcW w:w="5065" w:type="dxa"/>
            <w:vAlign w:val="center"/>
          </w:tcPr>
          <w:p w14:paraId="64002805">
            <w:pPr>
              <w:pStyle w:val="34"/>
              <w:bidi w:val="0"/>
              <w:rPr>
                <w:rFonts w:hint="eastAsia"/>
                <w:lang w:val="en-US" w:eastAsia="zh-CN"/>
              </w:rPr>
            </w:pPr>
            <w:r>
              <w:rPr>
                <w:lang w:val="en-US" w:eastAsia="zh-CN"/>
              </w:rPr>
              <w:t>历史沿革、考古成果、建筑形制、人文典故、自然风貌、保护历程</w:t>
            </w:r>
          </w:p>
        </w:tc>
        <w:tc>
          <w:tcPr>
            <w:tcW w:w="810" w:type="dxa"/>
            <w:vAlign w:val="center"/>
          </w:tcPr>
          <w:p w14:paraId="0A20B275">
            <w:pPr>
              <w:pStyle w:val="34"/>
              <w:bidi w:val="0"/>
              <w:rPr>
                <w:rFonts w:hint="eastAsia"/>
                <w:lang w:val="en-US" w:eastAsia="zh-CN"/>
              </w:rPr>
            </w:pPr>
            <w:r>
              <w:rPr>
                <w:lang w:val="en-US" w:eastAsia="zh-CN"/>
              </w:rPr>
              <w:t>6</w:t>
            </w:r>
          </w:p>
        </w:tc>
        <w:tc>
          <w:tcPr>
            <w:tcW w:w="928" w:type="dxa"/>
            <w:vAlign w:val="center"/>
          </w:tcPr>
          <w:p w14:paraId="7C15D5B1">
            <w:pPr>
              <w:pStyle w:val="34"/>
              <w:bidi w:val="0"/>
              <w:rPr>
                <w:rFonts w:hint="eastAsia"/>
                <w:lang w:val="en-US" w:eastAsia="zh-CN"/>
              </w:rPr>
            </w:pPr>
            <w:r>
              <w:rPr>
                <w:lang w:val="en-US" w:eastAsia="zh-CN"/>
              </w:rPr>
              <w:t>较好</w:t>
            </w:r>
          </w:p>
        </w:tc>
        <w:tc>
          <w:tcPr>
            <w:tcW w:w="575" w:type="dxa"/>
            <w:vAlign w:val="center"/>
          </w:tcPr>
          <w:p w14:paraId="282999F4">
            <w:pPr>
              <w:pStyle w:val="34"/>
              <w:bidi w:val="0"/>
              <w:rPr>
                <w:rFonts w:hint="eastAsia"/>
                <w:lang w:val="en-US" w:eastAsia="zh-CN"/>
              </w:rPr>
            </w:pPr>
            <w:r>
              <w:rPr>
                <w:lang w:val="en-US" w:eastAsia="zh-CN"/>
              </w:rPr>
              <w:t>60</w:t>
            </w:r>
          </w:p>
        </w:tc>
      </w:tr>
      <w:tr w14:paraId="73275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tcBorders>
              <w:bottom w:val="single" w:color="auto" w:sz="4" w:space="0"/>
            </w:tcBorders>
            <w:vAlign w:val="center"/>
          </w:tcPr>
          <w:p w14:paraId="2B820F21">
            <w:pPr>
              <w:pStyle w:val="34"/>
              <w:bidi w:val="0"/>
              <w:rPr>
                <w:rFonts w:hint="eastAsia"/>
                <w:lang w:val="en-US" w:eastAsia="zh-CN"/>
              </w:rPr>
            </w:pPr>
            <w:r>
              <w:rPr>
                <w:lang w:val="en-US" w:eastAsia="zh-CN"/>
              </w:rPr>
              <w:t>周口店北京人遗址</w:t>
            </w:r>
          </w:p>
        </w:tc>
        <w:tc>
          <w:tcPr>
            <w:tcW w:w="5065" w:type="dxa"/>
            <w:tcBorders>
              <w:bottom w:val="single" w:color="auto" w:sz="4" w:space="0"/>
            </w:tcBorders>
            <w:vAlign w:val="center"/>
          </w:tcPr>
          <w:p w14:paraId="7A4FF800">
            <w:pPr>
              <w:pStyle w:val="34"/>
              <w:bidi w:val="0"/>
              <w:rPr>
                <w:rFonts w:hint="eastAsia"/>
                <w:lang w:val="en-US" w:eastAsia="zh-CN"/>
              </w:rPr>
            </w:pPr>
            <w:r>
              <w:rPr>
                <w:lang w:val="en-US" w:eastAsia="zh-CN"/>
              </w:rPr>
              <w:t>历史沿革、考古成果、建筑形制、人文典故、生产技艺、自然风貌、保护历程</w:t>
            </w:r>
          </w:p>
        </w:tc>
        <w:tc>
          <w:tcPr>
            <w:tcW w:w="810" w:type="dxa"/>
            <w:tcBorders>
              <w:bottom w:val="single" w:color="auto" w:sz="4" w:space="0"/>
            </w:tcBorders>
            <w:vAlign w:val="center"/>
          </w:tcPr>
          <w:p w14:paraId="4A3AC78B">
            <w:pPr>
              <w:pStyle w:val="34"/>
              <w:bidi w:val="0"/>
              <w:rPr>
                <w:rFonts w:hint="eastAsia"/>
                <w:lang w:val="en-US" w:eastAsia="zh-CN"/>
              </w:rPr>
            </w:pPr>
            <w:r>
              <w:rPr>
                <w:lang w:val="en-US" w:eastAsia="zh-CN"/>
              </w:rPr>
              <w:t>7</w:t>
            </w:r>
          </w:p>
        </w:tc>
        <w:tc>
          <w:tcPr>
            <w:tcW w:w="928" w:type="dxa"/>
            <w:tcBorders>
              <w:bottom w:val="single" w:color="auto" w:sz="4" w:space="0"/>
            </w:tcBorders>
            <w:vAlign w:val="center"/>
          </w:tcPr>
          <w:p w14:paraId="6B9139D1">
            <w:pPr>
              <w:pStyle w:val="34"/>
              <w:bidi w:val="0"/>
              <w:rPr>
                <w:rFonts w:hint="eastAsia"/>
                <w:lang w:val="en-US" w:eastAsia="zh-CN"/>
              </w:rPr>
            </w:pPr>
            <w:r>
              <w:rPr>
                <w:lang w:val="en-US" w:eastAsia="zh-CN"/>
              </w:rPr>
              <w:t>好</w:t>
            </w:r>
          </w:p>
        </w:tc>
        <w:tc>
          <w:tcPr>
            <w:tcW w:w="575" w:type="dxa"/>
            <w:tcBorders>
              <w:bottom w:val="single" w:color="auto" w:sz="4" w:space="0"/>
            </w:tcBorders>
            <w:vAlign w:val="center"/>
          </w:tcPr>
          <w:p w14:paraId="02645E93">
            <w:pPr>
              <w:pStyle w:val="34"/>
              <w:bidi w:val="0"/>
              <w:rPr>
                <w:rFonts w:hint="eastAsia"/>
                <w:lang w:val="en-US" w:eastAsia="zh-CN"/>
              </w:rPr>
            </w:pPr>
            <w:r>
              <w:rPr>
                <w:lang w:val="en-US" w:eastAsia="zh-CN"/>
              </w:rPr>
              <w:t>80</w:t>
            </w:r>
          </w:p>
        </w:tc>
      </w:tr>
    </w:tbl>
    <w:p w14:paraId="4C95BB0D">
      <w:pPr>
        <w:pStyle w:val="8"/>
        <w:bidi w:val="0"/>
        <w:rPr>
          <w:rFonts w:hint="eastAsia"/>
          <w:lang w:val="en-US" w:eastAsia="zh-CN"/>
        </w:rPr>
      </w:pPr>
      <w:r>
        <w:rPr>
          <w:rFonts w:hint="eastAsia"/>
          <w:lang w:val="en-US" w:eastAsia="zh-CN"/>
        </w:rPr>
        <w:t>②D7遗址文化吸引力</w:t>
      </w:r>
    </w:p>
    <w:p w14:paraId="0A7056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结合 2024 至 2026 年本地文旅资讯与园区走访问询情况来看，城郊三处遗址客流热度呈现明显分化。2026 年五一假期里，杜陵遗址借着汉文化主题游园、春日踏青以及研学游学活动收获大量人气，单日最高入园人次达到 4200 人，和日常 680 人的基础客流相比增幅达到 5.18 倍，小众古陵文化特色辨识度高，市场号召力强劲，综合得分 100 分。</w:t>
      </w:r>
    </w:p>
    <w:p w14:paraId="782903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2025 年国庆假期相关文旅记录显示，周口店北京人遗址凭借远古人类演化科普、地质地貌探秘等特色内容持续圈粉，节假日单日接待游客 2100 人次，对比平日 410 人次的客流量提升幅度可观，科普研学类游览需求稳定旺盛，文化吸引力表现优异，综合得分 100 分。</w:t>
      </w:r>
    </w:p>
    <w:p w14:paraId="43F702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走访未央宫园区管理人员并参考近两年节假日统计数据，汉长安城未央宫遗址节假日单日客流可达 12500 人次，平日常态客流约 3280 人次，客流涨幅为 2.81 倍。依托汉代都城历史底蕴吸引固定游览人群，客流增长节奏平稳，整体吸引能力处于中等水准，综合得分 60 分。</w:t>
      </w:r>
    </w:p>
    <w:p w14:paraId="757B80E4">
      <w:pPr>
        <w:bidi w:val="0"/>
        <w:rPr>
          <w:rFonts w:hint="default"/>
          <w:color w:val="000000"/>
          <w:kern w:val="0"/>
          <w:szCs w:val="21"/>
          <w:highlight w:val="none"/>
          <w:lang w:val="en-US" w:eastAsia="zh-CN" w:bidi="ar"/>
        </w:rPr>
      </w:pPr>
    </w:p>
    <w:p w14:paraId="556FA68C">
      <w:pPr>
        <w:pStyle w:val="34"/>
        <w:spacing w:before="156" w:after="156"/>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 xml:space="preserve">表 </w:t>
      </w:r>
      <w:r>
        <w:rPr>
          <w:rFonts w:hint="eastAsia" w:ascii="Times New Roman" w:hAnsi="Times New Roman"/>
          <w:color w:val="000000"/>
          <w:kern w:val="0"/>
          <w:szCs w:val="21"/>
          <w:lang w:val="en-US" w:eastAsia="zh-CN" w:bidi="ar"/>
        </w:rPr>
        <w:t>城市</w:t>
      </w:r>
      <w:r>
        <w:rPr>
          <w:rFonts w:hint="eastAsia" w:ascii="Times New Roman" w:hAnsi="Times New Roman" w:eastAsia="宋体"/>
          <w:color w:val="000000"/>
          <w:kern w:val="0"/>
          <w:szCs w:val="21"/>
          <w:lang w:val="en-US" w:eastAsia="zh-CN" w:bidi="ar"/>
        </w:rPr>
        <w:t>型国家考古遗址公园</w:t>
      </w:r>
      <w:r>
        <w:rPr>
          <w:rFonts w:hint="eastAsia" w:ascii="Times New Roman" w:hAnsi="Times New Roman" w:eastAsia="宋体"/>
          <w:color w:val="000000"/>
          <w:kern w:val="0"/>
          <w:szCs w:val="21"/>
          <w:lang w:bidi="ar"/>
        </w:rPr>
        <w:t>遗址文化吸引力</w:t>
      </w:r>
      <w:r>
        <w:rPr>
          <w:rFonts w:hint="eastAsia" w:ascii="Times New Roman" w:hAnsi="Times New Roman" w:eastAsia="宋体"/>
          <w:color w:val="000000"/>
          <w:kern w:val="0"/>
          <w:szCs w:val="21"/>
          <w:lang w:val="en-US" w:eastAsia="zh-CN" w:bidi="ar"/>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1765"/>
        <w:gridCol w:w="1510"/>
        <w:gridCol w:w="851"/>
        <w:gridCol w:w="851"/>
        <w:gridCol w:w="851"/>
      </w:tblGrid>
      <w:tr w14:paraId="63CE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pct"/>
            <w:tcBorders>
              <w:top w:val="single" w:color="000000" w:sz="12" w:space="0"/>
              <w:left w:val="nil"/>
              <w:bottom w:val="single" w:color="000000" w:sz="4" w:space="0"/>
              <w:right w:val="nil"/>
              <w:tl2br w:val="nil"/>
            </w:tcBorders>
            <w:shd w:val="clear" w:color="auto" w:fill="FFFFFF"/>
            <w:vAlign w:val="center"/>
          </w:tcPr>
          <w:p w14:paraId="23472A5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遗址公园</w:t>
            </w:r>
          </w:p>
        </w:tc>
        <w:tc>
          <w:tcPr>
            <w:tcW w:w="1064" w:type="pct"/>
            <w:tcBorders>
              <w:top w:val="single" w:color="000000" w:sz="12" w:space="0"/>
              <w:left w:val="nil"/>
              <w:bottom w:val="single" w:color="000000" w:sz="4" w:space="0"/>
              <w:right w:val="nil"/>
            </w:tcBorders>
            <w:shd w:val="clear" w:color="auto" w:fill="FFFFFF"/>
            <w:vAlign w:val="center"/>
          </w:tcPr>
          <w:p w14:paraId="3604A4D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遗址日人流量</w:t>
            </w:r>
          </w:p>
        </w:tc>
        <w:tc>
          <w:tcPr>
            <w:tcW w:w="910" w:type="pct"/>
            <w:tcBorders>
              <w:top w:val="single" w:color="000000" w:sz="12" w:space="0"/>
              <w:left w:val="nil"/>
              <w:bottom w:val="single" w:color="000000" w:sz="4" w:space="0"/>
              <w:right w:val="nil"/>
            </w:tcBorders>
            <w:shd w:val="clear" w:color="auto" w:fill="FFFFFF"/>
            <w:vAlign w:val="center"/>
          </w:tcPr>
          <w:p w14:paraId="038A0A8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普通日人流量</w:t>
            </w:r>
          </w:p>
        </w:tc>
        <w:tc>
          <w:tcPr>
            <w:tcW w:w="513" w:type="pct"/>
            <w:tcBorders>
              <w:top w:val="single" w:color="000000" w:sz="12" w:space="0"/>
              <w:left w:val="nil"/>
              <w:bottom w:val="single" w:color="000000" w:sz="4" w:space="0"/>
              <w:right w:val="nil"/>
            </w:tcBorders>
            <w:shd w:val="clear" w:color="auto" w:fill="FFFFFF"/>
            <w:vAlign w:val="center"/>
          </w:tcPr>
          <w:p w14:paraId="11A8937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差值</w:t>
            </w:r>
          </w:p>
        </w:tc>
        <w:tc>
          <w:tcPr>
            <w:tcW w:w="513" w:type="pct"/>
            <w:tcBorders>
              <w:top w:val="single" w:color="000000" w:sz="12" w:space="0"/>
              <w:left w:val="nil"/>
              <w:bottom w:val="single" w:color="000000" w:sz="4" w:space="0"/>
              <w:right w:val="nil"/>
            </w:tcBorders>
            <w:shd w:val="clear" w:color="auto" w:fill="FFFFFF"/>
            <w:vAlign w:val="center"/>
          </w:tcPr>
          <w:p w14:paraId="2850C84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cs="宋体"/>
                <w:b/>
                <w:bCs/>
                <w:sz w:val="21"/>
                <w:szCs w:val="21"/>
                <w:lang w:val="en-US" w:eastAsia="zh-CN"/>
              </w:rPr>
              <w:t>吸引力</w:t>
            </w:r>
          </w:p>
        </w:tc>
        <w:tc>
          <w:tcPr>
            <w:tcW w:w="513" w:type="pct"/>
            <w:tcBorders>
              <w:top w:val="single" w:color="000000" w:sz="12" w:space="0"/>
              <w:left w:val="nil"/>
              <w:bottom w:val="single" w:color="000000" w:sz="4" w:space="0"/>
              <w:right w:val="nil"/>
            </w:tcBorders>
            <w:shd w:val="clear" w:color="auto" w:fill="FFFFFF"/>
            <w:vAlign w:val="center"/>
          </w:tcPr>
          <w:p w14:paraId="770E2EB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b/>
                <w:bCs/>
                <w:sz w:val="21"/>
                <w:szCs w:val="21"/>
                <w:lang w:val="en-US" w:eastAsia="zh-CN"/>
              </w:rPr>
            </w:pPr>
            <w:r>
              <w:rPr>
                <w:rFonts w:hint="eastAsia" w:cs="宋体"/>
                <w:b/>
                <w:bCs/>
                <w:sz w:val="21"/>
                <w:szCs w:val="21"/>
                <w:lang w:val="en-US" w:eastAsia="zh-CN"/>
              </w:rPr>
              <w:t>得分</w:t>
            </w:r>
          </w:p>
        </w:tc>
      </w:tr>
      <w:tr w14:paraId="5AF2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65" w:type="dxa"/>
            <w:tcBorders>
              <w:top w:val="single" w:color="000000" w:sz="4" w:space="0"/>
              <w:left w:val="nil"/>
              <w:bottom w:val="nil"/>
              <w:right w:val="nil"/>
            </w:tcBorders>
            <w:shd w:val="clear" w:color="auto" w:fill="FFFFFF"/>
            <w:vAlign w:val="center"/>
          </w:tcPr>
          <w:p w14:paraId="52C6AEB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eastAsia="宋体"/>
                <w:b w:val="0"/>
                <w:color w:val="000000"/>
                <w:kern w:val="0"/>
                <w:szCs w:val="21"/>
                <w:lang w:val="en-US" w:eastAsia="zh-CN" w:bidi="ar"/>
              </w:rPr>
              <w:t>汉长安城未央宫</w:t>
            </w:r>
          </w:p>
        </w:tc>
        <w:tc>
          <w:tcPr>
            <w:tcW w:w="1064" w:type="pct"/>
            <w:tcBorders>
              <w:top w:val="single" w:color="000000" w:sz="4" w:space="0"/>
              <w:left w:val="nil"/>
              <w:bottom w:val="nil"/>
              <w:right w:val="nil"/>
            </w:tcBorders>
            <w:shd w:val="clear" w:color="auto" w:fill="FFFFFF"/>
            <w:vAlign w:val="center"/>
          </w:tcPr>
          <w:p w14:paraId="78F4983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12500</w:t>
            </w:r>
          </w:p>
        </w:tc>
        <w:tc>
          <w:tcPr>
            <w:tcW w:w="910" w:type="pct"/>
            <w:tcBorders>
              <w:top w:val="single" w:color="000000" w:sz="4" w:space="0"/>
              <w:left w:val="nil"/>
              <w:bottom w:val="nil"/>
              <w:right w:val="nil"/>
            </w:tcBorders>
            <w:shd w:val="clear" w:color="auto" w:fill="FFFFFF"/>
            <w:vAlign w:val="center"/>
          </w:tcPr>
          <w:p w14:paraId="2CF423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3280</w:t>
            </w:r>
          </w:p>
        </w:tc>
        <w:tc>
          <w:tcPr>
            <w:tcW w:w="513" w:type="pct"/>
            <w:tcBorders>
              <w:top w:val="single" w:color="000000" w:sz="4" w:space="0"/>
              <w:left w:val="nil"/>
              <w:bottom w:val="nil"/>
              <w:right w:val="nil"/>
            </w:tcBorders>
            <w:shd w:val="clear" w:color="auto" w:fill="FFFFFF"/>
            <w:vAlign w:val="center"/>
          </w:tcPr>
          <w:p w14:paraId="531D570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9220</w:t>
            </w:r>
          </w:p>
        </w:tc>
        <w:tc>
          <w:tcPr>
            <w:tcW w:w="513" w:type="pct"/>
            <w:tcBorders>
              <w:top w:val="single" w:color="000000" w:sz="4" w:space="0"/>
              <w:left w:val="nil"/>
              <w:bottom w:val="nil"/>
              <w:right w:val="nil"/>
            </w:tcBorders>
            <w:shd w:val="clear" w:color="auto" w:fill="FFFFFF"/>
            <w:vAlign w:val="center"/>
          </w:tcPr>
          <w:p w14:paraId="52084D6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2.81</w:t>
            </w:r>
          </w:p>
        </w:tc>
        <w:tc>
          <w:tcPr>
            <w:tcW w:w="513" w:type="pct"/>
            <w:tcBorders>
              <w:top w:val="single" w:color="000000" w:sz="4" w:space="0"/>
              <w:left w:val="nil"/>
              <w:bottom w:val="nil"/>
              <w:right w:val="nil"/>
            </w:tcBorders>
            <w:shd w:val="clear" w:color="auto" w:fill="FFFFFF"/>
            <w:vAlign w:val="center"/>
          </w:tcPr>
          <w:p w14:paraId="255129D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 w:val="21"/>
                <w:szCs w:val="21"/>
                <w:lang w:val="en-US" w:eastAsia="zh-CN"/>
              </w:rPr>
            </w:pPr>
            <w:r>
              <w:rPr>
                <w:rFonts w:hint="eastAsia"/>
                <w:color w:val="000000"/>
                <w:kern w:val="0"/>
                <w:sz w:val="21"/>
                <w:szCs w:val="21"/>
                <w:lang w:val="en-US" w:eastAsia="zh-CN"/>
              </w:rPr>
              <w:t>60</w:t>
            </w:r>
          </w:p>
        </w:tc>
      </w:tr>
      <w:tr w14:paraId="26584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Borders>
              <w:top w:val="nil"/>
              <w:left w:val="nil"/>
              <w:bottom w:val="nil"/>
              <w:right w:val="nil"/>
            </w:tcBorders>
            <w:shd w:val="clear" w:color="auto" w:fill="FFFFFF"/>
            <w:vAlign w:val="center"/>
          </w:tcPr>
          <w:p w14:paraId="6FC611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eastAsia="宋体"/>
                <w:b w:val="0"/>
                <w:color w:val="000000"/>
                <w:kern w:val="0"/>
                <w:szCs w:val="21"/>
                <w:lang w:val="en-US" w:eastAsia="zh-CN" w:bidi="ar"/>
              </w:rPr>
              <w:t>杜陵</w:t>
            </w:r>
          </w:p>
        </w:tc>
        <w:tc>
          <w:tcPr>
            <w:tcW w:w="1064" w:type="pct"/>
            <w:tcBorders>
              <w:top w:val="nil"/>
              <w:left w:val="nil"/>
              <w:bottom w:val="nil"/>
              <w:right w:val="nil"/>
            </w:tcBorders>
            <w:shd w:val="clear" w:color="auto" w:fill="FFFFFF"/>
            <w:vAlign w:val="center"/>
          </w:tcPr>
          <w:p w14:paraId="7CBD076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4200</w:t>
            </w:r>
          </w:p>
        </w:tc>
        <w:tc>
          <w:tcPr>
            <w:tcW w:w="910" w:type="pct"/>
            <w:tcBorders>
              <w:top w:val="nil"/>
              <w:left w:val="nil"/>
              <w:bottom w:val="nil"/>
              <w:right w:val="nil"/>
            </w:tcBorders>
            <w:shd w:val="clear" w:color="auto" w:fill="FFFFFF"/>
            <w:vAlign w:val="center"/>
          </w:tcPr>
          <w:p w14:paraId="3CA9AFB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680</w:t>
            </w:r>
          </w:p>
        </w:tc>
        <w:tc>
          <w:tcPr>
            <w:tcW w:w="513" w:type="pct"/>
            <w:tcBorders>
              <w:top w:val="nil"/>
              <w:left w:val="nil"/>
              <w:bottom w:val="nil"/>
              <w:right w:val="nil"/>
            </w:tcBorders>
            <w:shd w:val="clear" w:color="auto" w:fill="FFFFFF"/>
            <w:vAlign w:val="center"/>
          </w:tcPr>
          <w:p w14:paraId="2AD6381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3520</w:t>
            </w:r>
          </w:p>
        </w:tc>
        <w:tc>
          <w:tcPr>
            <w:tcW w:w="513" w:type="pct"/>
            <w:tcBorders>
              <w:top w:val="nil"/>
              <w:left w:val="nil"/>
              <w:bottom w:val="nil"/>
              <w:right w:val="nil"/>
            </w:tcBorders>
            <w:shd w:val="clear" w:color="auto" w:fill="FFFFFF"/>
            <w:vAlign w:val="center"/>
          </w:tcPr>
          <w:p w14:paraId="7CF67F6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5.18</w:t>
            </w:r>
          </w:p>
        </w:tc>
        <w:tc>
          <w:tcPr>
            <w:tcW w:w="513" w:type="pct"/>
            <w:tcBorders>
              <w:top w:val="nil"/>
              <w:left w:val="nil"/>
              <w:bottom w:val="nil"/>
              <w:right w:val="nil"/>
            </w:tcBorders>
            <w:shd w:val="clear" w:color="auto" w:fill="FFFFFF"/>
            <w:vAlign w:val="center"/>
          </w:tcPr>
          <w:p w14:paraId="0663AE2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 w:val="21"/>
                <w:szCs w:val="21"/>
                <w:lang w:val="en-US" w:eastAsia="zh-CN"/>
              </w:rPr>
            </w:pPr>
            <w:r>
              <w:rPr>
                <w:rFonts w:hint="eastAsia"/>
                <w:color w:val="000000"/>
                <w:kern w:val="0"/>
                <w:sz w:val="21"/>
                <w:szCs w:val="21"/>
                <w:lang w:val="en-US" w:eastAsia="zh-CN"/>
              </w:rPr>
              <w:t>100</w:t>
            </w:r>
          </w:p>
        </w:tc>
      </w:tr>
      <w:tr w14:paraId="570C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Borders>
              <w:top w:val="nil"/>
              <w:left w:val="nil"/>
              <w:bottom w:val="single" w:color="000000" w:sz="12" w:space="0"/>
              <w:right w:val="nil"/>
            </w:tcBorders>
            <w:shd w:val="clear" w:color="auto" w:fill="FFFFFF"/>
            <w:vAlign w:val="center"/>
          </w:tcPr>
          <w:p w14:paraId="2E37A97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ascii="Times New Roman" w:hAnsi="Times New Roman" w:eastAsia="宋体"/>
                <w:b w:val="0"/>
                <w:color w:val="000000"/>
                <w:kern w:val="0"/>
                <w:szCs w:val="21"/>
                <w:lang w:val="en-US" w:eastAsia="zh-CN" w:bidi="ar"/>
              </w:rPr>
              <w:t>周口店</w:t>
            </w:r>
          </w:p>
        </w:tc>
        <w:tc>
          <w:tcPr>
            <w:tcW w:w="1064" w:type="pct"/>
            <w:tcBorders>
              <w:top w:val="nil"/>
              <w:left w:val="nil"/>
              <w:bottom w:val="single" w:color="000000" w:sz="12" w:space="0"/>
              <w:right w:val="nil"/>
            </w:tcBorders>
            <w:shd w:val="clear" w:color="auto" w:fill="FFFFFF"/>
            <w:vAlign w:val="center"/>
          </w:tcPr>
          <w:p w14:paraId="3EF11EE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2100</w:t>
            </w:r>
          </w:p>
        </w:tc>
        <w:tc>
          <w:tcPr>
            <w:tcW w:w="910" w:type="pct"/>
            <w:tcBorders>
              <w:top w:val="nil"/>
              <w:left w:val="nil"/>
              <w:bottom w:val="single" w:color="000000" w:sz="12" w:space="0"/>
              <w:right w:val="nil"/>
            </w:tcBorders>
            <w:shd w:val="clear" w:color="auto" w:fill="FFFFFF"/>
            <w:vAlign w:val="center"/>
          </w:tcPr>
          <w:p w14:paraId="6944DF1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410</w:t>
            </w:r>
          </w:p>
        </w:tc>
        <w:tc>
          <w:tcPr>
            <w:tcW w:w="513" w:type="pct"/>
            <w:tcBorders>
              <w:top w:val="nil"/>
              <w:left w:val="nil"/>
              <w:bottom w:val="single" w:color="000000" w:sz="12" w:space="0"/>
              <w:right w:val="nil"/>
            </w:tcBorders>
            <w:shd w:val="clear" w:color="auto" w:fill="FFFFFF"/>
            <w:vAlign w:val="center"/>
          </w:tcPr>
          <w:p w14:paraId="3817A49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1690</w:t>
            </w:r>
          </w:p>
        </w:tc>
        <w:tc>
          <w:tcPr>
            <w:tcW w:w="513" w:type="pct"/>
            <w:tcBorders>
              <w:top w:val="nil"/>
              <w:left w:val="nil"/>
              <w:bottom w:val="single" w:color="000000" w:sz="12" w:space="0"/>
              <w:right w:val="nil"/>
            </w:tcBorders>
            <w:shd w:val="clear" w:color="auto" w:fill="FFFFFF"/>
            <w:vAlign w:val="center"/>
          </w:tcPr>
          <w:p w14:paraId="3C46C7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rPr>
              <w:t>4.12</w:t>
            </w:r>
          </w:p>
        </w:tc>
        <w:tc>
          <w:tcPr>
            <w:tcW w:w="513" w:type="pct"/>
            <w:tcBorders>
              <w:top w:val="nil"/>
              <w:left w:val="nil"/>
              <w:bottom w:val="single" w:color="000000" w:sz="12" w:space="0"/>
              <w:right w:val="nil"/>
            </w:tcBorders>
            <w:shd w:val="clear" w:color="auto" w:fill="FFFFFF"/>
            <w:vAlign w:val="center"/>
          </w:tcPr>
          <w:p w14:paraId="5070311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 w:val="21"/>
                <w:szCs w:val="21"/>
                <w:lang w:val="en-US" w:eastAsia="zh-CN"/>
              </w:rPr>
            </w:pPr>
            <w:r>
              <w:rPr>
                <w:rFonts w:hint="eastAsia"/>
                <w:color w:val="000000"/>
                <w:kern w:val="0"/>
                <w:sz w:val="21"/>
                <w:szCs w:val="21"/>
                <w:lang w:val="en-US" w:eastAsia="zh-CN"/>
              </w:rPr>
              <w:t>100</w:t>
            </w:r>
          </w:p>
        </w:tc>
      </w:tr>
    </w:tbl>
    <w:p w14:paraId="4A82862A">
      <w:pPr>
        <w:pStyle w:val="7"/>
        <w:bidi w:val="0"/>
        <w:rPr>
          <w:rFonts w:hint="eastAsia"/>
          <w:lang w:val="en-US" w:eastAsia="zh-CN"/>
        </w:rPr>
      </w:pPr>
      <w:r>
        <w:rPr>
          <w:rFonts w:hint="eastAsia"/>
          <w:lang w:val="en-US" w:eastAsia="zh-CN"/>
        </w:rPr>
        <w:t>（2）传播渠道与受众</w:t>
      </w:r>
    </w:p>
    <w:p w14:paraId="12974C6C">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传播渠道与受众从传播媒介丰富度和展示设施阐释力两个层面展开评价，主要以网络文本分析和实地调研数据进行分析。</w:t>
      </w:r>
    </w:p>
    <w:p w14:paraId="23C56D3B">
      <w:pPr>
        <w:pStyle w:val="8"/>
        <w:bidi w:val="0"/>
        <w:rPr>
          <w:rFonts w:hint="default"/>
          <w:lang w:val="en-US" w:eastAsia="zh-CN"/>
        </w:rPr>
      </w:pPr>
      <w:r>
        <w:rPr>
          <w:rFonts w:hint="eastAsia"/>
          <w:lang w:val="en-US" w:eastAsia="zh-CN"/>
        </w:rPr>
        <w:t>①D8传播媒介丰富度</w:t>
      </w:r>
    </w:p>
    <w:p w14:paraId="492CBC53">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周口店依托古人类遗址的科普属性，搭建起线上线下协同发力的传播体系。线上同步运营微信公众号、微博、抖音等新媒体账号，结合化石复原、考古探秘等内容制作趣味科普短视频，搭配 VR 数字导览系统，生动展示远古人类生活场景；线下园区导览标识、专业解说服务、宣传手册配置齐全，常年面向中小学生、研学团队开展地质科普、考古体验等主题活动，也陆续推出专题展览、科普读物与纪录影片。景区积极对接科普类媒体进行内容推送，联合科研院所发布考古研究成果，仅暂未开展文创 IP 联名合作，传播形式丰富多样，共计拥有 13 类传播媒介，综合得分 80 分。</w:t>
      </w:r>
    </w:p>
    <w:p w14:paraId="23936F09">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汉长安城未央宫立足汉代都城历史文化，线下传播体系发展成熟，全域导览设施、人工讲解、主题展馆一应俱全，常态化举办汉文化讲座、传统礼仪体验、古迹研学等活动，同时编撰出版历史文献、游览指南，并参与制作相关历史纪录片。线上布局微信、微博两大社交平台以及数字导览功能，及时发布园区资讯与历史知识，新媒体板块布局相对精简。景区长期接受媒体实地探访报道，与史学界保持密切学术交流，文创合作也稳步落地，整体传播渠道完整，合计拥有 12 类传播媒介，综合得分 60 分。</w:t>
      </w:r>
    </w:p>
    <w:p w14:paraId="3BE014B8">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杜陵以汉代帝陵文化为核心开展宣传推广，现阶段以线下传统传播形式为主，园区导览指引、现场解说、基础宣传物料、常设展厅均正常运营，也会不定期组织小型文化体验与公众宣讲活动，并推出简易游览读物。线上仅保留社交媒体账号进行基础内容更新，短视频平台、数字导览等新型线上渠道均未布局。对外传播方面，能够承接常规媒体报道，也有少量学术成果对外发表，但尚未开展文创联名合作，整体传播渠道存在较多缺口，共计拥有 9 类传播媒介，综合得分 40 分。</w:t>
      </w:r>
    </w:p>
    <w:p w14:paraId="5F3AB418">
      <w:pPr>
        <w:pStyle w:val="34"/>
        <w:spacing w:before="156" w:after="156"/>
        <w:ind w:firstLine="420"/>
        <w:rPr>
          <w:rFonts w:hint="default" w:ascii="Times New Roman" w:hAnsi="Times New Roman" w:eastAsia="宋体"/>
          <w:color w:val="000000"/>
          <w:kern w:val="0"/>
          <w:szCs w:val="21"/>
          <w:lang w:val="en-US" w:eastAsia="zh-CN" w:bidi="ar"/>
        </w:rPr>
      </w:pPr>
      <w:r>
        <w:rPr>
          <w:rFonts w:hint="eastAsia" w:ascii="Times New Roman" w:hAnsi="Times New Roman"/>
          <w:color w:val="000000"/>
          <w:kern w:val="0"/>
          <w:szCs w:val="21"/>
          <w:lang w:bidi="ar"/>
        </w:rPr>
        <w:t>表6.2 城郊型国家考古遗址公园常见的传播媒介类型</w:t>
      </w:r>
      <w:r>
        <w:rPr>
          <w:rFonts w:hint="eastAsia"/>
          <w:color w:val="000000"/>
          <w:kern w:val="0"/>
          <w:szCs w:val="21"/>
          <w:lang w:val="en-US" w:eastAsia="zh-CN" w:bidi="ar"/>
        </w:rPr>
        <w:t>及数量</w:t>
      </w:r>
    </w:p>
    <w:tbl>
      <w:tblPr>
        <w:tblStyle w:val="2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6864"/>
        <w:gridCol w:w="586"/>
      </w:tblGrid>
      <w:tr w14:paraId="00CE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single" w:color="000000" w:sz="12" w:space="0"/>
              <w:left w:val="nil"/>
              <w:bottom w:val="single" w:color="000000" w:sz="4" w:space="0"/>
              <w:right w:val="nil"/>
              <w:tl2br w:val="nil"/>
            </w:tcBorders>
            <w:shd w:val="clear" w:color="auto" w:fill="FFFFFF"/>
            <w:vAlign w:val="center"/>
          </w:tcPr>
          <w:p w14:paraId="446D4F6B">
            <w:pPr>
              <w:pStyle w:val="39"/>
              <w:bidi w:val="0"/>
              <w:rPr>
                <w:rFonts w:hint="eastAsia"/>
                <w:b/>
                <w:bCs w:val="0"/>
              </w:rPr>
            </w:pPr>
            <w:r>
              <w:rPr>
                <w:rFonts w:hint="eastAsia"/>
                <w:b/>
                <w:bCs w:val="0"/>
              </w:rPr>
              <w:t>分类</w:t>
            </w:r>
          </w:p>
        </w:tc>
        <w:tc>
          <w:tcPr>
            <w:tcW w:w="4137" w:type="pct"/>
            <w:tcBorders>
              <w:top w:val="single" w:color="000000" w:sz="12" w:space="0"/>
              <w:left w:val="nil"/>
              <w:bottom w:val="single" w:color="000000" w:sz="4" w:space="0"/>
              <w:right w:val="nil"/>
            </w:tcBorders>
            <w:shd w:val="clear" w:color="auto" w:fill="FFFFFF"/>
            <w:vAlign w:val="center"/>
          </w:tcPr>
          <w:p w14:paraId="59218207">
            <w:pPr>
              <w:pStyle w:val="39"/>
              <w:bidi w:val="0"/>
              <w:rPr>
                <w:rFonts w:hint="eastAsia"/>
                <w:b/>
                <w:bCs w:val="0"/>
              </w:rPr>
            </w:pPr>
            <w:r>
              <w:rPr>
                <w:rFonts w:hint="eastAsia"/>
                <w:b/>
                <w:bCs w:val="0"/>
              </w:rPr>
              <w:t>具体类型</w:t>
            </w:r>
          </w:p>
        </w:tc>
        <w:tc>
          <w:tcPr>
            <w:tcW w:w="353" w:type="pct"/>
            <w:tcBorders>
              <w:top w:val="single" w:color="000000" w:sz="12" w:space="0"/>
              <w:left w:val="nil"/>
              <w:bottom w:val="single" w:color="000000" w:sz="4" w:space="0"/>
              <w:right w:val="nil"/>
            </w:tcBorders>
            <w:shd w:val="clear" w:color="auto" w:fill="FFFFFF"/>
          </w:tcPr>
          <w:p w14:paraId="07EEA3EF">
            <w:pPr>
              <w:pStyle w:val="39"/>
              <w:bidi w:val="0"/>
              <w:rPr>
                <w:rFonts w:hint="eastAsia"/>
                <w:b/>
                <w:bCs w:val="0"/>
              </w:rPr>
            </w:pPr>
            <w:r>
              <w:rPr>
                <w:rFonts w:hint="eastAsia"/>
                <w:b/>
                <w:bCs w:val="0"/>
              </w:rPr>
              <w:t>数量</w:t>
            </w:r>
          </w:p>
        </w:tc>
      </w:tr>
      <w:tr w14:paraId="0C56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9" w:type="pct"/>
            <w:tcBorders>
              <w:top w:val="single" w:color="000000" w:sz="4" w:space="0"/>
              <w:left w:val="nil"/>
              <w:bottom w:val="nil"/>
              <w:right w:val="nil"/>
            </w:tcBorders>
            <w:shd w:val="clear" w:color="auto" w:fill="FFFFFF"/>
            <w:vAlign w:val="center"/>
          </w:tcPr>
          <w:p w14:paraId="33AADF59">
            <w:pPr>
              <w:pStyle w:val="39"/>
              <w:bidi w:val="0"/>
            </w:pPr>
            <w:r>
              <w:rPr>
                <w:rFonts w:hint="eastAsia"/>
              </w:rPr>
              <w:t>线上媒介</w:t>
            </w:r>
          </w:p>
        </w:tc>
        <w:tc>
          <w:tcPr>
            <w:tcW w:w="4137" w:type="pct"/>
            <w:tcBorders>
              <w:top w:val="single" w:color="000000" w:sz="4" w:space="0"/>
              <w:left w:val="nil"/>
              <w:bottom w:val="nil"/>
              <w:right w:val="nil"/>
            </w:tcBorders>
            <w:shd w:val="clear" w:color="auto" w:fill="FFFFFF"/>
            <w:vAlign w:val="center"/>
          </w:tcPr>
          <w:p w14:paraId="6E328D94">
            <w:pPr>
              <w:pStyle w:val="39"/>
              <w:bidi w:val="0"/>
            </w:pPr>
            <w:r>
              <w:rPr>
                <w:rFonts w:hint="eastAsia"/>
              </w:rPr>
              <w:t>官网、社交媒体（微信公众号、微博）、短视频平台（抖音、快手）、移动应用、数字展览导览（VR/AR）</w:t>
            </w:r>
          </w:p>
        </w:tc>
        <w:tc>
          <w:tcPr>
            <w:tcW w:w="353" w:type="pct"/>
            <w:tcBorders>
              <w:top w:val="single" w:color="000000" w:sz="4" w:space="0"/>
              <w:left w:val="nil"/>
              <w:bottom w:val="nil"/>
              <w:right w:val="nil"/>
            </w:tcBorders>
            <w:shd w:val="clear" w:color="auto" w:fill="FFFFFF"/>
            <w:vAlign w:val="center"/>
          </w:tcPr>
          <w:p w14:paraId="6C03FD12">
            <w:pPr>
              <w:pStyle w:val="39"/>
              <w:bidi w:val="0"/>
            </w:pPr>
            <w:r>
              <w:rPr>
                <w:rFonts w:hint="eastAsia"/>
              </w:rPr>
              <w:t>5</w:t>
            </w:r>
          </w:p>
        </w:tc>
      </w:tr>
      <w:tr w14:paraId="29A0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nil"/>
              <w:left w:val="nil"/>
              <w:bottom w:val="nil"/>
              <w:right w:val="nil"/>
            </w:tcBorders>
            <w:shd w:val="clear" w:color="auto" w:fill="FFFFFF"/>
            <w:vAlign w:val="center"/>
          </w:tcPr>
          <w:p w14:paraId="24AA7BD3">
            <w:pPr>
              <w:pStyle w:val="39"/>
              <w:bidi w:val="0"/>
            </w:pPr>
            <w:r>
              <w:rPr>
                <w:rFonts w:hint="eastAsia"/>
              </w:rPr>
              <w:t>线下媒介</w:t>
            </w:r>
          </w:p>
        </w:tc>
        <w:tc>
          <w:tcPr>
            <w:tcW w:w="4137" w:type="pct"/>
            <w:tcBorders>
              <w:top w:val="nil"/>
              <w:left w:val="nil"/>
              <w:bottom w:val="nil"/>
              <w:right w:val="nil"/>
            </w:tcBorders>
            <w:shd w:val="clear" w:color="auto" w:fill="FFFFFF"/>
            <w:vAlign w:val="center"/>
          </w:tcPr>
          <w:p w14:paraId="0ABD915C">
            <w:pPr>
              <w:pStyle w:val="39"/>
              <w:bidi w:val="0"/>
            </w:pPr>
            <w:r>
              <w:rPr>
                <w:rFonts w:hint="eastAsia"/>
              </w:rPr>
              <w:t>导览标识、解说系统、宣传手册、实体展览、教育活动（讲座、研学）、影视纪录片、出版物</w:t>
            </w:r>
          </w:p>
        </w:tc>
        <w:tc>
          <w:tcPr>
            <w:tcW w:w="353" w:type="pct"/>
            <w:tcBorders>
              <w:top w:val="nil"/>
              <w:left w:val="nil"/>
              <w:bottom w:val="nil"/>
              <w:right w:val="nil"/>
            </w:tcBorders>
            <w:shd w:val="clear" w:color="auto" w:fill="FFFFFF"/>
            <w:vAlign w:val="center"/>
          </w:tcPr>
          <w:p w14:paraId="5A9BF9EF">
            <w:pPr>
              <w:pStyle w:val="39"/>
              <w:bidi w:val="0"/>
            </w:pPr>
            <w:r>
              <w:rPr>
                <w:rFonts w:hint="eastAsia"/>
              </w:rPr>
              <w:t>7</w:t>
            </w:r>
          </w:p>
        </w:tc>
      </w:tr>
      <w:tr w14:paraId="7E7C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nil"/>
              <w:left w:val="nil"/>
              <w:bottom w:val="single" w:color="000000" w:sz="12" w:space="0"/>
              <w:right w:val="nil"/>
            </w:tcBorders>
            <w:shd w:val="clear" w:color="auto" w:fill="FFFFFF"/>
            <w:vAlign w:val="center"/>
          </w:tcPr>
          <w:p w14:paraId="66B09287">
            <w:pPr>
              <w:pStyle w:val="39"/>
              <w:bidi w:val="0"/>
            </w:pPr>
            <w:r>
              <w:rPr>
                <w:rFonts w:hint="eastAsia"/>
              </w:rPr>
              <w:t>合作媒介</w:t>
            </w:r>
          </w:p>
        </w:tc>
        <w:tc>
          <w:tcPr>
            <w:tcW w:w="4137" w:type="pct"/>
            <w:tcBorders>
              <w:top w:val="nil"/>
              <w:left w:val="nil"/>
              <w:bottom w:val="single" w:color="000000" w:sz="12" w:space="0"/>
              <w:right w:val="nil"/>
            </w:tcBorders>
            <w:shd w:val="clear" w:color="auto" w:fill="FFFFFF"/>
            <w:vAlign w:val="center"/>
          </w:tcPr>
          <w:p w14:paraId="284CAAED">
            <w:pPr>
              <w:pStyle w:val="39"/>
              <w:bidi w:val="0"/>
            </w:pPr>
            <w:r>
              <w:rPr>
                <w:rFonts w:hint="eastAsia"/>
              </w:rPr>
              <w:t>媒体报道、学术论文、文创联名（IP合作）</w:t>
            </w:r>
          </w:p>
        </w:tc>
        <w:tc>
          <w:tcPr>
            <w:tcW w:w="353" w:type="pct"/>
            <w:tcBorders>
              <w:top w:val="nil"/>
              <w:left w:val="nil"/>
              <w:bottom w:val="single" w:color="000000" w:sz="12" w:space="0"/>
              <w:right w:val="nil"/>
            </w:tcBorders>
            <w:shd w:val="clear" w:color="auto" w:fill="FFFFFF"/>
            <w:vAlign w:val="center"/>
          </w:tcPr>
          <w:p w14:paraId="30EA6249">
            <w:pPr>
              <w:pStyle w:val="39"/>
              <w:bidi w:val="0"/>
            </w:pPr>
            <w:r>
              <w:rPr>
                <w:rFonts w:hint="eastAsia"/>
              </w:rPr>
              <w:t>3</w:t>
            </w:r>
          </w:p>
        </w:tc>
      </w:tr>
    </w:tbl>
    <w:p w14:paraId="42482FEC">
      <w:pPr>
        <w:bidi w:val="0"/>
        <w:rPr>
          <w:rFonts w:hint="eastAsia" w:eastAsia="宋体"/>
          <w:color w:val="000000"/>
          <w:kern w:val="0"/>
          <w:szCs w:val="21"/>
          <w:highlight w:val="none"/>
          <w:lang w:val="en-US" w:eastAsia="zh-CN" w:bidi="ar"/>
        </w:rPr>
      </w:pPr>
    </w:p>
    <w:p w14:paraId="0762A6BA">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城郊型国家考古遗址公园线上媒介数量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765"/>
        <w:gridCol w:w="1295"/>
        <w:gridCol w:w="1561"/>
        <w:gridCol w:w="1295"/>
        <w:gridCol w:w="1295"/>
      </w:tblGrid>
      <w:tr w14:paraId="2FBA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000000" w:sz="12" w:space="0"/>
              <w:left w:val="nil"/>
              <w:bottom w:val="single" w:color="000000" w:sz="4" w:space="0"/>
              <w:right w:val="nil"/>
              <w:tl2br w:val="nil"/>
            </w:tcBorders>
            <w:shd w:val="clear" w:color="auto" w:fill="FFFFFF"/>
            <w:vAlign w:val="center"/>
          </w:tcPr>
          <w:p w14:paraId="13053D3B">
            <w:pPr>
              <w:pStyle w:val="39"/>
              <w:bidi w:val="0"/>
              <w:rPr>
                <w:rFonts w:hint="eastAsia"/>
                <w:b/>
                <w:bCs w:val="0"/>
              </w:rPr>
            </w:pPr>
            <w:r>
              <w:rPr>
                <w:rFonts w:hint="eastAsia"/>
                <w:b/>
                <w:bCs w:val="0"/>
              </w:rPr>
              <w:t>公园名称</w:t>
            </w:r>
          </w:p>
        </w:tc>
        <w:tc>
          <w:tcPr>
            <w:tcW w:w="461" w:type="pct"/>
            <w:tcBorders>
              <w:top w:val="single" w:color="000000" w:sz="12" w:space="0"/>
              <w:left w:val="nil"/>
              <w:bottom w:val="single" w:color="000000" w:sz="4" w:space="0"/>
              <w:right w:val="nil"/>
            </w:tcBorders>
            <w:shd w:val="clear" w:color="auto" w:fill="FFFFFF"/>
            <w:vAlign w:val="center"/>
          </w:tcPr>
          <w:p w14:paraId="0564A8A9">
            <w:pPr>
              <w:pStyle w:val="39"/>
              <w:bidi w:val="0"/>
              <w:rPr>
                <w:rFonts w:hint="eastAsia"/>
                <w:b/>
                <w:bCs w:val="0"/>
              </w:rPr>
            </w:pPr>
            <w:r>
              <w:rPr>
                <w:rFonts w:hint="eastAsia"/>
                <w:b/>
                <w:bCs w:val="0"/>
              </w:rPr>
              <w:t>官网</w:t>
            </w:r>
          </w:p>
        </w:tc>
        <w:tc>
          <w:tcPr>
            <w:tcW w:w="780" w:type="pct"/>
            <w:tcBorders>
              <w:top w:val="single" w:color="000000" w:sz="12" w:space="0"/>
              <w:left w:val="nil"/>
              <w:bottom w:val="single" w:color="000000" w:sz="4" w:space="0"/>
              <w:right w:val="nil"/>
            </w:tcBorders>
            <w:shd w:val="clear" w:color="auto" w:fill="FFFFFF"/>
            <w:vAlign w:val="center"/>
          </w:tcPr>
          <w:p w14:paraId="04DF86A5">
            <w:pPr>
              <w:pStyle w:val="39"/>
              <w:bidi w:val="0"/>
              <w:rPr>
                <w:rFonts w:hint="eastAsia"/>
                <w:b/>
                <w:bCs w:val="0"/>
              </w:rPr>
            </w:pPr>
            <w:r>
              <w:rPr>
                <w:rFonts w:hint="eastAsia"/>
                <w:b/>
                <w:bCs w:val="0"/>
              </w:rPr>
              <w:t>社交媒体</w:t>
            </w:r>
          </w:p>
        </w:tc>
        <w:tc>
          <w:tcPr>
            <w:tcW w:w="940" w:type="pct"/>
            <w:tcBorders>
              <w:top w:val="single" w:color="000000" w:sz="12" w:space="0"/>
              <w:left w:val="nil"/>
              <w:bottom w:val="single" w:color="000000" w:sz="4" w:space="0"/>
              <w:right w:val="nil"/>
            </w:tcBorders>
            <w:shd w:val="clear" w:color="auto" w:fill="FFFFFF"/>
            <w:vAlign w:val="center"/>
          </w:tcPr>
          <w:p w14:paraId="33D5C8F5">
            <w:pPr>
              <w:pStyle w:val="39"/>
              <w:bidi w:val="0"/>
              <w:rPr>
                <w:rFonts w:hint="eastAsia"/>
                <w:b/>
                <w:bCs w:val="0"/>
              </w:rPr>
            </w:pPr>
            <w:r>
              <w:rPr>
                <w:rFonts w:hint="eastAsia"/>
                <w:b/>
                <w:bCs w:val="0"/>
              </w:rPr>
              <w:t>短视频平台</w:t>
            </w:r>
          </w:p>
        </w:tc>
        <w:tc>
          <w:tcPr>
            <w:tcW w:w="780" w:type="pct"/>
            <w:tcBorders>
              <w:top w:val="single" w:color="000000" w:sz="12" w:space="0"/>
              <w:left w:val="nil"/>
              <w:bottom w:val="single" w:color="000000" w:sz="4" w:space="0"/>
              <w:right w:val="nil"/>
            </w:tcBorders>
            <w:shd w:val="clear" w:color="auto" w:fill="FFFFFF"/>
            <w:vAlign w:val="center"/>
          </w:tcPr>
          <w:p w14:paraId="4EFF0987">
            <w:pPr>
              <w:pStyle w:val="39"/>
              <w:bidi w:val="0"/>
              <w:rPr>
                <w:rFonts w:hint="eastAsia"/>
                <w:b/>
                <w:bCs w:val="0"/>
              </w:rPr>
            </w:pPr>
            <w:r>
              <w:rPr>
                <w:rFonts w:hint="eastAsia"/>
                <w:b/>
                <w:bCs w:val="0"/>
              </w:rPr>
              <w:t>移动应用</w:t>
            </w:r>
          </w:p>
        </w:tc>
        <w:tc>
          <w:tcPr>
            <w:tcW w:w="780" w:type="pct"/>
            <w:tcBorders>
              <w:top w:val="single" w:color="000000" w:sz="12" w:space="0"/>
              <w:left w:val="nil"/>
              <w:bottom w:val="single" w:color="000000" w:sz="4" w:space="0"/>
              <w:right w:val="nil"/>
            </w:tcBorders>
            <w:shd w:val="clear" w:color="auto" w:fill="FFFFFF"/>
            <w:vAlign w:val="center"/>
          </w:tcPr>
          <w:p w14:paraId="64B3CBBE">
            <w:pPr>
              <w:pStyle w:val="39"/>
              <w:bidi w:val="0"/>
              <w:rPr>
                <w:rFonts w:hint="eastAsia"/>
                <w:b/>
                <w:bCs w:val="0"/>
              </w:rPr>
            </w:pPr>
            <w:r>
              <w:rPr>
                <w:rFonts w:hint="eastAsia"/>
                <w:b/>
                <w:bCs w:val="0"/>
              </w:rPr>
              <w:t>数字展览</w:t>
            </w:r>
          </w:p>
        </w:tc>
      </w:tr>
      <w:tr w14:paraId="5324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54" w:type="pct"/>
            <w:tcBorders>
              <w:top w:val="single" w:color="000000" w:sz="4" w:space="0"/>
              <w:left w:val="nil"/>
              <w:bottom w:val="nil"/>
              <w:right w:val="nil"/>
            </w:tcBorders>
            <w:shd w:val="clear" w:color="auto" w:fill="FFFFFF"/>
            <w:vAlign w:val="center"/>
          </w:tcPr>
          <w:p w14:paraId="504B90B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汉长安城未央宫</w:t>
            </w:r>
          </w:p>
        </w:tc>
        <w:tc>
          <w:tcPr>
            <w:tcW w:w="461" w:type="pct"/>
            <w:tcBorders>
              <w:top w:val="single" w:color="000000" w:sz="4" w:space="0"/>
              <w:left w:val="nil"/>
              <w:bottom w:val="nil"/>
              <w:right w:val="nil"/>
            </w:tcBorders>
            <w:shd w:val="clear" w:color="auto" w:fill="FFFFFF"/>
            <w:vAlign w:val="center"/>
          </w:tcPr>
          <w:p w14:paraId="2DD8E375">
            <w:pPr>
              <w:pStyle w:val="39"/>
              <w:bidi w:val="0"/>
            </w:pPr>
          </w:p>
        </w:tc>
        <w:tc>
          <w:tcPr>
            <w:tcW w:w="780" w:type="pct"/>
            <w:tcBorders>
              <w:top w:val="single" w:color="000000" w:sz="4" w:space="0"/>
              <w:left w:val="nil"/>
              <w:bottom w:val="nil"/>
              <w:right w:val="nil"/>
            </w:tcBorders>
            <w:shd w:val="clear" w:color="auto" w:fill="FFFFFF"/>
            <w:vAlign w:val="center"/>
          </w:tcPr>
          <w:p w14:paraId="1942FD69">
            <w:pPr>
              <w:pStyle w:val="39"/>
              <w:bidi w:val="0"/>
            </w:pPr>
            <w:r>
              <w:rPr>
                <w:rFonts w:hint="eastAsia"/>
              </w:rPr>
              <w:t>√</w:t>
            </w:r>
          </w:p>
        </w:tc>
        <w:tc>
          <w:tcPr>
            <w:tcW w:w="940" w:type="pct"/>
            <w:tcBorders>
              <w:top w:val="single" w:color="000000" w:sz="4" w:space="0"/>
              <w:left w:val="nil"/>
              <w:bottom w:val="nil"/>
              <w:right w:val="nil"/>
            </w:tcBorders>
            <w:shd w:val="clear" w:color="auto" w:fill="FFFFFF"/>
            <w:vAlign w:val="center"/>
          </w:tcPr>
          <w:p w14:paraId="024CD025">
            <w:pPr>
              <w:pStyle w:val="39"/>
              <w:bidi w:val="0"/>
            </w:pPr>
            <w:r>
              <w:rPr>
                <w:rFonts w:hint="eastAsia"/>
              </w:rPr>
              <w:t>√</w:t>
            </w:r>
          </w:p>
        </w:tc>
        <w:tc>
          <w:tcPr>
            <w:tcW w:w="780" w:type="pct"/>
            <w:tcBorders>
              <w:top w:val="single" w:color="000000" w:sz="4" w:space="0"/>
              <w:left w:val="nil"/>
              <w:bottom w:val="nil"/>
              <w:right w:val="nil"/>
            </w:tcBorders>
            <w:shd w:val="clear" w:color="auto" w:fill="FFFFFF"/>
            <w:vAlign w:val="center"/>
          </w:tcPr>
          <w:p w14:paraId="1ABCE1A5">
            <w:pPr>
              <w:pStyle w:val="39"/>
              <w:bidi w:val="0"/>
            </w:pPr>
          </w:p>
        </w:tc>
        <w:tc>
          <w:tcPr>
            <w:tcW w:w="780" w:type="pct"/>
            <w:tcBorders>
              <w:top w:val="single" w:color="000000" w:sz="4" w:space="0"/>
              <w:left w:val="nil"/>
              <w:bottom w:val="nil"/>
              <w:right w:val="nil"/>
            </w:tcBorders>
            <w:shd w:val="clear" w:color="auto" w:fill="FFFFFF"/>
            <w:vAlign w:val="center"/>
          </w:tcPr>
          <w:p w14:paraId="5FC5A5FB">
            <w:pPr>
              <w:pStyle w:val="39"/>
              <w:bidi w:val="0"/>
            </w:pPr>
          </w:p>
        </w:tc>
      </w:tr>
      <w:tr w14:paraId="699A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nil"/>
              <w:left w:val="nil"/>
              <w:bottom w:val="nil"/>
              <w:right w:val="nil"/>
            </w:tcBorders>
            <w:shd w:val="clear" w:color="auto" w:fill="FFFFFF"/>
            <w:vAlign w:val="center"/>
          </w:tcPr>
          <w:p w14:paraId="587C89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杜陵</w:t>
            </w:r>
          </w:p>
        </w:tc>
        <w:tc>
          <w:tcPr>
            <w:tcW w:w="461" w:type="pct"/>
            <w:tcBorders>
              <w:top w:val="nil"/>
              <w:left w:val="nil"/>
              <w:bottom w:val="nil"/>
              <w:right w:val="nil"/>
            </w:tcBorders>
            <w:shd w:val="clear" w:color="auto" w:fill="FFFFFF"/>
            <w:vAlign w:val="center"/>
          </w:tcPr>
          <w:p w14:paraId="025C0CF9">
            <w:pPr>
              <w:pStyle w:val="39"/>
              <w:bidi w:val="0"/>
            </w:pPr>
          </w:p>
        </w:tc>
        <w:tc>
          <w:tcPr>
            <w:tcW w:w="780" w:type="pct"/>
            <w:tcBorders>
              <w:top w:val="nil"/>
              <w:left w:val="nil"/>
              <w:bottom w:val="nil"/>
              <w:right w:val="nil"/>
            </w:tcBorders>
            <w:shd w:val="clear" w:color="auto" w:fill="FFFFFF"/>
            <w:vAlign w:val="center"/>
          </w:tcPr>
          <w:p w14:paraId="765E1717">
            <w:pPr>
              <w:pStyle w:val="39"/>
              <w:bidi w:val="0"/>
            </w:pPr>
            <w:r>
              <w:rPr>
                <w:rFonts w:hint="eastAsia"/>
              </w:rPr>
              <w:t>√</w:t>
            </w:r>
          </w:p>
        </w:tc>
        <w:tc>
          <w:tcPr>
            <w:tcW w:w="940" w:type="pct"/>
            <w:tcBorders>
              <w:top w:val="nil"/>
              <w:left w:val="nil"/>
              <w:bottom w:val="nil"/>
              <w:right w:val="nil"/>
            </w:tcBorders>
            <w:shd w:val="clear" w:color="auto" w:fill="FFFFFF"/>
            <w:vAlign w:val="center"/>
          </w:tcPr>
          <w:p w14:paraId="4B26AC9A">
            <w:pPr>
              <w:pStyle w:val="39"/>
              <w:bidi w:val="0"/>
            </w:pPr>
          </w:p>
        </w:tc>
        <w:tc>
          <w:tcPr>
            <w:tcW w:w="780" w:type="pct"/>
            <w:tcBorders>
              <w:top w:val="nil"/>
              <w:left w:val="nil"/>
              <w:bottom w:val="nil"/>
              <w:right w:val="nil"/>
            </w:tcBorders>
            <w:shd w:val="clear" w:color="auto" w:fill="FFFFFF"/>
            <w:vAlign w:val="center"/>
          </w:tcPr>
          <w:p w14:paraId="7204A379">
            <w:pPr>
              <w:pStyle w:val="39"/>
              <w:bidi w:val="0"/>
            </w:pPr>
          </w:p>
        </w:tc>
        <w:tc>
          <w:tcPr>
            <w:tcW w:w="780" w:type="pct"/>
            <w:tcBorders>
              <w:top w:val="nil"/>
              <w:left w:val="nil"/>
              <w:bottom w:val="nil"/>
              <w:right w:val="nil"/>
            </w:tcBorders>
            <w:shd w:val="clear" w:color="auto" w:fill="FFFFFF"/>
            <w:vAlign w:val="center"/>
          </w:tcPr>
          <w:p w14:paraId="18CCFBA2">
            <w:pPr>
              <w:pStyle w:val="39"/>
              <w:bidi w:val="0"/>
            </w:pPr>
          </w:p>
        </w:tc>
      </w:tr>
      <w:tr w14:paraId="6769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nil"/>
              <w:left w:val="nil"/>
              <w:bottom w:val="single" w:color="000000" w:sz="12" w:space="0"/>
              <w:right w:val="nil"/>
            </w:tcBorders>
            <w:shd w:val="clear" w:color="auto" w:fill="FFFFFF"/>
            <w:vAlign w:val="center"/>
          </w:tcPr>
          <w:p w14:paraId="568BD29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周口店</w:t>
            </w:r>
          </w:p>
        </w:tc>
        <w:tc>
          <w:tcPr>
            <w:tcW w:w="461" w:type="pct"/>
            <w:tcBorders>
              <w:top w:val="nil"/>
              <w:left w:val="nil"/>
              <w:bottom w:val="single" w:color="000000" w:sz="12" w:space="0"/>
              <w:right w:val="nil"/>
            </w:tcBorders>
            <w:shd w:val="clear" w:color="auto" w:fill="FFFFFF"/>
            <w:vAlign w:val="center"/>
          </w:tcPr>
          <w:p w14:paraId="618C9A6D">
            <w:pPr>
              <w:pStyle w:val="39"/>
              <w:bidi w:val="0"/>
            </w:pPr>
            <w:r>
              <w:rPr>
                <w:rFonts w:hint="eastAsia"/>
              </w:rPr>
              <w:t>√</w:t>
            </w:r>
          </w:p>
        </w:tc>
        <w:tc>
          <w:tcPr>
            <w:tcW w:w="780" w:type="pct"/>
            <w:tcBorders>
              <w:top w:val="nil"/>
              <w:left w:val="nil"/>
              <w:bottom w:val="single" w:color="000000" w:sz="12" w:space="0"/>
              <w:right w:val="nil"/>
            </w:tcBorders>
            <w:shd w:val="clear" w:color="auto" w:fill="FFFFFF"/>
            <w:vAlign w:val="center"/>
          </w:tcPr>
          <w:p w14:paraId="7574AFDF">
            <w:pPr>
              <w:pStyle w:val="39"/>
              <w:bidi w:val="0"/>
            </w:pPr>
            <w:r>
              <w:rPr>
                <w:rFonts w:hint="eastAsia"/>
              </w:rPr>
              <w:t>√</w:t>
            </w:r>
          </w:p>
        </w:tc>
        <w:tc>
          <w:tcPr>
            <w:tcW w:w="940" w:type="pct"/>
            <w:tcBorders>
              <w:top w:val="nil"/>
              <w:left w:val="nil"/>
              <w:bottom w:val="single" w:color="000000" w:sz="12" w:space="0"/>
              <w:right w:val="nil"/>
            </w:tcBorders>
            <w:shd w:val="clear" w:color="auto" w:fill="FFFFFF"/>
            <w:vAlign w:val="center"/>
          </w:tcPr>
          <w:p w14:paraId="008802D9">
            <w:pPr>
              <w:pStyle w:val="39"/>
              <w:bidi w:val="0"/>
            </w:pPr>
            <w:r>
              <w:rPr>
                <w:rFonts w:hint="eastAsia"/>
              </w:rPr>
              <w:t>√</w:t>
            </w:r>
          </w:p>
        </w:tc>
        <w:tc>
          <w:tcPr>
            <w:tcW w:w="780" w:type="pct"/>
            <w:tcBorders>
              <w:top w:val="nil"/>
              <w:left w:val="nil"/>
              <w:bottom w:val="single" w:color="000000" w:sz="12" w:space="0"/>
              <w:right w:val="nil"/>
            </w:tcBorders>
            <w:shd w:val="clear" w:color="auto" w:fill="FFFFFF"/>
            <w:vAlign w:val="center"/>
          </w:tcPr>
          <w:p w14:paraId="3F06C973">
            <w:pPr>
              <w:pStyle w:val="39"/>
              <w:bidi w:val="0"/>
            </w:pPr>
          </w:p>
        </w:tc>
        <w:tc>
          <w:tcPr>
            <w:tcW w:w="780" w:type="pct"/>
            <w:tcBorders>
              <w:top w:val="nil"/>
              <w:left w:val="nil"/>
              <w:bottom w:val="single" w:color="000000" w:sz="12" w:space="0"/>
              <w:right w:val="nil"/>
            </w:tcBorders>
            <w:shd w:val="clear" w:color="auto" w:fill="FFFFFF"/>
            <w:vAlign w:val="center"/>
          </w:tcPr>
          <w:p w14:paraId="542B9784">
            <w:pPr>
              <w:pStyle w:val="39"/>
              <w:bidi w:val="0"/>
            </w:pPr>
            <w:r>
              <w:rPr>
                <w:rFonts w:hint="eastAsia"/>
              </w:rPr>
              <w:t>√</w:t>
            </w:r>
          </w:p>
        </w:tc>
      </w:tr>
    </w:tbl>
    <w:p w14:paraId="320E3CE3">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城郊型国家考古遗址公园线下媒介数量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973"/>
        <w:gridCol w:w="973"/>
        <w:gridCol w:w="973"/>
        <w:gridCol w:w="973"/>
        <w:gridCol w:w="973"/>
        <w:gridCol w:w="1145"/>
        <w:gridCol w:w="800"/>
      </w:tblGrid>
      <w:tr w14:paraId="68FD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Borders>
              <w:top w:val="single" w:color="000000" w:sz="12" w:space="0"/>
              <w:left w:val="nil"/>
              <w:bottom w:val="single" w:color="000000" w:sz="4" w:space="0"/>
              <w:right w:val="nil"/>
              <w:tl2br w:val="nil"/>
            </w:tcBorders>
            <w:shd w:val="clear" w:color="auto" w:fill="FFFFFF"/>
            <w:vAlign w:val="center"/>
          </w:tcPr>
          <w:p w14:paraId="530337A3">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公园名称</w:t>
            </w:r>
          </w:p>
        </w:tc>
        <w:tc>
          <w:tcPr>
            <w:tcW w:w="586" w:type="pct"/>
            <w:tcBorders>
              <w:top w:val="single" w:color="000000" w:sz="12" w:space="0"/>
              <w:left w:val="nil"/>
              <w:bottom w:val="single" w:color="000000" w:sz="4" w:space="0"/>
              <w:right w:val="nil"/>
            </w:tcBorders>
            <w:shd w:val="clear" w:color="auto" w:fill="FFFFFF"/>
            <w:vAlign w:val="center"/>
          </w:tcPr>
          <w:p w14:paraId="2D8C2E5B">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导览标识</w:t>
            </w:r>
          </w:p>
        </w:tc>
        <w:tc>
          <w:tcPr>
            <w:tcW w:w="586" w:type="pct"/>
            <w:tcBorders>
              <w:top w:val="single" w:color="000000" w:sz="12" w:space="0"/>
              <w:left w:val="nil"/>
              <w:bottom w:val="single" w:color="000000" w:sz="4" w:space="0"/>
              <w:right w:val="nil"/>
            </w:tcBorders>
            <w:shd w:val="clear" w:color="auto" w:fill="FFFFFF"/>
            <w:vAlign w:val="center"/>
          </w:tcPr>
          <w:p w14:paraId="52C0C495">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解说系统</w:t>
            </w:r>
          </w:p>
        </w:tc>
        <w:tc>
          <w:tcPr>
            <w:tcW w:w="586" w:type="pct"/>
            <w:tcBorders>
              <w:top w:val="single" w:color="000000" w:sz="12" w:space="0"/>
              <w:left w:val="nil"/>
              <w:bottom w:val="single" w:color="000000" w:sz="4" w:space="0"/>
              <w:right w:val="nil"/>
            </w:tcBorders>
            <w:shd w:val="clear" w:color="auto" w:fill="FFFFFF"/>
            <w:vAlign w:val="center"/>
          </w:tcPr>
          <w:p w14:paraId="6D88EC47">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宣传手册</w:t>
            </w:r>
          </w:p>
        </w:tc>
        <w:tc>
          <w:tcPr>
            <w:tcW w:w="586" w:type="pct"/>
            <w:tcBorders>
              <w:top w:val="single" w:color="000000" w:sz="12" w:space="0"/>
              <w:left w:val="nil"/>
              <w:bottom w:val="single" w:color="000000" w:sz="4" w:space="0"/>
              <w:right w:val="nil"/>
            </w:tcBorders>
            <w:shd w:val="clear" w:color="auto" w:fill="FFFFFF"/>
            <w:vAlign w:val="center"/>
          </w:tcPr>
          <w:p w14:paraId="13E64688">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实体展览</w:t>
            </w:r>
          </w:p>
        </w:tc>
        <w:tc>
          <w:tcPr>
            <w:tcW w:w="586" w:type="pct"/>
            <w:tcBorders>
              <w:top w:val="single" w:color="000000" w:sz="12" w:space="0"/>
              <w:left w:val="nil"/>
              <w:bottom w:val="single" w:color="000000" w:sz="4" w:space="0"/>
              <w:right w:val="nil"/>
            </w:tcBorders>
            <w:shd w:val="clear" w:color="auto" w:fill="FFFFFF"/>
          </w:tcPr>
          <w:p w14:paraId="4EDEC071">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教育活动</w:t>
            </w:r>
          </w:p>
        </w:tc>
        <w:tc>
          <w:tcPr>
            <w:tcW w:w="690" w:type="pct"/>
            <w:tcBorders>
              <w:top w:val="single" w:color="000000" w:sz="12" w:space="0"/>
              <w:left w:val="nil"/>
              <w:bottom w:val="single" w:color="000000" w:sz="4" w:space="0"/>
              <w:right w:val="nil"/>
            </w:tcBorders>
            <w:shd w:val="clear" w:color="auto" w:fill="FFFFFF"/>
          </w:tcPr>
          <w:p w14:paraId="0F35056F">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影视纪录片</w:t>
            </w:r>
          </w:p>
        </w:tc>
        <w:tc>
          <w:tcPr>
            <w:tcW w:w="482" w:type="pct"/>
            <w:tcBorders>
              <w:top w:val="single" w:color="000000" w:sz="12" w:space="0"/>
              <w:left w:val="nil"/>
              <w:bottom w:val="single" w:color="000000" w:sz="4" w:space="0"/>
              <w:right w:val="nil"/>
            </w:tcBorders>
            <w:shd w:val="clear" w:color="auto" w:fill="FFFFFF"/>
            <w:vAlign w:val="center"/>
          </w:tcPr>
          <w:p w14:paraId="0B2E13D5">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出版物</w:t>
            </w:r>
          </w:p>
        </w:tc>
      </w:tr>
      <w:tr w14:paraId="394B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4" w:type="pct"/>
            <w:tcBorders>
              <w:top w:val="single" w:color="000000" w:sz="4" w:space="0"/>
              <w:left w:val="nil"/>
              <w:bottom w:val="nil"/>
              <w:right w:val="nil"/>
            </w:tcBorders>
            <w:shd w:val="clear" w:color="auto" w:fill="FFFFFF"/>
            <w:vAlign w:val="center"/>
          </w:tcPr>
          <w:p w14:paraId="093BBB1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汉长安城未央宫</w:t>
            </w:r>
          </w:p>
        </w:tc>
        <w:tc>
          <w:tcPr>
            <w:tcW w:w="586" w:type="pct"/>
            <w:tcBorders>
              <w:top w:val="single" w:color="000000" w:sz="4" w:space="0"/>
              <w:left w:val="nil"/>
              <w:bottom w:val="nil"/>
              <w:right w:val="nil"/>
            </w:tcBorders>
            <w:shd w:val="clear" w:color="auto" w:fill="FFFFFF"/>
            <w:vAlign w:val="center"/>
          </w:tcPr>
          <w:p w14:paraId="117828AC">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single" w:color="000000" w:sz="4" w:space="0"/>
              <w:left w:val="nil"/>
              <w:bottom w:val="nil"/>
              <w:right w:val="nil"/>
            </w:tcBorders>
            <w:shd w:val="clear" w:color="auto" w:fill="FFFFFF"/>
            <w:vAlign w:val="center"/>
          </w:tcPr>
          <w:p w14:paraId="41467D1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single" w:color="000000" w:sz="4" w:space="0"/>
              <w:left w:val="nil"/>
              <w:bottom w:val="nil"/>
              <w:right w:val="nil"/>
            </w:tcBorders>
            <w:shd w:val="clear" w:color="auto" w:fill="FFFFFF"/>
            <w:vAlign w:val="center"/>
          </w:tcPr>
          <w:p w14:paraId="14FE0EA0">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single" w:color="000000" w:sz="4" w:space="0"/>
              <w:left w:val="nil"/>
              <w:bottom w:val="nil"/>
              <w:right w:val="nil"/>
            </w:tcBorders>
            <w:shd w:val="clear" w:color="auto" w:fill="FFFFFF"/>
            <w:vAlign w:val="center"/>
          </w:tcPr>
          <w:p w14:paraId="34F3ED38">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single" w:color="000000" w:sz="4" w:space="0"/>
              <w:left w:val="nil"/>
              <w:bottom w:val="nil"/>
              <w:right w:val="nil"/>
            </w:tcBorders>
            <w:shd w:val="clear" w:color="auto" w:fill="FFFFFF"/>
            <w:vAlign w:val="center"/>
          </w:tcPr>
          <w:p w14:paraId="5F7C513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90" w:type="pct"/>
            <w:tcBorders>
              <w:top w:val="single" w:color="000000" w:sz="4" w:space="0"/>
              <w:left w:val="nil"/>
              <w:bottom w:val="nil"/>
              <w:right w:val="nil"/>
            </w:tcBorders>
            <w:shd w:val="clear" w:color="auto" w:fill="FFFFFF"/>
            <w:vAlign w:val="center"/>
          </w:tcPr>
          <w:p w14:paraId="7610C1C8">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482" w:type="pct"/>
            <w:tcBorders>
              <w:top w:val="single" w:color="000000" w:sz="4" w:space="0"/>
              <w:left w:val="nil"/>
              <w:bottom w:val="nil"/>
              <w:right w:val="nil"/>
            </w:tcBorders>
            <w:shd w:val="clear" w:color="auto" w:fill="FFFFFF"/>
            <w:vAlign w:val="center"/>
          </w:tcPr>
          <w:p w14:paraId="3AA0C49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2D4D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Borders>
              <w:top w:val="nil"/>
              <w:left w:val="nil"/>
              <w:bottom w:val="nil"/>
              <w:right w:val="nil"/>
            </w:tcBorders>
            <w:shd w:val="clear" w:color="auto" w:fill="FFFFFF"/>
            <w:vAlign w:val="center"/>
          </w:tcPr>
          <w:p w14:paraId="0A2493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杜陵</w:t>
            </w:r>
          </w:p>
        </w:tc>
        <w:tc>
          <w:tcPr>
            <w:tcW w:w="586" w:type="pct"/>
            <w:tcBorders>
              <w:top w:val="nil"/>
              <w:left w:val="nil"/>
              <w:bottom w:val="nil"/>
              <w:right w:val="nil"/>
            </w:tcBorders>
            <w:shd w:val="clear" w:color="auto" w:fill="FFFFFF"/>
            <w:vAlign w:val="center"/>
          </w:tcPr>
          <w:p w14:paraId="3468F0E5">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nil"/>
              <w:left w:val="nil"/>
              <w:bottom w:val="nil"/>
              <w:right w:val="nil"/>
            </w:tcBorders>
            <w:shd w:val="clear" w:color="auto" w:fill="FFFFFF"/>
            <w:vAlign w:val="center"/>
          </w:tcPr>
          <w:p w14:paraId="3AD6A7CC">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nil"/>
              <w:left w:val="nil"/>
              <w:bottom w:val="nil"/>
              <w:right w:val="nil"/>
            </w:tcBorders>
            <w:shd w:val="clear" w:color="auto" w:fill="FFFFFF"/>
            <w:vAlign w:val="center"/>
          </w:tcPr>
          <w:p w14:paraId="2D1192C1">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nil"/>
              <w:left w:val="nil"/>
              <w:bottom w:val="nil"/>
              <w:right w:val="nil"/>
            </w:tcBorders>
            <w:shd w:val="clear" w:color="auto" w:fill="FFFFFF"/>
            <w:vAlign w:val="center"/>
          </w:tcPr>
          <w:p w14:paraId="20FAFBCF">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nil"/>
              <w:left w:val="nil"/>
              <w:bottom w:val="nil"/>
              <w:right w:val="nil"/>
            </w:tcBorders>
            <w:shd w:val="clear" w:color="auto" w:fill="FFFFFF"/>
            <w:vAlign w:val="center"/>
          </w:tcPr>
          <w:p w14:paraId="19610B76">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90" w:type="pct"/>
            <w:tcBorders>
              <w:top w:val="nil"/>
              <w:left w:val="nil"/>
              <w:bottom w:val="nil"/>
              <w:right w:val="nil"/>
            </w:tcBorders>
            <w:shd w:val="clear" w:color="auto" w:fill="FFFFFF"/>
            <w:vAlign w:val="center"/>
          </w:tcPr>
          <w:p w14:paraId="6DAB7CDF">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482" w:type="pct"/>
            <w:tcBorders>
              <w:top w:val="nil"/>
              <w:left w:val="nil"/>
              <w:bottom w:val="nil"/>
              <w:right w:val="nil"/>
            </w:tcBorders>
            <w:shd w:val="clear" w:color="auto" w:fill="FFFFFF"/>
            <w:vAlign w:val="center"/>
          </w:tcPr>
          <w:p w14:paraId="64186D8E">
            <w:pPr>
              <w:pStyle w:val="39"/>
              <w:keepNext w:val="0"/>
              <w:keepLines w:val="0"/>
              <w:pageBreakBefore w:val="0"/>
              <w:widowControl w:val="0"/>
              <w:kinsoku/>
              <w:wordWrap/>
              <w:overflowPunct/>
              <w:topLinePunct w:val="0"/>
              <w:autoSpaceDE/>
              <w:autoSpaceDN/>
              <w:bidi w:val="0"/>
              <w:adjustRightInd/>
              <w:snapToGrid/>
              <w:spacing w:line="360" w:lineRule="auto"/>
              <w:textAlignment w:val="auto"/>
            </w:pPr>
          </w:p>
        </w:tc>
      </w:tr>
      <w:tr w14:paraId="3C8F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Borders>
              <w:top w:val="nil"/>
              <w:left w:val="nil"/>
              <w:bottom w:val="single" w:color="000000" w:sz="12" w:space="0"/>
              <w:right w:val="nil"/>
            </w:tcBorders>
            <w:shd w:val="clear" w:color="auto" w:fill="FFFFFF"/>
            <w:vAlign w:val="center"/>
          </w:tcPr>
          <w:p w14:paraId="134F7D5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周口店</w:t>
            </w:r>
          </w:p>
        </w:tc>
        <w:tc>
          <w:tcPr>
            <w:tcW w:w="586" w:type="pct"/>
            <w:tcBorders>
              <w:top w:val="nil"/>
              <w:left w:val="nil"/>
              <w:bottom w:val="single" w:color="000000" w:sz="12" w:space="0"/>
              <w:right w:val="nil"/>
            </w:tcBorders>
            <w:shd w:val="clear" w:color="auto" w:fill="FFFFFF"/>
            <w:vAlign w:val="center"/>
          </w:tcPr>
          <w:p w14:paraId="29AB540F">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nil"/>
              <w:left w:val="nil"/>
              <w:bottom w:val="single" w:color="000000" w:sz="12" w:space="0"/>
              <w:right w:val="nil"/>
            </w:tcBorders>
            <w:shd w:val="clear" w:color="auto" w:fill="FFFFFF"/>
            <w:vAlign w:val="center"/>
          </w:tcPr>
          <w:p w14:paraId="225A3D55">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nil"/>
              <w:left w:val="nil"/>
              <w:bottom w:val="single" w:color="000000" w:sz="12" w:space="0"/>
              <w:right w:val="nil"/>
            </w:tcBorders>
            <w:shd w:val="clear" w:color="auto" w:fill="FFFFFF"/>
            <w:vAlign w:val="center"/>
          </w:tcPr>
          <w:p w14:paraId="3C9E4092">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nil"/>
              <w:left w:val="nil"/>
              <w:bottom w:val="single" w:color="000000" w:sz="12" w:space="0"/>
              <w:right w:val="nil"/>
            </w:tcBorders>
            <w:shd w:val="clear" w:color="auto" w:fill="FFFFFF"/>
            <w:vAlign w:val="center"/>
          </w:tcPr>
          <w:p w14:paraId="46E93B91">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86" w:type="pct"/>
            <w:tcBorders>
              <w:top w:val="nil"/>
              <w:left w:val="nil"/>
              <w:bottom w:val="single" w:color="000000" w:sz="12" w:space="0"/>
              <w:right w:val="nil"/>
            </w:tcBorders>
            <w:shd w:val="clear" w:color="auto" w:fill="FFFFFF"/>
            <w:vAlign w:val="center"/>
          </w:tcPr>
          <w:p w14:paraId="76046E8F">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90" w:type="pct"/>
            <w:tcBorders>
              <w:top w:val="nil"/>
              <w:left w:val="nil"/>
              <w:bottom w:val="single" w:color="000000" w:sz="12" w:space="0"/>
              <w:right w:val="nil"/>
            </w:tcBorders>
            <w:shd w:val="clear" w:color="auto" w:fill="FFFFFF"/>
            <w:vAlign w:val="center"/>
          </w:tcPr>
          <w:p w14:paraId="6D4443C9">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482" w:type="pct"/>
            <w:tcBorders>
              <w:top w:val="nil"/>
              <w:left w:val="nil"/>
              <w:bottom w:val="single" w:color="000000" w:sz="12" w:space="0"/>
              <w:right w:val="nil"/>
            </w:tcBorders>
            <w:shd w:val="clear" w:color="auto" w:fill="FFFFFF"/>
            <w:vAlign w:val="center"/>
          </w:tcPr>
          <w:p w14:paraId="7FF86F64">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bl>
    <w:p w14:paraId="7E85392D">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城郊型国家考古遗址公园合作媒介数量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3"/>
        <w:gridCol w:w="1800"/>
        <w:gridCol w:w="1800"/>
        <w:gridCol w:w="1800"/>
      </w:tblGrid>
      <w:tr w14:paraId="7E6AF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pct"/>
            <w:tcBorders>
              <w:top w:val="single" w:color="000000" w:sz="12" w:space="0"/>
              <w:left w:val="nil"/>
              <w:bottom w:val="single" w:color="000000" w:sz="4" w:space="0"/>
              <w:right w:val="nil"/>
              <w:tl2br w:val="nil"/>
            </w:tcBorders>
            <w:shd w:val="clear" w:color="auto" w:fill="FFFFFF"/>
            <w:vAlign w:val="center"/>
          </w:tcPr>
          <w:p w14:paraId="29CF1489">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公园名称</w:t>
            </w:r>
          </w:p>
        </w:tc>
        <w:tc>
          <w:tcPr>
            <w:tcW w:w="1085" w:type="pct"/>
            <w:tcBorders>
              <w:top w:val="single" w:color="000000" w:sz="12" w:space="0"/>
              <w:left w:val="nil"/>
              <w:bottom w:val="single" w:color="000000" w:sz="4" w:space="0"/>
              <w:right w:val="nil"/>
            </w:tcBorders>
            <w:shd w:val="clear" w:color="auto" w:fill="FFFFFF"/>
            <w:vAlign w:val="center"/>
          </w:tcPr>
          <w:p w14:paraId="60E98DB3">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媒体报道</w:t>
            </w:r>
          </w:p>
        </w:tc>
        <w:tc>
          <w:tcPr>
            <w:tcW w:w="1085" w:type="pct"/>
            <w:tcBorders>
              <w:top w:val="single" w:color="000000" w:sz="12" w:space="0"/>
              <w:left w:val="nil"/>
              <w:bottom w:val="single" w:color="000000" w:sz="4" w:space="0"/>
              <w:right w:val="nil"/>
            </w:tcBorders>
            <w:shd w:val="clear" w:color="auto" w:fill="FFFFFF"/>
            <w:vAlign w:val="center"/>
          </w:tcPr>
          <w:p w14:paraId="2EA59041">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学术论文</w:t>
            </w:r>
          </w:p>
        </w:tc>
        <w:tc>
          <w:tcPr>
            <w:tcW w:w="1085" w:type="pct"/>
            <w:tcBorders>
              <w:top w:val="single" w:color="000000" w:sz="12" w:space="0"/>
              <w:left w:val="nil"/>
              <w:bottom w:val="single" w:color="000000" w:sz="4" w:space="0"/>
              <w:right w:val="nil"/>
            </w:tcBorders>
            <w:shd w:val="clear" w:color="auto" w:fill="FFFFFF"/>
            <w:vAlign w:val="center"/>
          </w:tcPr>
          <w:p w14:paraId="7FB6C213">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文创联名</w:t>
            </w:r>
          </w:p>
        </w:tc>
      </w:tr>
      <w:tr w14:paraId="42401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44" w:type="pct"/>
            <w:tcBorders>
              <w:top w:val="single" w:color="000000" w:sz="4" w:space="0"/>
              <w:left w:val="nil"/>
              <w:bottom w:val="nil"/>
              <w:right w:val="nil"/>
            </w:tcBorders>
            <w:shd w:val="clear" w:color="auto" w:fill="FFFFFF"/>
            <w:vAlign w:val="center"/>
          </w:tcPr>
          <w:p w14:paraId="746DB91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汉长安城未央宫</w:t>
            </w:r>
          </w:p>
        </w:tc>
        <w:tc>
          <w:tcPr>
            <w:tcW w:w="1085" w:type="pct"/>
            <w:tcBorders>
              <w:top w:val="single" w:color="000000" w:sz="4" w:space="0"/>
              <w:left w:val="nil"/>
              <w:bottom w:val="nil"/>
              <w:right w:val="nil"/>
            </w:tcBorders>
            <w:shd w:val="clear" w:color="auto" w:fill="FFFFFF"/>
            <w:vAlign w:val="center"/>
          </w:tcPr>
          <w:p w14:paraId="6DC8C92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085" w:type="pct"/>
            <w:tcBorders>
              <w:top w:val="single" w:color="000000" w:sz="4" w:space="0"/>
              <w:left w:val="nil"/>
              <w:bottom w:val="nil"/>
              <w:right w:val="nil"/>
            </w:tcBorders>
            <w:shd w:val="clear" w:color="auto" w:fill="FFFFFF"/>
            <w:vAlign w:val="center"/>
          </w:tcPr>
          <w:p w14:paraId="0A997C8D">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085" w:type="pct"/>
            <w:tcBorders>
              <w:top w:val="single" w:color="000000" w:sz="4" w:space="0"/>
              <w:left w:val="nil"/>
              <w:bottom w:val="nil"/>
              <w:right w:val="nil"/>
            </w:tcBorders>
            <w:shd w:val="clear" w:color="auto" w:fill="FFFFFF"/>
          </w:tcPr>
          <w:p w14:paraId="30238A3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7D35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pct"/>
            <w:tcBorders>
              <w:top w:val="nil"/>
              <w:left w:val="nil"/>
              <w:bottom w:val="nil"/>
              <w:right w:val="nil"/>
            </w:tcBorders>
            <w:shd w:val="clear" w:color="auto" w:fill="FFFFFF"/>
            <w:vAlign w:val="center"/>
          </w:tcPr>
          <w:p w14:paraId="52ECE9F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杜陵</w:t>
            </w:r>
          </w:p>
        </w:tc>
        <w:tc>
          <w:tcPr>
            <w:tcW w:w="1085" w:type="pct"/>
            <w:tcBorders>
              <w:top w:val="nil"/>
              <w:left w:val="nil"/>
              <w:bottom w:val="nil"/>
              <w:right w:val="nil"/>
            </w:tcBorders>
            <w:shd w:val="clear" w:color="auto" w:fill="FFFFFF"/>
            <w:vAlign w:val="center"/>
          </w:tcPr>
          <w:p w14:paraId="0AB67F06">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085" w:type="pct"/>
            <w:tcBorders>
              <w:top w:val="nil"/>
              <w:left w:val="nil"/>
              <w:bottom w:val="nil"/>
              <w:right w:val="nil"/>
            </w:tcBorders>
            <w:shd w:val="clear" w:color="auto" w:fill="FFFFFF"/>
            <w:vAlign w:val="center"/>
          </w:tcPr>
          <w:p w14:paraId="112E4DB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085" w:type="pct"/>
            <w:tcBorders>
              <w:top w:val="nil"/>
              <w:left w:val="nil"/>
              <w:bottom w:val="nil"/>
              <w:right w:val="nil"/>
            </w:tcBorders>
            <w:shd w:val="clear" w:color="auto" w:fill="FFFFFF"/>
          </w:tcPr>
          <w:p w14:paraId="5D20341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p>
        </w:tc>
      </w:tr>
      <w:tr w14:paraId="34A7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pct"/>
            <w:tcBorders>
              <w:top w:val="nil"/>
              <w:left w:val="nil"/>
              <w:bottom w:val="single" w:color="000000" w:sz="12" w:space="0"/>
              <w:right w:val="nil"/>
            </w:tcBorders>
            <w:shd w:val="clear" w:color="auto" w:fill="FFFFFF"/>
            <w:vAlign w:val="center"/>
          </w:tcPr>
          <w:p w14:paraId="67CE6A2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ascii="Times New Roman" w:hAnsi="Times New Roman" w:eastAsia="宋体"/>
                <w:b w:val="0"/>
                <w:color w:val="000000"/>
                <w:kern w:val="0"/>
                <w:szCs w:val="21"/>
                <w:lang w:val="en-US" w:eastAsia="zh-CN" w:bidi="ar"/>
              </w:rPr>
              <w:t>周口店</w:t>
            </w:r>
          </w:p>
        </w:tc>
        <w:tc>
          <w:tcPr>
            <w:tcW w:w="1085" w:type="pct"/>
            <w:tcBorders>
              <w:top w:val="nil"/>
              <w:left w:val="nil"/>
              <w:bottom w:val="single" w:color="000000" w:sz="12" w:space="0"/>
              <w:right w:val="nil"/>
            </w:tcBorders>
            <w:shd w:val="clear" w:color="auto" w:fill="FFFFFF"/>
            <w:vAlign w:val="center"/>
          </w:tcPr>
          <w:p w14:paraId="1495BD8B">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085" w:type="pct"/>
            <w:tcBorders>
              <w:top w:val="nil"/>
              <w:left w:val="nil"/>
              <w:bottom w:val="single" w:color="000000" w:sz="12" w:space="0"/>
              <w:right w:val="nil"/>
            </w:tcBorders>
            <w:shd w:val="clear" w:color="auto" w:fill="FFFFFF"/>
            <w:vAlign w:val="center"/>
          </w:tcPr>
          <w:p w14:paraId="63D5069F">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085" w:type="pct"/>
            <w:tcBorders>
              <w:top w:val="nil"/>
              <w:left w:val="nil"/>
              <w:bottom w:val="single" w:color="000000" w:sz="12" w:space="0"/>
              <w:right w:val="nil"/>
            </w:tcBorders>
            <w:shd w:val="clear" w:color="auto" w:fill="FFFFFF"/>
          </w:tcPr>
          <w:p w14:paraId="5C008144">
            <w:pPr>
              <w:pStyle w:val="39"/>
              <w:keepNext w:val="0"/>
              <w:keepLines w:val="0"/>
              <w:pageBreakBefore w:val="0"/>
              <w:widowControl w:val="0"/>
              <w:kinsoku/>
              <w:wordWrap/>
              <w:overflowPunct/>
              <w:topLinePunct w:val="0"/>
              <w:autoSpaceDE/>
              <w:autoSpaceDN/>
              <w:bidi w:val="0"/>
              <w:adjustRightInd/>
              <w:snapToGrid/>
              <w:spacing w:line="360" w:lineRule="auto"/>
              <w:textAlignment w:val="auto"/>
            </w:pPr>
          </w:p>
        </w:tc>
      </w:tr>
    </w:tbl>
    <w:p w14:paraId="5366DE5D">
      <w:pPr>
        <w:bidi w:val="0"/>
        <w:rPr>
          <w:rFonts w:hint="eastAsia"/>
          <w:color w:val="000000"/>
          <w:kern w:val="0"/>
          <w:szCs w:val="21"/>
          <w:lang w:val="en-US" w:eastAsia="zh-CN" w:bidi="ar"/>
        </w:rPr>
      </w:pPr>
    </w:p>
    <w:tbl>
      <w:tblPr>
        <w:tblStyle w:val="20"/>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0"/>
        <w:gridCol w:w="1427"/>
        <w:gridCol w:w="1427"/>
        <w:gridCol w:w="1427"/>
        <w:gridCol w:w="1427"/>
        <w:gridCol w:w="973"/>
      </w:tblGrid>
      <w:tr w14:paraId="3F2605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Borders>
              <w:bottom w:val="single" w:color="auto" w:sz="4" w:space="0"/>
            </w:tcBorders>
            <w:vAlign w:val="center"/>
          </w:tcPr>
          <w:p w14:paraId="3B7499A5">
            <w:pPr>
              <w:pStyle w:val="34"/>
              <w:bidi w:val="0"/>
              <w:rPr>
                <w:rFonts w:hint="eastAsia"/>
                <w:lang w:val="en-US" w:eastAsia="zh-CN"/>
              </w:rPr>
            </w:pPr>
            <w:r>
              <w:rPr>
                <w:lang w:val="en-US" w:eastAsia="zh-CN"/>
              </w:rPr>
              <w:t>公园名称</w:t>
            </w:r>
          </w:p>
        </w:tc>
        <w:tc>
          <w:tcPr>
            <w:tcW w:w="859" w:type="pct"/>
            <w:tcBorders>
              <w:bottom w:val="single" w:color="auto" w:sz="4" w:space="0"/>
            </w:tcBorders>
            <w:vAlign w:val="center"/>
          </w:tcPr>
          <w:p w14:paraId="26CFD67E">
            <w:pPr>
              <w:pStyle w:val="34"/>
              <w:bidi w:val="0"/>
              <w:rPr>
                <w:rFonts w:hint="eastAsia"/>
                <w:lang w:val="en-US" w:eastAsia="zh-CN"/>
              </w:rPr>
            </w:pPr>
            <w:r>
              <w:rPr>
                <w:lang w:val="en-US" w:eastAsia="zh-CN"/>
              </w:rPr>
              <w:t>线上媒介数量</w:t>
            </w:r>
          </w:p>
        </w:tc>
        <w:tc>
          <w:tcPr>
            <w:tcW w:w="859" w:type="pct"/>
            <w:tcBorders>
              <w:bottom w:val="single" w:color="auto" w:sz="4" w:space="0"/>
            </w:tcBorders>
            <w:vAlign w:val="center"/>
          </w:tcPr>
          <w:p w14:paraId="28D866EC">
            <w:pPr>
              <w:pStyle w:val="34"/>
              <w:bidi w:val="0"/>
              <w:rPr>
                <w:rFonts w:hint="eastAsia"/>
                <w:lang w:val="en-US" w:eastAsia="zh-CN"/>
              </w:rPr>
            </w:pPr>
            <w:r>
              <w:rPr>
                <w:lang w:val="en-US" w:eastAsia="zh-CN"/>
              </w:rPr>
              <w:t>线下媒介数量</w:t>
            </w:r>
          </w:p>
        </w:tc>
        <w:tc>
          <w:tcPr>
            <w:tcW w:w="859" w:type="pct"/>
            <w:tcBorders>
              <w:bottom w:val="single" w:color="auto" w:sz="4" w:space="0"/>
            </w:tcBorders>
            <w:vAlign w:val="center"/>
          </w:tcPr>
          <w:p w14:paraId="382CE0BA">
            <w:pPr>
              <w:pStyle w:val="34"/>
              <w:bidi w:val="0"/>
              <w:rPr>
                <w:rFonts w:hint="eastAsia"/>
                <w:lang w:val="en-US" w:eastAsia="zh-CN"/>
              </w:rPr>
            </w:pPr>
            <w:r>
              <w:rPr>
                <w:lang w:val="en-US" w:eastAsia="zh-CN"/>
              </w:rPr>
              <w:t>合作媒介数量</w:t>
            </w:r>
          </w:p>
        </w:tc>
        <w:tc>
          <w:tcPr>
            <w:tcW w:w="859" w:type="pct"/>
            <w:tcBorders>
              <w:bottom w:val="single" w:color="auto" w:sz="4" w:space="0"/>
            </w:tcBorders>
            <w:vAlign w:val="center"/>
          </w:tcPr>
          <w:p w14:paraId="3B0824D4">
            <w:pPr>
              <w:pStyle w:val="34"/>
              <w:bidi w:val="0"/>
              <w:rPr>
                <w:rFonts w:hint="eastAsia"/>
                <w:lang w:val="en-US" w:eastAsia="zh-CN"/>
              </w:rPr>
            </w:pPr>
            <w:r>
              <w:rPr>
                <w:lang w:val="en-US" w:eastAsia="zh-CN"/>
              </w:rPr>
              <w:t>传播媒介总数</w:t>
            </w:r>
          </w:p>
        </w:tc>
        <w:tc>
          <w:tcPr>
            <w:tcW w:w="586" w:type="pct"/>
            <w:tcBorders>
              <w:bottom w:val="single" w:color="auto" w:sz="4" w:space="0"/>
            </w:tcBorders>
            <w:vAlign w:val="center"/>
          </w:tcPr>
          <w:p w14:paraId="34841299">
            <w:pPr>
              <w:pStyle w:val="34"/>
              <w:bidi w:val="0"/>
              <w:rPr>
                <w:rFonts w:hint="eastAsia"/>
                <w:lang w:val="en-US" w:eastAsia="zh-CN"/>
              </w:rPr>
            </w:pPr>
            <w:r>
              <w:rPr>
                <w:lang w:val="en-US" w:eastAsia="zh-CN"/>
              </w:rPr>
              <w:t>D8得分</w:t>
            </w:r>
          </w:p>
        </w:tc>
      </w:tr>
      <w:tr w14:paraId="2EA2E2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Borders>
              <w:top w:val="single" w:color="auto" w:sz="4" w:space="0"/>
            </w:tcBorders>
            <w:vAlign w:val="center"/>
          </w:tcPr>
          <w:p w14:paraId="3EFD0F2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汉长安城未央宫</w:t>
            </w:r>
          </w:p>
        </w:tc>
        <w:tc>
          <w:tcPr>
            <w:tcW w:w="859" w:type="pct"/>
            <w:tcBorders>
              <w:top w:val="single" w:color="auto" w:sz="4" w:space="0"/>
            </w:tcBorders>
            <w:vAlign w:val="center"/>
          </w:tcPr>
          <w:p w14:paraId="0540B7EB">
            <w:pPr>
              <w:pStyle w:val="34"/>
              <w:bidi w:val="0"/>
              <w:rPr>
                <w:rFonts w:hint="eastAsia"/>
                <w:lang w:val="en-US" w:eastAsia="zh-CN"/>
              </w:rPr>
            </w:pPr>
            <w:r>
              <w:rPr>
                <w:lang w:val="en-US" w:eastAsia="zh-CN"/>
              </w:rPr>
              <w:t>2</w:t>
            </w:r>
          </w:p>
        </w:tc>
        <w:tc>
          <w:tcPr>
            <w:tcW w:w="859" w:type="pct"/>
            <w:tcBorders>
              <w:top w:val="single" w:color="auto" w:sz="4" w:space="0"/>
            </w:tcBorders>
            <w:vAlign w:val="center"/>
          </w:tcPr>
          <w:p w14:paraId="0DAD6471">
            <w:pPr>
              <w:pStyle w:val="34"/>
              <w:bidi w:val="0"/>
              <w:rPr>
                <w:rFonts w:hint="eastAsia"/>
                <w:lang w:val="en-US" w:eastAsia="zh-CN"/>
              </w:rPr>
            </w:pPr>
            <w:r>
              <w:rPr>
                <w:lang w:val="en-US" w:eastAsia="zh-CN"/>
              </w:rPr>
              <w:t>7</w:t>
            </w:r>
          </w:p>
        </w:tc>
        <w:tc>
          <w:tcPr>
            <w:tcW w:w="859" w:type="pct"/>
            <w:tcBorders>
              <w:top w:val="single" w:color="auto" w:sz="4" w:space="0"/>
            </w:tcBorders>
            <w:vAlign w:val="center"/>
          </w:tcPr>
          <w:p w14:paraId="4EF53EC3">
            <w:pPr>
              <w:pStyle w:val="34"/>
              <w:bidi w:val="0"/>
              <w:rPr>
                <w:rFonts w:hint="eastAsia"/>
                <w:lang w:val="en-US" w:eastAsia="zh-CN"/>
              </w:rPr>
            </w:pPr>
            <w:r>
              <w:rPr>
                <w:lang w:val="en-US" w:eastAsia="zh-CN"/>
              </w:rPr>
              <w:t>3</w:t>
            </w:r>
          </w:p>
        </w:tc>
        <w:tc>
          <w:tcPr>
            <w:tcW w:w="859" w:type="pct"/>
            <w:tcBorders>
              <w:top w:val="single" w:color="auto" w:sz="4" w:space="0"/>
            </w:tcBorders>
            <w:vAlign w:val="center"/>
          </w:tcPr>
          <w:p w14:paraId="62C3F609">
            <w:pPr>
              <w:pStyle w:val="34"/>
              <w:bidi w:val="0"/>
              <w:rPr>
                <w:rFonts w:hint="eastAsia"/>
                <w:lang w:val="en-US" w:eastAsia="zh-CN"/>
              </w:rPr>
            </w:pPr>
            <w:r>
              <w:rPr>
                <w:lang w:val="en-US" w:eastAsia="zh-CN"/>
              </w:rPr>
              <w:t>12</w:t>
            </w:r>
          </w:p>
        </w:tc>
        <w:tc>
          <w:tcPr>
            <w:tcW w:w="586" w:type="pct"/>
            <w:tcBorders>
              <w:top w:val="single" w:color="auto" w:sz="4" w:space="0"/>
            </w:tcBorders>
            <w:vAlign w:val="center"/>
          </w:tcPr>
          <w:p w14:paraId="6C8F82E2">
            <w:pPr>
              <w:pStyle w:val="34"/>
              <w:bidi w:val="0"/>
              <w:rPr>
                <w:rFonts w:hint="default"/>
                <w:lang w:val="en-US" w:eastAsia="zh-CN"/>
              </w:rPr>
            </w:pPr>
            <w:r>
              <w:rPr>
                <w:rFonts w:hint="eastAsia"/>
                <w:lang w:val="en-US" w:eastAsia="zh-CN"/>
              </w:rPr>
              <w:t>60</w:t>
            </w:r>
          </w:p>
        </w:tc>
      </w:tr>
      <w:tr w14:paraId="56382C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vAlign w:val="center"/>
          </w:tcPr>
          <w:p w14:paraId="2F2E761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杜陵</w:t>
            </w:r>
          </w:p>
        </w:tc>
        <w:tc>
          <w:tcPr>
            <w:tcW w:w="859" w:type="pct"/>
            <w:vAlign w:val="center"/>
          </w:tcPr>
          <w:p w14:paraId="08274797">
            <w:pPr>
              <w:pStyle w:val="34"/>
              <w:bidi w:val="0"/>
              <w:rPr>
                <w:rFonts w:hint="eastAsia"/>
                <w:lang w:val="en-US" w:eastAsia="zh-CN"/>
              </w:rPr>
            </w:pPr>
            <w:r>
              <w:rPr>
                <w:lang w:val="en-US" w:eastAsia="zh-CN"/>
              </w:rPr>
              <w:t>1</w:t>
            </w:r>
          </w:p>
        </w:tc>
        <w:tc>
          <w:tcPr>
            <w:tcW w:w="859" w:type="pct"/>
            <w:vAlign w:val="center"/>
          </w:tcPr>
          <w:p w14:paraId="667CCF05">
            <w:pPr>
              <w:pStyle w:val="34"/>
              <w:bidi w:val="0"/>
              <w:rPr>
                <w:rFonts w:hint="eastAsia"/>
                <w:lang w:val="en-US" w:eastAsia="zh-CN"/>
              </w:rPr>
            </w:pPr>
            <w:r>
              <w:rPr>
                <w:lang w:val="en-US" w:eastAsia="zh-CN"/>
              </w:rPr>
              <w:t>6</w:t>
            </w:r>
          </w:p>
        </w:tc>
        <w:tc>
          <w:tcPr>
            <w:tcW w:w="859" w:type="pct"/>
            <w:vAlign w:val="center"/>
          </w:tcPr>
          <w:p w14:paraId="43177514">
            <w:pPr>
              <w:pStyle w:val="34"/>
              <w:bidi w:val="0"/>
              <w:rPr>
                <w:rFonts w:hint="eastAsia"/>
                <w:lang w:val="en-US" w:eastAsia="zh-CN"/>
              </w:rPr>
            </w:pPr>
            <w:r>
              <w:rPr>
                <w:lang w:val="en-US" w:eastAsia="zh-CN"/>
              </w:rPr>
              <w:t>2</w:t>
            </w:r>
          </w:p>
        </w:tc>
        <w:tc>
          <w:tcPr>
            <w:tcW w:w="859" w:type="pct"/>
            <w:vAlign w:val="center"/>
          </w:tcPr>
          <w:p w14:paraId="5CC06277">
            <w:pPr>
              <w:pStyle w:val="34"/>
              <w:bidi w:val="0"/>
              <w:rPr>
                <w:rFonts w:hint="eastAsia"/>
                <w:lang w:val="en-US" w:eastAsia="zh-CN"/>
              </w:rPr>
            </w:pPr>
            <w:r>
              <w:rPr>
                <w:lang w:val="en-US" w:eastAsia="zh-CN"/>
              </w:rPr>
              <w:t>9</w:t>
            </w:r>
          </w:p>
        </w:tc>
        <w:tc>
          <w:tcPr>
            <w:tcW w:w="586" w:type="pct"/>
            <w:vAlign w:val="center"/>
          </w:tcPr>
          <w:p w14:paraId="41F79618">
            <w:pPr>
              <w:pStyle w:val="34"/>
              <w:bidi w:val="0"/>
              <w:rPr>
                <w:rFonts w:hint="default"/>
                <w:lang w:val="en-US" w:eastAsia="zh-CN"/>
              </w:rPr>
            </w:pPr>
            <w:r>
              <w:rPr>
                <w:rFonts w:hint="eastAsia"/>
                <w:lang w:val="en-US" w:eastAsia="zh-CN"/>
              </w:rPr>
              <w:t>20</w:t>
            </w:r>
          </w:p>
        </w:tc>
      </w:tr>
      <w:tr w14:paraId="536279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vAlign w:val="center"/>
          </w:tcPr>
          <w:p w14:paraId="2D430BB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周口店</w:t>
            </w:r>
          </w:p>
        </w:tc>
        <w:tc>
          <w:tcPr>
            <w:tcW w:w="859" w:type="pct"/>
            <w:vAlign w:val="center"/>
          </w:tcPr>
          <w:p w14:paraId="6F4823AE">
            <w:pPr>
              <w:pStyle w:val="34"/>
              <w:bidi w:val="0"/>
              <w:rPr>
                <w:rFonts w:hint="eastAsia"/>
                <w:lang w:val="en-US" w:eastAsia="zh-CN"/>
              </w:rPr>
            </w:pPr>
            <w:r>
              <w:rPr>
                <w:lang w:val="en-US" w:eastAsia="zh-CN"/>
              </w:rPr>
              <w:t>4</w:t>
            </w:r>
          </w:p>
        </w:tc>
        <w:tc>
          <w:tcPr>
            <w:tcW w:w="859" w:type="pct"/>
            <w:vAlign w:val="center"/>
          </w:tcPr>
          <w:p w14:paraId="413A528F">
            <w:pPr>
              <w:pStyle w:val="34"/>
              <w:bidi w:val="0"/>
              <w:rPr>
                <w:rFonts w:hint="eastAsia"/>
                <w:lang w:val="en-US" w:eastAsia="zh-CN"/>
              </w:rPr>
            </w:pPr>
            <w:r>
              <w:rPr>
                <w:lang w:val="en-US" w:eastAsia="zh-CN"/>
              </w:rPr>
              <w:t>7</w:t>
            </w:r>
          </w:p>
        </w:tc>
        <w:tc>
          <w:tcPr>
            <w:tcW w:w="859" w:type="pct"/>
            <w:vAlign w:val="center"/>
          </w:tcPr>
          <w:p w14:paraId="37FD80B0">
            <w:pPr>
              <w:pStyle w:val="34"/>
              <w:bidi w:val="0"/>
              <w:rPr>
                <w:rFonts w:hint="eastAsia"/>
                <w:lang w:val="en-US" w:eastAsia="zh-CN"/>
              </w:rPr>
            </w:pPr>
            <w:r>
              <w:rPr>
                <w:lang w:val="en-US" w:eastAsia="zh-CN"/>
              </w:rPr>
              <w:t>2</w:t>
            </w:r>
          </w:p>
        </w:tc>
        <w:tc>
          <w:tcPr>
            <w:tcW w:w="859" w:type="pct"/>
            <w:vAlign w:val="center"/>
          </w:tcPr>
          <w:p w14:paraId="08CDA78B">
            <w:pPr>
              <w:pStyle w:val="34"/>
              <w:bidi w:val="0"/>
              <w:rPr>
                <w:rFonts w:hint="eastAsia"/>
                <w:lang w:val="en-US" w:eastAsia="zh-CN"/>
              </w:rPr>
            </w:pPr>
            <w:r>
              <w:rPr>
                <w:lang w:val="en-US" w:eastAsia="zh-CN"/>
              </w:rPr>
              <w:t>13</w:t>
            </w:r>
          </w:p>
        </w:tc>
        <w:tc>
          <w:tcPr>
            <w:tcW w:w="586" w:type="pct"/>
            <w:vAlign w:val="center"/>
          </w:tcPr>
          <w:p w14:paraId="04482E07">
            <w:pPr>
              <w:pStyle w:val="34"/>
              <w:bidi w:val="0"/>
              <w:rPr>
                <w:rFonts w:hint="default"/>
                <w:lang w:val="en-US" w:eastAsia="zh-CN"/>
              </w:rPr>
            </w:pPr>
            <w:r>
              <w:rPr>
                <w:rFonts w:hint="eastAsia"/>
                <w:lang w:val="en-US" w:eastAsia="zh-CN"/>
              </w:rPr>
              <w:t>80</w:t>
            </w:r>
          </w:p>
        </w:tc>
      </w:tr>
    </w:tbl>
    <w:p w14:paraId="1627AA62">
      <w:pPr>
        <w:pStyle w:val="8"/>
        <w:bidi w:val="0"/>
        <w:rPr>
          <w:rFonts w:hint="eastAsia"/>
        </w:rPr>
      </w:pPr>
      <w:r>
        <w:rPr>
          <w:rFonts w:hint="eastAsia"/>
          <w:lang w:val="en-US" w:eastAsia="zh-CN"/>
        </w:rPr>
        <w:t>②D9</w:t>
      </w:r>
      <w:r>
        <w:rPr>
          <w:rFonts w:hint="eastAsia"/>
        </w:rPr>
        <w:t>展示设施阐释力</w:t>
      </w:r>
    </w:p>
    <w:p w14:paraId="3C5EB1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汉长安城未央宫遗址以汉代都城格局展示为核心，形成了 "大遗址标识 + 专题博物馆 + 数字体验" 的展陈模式。室外遗址区域广泛采用夯土台基原貌展示、青砖轮廓标识、砾石地面模拟道路、图文解说标牌等形式，清晰呈现未央宫的整体布局与 61 处重点建筑基址；未央宫遗址博物馆内设有文物展柜、都城全景沙盘与《汉风起兮 —— 汉代文化主题展》，系统解读汉代宫城制度与历史文化。2026 年 1 月推出的 "汉宫・梦" 户外沉浸式数字体验项目，运用 AR、VR 技术还原前殿建筑景观与张骞出使西域历史场景，部分区域还引入了 AR 导览辅助遗址解读。但整体展陈仍以传统静态形式为主，创意互动类展项布局不足，综合得分 40 分。</w:t>
      </w:r>
    </w:p>
    <w:p w14:paraId="4C86CB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杜陵遗址以汉代帝陵文化展示为主，展陈体系相对基础。园区内主要依靠图文解说标牌与导览标识介绍帝陵格局与历史背景，杜陵遗址保护展示厅内设有少量文物展柜与静态图文展览，展示汉代丧葬制度与出土文物。园区内配套有西安秦砖汉瓦博物馆，集中展示秦汉时期瓦当与古砖文物，但缺乏场景复原、多媒体演绎、互动体验等创意展项，仅会不定期举办小型文化体验活动与科普宣讲，整体展示形式单一，信息传递效果有限，综合得分 20 分。</w:t>
      </w:r>
    </w:p>
    <w:p w14:paraId="7156E4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周口店北京人遗址依托古人类科普核心定位，构建了 "遗址现场 + 博物馆展陈 + 科普互动" 的特色展示体系。园区内猿人洞、山顶洞等核心遗址采用覆罩式保护展示模式，通过透明玻璃幕墙与内部栈道让游客近距离观察考古发掘现场，猿人洞保护棚内还设有裸眼 3D 宣传片与激光投影，动态展示地质变迁与化石层信息；北京人遗址博物馆内布设大量化石文物展柜与图文解说牌，打造了古人类生活场景复原展区，配套 4D 影院播放《北京人》主题纪录片。园区还开设了模拟考古、化石修复等互动体验项目，常年开展科普讲座与研学活动，2025 年推出的三维数字保护成果沉浸式体验进一步丰富了展示形式。不过整体科技赋能程度有限，沉浸式创意展项较少，综合得分 60 分。</w:t>
      </w:r>
    </w:p>
    <w:tbl>
      <w:tblPr>
        <w:tblStyle w:val="20"/>
        <w:tblpPr w:leftFromText="180" w:rightFromText="180" w:vertAnchor="text" w:horzAnchor="page" w:tblpX="1776" w:tblpY="43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6628"/>
        <w:gridCol w:w="835"/>
      </w:tblGrid>
      <w:tr w14:paraId="73D1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Borders>
              <w:top w:val="single" w:color="000000" w:sz="12" w:space="0"/>
              <w:left w:val="nil"/>
              <w:bottom w:val="single" w:color="000000" w:sz="4" w:space="0"/>
              <w:right w:val="nil"/>
              <w:tl2br w:val="nil"/>
            </w:tcBorders>
            <w:shd w:val="clear" w:color="auto" w:fill="FFFFFF"/>
            <w:vAlign w:val="center"/>
          </w:tcPr>
          <w:p w14:paraId="5F4A118A">
            <w:pPr>
              <w:pStyle w:val="34"/>
              <w:bidi w:val="0"/>
              <w:jc w:val="center"/>
              <w:rPr>
                <w:rFonts w:hint="default"/>
                <w:b/>
                <w:bCs/>
                <w:lang w:val="en-US" w:eastAsia="zh-CN"/>
              </w:rPr>
            </w:pPr>
            <w:r>
              <w:rPr>
                <w:b/>
                <w:bCs/>
                <w:lang w:val="en-US" w:eastAsia="zh-CN"/>
              </w:rPr>
              <w:t>遗址公园</w:t>
            </w:r>
          </w:p>
        </w:tc>
        <w:tc>
          <w:tcPr>
            <w:tcW w:w="6628" w:type="dxa"/>
            <w:tcBorders>
              <w:top w:val="single" w:color="000000" w:sz="12" w:space="0"/>
              <w:left w:val="nil"/>
              <w:bottom w:val="single" w:color="000000" w:sz="4" w:space="0"/>
              <w:right w:val="nil"/>
            </w:tcBorders>
            <w:shd w:val="clear" w:color="auto" w:fill="FFFFFF"/>
            <w:vAlign w:val="center"/>
          </w:tcPr>
          <w:p w14:paraId="619D9BB1">
            <w:pPr>
              <w:pStyle w:val="34"/>
              <w:bidi w:val="0"/>
              <w:jc w:val="center"/>
              <w:rPr>
                <w:rFonts w:hint="default"/>
                <w:b/>
                <w:bCs/>
                <w:lang w:val="en-US" w:eastAsia="zh-CN"/>
              </w:rPr>
            </w:pPr>
            <w:r>
              <w:rPr>
                <w:b/>
                <w:bCs/>
                <w:lang w:val="en-US" w:eastAsia="zh-CN"/>
              </w:rPr>
              <w:t>展示阐释类型</w:t>
            </w:r>
          </w:p>
        </w:tc>
        <w:tc>
          <w:tcPr>
            <w:tcW w:w="835" w:type="dxa"/>
            <w:tcBorders>
              <w:top w:val="single" w:color="000000" w:sz="12" w:space="0"/>
              <w:left w:val="nil"/>
              <w:bottom w:val="single" w:color="000000" w:sz="4" w:space="0"/>
              <w:right w:val="nil"/>
            </w:tcBorders>
            <w:shd w:val="clear" w:color="auto" w:fill="FFFFFF"/>
            <w:vAlign w:val="center"/>
          </w:tcPr>
          <w:p w14:paraId="7C309067">
            <w:pPr>
              <w:pStyle w:val="34"/>
              <w:bidi w:val="0"/>
              <w:jc w:val="center"/>
              <w:rPr>
                <w:rFonts w:hint="default"/>
                <w:b/>
                <w:bCs/>
                <w:lang w:val="en-US" w:eastAsia="zh-CN"/>
              </w:rPr>
            </w:pPr>
            <w:r>
              <w:rPr>
                <w:b/>
                <w:bCs/>
                <w:lang w:val="en-US" w:eastAsia="zh-CN"/>
              </w:rPr>
              <w:t>标准化评分</w:t>
            </w:r>
          </w:p>
        </w:tc>
      </w:tr>
      <w:tr w14:paraId="6CB7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3" w:type="dxa"/>
            <w:tcBorders>
              <w:top w:val="single" w:color="000000" w:sz="4" w:space="0"/>
              <w:left w:val="nil"/>
              <w:bottom w:val="nil"/>
              <w:right w:val="nil"/>
            </w:tcBorders>
            <w:shd w:val="clear" w:color="auto" w:fill="FFFFFF"/>
            <w:vAlign w:val="center"/>
          </w:tcPr>
          <w:p w14:paraId="0F09BAA4">
            <w:pPr>
              <w:pStyle w:val="34"/>
              <w:bidi w:val="0"/>
              <w:rPr>
                <w:rFonts w:hint="default"/>
                <w:lang w:val="en-US" w:eastAsia="zh-CN"/>
              </w:rPr>
            </w:pPr>
            <w:r>
              <w:rPr>
                <w:lang w:val="en-US" w:eastAsia="zh-CN"/>
              </w:rPr>
              <w:t>汉长安城未央宫</w:t>
            </w:r>
          </w:p>
        </w:tc>
        <w:tc>
          <w:tcPr>
            <w:tcW w:w="6628" w:type="dxa"/>
            <w:tcBorders>
              <w:top w:val="single" w:color="000000" w:sz="4" w:space="0"/>
              <w:left w:val="nil"/>
              <w:bottom w:val="nil"/>
              <w:right w:val="nil"/>
            </w:tcBorders>
            <w:shd w:val="clear" w:color="auto" w:fill="FFFFFF"/>
            <w:vAlign w:val="center"/>
          </w:tcPr>
          <w:p w14:paraId="1955BA58">
            <w:pPr>
              <w:pStyle w:val="34"/>
              <w:bidi w:val="0"/>
              <w:rPr>
                <w:rFonts w:hint="default"/>
                <w:lang w:val="en-US" w:eastAsia="zh-CN"/>
              </w:rPr>
            </w:pPr>
            <w:r>
              <w:rPr>
                <w:lang w:val="en-US" w:eastAsia="zh-CN"/>
              </w:rPr>
              <w:t>夯土台基原貌展示；青砖轮廓标识；砾石道路模拟；图文解说标牌；文物展柜；都城全景沙盘；《汉风起兮》主题展；"汉宫・梦"AR/VR 数字体验；AR 导览</w:t>
            </w:r>
          </w:p>
        </w:tc>
        <w:tc>
          <w:tcPr>
            <w:tcW w:w="835" w:type="dxa"/>
            <w:tcBorders>
              <w:top w:val="single" w:color="000000" w:sz="4" w:space="0"/>
              <w:left w:val="nil"/>
              <w:bottom w:val="nil"/>
              <w:right w:val="nil"/>
            </w:tcBorders>
            <w:shd w:val="clear" w:color="auto" w:fill="FFFFFF"/>
            <w:vAlign w:val="center"/>
          </w:tcPr>
          <w:p w14:paraId="4B6B18C0">
            <w:pPr>
              <w:pStyle w:val="34"/>
              <w:bidi w:val="0"/>
              <w:rPr>
                <w:rFonts w:hint="default"/>
                <w:lang w:val="en-US" w:eastAsia="zh-CN"/>
              </w:rPr>
            </w:pPr>
            <w:r>
              <w:rPr>
                <w:lang w:val="en-US" w:eastAsia="zh-CN"/>
              </w:rPr>
              <w:t>40</w:t>
            </w:r>
          </w:p>
        </w:tc>
      </w:tr>
      <w:tr w14:paraId="176A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Borders>
              <w:top w:val="nil"/>
              <w:left w:val="nil"/>
              <w:bottom w:val="nil"/>
              <w:right w:val="nil"/>
            </w:tcBorders>
            <w:shd w:val="clear" w:color="auto" w:fill="FFFFFF"/>
            <w:vAlign w:val="center"/>
          </w:tcPr>
          <w:p w14:paraId="3875A2CD">
            <w:pPr>
              <w:pStyle w:val="34"/>
              <w:bidi w:val="0"/>
              <w:rPr>
                <w:rFonts w:hint="default"/>
                <w:lang w:val="en-US" w:eastAsia="zh-CN"/>
              </w:rPr>
            </w:pPr>
            <w:r>
              <w:rPr>
                <w:lang w:val="en-US" w:eastAsia="zh-CN"/>
              </w:rPr>
              <w:t>杜陵</w:t>
            </w:r>
          </w:p>
        </w:tc>
        <w:tc>
          <w:tcPr>
            <w:tcW w:w="6628" w:type="dxa"/>
            <w:tcBorders>
              <w:top w:val="nil"/>
              <w:left w:val="nil"/>
              <w:bottom w:val="nil"/>
              <w:right w:val="nil"/>
            </w:tcBorders>
            <w:shd w:val="clear" w:color="auto" w:fill="FFFFFF"/>
            <w:vAlign w:val="center"/>
          </w:tcPr>
          <w:p w14:paraId="791AC2DC">
            <w:pPr>
              <w:pStyle w:val="34"/>
              <w:bidi w:val="0"/>
              <w:rPr>
                <w:rFonts w:hint="default"/>
                <w:lang w:val="en-US" w:eastAsia="zh-CN"/>
              </w:rPr>
            </w:pPr>
            <w:r>
              <w:rPr>
                <w:lang w:val="en-US" w:eastAsia="zh-CN"/>
              </w:rPr>
              <w:t>图文解说标牌；导览标识；文物展柜；静态图文展览；秦砖汉瓦专题展；小型文化体验活动</w:t>
            </w:r>
          </w:p>
        </w:tc>
        <w:tc>
          <w:tcPr>
            <w:tcW w:w="835" w:type="dxa"/>
            <w:tcBorders>
              <w:top w:val="nil"/>
              <w:left w:val="nil"/>
              <w:bottom w:val="nil"/>
              <w:right w:val="nil"/>
            </w:tcBorders>
            <w:shd w:val="clear" w:color="auto" w:fill="FFFFFF"/>
            <w:vAlign w:val="center"/>
          </w:tcPr>
          <w:p w14:paraId="1921C67D">
            <w:pPr>
              <w:pStyle w:val="34"/>
              <w:bidi w:val="0"/>
              <w:rPr>
                <w:rFonts w:hint="default"/>
                <w:lang w:val="en-US" w:eastAsia="zh-CN"/>
              </w:rPr>
            </w:pPr>
            <w:r>
              <w:rPr>
                <w:lang w:val="en-US" w:eastAsia="zh-CN"/>
              </w:rPr>
              <w:t>20</w:t>
            </w:r>
          </w:p>
        </w:tc>
      </w:tr>
      <w:tr w14:paraId="230F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Borders>
              <w:top w:val="nil"/>
              <w:left w:val="nil"/>
              <w:bottom w:val="single" w:color="000000" w:sz="12" w:space="0"/>
              <w:right w:val="nil"/>
            </w:tcBorders>
            <w:shd w:val="clear" w:color="auto" w:fill="FFFFFF"/>
            <w:vAlign w:val="center"/>
          </w:tcPr>
          <w:p w14:paraId="691BB2A6">
            <w:pPr>
              <w:pStyle w:val="34"/>
              <w:bidi w:val="0"/>
              <w:rPr>
                <w:rFonts w:hint="default"/>
                <w:lang w:val="en-US" w:eastAsia="zh-CN"/>
              </w:rPr>
            </w:pPr>
            <w:r>
              <w:rPr>
                <w:lang w:val="en-US" w:eastAsia="zh-CN"/>
              </w:rPr>
              <w:t>周口店</w:t>
            </w:r>
          </w:p>
        </w:tc>
        <w:tc>
          <w:tcPr>
            <w:tcW w:w="6628" w:type="dxa"/>
            <w:tcBorders>
              <w:top w:val="nil"/>
              <w:left w:val="nil"/>
              <w:bottom w:val="single" w:color="auto" w:sz="4" w:space="0"/>
              <w:right w:val="nil"/>
            </w:tcBorders>
            <w:shd w:val="clear" w:color="auto" w:fill="FFFFFF"/>
            <w:vAlign w:val="center"/>
          </w:tcPr>
          <w:p w14:paraId="77FD71F3">
            <w:pPr>
              <w:pStyle w:val="34"/>
              <w:bidi w:val="0"/>
              <w:rPr>
                <w:rFonts w:hint="default"/>
                <w:lang w:val="en-US" w:eastAsia="zh-CN"/>
              </w:rPr>
            </w:pPr>
            <w:r>
              <w:rPr>
                <w:lang w:val="en-US" w:eastAsia="zh-CN"/>
              </w:rPr>
              <w:t>覆罩式遗址保护展示；裸眼 3D 宣传片；激光投影化石层展示；图文解说标牌；化石文物展柜；古人类生活场景复原；4D 影院；模拟考古与化石修复互动；科普讲座与研学活动；三维数字沉浸式体验</w:t>
            </w:r>
          </w:p>
        </w:tc>
        <w:tc>
          <w:tcPr>
            <w:tcW w:w="835" w:type="dxa"/>
            <w:tcBorders>
              <w:top w:val="nil"/>
              <w:left w:val="nil"/>
              <w:bottom w:val="single" w:color="auto" w:sz="4" w:space="0"/>
              <w:right w:val="nil"/>
            </w:tcBorders>
            <w:shd w:val="clear" w:color="auto" w:fill="FFFFFF"/>
            <w:vAlign w:val="center"/>
          </w:tcPr>
          <w:p w14:paraId="218CD195">
            <w:pPr>
              <w:pStyle w:val="34"/>
              <w:bidi w:val="0"/>
              <w:rPr>
                <w:rFonts w:hint="default"/>
                <w:lang w:val="en-US" w:eastAsia="zh-CN"/>
              </w:rPr>
            </w:pPr>
            <w:r>
              <w:rPr>
                <w:lang w:val="en-US" w:eastAsia="zh-CN"/>
              </w:rPr>
              <w:t>60</w:t>
            </w:r>
          </w:p>
        </w:tc>
      </w:tr>
    </w:tbl>
    <w:p w14:paraId="29338EEE">
      <w:pPr>
        <w:bidi w:val="0"/>
        <w:rPr>
          <w:rFonts w:hint="default" w:ascii="Times New Roman" w:hAnsi="Times New Roman" w:eastAsia="宋体"/>
          <w:color w:val="000000"/>
          <w:kern w:val="0"/>
          <w:szCs w:val="21"/>
          <w:lang w:val="en-US" w:eastAsia="zh-CN" w:bidi="ar"/>
        </w:rPr>
      </w:pPr>
    </w:p>
    <w:p w14:paraId="3E037D2C">
      <w:pPr>
        <w:pStyle w:val="7"/>
        <w:bidi w:val="0"/>
        <w:rPr>
          <w:rFonts w:hint="default"/>
          <w:lang w:val="en-US" w:eastAsia="zh-CN"/>
        </w:rPr>
      </w:pPr>
      <w:r>
        <w:rPr>
          <w:rFonts w:hint="eastAsia"/>
          <w:lang w:val="en-US" w:eastAsia="zh-CN"/>
        </w:rPr>
        <w:t>（3）文化传播效果</w:t>
      </w:r>
    </w:p>
    <w:p w14:paraId="7E0EF07F">
      <w:pPr>
        <w:bidi w:val="0"/>
        <w:rPr>
          <w:rFonts w:hint="eastAsia" w:ascii="Times New Roman" w:hAnsi="Times New Roman" w:eastAsia="宋体"/>
          <w:color w:val="000000"/>
          <w:kern w:val="0"/>
          <w:szCs w:val="21"/>
          <w:lang w:val="en-US" w:eastAsia="zh-CN"/>
        </w:rPr>
      </w:pPr>
      <w:r>
        <w:rPr>
          <w:rFonts w:hint="eastAsia"/>
          <w:color w:val="000000"/>
          <w:kern w:val="0"/>
          <w:szCs w:val="21"/>
          <w:highlight w:val="none"/>
          <w:lang w:val="en-US" w:eastAsia="zh-CN" w:bidi="ar"/>
        </w:rPr>
        <w:t>文化传播效果</w:t>
      </w:r>
      <w:r>
        <w:rPr>
          <w:rFonts w:hint="eastAsia" w:ascii="Times New Roman" w:hAnsi="Times New Roman" w:eastAsia="宋体"/>
          <w:color w:val="000000"/>
          <w:kern w:val="0"/>
          <w:szCs w:val="21"/>
          <w:lang w:val="en-US" w:eastAsia="zh-CN"/>
        </w:rPr>
        <w:t>从</w:t>
      </w:r>
      <w:r>
        <w:rPr>
          <w:rFonts w:hint="eastAsia" w:ascii="Times New Roman" w:hAnsi="Times New Roman" w:eastAsia="宋体"/>
          <w:color w:val="000000"/>
          <w:kern w:val="0"/>
          <w:szCs w:val="21"/>
        </w:rPr>
        <w:t>受众认知度</w:t>
      </w:r>
      <w:r>
        <w:rPr>
          <w:rFonts w:hint="eastAsia" w:ascii="Times New Roman" w:hAnsi="Times New Roman" w:eastAsia="宋体"/>
          <w:color w:val="000000"/>
          <w:kern w:val="0"/>
          <w:szCs w:val="21"/>
          <w:lang w:val="en-US" w:eastAsia="zh-CN"/>
        </w:rPr>
        <w:t>、</w:t>
      </w:r>
      <w:r>
        <w:rPr>
          <w:rFonts w:hint="eastAsia" w:ascii="Times New Roman" w:hAnsi="Times New Roman" w:eastAsia="宋体"/>
          <w:color w:val="000000"/>
          <w:kern w:val="0"/>
          <w:szCs w:val="21"/>
        </w:rPr>
        <w:t>情感联结度</w:t>
      </w:r>
      <w:r>
        <w:rPr>
          <w:rFonts w:hint="eastAsia" w:ascii="Times New Roman" w:hAnsi="Times New Roman" w:eastAsia="宋体"/>
          <w:color w:val="000000"/>
          <w:kern w:val="0"/>
          <w:szCs w:val="21"/>
          <w:lang w:val="en-US" w:eastAsia="zh-CN"/>
        </w:rPr>
        <w:t>和</w:t>
      </w:r>
      <w:r>
        <w:rPr>
          <w:rFonts w:hint="eastAsia" w:ascii="Times New Roman" w:hAnsi="Times New Roman" w:eastAsia="宋体"/>
          <w:color w:val="000000"/>
          <w:kern w:val="0"/>
          <w:szCs w:val="21"/>
        </w:rPr>
        <w:t>传播影响力</w:t>
      </w:r>
      <w:r>
        <w:rPr>
          <w:rFonts w:hint="eastAsia" w:ascii="Times New Roman" w:hAnsi="Times New Roman" w:eastAsia="宋体"/>
          <w:color w:val="000000"/>
          <w:kern w:val="0"/>
          <w:szCs w:val="21"/>
          <w:lang w:val="en-US" w:eastAsia="zh-CN"/>
        </w:rPr>
        <w:t>三个层面展开评价，主要以</w:t>
      </w:r>
      <w:r>
        <w:rPr>
          <w:rFonts w:hint="eastAsia"/>
          <w:color w:val="000000"/>
          <w:kern w:val="0"/>
          <w:szCs w:val="21"/>
          <w:lang w:val="en-US" w:eastAsia="zh-CN"/>
        </w:rPr>
        <w:t>调研问卷、语义分析法和网络关注度为基础，结合实地调研数据</w:t>
      </w:r>
      <w:r>
        <w:rPr>
          <w:rFonts w:hint="eastAsia" w:ascii="Times New Roman" w:hAnsi="Times New Roman" w:eastAsia="宋体"/>
          <w:color w:val="000000"/>
          <w:kern w:val="0"/>
          <w:szCs w:val="21"/>
          <w:lang w:val="en-US" w:eastAsia="zh-CN"/>
        </w:rPr>
        <w:t>进行分析。</w:t>
      </w:r>
    </w:p>
    <w:p w14:paraId="3081C1F5">
      <w:pPr>
        <w:pStyle w:val="8"/>
        <w:bidi w:val="0"/>
        <w:rPr>
          <w:rFonts w:hint="default"/>
          <w:lang w:val="en-US" w:eastAsia="zh-CN"/>
        </w:rPr>
      </w:pPr>
      <w:r>
        <w:rPr>
          <w:rFonts w:hint="eastAsia"/>
          <w:lang w:val="en-US" w:eastAsia="zh-CN"/>
        </w:rPr>
        <w:t>①D10</w:t>
      </w:r>
      <w:r>
        <w:rPr>
          <w:rFonts w:hint="default"/>
          <w:lang w:val="en-US" w:eastAsia="zh-CN"/>
        </w:rPr>
        <w:t>受众认知度</w:t>
      </w:r>
    </w:p>
    <w:p w14:paraId="4EBB01F3">
      <w:pPr>
        <w:bidi w:val="0"/>
        <w:rPr>
          <w:rFonts w:hint="default"/>
          <w:lang w:val="en-US" w:eastAsia="zh-CN"/>
        </w:rPr>
      </w:pPr>
      <w:r>
        <w:t>本文在问卷中设置了受众认知度的相关问题，不同选项对应着不同的分值，以选择人数最多的选项作为该等级遗址公园受众认知度评价的最终选项，并参照前文标准进行量化分值处理。依据问卷调查结果对城郊型遗址公园受众认知度问题的选择情况进行了统计汇总，结果如下</w:t>
      </w:r>
    </w:p>
    <w:p w14:paraId="7CF20869">
      <w:pPr>
        <w:pStyle w:val="34"/>
        <w:spacing w:before="156" w:after="156"/>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 xml:space="preserve">表 </w:t>
      </w:r>
      <w:r>
        <w:rPr>
          <w:rFonts w:hint="eastAsia" w:ascii="Times New Roman" w:hAnsi="Times New Roman"/>
          <w:color w:val="000000"/>
          <w:kern w:val="0"/>
          <w:szCs w:val="21"/>
          <w:lang w:val="en-US" w:eastAsia="zh-CN" w:bidi="ar"/>
        </w:rPr>
        <w:t>城市</w:t>
      </w:r>
      <w:r>
        <w:rPr>
          <w:rFonts w:hint="eastAsia" w:ascii="Times New Roman" w:hAnsi="Times New Roman" w:eastAsia="宋体"/>
          <w:color w:val="000000"/>
          <w:kern w:val="0"/>
          <w:szCs w:val="21"/>
          <w:lang w:val="en-US" w:eastAsia="zh-CN" w:bidi="ar"/>
        </w:rPr>
        <w:t>型国家考古遗址公园受众认知度计算</w:t>
      </w:r>
    </w:p>
    <w:tbl>
      <w:tblPr>
        <w:tblStyle w:val="20"/>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20"/>
        <w:gridCol w:w="877"/>
        <w:gridCol w:w="961"/>
        <w:gridCol w:w="961"/>
        <w:gridCol w:w="961"/>
        <w:gridCol w:w="877"/>
        <w:gridCol w:w="1044"/>
      </w:tblGrid>
      <w:tr w14:paraId="27C69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77" w:type="pct"/>
            <w:tcBorders>
              <w:bottom w:val="single" w:color="auto" w:sz="4" w:space="0"/>
            </w:tcBorders>
            <w:vAlign w:val="center"/>
          </w:tcPr>
          <w:p w14:paraId="5550F36B">
            <w:pPr>
              <w:pStyle w:val="34"/>
              <w:bidi w:val="0"/>
              <w:rPr>
                <w:rFonts w:hint="eastAsia"/>
                <w:lang w:val="en-US" w:eastAsia="zh-CN"/>
              </w:rPr>
            </w:pPr>
            <w:r>
              <w:rPr>
                <w:lang w:val="en-US" w:eastAsia="zh-CN"/>
              </w:rPr>
              <w:t>遗址公园</w:t>
            </w:r>
          </w:p>
        </w:tc>
        <w:tc>
          <w:tcPr>
            <w:tcW w:w="528" w:type="pct"/>
            <w:tcBorders>
              <w:bottom w:val="single" w:color="auto" w:sz="4" w:space="0"/>
            </w:tcBorders>
            <w:vAlign w:val="center"/>
          </w:tcPr>
          <w:p w14:paraId="54C8B5F2">
            <w:pPr>
              <w:pStyle w:val="34"/>
              <w:bidi w:val="0"/>
              <w:rPr>
                <w:rFonts w:hint="eastAsia"/>
                <w:lang w:val="en-US" w:eastAsia="zh-CN"/>
              </w:rPr>
            </w:pPr>
            <w:r>
              <w:rPr>
                <w:lang w:val="en-US" w:eastAsia="zh-CN"/>
              </w:rPr>
              <w:t>差</w:t>
            </w:r>
          </w:p>
        </w:tc>
        <w:tc>
          <w:tcPr>
            <w:tcW w:w="578" w:type="pct"/>
            <w:tcBorders>
              <w:bottom w:val="single" w:color="auto" w:sz="4" w:space="0"/>
            </w:tcBorders>
            <w:vAlign w:val="center"/>
          </w:tcPr>
          <w:p w14:paraId="20E7F639">
            <w:pPr>
              <w:pStyle w:val="34"/>
              <w:bidi w:val="0"/>
              <w:rPr>
                <w:rFonts w:hint="eastAsia"/>
                <w:lang w:val="en-US" w:eastAsia="zh-CN"/>
              </w:rPr>
            </w:pPr>
            <w:r>
              <w:rPr>
                <w:lang w:val="en-US" w:eastAsia="zh-CN"/>
              </w:rPr>
              <w:t>较差</w:t>
            </w:r>
          </w:p>
        </w:tc>
        <w:tc>
          <w:tcPr>
            <w:tcW w:w="578" w:type="pct"/>
            <w:tcBorders>
              <w:bottom w:val="single" w:color="auto" w:sz="4" w:space="0"/>
            </w:tcBorders>
            <w:vAlign w:val="center"/>
          </w:tcPr>
          <w:p w14:paraId="5AE5A7D4">
            <w:pPr>
              <w:pStyle w:val="34"/>
              <w:bidi w:val="0"/>
              <w:rPr>
                <w:rFonts w:hint="eastAsia"/>
                <w:lang w:val="en-US" w:eastAsia="zh-CN"/>
              </w:rPr>
            </w:pPr>
            <w:r>
              <w:rPr>
                <w:lang w:val="en-US" w:eastAsia="zh-CN"/>
              </w:rPr>
              <w:t>一般</w:t>
            </w:r>
          </w:p>
        </w:tc>
        <w:tc>
          <w:tcPr>
            <w:tcW w:w="578" w:type="pct"/>
            <w:tcBorders>
              <w:bottom w:val="single" w:color="auto" w:sz="4" w:space="0"/>
            </w:tcBorders>
            <w:vAlign w:val="center"/>
          </w:tcPr>
          <w:p w14:paraId="698B2849">
            <w:pPr>
              <w:pStyle w:val="34"/>
              <w:bidi w:val="0"/>
              <w:rPr>
                <w:rFonts w:hint="eastAsia"/>
                <w:lang w:val="en-US" w:eastAsia="zh-CN"/>
              </w:rPr>
            </w:pPr>
            <w:r>
              <w:rPr>
                <w:lang w:val="en-US" w:eastAsia="zh-CN"/>
              </w:rPr>
              <w:t>较好</w:t>
            </w:r>
          </w:p>
        </w:tc>
        <w:tc>
          <w:tcPr>
            <w:tcW w:w="528" w:type="pct"/>
            <w:tcBorders>
              <w:bottom w:val="single" w:color="auto" w:sz="4" w:space="0"/>
            </w:tcBorders>
            <w:vAlign w:val="center"/>
          </w:tcPr>
          <w:p w14:paraId="2385EC68">
            <w:pPr>
              <w:pStyle w:val="34"/>
              <w:bidi w:val="0"/>
              <w:rPr>
                <w:rFonts w:hint="eastAsia"/>
                <w:lang w:val="en-US" w:eastAsia="zh-CN"/>
              </w:rPr>
            </w:pPr>
            <w:r>
              <w:rPr>
                <w:lang w:val="en-US" w:eastAsia="zh-CN"/>
              </w:rPr>
              <w:t>好</w:t>
            </w:r>
          </w:p>
        </w:tc>
        <w:tc>
          <w:tcPr>
            <w:tcW w:w="628" w:type="pct"/>
            <w:tcBorders>
              <w:bottom w:val="single" w:color="auto" w:sz="4" w:space="0"/>
            </w:tcBorders>
            <w:vAlign w:val="center"/>
          </w:tcPr>
          <w:p w14:paraId="2A1EC06E">
            <w:pPr>
              <w:pStyle w:val="34"/>
              <w:bidi w:val="0"/>
              <w:rPr>
                <w:rFonts w:hint="eastAsia"/>
                <w:lang w:val="en-US" w:eastAsia="zh-CN"/>
              </w:rPr>
            </w:pPr>
            <w:r>
              <w:rPr>
                <w:lang w:val="en-US" w:eastAsia="zh-CN"/>
              </w:rPr>
              <w:t>得分</w:t>
            </w:r>
          </w:p>
        </w:tc>
      </w:tr>
      <w:tr w14:paraId="77DA74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77" w:type="pct"/>
            <w:tcBorders>
              <w:top w:val="single" w:color="auto" w:sz="4" w:space="0"/>
            </w:tcBorders>
            <w:vAlign w:val="center"/>
          </w:tcPr>
          <w:p w14:paraId="5ACBEA4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汉长安城未央宫</w:t>
            </w:r>
          </w:p>
        </w:tc>
        <w:tc>
          <w:tcPr>
            <w:tcW w:w="528" w:type="pct"/>
            <w:tcBorders>
              <w:top w:val="single" w:color="auto" w:sz="4" w:space="0"/>
            </w:tcBorders>
            <w:vAlign w:val="center"/>
          </w:tcPr>
          <w:p w14:paraId="5A0408CF">
            <w:pPr>
              <w:pStyle w:val="34"/>
              <w:bidi w:val="0"/>
              <w:rPr>
                <w:rFonts w:hint="eastAsia"/>
                <w:lang w:val="en-US" w:eastAsia="zh-CN"/>
              </w:rPr>
            </w:pPr>
            <w:r>
              <w:rPr>
                <w:lang w:val="en-US" w:eastAsia="zh-CN"/>
              </w:rPr>
              <w:t>0.00</w:t>
            </w:r>
          </w:p>
        </w:tc>
        <w:tc>
          <w:tcPr>
            <w:tcW w:w="578" w:type="pct"/>
            <w:tcBorders>
              <w:top w:val="single" w:color="auto" w:sz="4" w:space="0"/>
            </w:tcBorders>
            <w:vAlign w:val="center"/>
          </w:tcPr>
          <w:p w14:paraId="307B8E52">
            <w:pPr>
              <w:pStyle w:val="34"/>
              <w:bidi w:val="0"/>
              <w:rPr>
                <w:rFonts w:hint="eastAsia"/>
                <w:lang w:val="en-US" w:eastAsia="zh-CN"/>
              </w:rPr>
            </w:pPr>
            <w:r>
              <w:rPr>
                <w:lang w:val="en-US" w:eastAsia="zh-CN"/>
              </w:rPr>
              <w:t>0.04</w:t>
            </w:r>
          </w:p>
        </w:tc>
        <w:tc>
          <w:tcPr>
            <w:tcW w:w="578" w:type="pct"/>
            <w:tcBorders>
              <w:top w:val="single" w:color="auto" w:sz="4" w:space="0"/>
            </w:tcBorders>
            <w:vAlign w:val="center"/>
          </w:tcPr>
          <w:p w14:paraId="6D5BE2CB">
            <w:pPr>
              <w:pStyle w:val="34"/>
              <w:bidi w:val="0"/>
              <w:rPr>
                <w:rFonts w:hint="eastAsia"/>
                <w:lang w:val="en-US" w:eastAsia="zh-CN"/>
              </w:rPr>
            </w:pPr>
            <w:r>
              <w:rPr>
                <w:lang w:val="en-US" w:eastAsia="zh-CN"/>
              </w:rPr>
              <w:t>0.57</w:t>
            </w:r>
          </w:p>
        </w:tc>
        <w:tc>
          <w:tcPr>
            <w:tcW w:w="578" w:type="pct"/>
            <w:tcBorders>
              <w:top w:val="single" w:color="auto" w:sz="4" w:space="0"/>
            </w:tcBorders>
            <w:vAlign w:val="center"/>
          </w:tcPr>
          <w:p w14:paraId="11F29527">
            <w:pPr>
              <w:pStyle w:val="34"/>
              <w:bidi w:val="0"/>
              <w:rPr>
                <w:rFonts w:hint="eastAsia"/>
                <w:lang w:val="en-US" w:eastAsia="zh-CN"/>
              </w:rPr>
            </w:pPr>
            <w:r>
              <w:rPr>
                <w:lang w:val="en-US" w:eastAsia="zh-CN"/>
              </w:rPr>
              <w:t>0.30</w:t>
            </w:r>
          </w:p>
        </w:tc>
        <w:tc>
          <w:tcPr>
            <w:tcW w:w="528" w:type="pct"/>
            <w:tcBorders>
              <w:top w:val="single" w:color="auto" w:sz="4" w:space="0"/>
            </w:tcBorders>
            <w:vAlign w:val="center"/>
          </w:tcPr>
          <w:p w14:paraId="643892FF">
            <w:pPr>
              <w:pStyle w:val="34"/>
              <w:bidi w:val="0"/>
              <w:rPr>
                <w:rFonts w:hint="eastAsia"/>
                <w:lang w:val="en-US" w:eastAsia="zh-CN"/>
              </w:rPr>
            </w:pPr>
            <w:r>
              <w:rPr>
                <w:lang w:val="en-US" w:eastAsia="zh-CN"/>
              </w:rPr>
              <w:t>0.09</w:t>
            </w:r>
          </w:p>
        </w:tc>
        <w:tc>
          <w:tcPr>
            <w:tcW w:w="628" w:type="pct"/>
            <w:tcBorders>
              <w:top w:val="single" w:color="auto" w:sz="4" w:space="0"/>
            </w:tcBorders>
            <w:vAlign w:val="center"/>
          </w:tcPr>
          <w:p w14:paraId="3F70EF7A">
            <w:pPr>
              <w:pStyle w:val="34"/>
              <w:bidi w:val="0"/>
              <w:rPr>
                <w:rFonts w:hint="default"/>
                <w:lang w:val="en-US" w:eastAsia="zh-CN"/>
              </w:rPr>
            </w:pPr>
            <w:r>
              <w:rPr>
                <w:rFonts w:hint="eastAsia"/>
                <w:lang w:val="en-US" w:eastAsia="zh-CN"/>
              </w:rPr>
              <w:t>60</w:t>
            </w:r>
          </w:p>
        </w:tc>
      </w:tr>
      <w:tr w14:paraId="241B0C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77" w:type="pct"/>
            <w:vAlign w:val="center"/>
          </w:tcPr>
          <w:p w14:paraId="5AF8EAF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杜陵</w:t>
            </w:r>
          </w:p>
        </w:tc>
        <w:tc>
          <w:tcPr>
            <w:tcW w:w="528" w:type="pct"/>
            <w:vAlign w:val="center"/>
          </w:tcPr>
          <w:p w14:paraId="7732EDDD">
            <w:pPr>
              <w:pStyle w:val="34"/>
              <w:bidi w:val="0"/>
              <w:rPr>
                <w:rFonts w:hint="eastAsia"/>
                <w:lang w:val="en-US" w:eastAsia="zh-CN"/>
              </w:rPr>
            </w:pPr>
            <w:r>
              <w:rPr>
                <w:lang w:val="en-US" w:eastAsia="zh-CN"/>
              </w:rPr>
              <w:t>0.00</w:t>
            </w:r>
          </w:p>
        </w:tc>
        <w:tc>
          <w:tcPr>
            <w:tcW w:w="578" w:type="pct"/>
            <w:vAlign w:val="center"/>
          </w:tcPr>
          <w:p w14:paraId="5D5EEB2B">
            <w:pPr>
              <w:pStyle w:val="34"/>
              <w:bidi w:val="0"/>
              <w:rPr>
                <w:rFonts w:hint="eastAsia"/>
                <w:lang w:val="en-US" w:eastAsia="zh-CN"/>
              </w:rPr>
            </w:pPr>
            <w:r>
              <w:rPr>
                <w:lang w:val="en-US" w:eastAsia="zh-CN"/>
              </w:rPr>
              <w:t>0.50</w:t>
            </w:r>
          </w:p>
        </w:tc>
        <w:tc>
          <w:tcPr>
            <w:tcW w:w="578" w:type="pct"/>
            <w:vAlign w:val="center"/>
          </w:tcPr>
          <w:p w14:paraId="3D120667">
            <w:pPr>
              <w:pStyle w:val="34"/>
              <w:bidi w:val="0"/>
              <w:rPr>
                <w:rFonts w:hint="eastAsia"/>
                <w:lang w:val="en-US" w:eastAsia="zh-CN"/>
              </w:rPr>
            </w:pPr>
            <w:r>
              <w:rPr>
                <w:lang w:val="en-US" w:eastAsia="zh-CN"/>
              </w:rPr>
              <w:t>0.10</w:t>
            </w:r>
          </w:p>
        </w:tc>
        <w:tc>
          <w:tcPr>
            <w:tcW w:w="578" w:type="pct"/>
            <w:vAlign w:val="center"/>
          </w:tcPr>
          <w:p w14:paraId="76B997C6">
            <w:pPr>
              <w:pStyle w:val="34"/>
              <w:bidi w:val="0"/>
              <w:rPr>
                <w:rFonts w:hint="eastAsia"/>
                <w:lang w:val="en-US" w:eastAsia="zh-CN"/>
              </w:rPr>
            </w:pPr>
            <w:r>
              <w:rPr>
                <w:lang w:val="en-US" w:eastAsia="zh-CN"/>
              </w:rPr>
              <w:t>0.40</w:t>
            </w:r>
          </w:p>
        </w:tc>
        <w:tc>
          <w:tcPr>
            <w:tcW w:w="528" w:type="pct"/>
            <w:vAlign w:val="center"/>
          </w:tcPr>
          <w:p w14:paraId="1FDC95C0">
            <w:pPr>
              <w:pStyle w:val="34"/>
              <w:bidi w:val="0"/>
              <w:rPr>
                <w:rFonts w:hint="eastAsia"/>
                <w:lang w:val="en-US" w:eastAsia="zh-CN"/>
              </w:rPr>
            </w:pPr>
            <w:r>
              <w:rPr>
                <w:lang w:val="en-US" w:eastAsia="zh-CN"/>
              </w:rPr>
              <w:t>0.00</w:t>
            </w:r>
          </w:p>
        </w:tc>
        <w:tc>
          <w:tcPr>
            <w:tcW w:w="628" w:type="pct"/>
            <w:vAlign w:val="center"/>
          </w:tcPr>
          <w:p w14:paraId="765971C2">
            <w:pPr>
              <w:pStyle w:val="34"/>
              <w:bidi w:val="0"/>
              <w:rPr>
                <w:rFonts w:hint="default"/>
                <w:lang w:val="en-US" w:eastAsia="zh-CN"/>
              </w:rPr>
            </w:pPr>
            <w:r>
              <w:rPr>
                <w:rFonts w:hint="eastAsia"/>
                <w:lang w:val="en-US" w:eastAsia="zh-CN"/>
              </w:rPr>
              <w:t>60</w:t>
            </w:r>
          </w:p>
        </w:tc>
      </w:tr>
      <w:tr w14:paraId="2BB47B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77" w:type="pct"/>
            <w:vAlign w:val="center"/>
          </w:tcPr>
          <w:p w14:paraId="3CDC361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周口店</w:t>
            </w:r>
          </w:p>
        </w:tc>
        <w:tc>
          <w:tcPr>
            <w:tcW w:w="528" w:type="pct"/>
            <w:vAlign w:val="center"/>
          </w:tcPr>
          <w:p w14:paraId="39B3DD3E">
            <w:pPr>
              <w:pStyle w:val="34"/>
              <w:bidi w:val="0"/>
              <w:rPr>
                <w:rFonts w:hint="eastAsia"/>
                <w:lang w:val="en-US" w:eastAsia="zh-CN"/>
              </w:rPr>
            </w:pPr>
            <w:r>
              <w:rPr>
                <w:lang w:val="en-US" w:eastAsia="zh-CN"/>
              </w:rPr>
              <w:t>0.00</w:t>
            </w:r>
          </w:p>
        </w:tc>
        <w:tc>
          <w:tcPr>
            <w:tcW w:w="578" w:type="pct"/>
            <w:vAlign w:val="center"/>
          </w:tcPr>
          <w:p w14:paraId="1B6B61F0">
            <w:pPr>
              <w:pStyle w:val="34"/>
              <w:bidi w:val="0"/>
              <w:rPr>
                <w:rFonts w:hint="eastAsia"/>
                <w:lang w:val="en-US" w:eastAsia="zh-CN"/>
              </w:rPr>
            </w:pPr>
            <w:r>
              <w:rPr>
                <w:lang w:val="en-US" w:eastAsia="zh-CN"/>
              </w:rPr>
              <w:t>0.18</w:t>
            </w:r>
          </w:p>
        </w:tc>
        <w:tc>
          <w:tcPr>
            <w:tcW w:w="578" w:type="pct"/>
            <w:vAlign w:val="center"/>
          </w:tcPr>
          <w:p w14:paraId="53DE51B7">
            <w:pPr>
              <w:pStyle w:val="34"/>
              <w:bidi w:val="0"/>
              <w:rPr>
                <w:rFonts w:hint="eastAsia"/>
                <w:lang w:val="en-US" w:eastAsia="zh-CN"/>
              </w:rPr>
            </w:pPr>
            <w:r>
              <w:rPr>
                <w:lang w:val="en-US" w:eastAsia="zh-CN"/>
              </w:rPr>
              <w:t>0.28</w:t>
            </w:r>
          </w:p>
        </w:tc>
        <w:tc>
          <w:tcPr>
            <w:tcW w:w="578" w:type="pct"/>
            <w:vAlign w:val="center"/>
          </w:tcPr>
          <w:p w14:paraId="033825C0">
            <w:pPr>
              <w:pStyle w:val="34"/>
              <w:bidi w:val="0"/>
              <w:rPr>
                <w:rFonts w:hint="eastAsia"/>
                <w:lang w:val="en-US" w:eastAsia="zh-CN"/>
              </w:rPr>
            </w:pPr>
            <w:r>
              <w:rPr>
                <w:lang w:val="en-US" w:eastAsia="zh-CN"/>
              </w:rPr>
              <w:t>0.42</w:t>
            </w:r>
          </w:p>
        </w:tc>
        <w:tc>
          <w:tcPr>
            <w:tcW w:w="528" w:type="pct"/>
            <w:vAlign w:val="center"/>
          </w:tcPr>
          <w:p w14:paraId="5F1AAEF7">
            <w:pPr>
              <w:pStyle w:val="34"/>
              <w:bidi w:val="0"/>
              <w:rPr>
                <w:rFonts w:hint="eastAsia"/>
                <w:lang w:val="en-US" w:eastAsia="zh-CN"/>
              </w:rPr>
            </w:pPr>
            <w:r>
              <w:rPr>
                <w:lang w:val="en-US" w:eastAsia="zh-CN"/>
              </w:rPr>
              <w:t>0.12</w:t>
            </w:r>
          </w:p>
        </w:tc>
        <w:tc>
          <w:tcPr>
            <w:tcW w:w="628" w:type="pct"/>
            <w:vAlign w:val="center"/>
          </w:tcPr>
          <w:p w14:paraId="333A8E6C">
            <w:pPr>
              <w:pStyle w:val="34"/>
              <w:bidi w:val="0"/>
              <w:rPr>
                <w:rFonts w:hint="default"/>
                <w:lang w:val="en-US" w:eastAsia="zh-CN"/>
              </w:rPr>
            </w:pPr>
            <w:r>
              <w:rPr>
                <w:rFonts w:hint="eastAsia"/>
                <w:lang w:val="en-US" w:eastAsia="zh-CN"/>
              </w:rPr>
              <w:t>60</w:t>
            </w:r>
          </w:p>
        </w:tc>
      </w:tr>
    </w:tbl>
    <w:p w14:paraId="1A801FB5">
      <w:pPr>
        <w:bidi w:val="0"/>
        <w:rPr>
          <w:rFonts w:hint="eastAsia"/>
          <w:lang w:val="en-US" w:eastAsia="zh-CN"/>
        </w:rPr>
      </w:pPr>
      <w:r>
        <w:rPr>
          <w:rFonts w:hint="eastAsia"/>
          <w:lang w:val="en-US" w:eastAsia="zh-CN"/>
        </w:rPr>
        <w:t>依据上述分析结果可知，城郊型遗址公园受众认知度评价量化分值均为60分，属于一般的评价层级。其中，周口店遗址公园选择“较好”认知等级的公众占比最高，认知表现相对最优；汉长安城未央宫大部分公众认知程度为一般；杜陵超半数公众认知程度处于较差水平，整体认知短板明显。由此可见，城郊型遗址公园整体受众认知水平一般，周口店认知基础相对突出，汉长安城未央宫、杜陵的公众文化认知仍有较大提升空间。</w:t>
      </w:r>
    </w:p>
    <w:p w14:paraId="73DEEE65">
      <w:pPr>
        <w:bidi w:val="0"/>
        <w:rPr>
          <w:rFonts w:hint="eastAsia"/>
          <w:lang w:val="en-US" w:eastAsia="zh-CN"/>
        </w:rPr>
      </w:pPr>
      <w:r>
        <w:rPr>
          <w:rFonts w:hint="eastAsia"/>
          <w:lang w:val="en-US" w:eastAsia="zh-CN"/>
        </w:rPr>
        <w:t>此外，结合问卷中设置的相关问题可知，在曾游览过城郊型遗址公园的受访者当中，多数研学群体对周口店古人类文化记忆深刻；汉长安城未央宫仅本地居民对汉代都城文化略有了解，外来游客认知偏弱；杜陵整体文化辨识度较低，多数游客对其文化价值与遗址内涵认知模糊。总体来看，城郊型遗址公园受众认知整体表现一般，尚未形成广泛的大众认知效应，后续需加强宣传推广与文化普及力度。</w:t>
      </w:r>
    </w:p>
    <w:p w14:paraId="30C6DC4B">
      <w:pPr>
        <w:bidi w:val="0"/>
        <w:rPr>
          <w:rFonts w:hint="eastAsia"/>
          <w:lang w:val="en-US" w:eastAsia="zh-CN"/>
        </w:rPr>
      </w:pPr>
    </w:p>
    <w:p w14:paraId="5A8AA8EF">
      <w:pPr>
        <w:pStyle w:val="8"/>
        <w:bidi w:val="0"/>
        <w:rPr>
          <w:rFonts w:hint="default"/>
          <w:lang w:val="en-US" w:eastAsia="zh-CN"/>
        </w:rPr>
      </w:pPr>
      <w:r>
        <w:rPr>
          <w:rFonts w:hint="eastAsia"/>
          <w:lang w:val="en-US" w:eastAsia="zh-CN"/>
        </w:rPr>
        <w:t>②D11情感联结度</w:t>
      </w:r>
    </w:p>
    <w:p w14:paraId="76295D54">
      <w:pPr>
        <w:bidi w:val="0"/>
        <w:rPr>
          <w:rFonts w:hint="eastAsia" w:eastAsia="宋体"/>
          <w:color w:val="000000"/>
          <w:kern w:val="0"/>
          <w:szCs w:val="21"/>
          <w:lang w:val="en-US" w:eastAsia="zh-CN"/>
        </w:rPr>
      </w:pPr>
      <w:r>
        <w:rPr>
          <w:rFonts w:ascii="宋体" w:hAnsi="宋体" w:eastAsia="宋体" w:cs="宋体"/>
          <w:sz w:val="24"/>
          <w:szCs w:val="24"/>
        </w:rPr>
        <w:t>研究在问卷中设置了情感联结度的相关问题，不同选项对应着不同的分值，以选择人数最多的选项作为该等级遗址公园情感联结度评价的最终选项，并参照前文标准进行量化分值处理。依据问卷调查结果对城郊型遗址公园情感联结度问题的选择情况进行了统计汇总，结果如下</w:t>
      </w:r>
    </w:p>
    <w:tbl>
      <w:tblPr>
        <w:tblStyle w:val="20"/>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629"/>
        <w:gridCol w:w="959"/>
        <w:gridCol w:w="959"/>
        <w:gridCol w:w="959"/>
        <w:gridCol w:w="959"/>
        <w:gridCol w:w="960"/>
      </w:tblGrid>
      <w:tr w14:paraId="0ED8E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26" w:type="pct"/>
            <w:tcBorders>
              <w:top w:val="single" w:color="000000" w:sz="12" w:space="0"/>
              <w:left w:val="nil"/>
              <w:bottom w:val="single" w:color="000000" w:sz="4" w:space="0"/>
              <w:right w:val="nil"/>
              <w:tl2br w:val="nil"/>
            </w:tcBorders>
            <w:shd w:val="clear" w:color="auto" w:fill="FFFFFF"/>
            <w:vAlign w:val="center"/>
          </w:tcPr>
          <w:p w14:paraId="22552F1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379" w:type="pct"/>
            <w:tcBorders>
              <w:top w:val="single" w:color="000000" w:sz="12" w:space="0"/>
              <w:left w:val="nil"/>
              <w:bottom w:val="single" w:color="000000" w:sz="4" w:space="0"/>
              <w:right w:val="nil"/>
            </w:tcBorders>
            <w:shd w:val="clear" w:color="auto" w:fill="FFFFFF"/>
            <w:vAlign w:val="center"/>
          </w:tcPr>
          <w:p w14:paraId="6F9749D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578" w:type="pct"/>
            <w:tcBorders>
              <w:top w:val="single" w:color="000000" w:sz="12" w:space="0"/>
              <w:left w:val="nil"/>
              <w:bottom w:val="single" w:color="000000" w:sz="4" w:space="0"/>
              <w:right w:val="nil"/>
            </w:tcBorders>
            <w:shd w:val="clear" w:color="auto" w:fill="FFFFFF"/>
            <w:vAlign w:val="center"/>
          </w:tcPr>
          <w:p w14:paraId="7E8AD6D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578" w:type="pct"/>
            <w:tcBorders>
              <w:top w:val="single" w:color="000000" w:sz="12" w:space="0"/>
              <w:left w:val="nil"/>
              <w:bottom w:val="single" w:color="000000" w:sz="4" w:space="0"/>
              <w:right w:val="nil"/>
            </w:tcBorders>
            <w:shd w:val="clear" w:color="auto" w:fill="FFFFFF"/>
            <w:vAlign w:val="center"/>
          </w:tcPr>
          <w:p w14:paraId="142014E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578" w:type="pct"/>
            <w:tcBorders>
              <w:top w:val="single" w:color="000000" w:sz="12" w:space="0"/>
              <w:left w:val="nil"/>
              <w:bottom w:val="single" w:color="000000" w:sz="4" w:space="0"/>
              <w:right w:val="nil"/>
            </w:tcBorders>
            <w:shd w:val="clear" w:color="auto" w:fill="FFFFFF"/>
            <w:vAlign w:val="center"/>
          </w:tcPr>
          <w:p w14:paraId="3EA4306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578" w:type="pct"/>
            <w:tcBorders>
              <w:top w:val="single" w:color="000000" w:sz="12" w:space="0"/>
              <w:left w:val="nil"/>
              <w:bottom w:val="single" w:color="000000" w:sz="4" w:space="0"/>
              <w:right w:val="nil"/>
            </w:tcBorders>
            <w:shd w:val="clear" w:color="auto" w:fill="FFFFFF"/>
            <w:vAlign w:val="center"/>
          </w:tcPr>
          <w:p w14:paraId="1EB0F1D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578" w:type="pct"/>
            <w:tcBorders>
              <w:top w:val="single" w:color="000000" w:sz="12" w:space="0"/>
              <w:left w:val="nil"/>
              <w:bottom w:val="single" w:color="000000" w:sz="4" w:space="0"/>
              <w:right w:val="nil"/>
            </w:tcBorders>
            <w:shd w:val="clear" w:color="auto" w:fill="FFFFFF"/>
            <w:vAlign w:val="center"/>
          </w:tcPr>
          <w:p w14:paraId="4A5CB08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0CB7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26" w:type="pct"/>
            <w:tcBorders>
              <w:top w:val="single" w:color="000000" w:sz="4" w:space="0"/>
              <w:left w:val="nil"/>
              <w:bottom w:val="nil"/>
              <w:right w:val="nil"/>
            </w:tcBorders>
            <w:shd w:val="clear" w:color="auto" w:fill="FFFFFF"/>
            <w:vAlign w:val="center"/>
          </w:tcPr>
          <w:p w14:paraId="44D60F9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379" w:type="pct"/>
            <w:tcBorders>
              <w:top w:val="single" w:color="000000" w:sz="4" w:space="0"/>
              <w:left w:val="nil"/>
              <w:bottom w:val="nil"/>
              <w:right w:val="nil"/>
            </w:tcBorders>
            <w:shd w:val="clear" w:color="auto" w:fill="FFFFFF"/>
            <w:vAlign w:val="top"/>
          </w:tcPr>
          <w:p w14:paraId="54A2BFD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578" w:type="pct"/>
            <w:tcBorders>
              <w:top w:val="single" w:color="000000" w:sz="4" w:space="0"/>
              <w:left w:val="nil"/>
              <w:bottom w:val="nil"/>
              <w:right w:val="nil"/>
            </w:tcBorders>
            <w:shd w:val="clear" w:color="auto" w:fill="FFFFFF"/>
            <w:vAlign w:val="bottom"/>
          </w:tcPr>
          <w:p w14:paraId="5B8F672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0.14</w:t>
            </w:r>
          </w:p>
        </w:tc>
        <w:tc>
          <w:tcPr>
            <w:tcW w:w="578" w:type="pct"/>
            <w:tcBorders>
              <w:top w:val="single" w:color="000000" w:sz="4" w:space="0"/>
              <w:left w:val="nil"/>
              <w:bottom w:val="nil"/>
              <w:right w:val="nil"/>
            </w:tcBorders>
            <w:shd w:val="clear" w:color="auto" w:fill="FFFFFF"/>
            <w:vAlign w:val="bottom"/>
          </w:tcPr>
          <w:p w14:paraId="2BFECAA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0.78</w:t>
            </w:r>
          </w:p>
        </w:tc>
        <w:tc>
          <w:tcPr>
            <w:tcW w:w="578" w:type="pct"/>
            <w:tcBorders>
              <w:top w:val="single" w:color="000000" w:sz="4" w:space="0"/>
              <w:left w:val="nil"/>
              <w:bottom w:val="nil"/>
              <w:right w:val="nil"/>
            </w:tcBorders>
            <w:shd w:val="clear" w:color="auto" w:fill="FFFFFF"/>
            <w:vAlign w:val="bottom"/>
          </w:tcPr>
          <w:p w14:paraId="79003B4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0.04</w:t>
            </w:r>
          </w:p>
        </w:tc>
        <w:tc>
          <w:tcPr>
            <w:tcW w:w="578" w:type="pct"/>
            <w:tcBorders>
              <w:top w:val="single" w:color="000000" w:sz="4" w:space="0"/>
              <w:left w:val="nil"/>
              <w:bottom w:val="nil"/>
              <w:right w:val="nil"/>
            </w:tcBorders>
            <w:shd w:val="clear" w:color="auto" w:fill="FFFFFF"/>
            <w:vAlign w:val="bottom"/>
          </w:tcPr>
          <w:p w14:paraId="3D54381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0.04</w:t>
            </w:r>
          </w:p>
        </w:tc>
        <w:tc>
          <w:tcPr>
            <w:tcW w:w="578" w:type="pct"/>
            <w:tcBorders>
              <w:top w:val="single" w:color="000000" w:sz="4" w:space="0"/>
              <w:left w:val="nil"/>
              <w:bottom w:val="nil"/>
              <w:right w:val="nil"/>
            </w:tcBorders>
            <w:shd w:val="clear" w:color="auto" w:fill="FFFFFF"/>
            <w:vAlign w:val="bottom"/>
          </w:tcPr>
          <w:p w14:paraId="2210F06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2468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6" w:type="pct"/>
            <w:tcBorders>
              <w:top w:val="nil"/>
              <w:left w:val="nil"/>
              <w:bottom w:val="nil"/>
              <w:right w:val="nil"/>
            </w:tcBorders>
            <w:shd w:val="clear" w:color="auto" w:fill="FFFFFF"/>
            <w:vAlign w:val="center"/>
          </w:tcPr>
          <w:p w14:paraId="11ED7A0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379" w:type="pct"/>
            <w:tcBorders>
              <w:top w:val="nil"/>
              <w:left w:val="nil"/>
              <w:bottom w:val="nil"/>
              <w:right w:val="nil"/>
            </w:tcBorders>
            <w:shd w:val="clear" w:color="auto" w:fill="FFFFFF"/>
            <w:vAlign w:val="top"/>
          </w:tcPr>
          <w:p w14:paraId="005593F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578" w:type="pct"/>
            <w:tcBorders>
              <w:top w:val="nil"/>
              <w:left w:val="nil"/>
              <w:bottom w:val="nil"/>
              <w:right w:val="nil"/>
            </w:tcBorders>
            <w:shd w:val="clear" w:color="auto" w:fill="FFFFFF"/>
            <w:vAlign w:val="bottom"/>
          </w:tcPr>
          <w:p w14:paraId="51422B3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578" w:type="pct"/>
            <w:tcBorders>
              <w:top w:val="nil"/>
              <w:left w:val="nil"/>
              <w:bottom w:val="nil"/>
              <w:right w:val="nil"/>
            </w:tcBorders>
            <w:shd w:val="clear" w:color="auto" w:fill="FFFFFF"/>
            <w:vAlign w:val="bottom"/>
          </w:tcPr>
          <w:p w14:paraId="417AC9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0.60</w:t>
            </w:r>
          </w:p>
        </w:tc>
        <w:tc>
          <w:tcPr>
            <w:tcW w:w="578" w:type="pct"/>
            <w:tcBorders>
              <w:top w:val="nil"/>
              <w:left w:val="nil"/>
              <w:bottom w:val="nil"/>
              <w:right w:val="nil"/>
            </w:tcBorders>
            <w:shd w:val="clear" w:color="auto" w:fill="FFFFFF"/>
            <w:vAlign w:val="bottom"/>
          </w:tcPr>
          <w:p w14:paraId="1FBCDFD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0.3</w:t>
            </w:r>
          </w:p>
        </w:tc>
        <w:tc>
          <w:tcPr>
            <w:tcW w:w="578" w:type="pct"/>
            <w:tcBorders>
              <w:top w:val="nil"/>
              <w:left w:val="nil"/>
              <w:bottom w:val="nil"/>
              <w:right w:val="nil"/>
            </w:tcBorders>
            <w:shd w:val="clear" w:color="auto" w:fill="FFFFFF"/>
            <w:vAlign w:val="bottom"/>
          </w:tcPr>
          <w:p w14:paraId="52C4650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0.1</w:t>
            </w:r>
          </w:p>
        </w:tc>
        <w:tc>
          <w:tcPr>
            <w:tcW w:w="578" w:type="pct"/>
            <w:tcBorders>
              <w:top w:val="nil"/>
              <w:left w:val="nil"/>
              <w:bottom w:val="nil"/>
              <w:right w:val="nil"/>
            </w:tcBorders>
            <w:shd w:val="clear" w:color="auto" w:fill="FFFFFF"/>
            <w:vAlign w:val="bottom"/>
          </w:tcPr>
          <w:p w14:paraId="7B45605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02C8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6" w:type="pct"/>
            <w:tcBorders>
              <w:top w:val="nil"/>
              <w:left w:val="nil"/>
              <w:bottom w:val="single" w:color="000000" w:sz="12" w:space="0"/>
              <w:right w:val="nil"/>
            </w:tcBorders>
            <w:shd w:val="clear" w:color="auto" w:fill="FFFFFF"/>
            <w:vAlign w:val="center"/>
          </w:tcPr>
          <w:p w14:paraId="027D354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379" w:type="pct"/>
            <w:tcBorders>
              <w:top w:val="nil"/>
              <w:left w:val="nil"/>
              <w:bottom w:val="single" w:color="000000" w:sz="12" w:space="0"/>
              <w:right w:val="nil"/>
            </w:tcBorders>
            <w:shd w:val="clear" w:color="auto" w:fill="FFFFFF"/>
            <w:vAlign w:val="top"/>
          </w:tcPr>
          <w:p w14:paraId="6EE316C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578" w:type="pct"/>
            <w:tcBorders>
              <w:top w:val="nil"/>
              <w:left w:val="nil"/>
              <w:bottom w:val="single" w:color="000000" w:sz="12" w:space="0"/>
              <w:right w:val="nil"/>
            </w:tcBorders>
            <w:shd w:val="clear" w:color="auto" w:fill="FFFFFF"/>
            <w:vAlign w:val="bottom"/>
          </w:tcPr>
          <w:p w14:paraId="180EEDB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0.06</w:t>
            </w:r>
          </w:p>
        </w:tc>
        <w:tc>
          <w:tcPr>
            <w:tcW w:w="578" w:type="pct"/>
            <w:tcBorders>
              <w:top w:val="nil"/>
              <w:left w:val="nil"/>
              <w:bottom w:val="single" w:color="000000" w:sz="12" w:space="0"/>
              <w:right w:val="nil"/>
            </w:tcBorders>
            <w:shd w:val="clear" w:color="auto" w:fill="FFFFFF"/>
            <w:vAlign w:val="bottom"/>
          </w:tcPr>
          <w:p w14:paraId="45BC53C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0.69</w:t>
            </w:r>
          </w:p>
        </w:tc>
        <w:tc>
          <w:tcPr>
            <w:tcW w:w="578" w:type="pct"/>
            <w:tcBorders>
              <w:top w:val="nil"/>
              <w:left w:val="nil"/>
              <w:bottom w:val="single" w:color="000000" w:sz="12" w:space="0"/>
              <w:right w:val="nil"/>
            </w:tcBorders>
            <w:shd w:val="clear" w:color="auto" w:fill="FFFFFF"/>
            <w:vAlign w:val="bottom"/>
          </w:tcPr>
          <w:p w14:paraId="132376F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0.39</w:t>
            </w:r>
          </w:p>
        </w:tc>
        <w:tc>
          <w:tcPr>
            <w:tcW w:w="578" w:type="pct"/>
            <w:tcBorders>
              <w:top w:val="nil"/>
              <w:left w:val="nil"/>
              <w:bottom w:val="single" w:color="000000" w:sz="12" w:space="0"/>
              <w:right w:val="nil"/>
            </w:tcBorders>
            <w:shd w:val="clear" w:color="auto" w:fill="FFFFFF"/>
            <w:vAlign w:val="bottom"/>
          </w:tcPr>
          <w:p w14:paraId="638CD71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default" w:ascii="Times New Roman" w:hAnsi="Times New Roman"/>
                <w:color w:val="000000"/>
                <w:kern w:val="0"/>
                <w:szCs w:val="21"/>
                <w:highlight w:val="none"/>
                <w:lang w:val="en-US" w:eastAsia="zh-CN" w:bidi="ar"/>
              </w:rPr>
              <w:t>0</w:t>
            </w:r>
            <w:r>
              <w:rPr>
                <w:rFonts w:hint="eastAsia"/>
                <w:color w:val="000000"/>
                <w:kern w:val="0"/>
                <w:szCs w:val="21"/>
                <w:highlight w:val="none"/>
                <w:lang w:val="en-US" w:eastAsia="zh-CN" w:bidi="ar"/>
              </w:rPr>
              <w:t>.06</w:t>
            </w:r>
          </w:p>
        </w:tc>
        <w:tc>
          <w:tcPr>
            <w:tcW w:w="578" w:type="pct"/>
            <w:tcBorders>
              <w:top w:val="nil"/>
              <w:left w:val="nil"/>
              <w:bottom w:val="single" w:color="000000" w:sz="12" w:space="0"/>
              <w:right w:val="nil"/>
            </w:tcBorders>
            <w:shd w:val="clear" w:color="auto" w:fill="FFFFFF"/>
            <w:vAlign w:val="bottom"/>
          </w:tcPr>
          <w:p w14:paraId="22A1CB8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bl>
    <w:p w14:paraId="6F3A0567">
      <w:pPr>
        <w:bidi w:val="0"/>
      </w:pPr>
      <w:r>
        <w:rPr>
          <w:lang w:val="en-US" w:eastAsia="zh-CN"/>
        </w:rPr>
        <w:t>依据上述分析结果可知，城郊型遗址公园情感联结度评价量化分值均为 60 分，属于一般的评价层级。其中，周口店选择 “较好” 认知等级的公众占比最高，达到 39%，且有 6% 的受访者评价为 “好”，情感联结表现相对最优；杜陵选择 “较好” 的占比为 30%，“好” 的占比在三座城郊型遗址中最高，达到 10%；汉长安城未央宫多数公众情感联结程度为一般，“较好” 和 “好” 的占比均较低。由此可见，城郊型遗址公园整体情感联结水平一般，周口店和杜陵在情感营造上表现相对突出，汉长安城未央宫仍需加强。</w:t>
      </w:r>
    </w:p>
    <w:p w14:paraId="55213181">
      <w:pPr>
        <w:bidi w:val="0"/>
      </w:pPr>
      <w:r>
        <w:rPr>
          <w:lang w:val="en-US" w:eastAsia="zh-CN"/>
        </w:rPr>
        <w:t>此外，结合问卷中设置的相关问题可知，在曾游览过城郊型遗址公园的受访者当中，研学群体对周口店的古人类文化体验感受最深，参与模拟考古、化石修复等动手实践活动后更容易产生情感共鸣；杜陵的自然生态与历史文化相结合的环境，让本地居民产生了较强的归属感与休闲放松感；汉长安城未央宫由于展示形式较为单一，多以静态标识和夯土台基为主，游客难以深入感受其作为汉代都城的历史价值，情感联结较弱。总体来看，城郊型遗址公园应结合自身特色，通过增加互动体验项目和场景化展示，增强公众的情感联结。</w:t>
      </w:r>
    </w:p>
    <w:p w14:paraId="5C13F1E0">
      <w:pPr>
        <w:pStyle w:val="8"/>
        <w:bidi w:val="0"/>
        <w:rPr>
          <w:rFonts w:hint="eastAsia"/>
          <w:lang w:val="en-US" w:eastAsia="zh-CN"/>
        </w:rPr>
      </w:pPr>
      <w:r>
        <w:rPr>
          <w:rFonts w:hint="eastAsia"/>
          <w:lang w:val="en-US" w:eastAsia="zh-CN"/>
        </w:rPr>
        <w:t>③D12传播影响力</w:t>
      </w:r>
    </w:p>
    <w:p w14:paraId="3638B011">
      <w:pPr>
        <w:bidi w:val="0"/>
      </w:pPr>
      <w:r>
        <w:rPr>
          <w:lang w:val="en-US" w:eastAsia="zh-CN"/>
        </w:rPr>
        <w:t>城郊型遗址公园整体传播影响力较弱，且内部差异显著。周口店作为世界上最丰富的古人类遗址，其传播内容以严肃科普为主，主要面向学生和学术群体，内容更新频率较低，缺乏年轻化的表达形式，因此粉丝增长缓慢。尽管每年举办 "考古工地开放日" 等活动，但传播范围局限于北京及周边地区，未能形成全国性影响。</w:t>
      </w:r>
    </w:p>
    <w:p w14:paraId="5DF663B7">
      <w:pPr>
        <w:bidi w:val="0"/>
      </w:pPr>
      <w:r>
        <w:rPr>
          <w:lang w:val="en-US" w:eastAsia="zh-CN"/>
        </w:rPr>
        <w:t>汉长安城未央宫的传播同样面临内容同质化问题，其官方账号主要发布遗址保护进展和常规活动通知，缺乏能够引发公众共鸣的创意内容。虽然依托 "丝绸之路起点" 的历史地位举办过系列主题活动，但宣传力度不足，话题传播度有限。</w:t>
      </w:r>
    </w:p>
    <w:p w14:paraId="1D7CE998">
      <w:pPr>
        <w:bidi w:val="0"/>
      </w:pPr>
      <w:r>
        <w:rPr>
          <w:lang w:val="en-US" w:eastAsia="zh-CN"/>
        </w:rPr>
        <w:t>杜陵则几乎没有建立系统性的新媒体运营体系，官方账号长期停更，仅通过第三方平台发布少量生态休闲信息。其传播完全依赖游客自发分享，且内容多聚焦于自然风光，与遗址文化价值关联度极低，导致传播影响力几乎可以忽略不计。</w:t>
      </w:r>
    </w:p>
    <w:p w14:paraId="135F1626">
      <w:pPr>
        <w:bidi w:val="0"/>
        <w:rPr>
          <w:rFonts w:hint="default" w:ascii="Times New Roman" w:hAnsi="Times New Roman" w:eastAsia="宋体"/>
          <w:color w:val="000000"/>
          <w:kern w:val="0"/>
          <w:szCs w:val="21"/>
          <w:lang w:val="en-US" w:eastAsia="zh-CN"/>
        </w:rPr>
      </w:pPr>
    </w:p>
    <w:tbl>
      <w:tblPr>
        <w:tblStyle w:val="20"/>
        <w:tblW w:w="486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0"/>
        <w:gridCol w:w="3824"/>
        <w:gridCol w:w="1491"/>
      </w:tblGrid>
      <w:tr w14:paraId="2D4E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nil"/>
              <w:left w:val="nil"/>
              <w:bottom w:val="single" w:color="000000" w:sz="4" w:space="0"/>
              <w:right w:val="nil"/>
              <w:tl2br w:val="nil"/>
            </w:tcBorders>
            <w:shd w:val="clear" w:color="auto" w:fill="FFFFFF"/>
            <w:vAlign w:val="center"/>
          </w:tcPr>
          <w:p w14:paraId="2A58686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kern w:val="0"/>
                <w:szCs w:val="21"/>
              </w:rPr>
              <w:t>传播影响力</w:t>
            </w:r>
            <w:r>
              <w:rPr>
                <w:rFonts w:hint="eastAsia" w:ascii="Times New Roman" w:hAnsi="Times New Roman" w:eastAsia="宋体"/>
                <w:color w:val="000000"/>
                <w:kern w:val="0"/>
                <w:szCs w:val="21"/>
                <w:lang w:val="en-US" w:eastAsia="zh-CN"/>
              </w:rPr>
              <w:t>计算</w:t>
            </w:r>
          </w:p>
        </w:tc>
      </w:tr>
      <w:tr w14:paraId="743C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9" w:type="pct"/>
            <w:tcBorders>
              <w:top w:val="single" w:color="000000" w:sz="12" w:space="0"/>
              <w:left w:val="nil"/>
              <w:bottom w:val="single" w:color="000000" w:sz="4" w:space="0"/>
              <w:right w:val="nil"/>
              <w:tl2br w:val="nil"/>
            </w:tcBorders>
            <w:shd w:val="clear" w:color="auto" w:fill="FFFFFF"/>
            <w:vAlign w:val="center"/>
          </w:tcPr>
          <w:p w14:paraId="6D9ED2E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2368" w:type="pct"/>
            <w:tcBorders>
              <w:top w:val="single" w:color="000000" w:sz="12" w:space="0"/>
              <w:left w:val="nil"/>
              <w:bottom w:val="single" w:color="000000" w:sz="4" w:space="0"/>
              <w:right w:val="nil"/>
            </w:tcBorders>
            <w:shd w:val="clear" w:color="auto" w:fill="FFFFFF"/>
            <w:vAlign w:val="center"/>
          </w:tcPr>
          <w:p w14:paraId="5FE10FE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微博、抖音粉丝数量（万）</w:t>
            </w:r>
          </w:p>
        </w:tc>
        <w:tc>
          <w:tcPr>
            <w:tcW w:w="922" w:type="pct"/>
            <w:tcBorders>
              <w:top w:val="single" w:color="000000" w:sz="12" w:space="0"/>
              <w:left w:val="nil"/>
              <w:bottom w:val="single" w:color="000000" w:sz="4" w:space="0"/>
              <w:right w:val="nil"/>
            </w:tcBorders>
            <w:shd w:val="clear" w:color="auto" w:fill="FFFFFF"/>
            <w:vAlign w:val="center"/>
          </w:tcPr>
          <w:p w14:paraId="5A69E3B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lang w:val="en-US" w:eastAsia="zh-CN"/>
              </w:rPr>
            </w:pPr>
            <w:r>
              <w:rPr>
                <w:rFonts w:hint="eastAsia" w:cs="宋体"/>
                <w:b/>
                <w:bCs/>
                <w:sz w:val="20"/>
                <w:szCs w:val="20"/>
                <w:lang w:val="en-US" w:eastAsia="zh-CN"/>
              </w:rPr>
              <w:t>标准得分</w:t>
            </w:r>
          </w:p>
        </w:tc>
      </w:tr>
      <w:tr w14:paraId="0B1D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09" w:type="pct"/>
            <w:tcBorders>
              <w:top w:val="single" w:color="000000" w:sz="4" w:space="0"/>
              <w:left w:val="nil"/>
              <w:bottom w:val="nil"/>
              <w:right w:val="nil"/>
            </w:tcBorders>
            <w:shd w:val="clear" w:color="auto" w:fill="FFFFFF"/>
            <w:vAlign w:val="center"/>
          </w:tcPr>
          <w:p w14:paraId="7A49407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ascii="Times New Roman" w:hAnsi="Times New Roman" w:eastAsia="宋体"/>
                <w:b w:val="0"/>
                <w:color w:val="000000"/>
                <w:kern w:val="0"/>
                <w:szCs w:val="21"/>
                <w:lang w:val="en-US" w:eastAsia="zh-CN" w:bidi="ar"/>
              </w:rPr>
              <w:t>汉长安城未央宫</w:t>
            </w:r>
          </w:p>
        </w:tc>
        <w:tc>
          <w:tcPr>
            <w:tcW w:w="2368" w:type="pct"/>
            <w:tcBorders>
              <w:top w:val="single" w:color="000000" w:sz="4" w:space="0"/>
              <w:left w:val="nil"/>
              <w:bottom w:val="nil"/>
              <w:right w:val="nil"/>
            </w:tcBorders>
            <w:shd w:val="clear" w:color="auto" w:fill="FFFFFF"/>
            <w:vAlign w:val="center"/>
          </w:tcPr>
          <w:p w14:paraId="356394B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1.78</w:t>
            </w:r>
          </w:p>
        </w:tc>
        <w:tc>
          <w:tcPr>
            <w:tcW w:w="922" w:type="pct"/>
            <w:tcBorders>
              <w:top w:val="single" w:color="000000" w:sz="4" w:space="0"/>
              <w:left w:val="nil"/>
              <w:bottom w:val="nil"/>
              <w:right w:val="nil"/>
            </w:tcBorders>
            <w:shd w:val="clear" w:color="auto" w:fill="FFFFFF"/>
            <w:vAlign w:val="center"/>
          </w:tcPr>
          <w:p w14:paraId="7D4AC53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60</w:t>
            </w:r>
          </w:p>
        </w:tc>
      </w:tr>
      <w:tr w14:paraId="786A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9" w:type="pct"/>
            <w:tcBorders>
              <w:top w:val="nil"/>
              <w:left w:val="nil"/>
              <w:bottom w:val="nil"/>
              <w:right w:val="nil"/>
            </w:tcBorders>
            <w:shd w:val="clear" w:color="auto" w:fill="FFFFFF"/>
            <w:vAlign w:val="center"/>
          </w:tcPr>
          <w:p w14:paraId="33AF1D9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ascii="Times New Roman" w:hAnsi="Times New Roman" w:eastAsia="宋体"/>
                <w:b w:val="0"/>
                <w:color w:val="000000"/>
                <w:kern w:val="0"/>
                <w:szCs w:val="21"/>
                <w:lang w:val="en-US" w:eastAsia="zh-CN" w:bidi="ar"/>
              </w:rPr>
              <w:t>杜陵</w:t>
            </w:r>
          </w:p>
        </w:tc>
        <w:tc>
          <w:tcPr>
            <w:tcW w:w="2368" w:type="pct"/>
            <w:tcBorders>
              <w:top w:val="nil"/>
              <w:left w:val="nil"/>
              <w:bottom w:val="nil"/>
              <w:right w:val="nil"/>
            </w:tcBorders>
            <w:shd w:val="clear" w:color="auto" w:fill="FFFFFF"/>
            <w:vAlign w:val="center"/>
          </w:tcPr>
          <w:p w14:paraId="48EF32B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0.01</w:t>
            </w:r>
          </w:p>
        </w:tc>
        <w:tc>
          <w:tcPr>
            <w:tcW w:w="922" w:type="pct"/>
            <w:tcBorders>
              <w:top w:val="nil"/>
              <w:left w:val="nil"/>
              <w:bottom w:val="nil"/>
              <w:right w:val="nil"/>
            </w:tcBorders>
            <w:shd w:val="clear" w:color="auto" w:fill="FFFFFF"/>
            <w:vAlign w:val="center"/>
          </w:tcPr>
          <w:p w14:paraId="0A2B119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20</w:t>
            </w:r>
          </w:p>
        </w:tc>
      </w:tr>
      <w:tr w14:paraId="5562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9" w:type="pct"/>
            <w:tcBorders>
              <w:top w:val="nil"/>
              <w:left w:val="nil"/>
              <w:bottom w:val="single" w:color="000000" w:sz="12" w:space="0"/>
              <w:right w:val="nil"/>
            </w:tcBorders>
            <w:shd w:val="clear" w:color="auto" w:fill="FFFFFF"/>
            <w:vAlign w:val="center"/>
          </w:tcPr>
          <w:p w14:paraId="5413D36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rPr>
            </w:pPr>
            <w:r>
              <w:rPr>
                <w:rFonts w:hint="eastAsia" w:ascii="Times New Roman" w:hAnsi="Times New Roman" w:eastAsia="宋体"/>
                <w:b w:val="0"/>
                <w:color w:val="000000"/>
                <w:kern w:val="0"/>
                <w:szCs w:val="21"/>
                <w:lang w:val="en-US" w:eastAsia="zh-CN" w:bidi="ar"/>
              </w:rPr>
              <w:t>周口店</w:t>
            </w:r>
          </w:p>
        </w:tc>
        <w:tc>
          <w:tcPr>
            <w:tcW w:w="2368" w:type="pct"/>
            <w:tcBorders>
              <w:top w:val="nil"/>
              <w:left w:val="nil"/>
              <w:bottom w:val="single" w:color="000000" w:sz="12" w:space="0"/>
              <w:right w:val="nil"/>
            </w:tcBorders>
            <w:shd w:val="clear" w:color="auto" w:fill="FFFFFF"/>
            <w:vAlign w:val="center"/>
          </w:tcPr>
          <w:p w14:paraId="166DA1D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1.13</w:t>
            </w:r>
          </w:p>
        </w:tc>
        <w:tc>
          <w:tcPr>
            <w:tcW w:w="922" w:type="pct"/>
            <w:tcBorders>
              <w:top w:val="nil"/>
              <w:left w:val="nil"/>
              <w:bottom w:val="single" w:color="000000" w:sz="12" w:space="0"/>
              <w:right w:val="nil"/>
            </w:tcBorders>
            <w:shd w:val="clear" w:color="auto" w:fill="FFFFFF"/>
            <w:vAlign w:val="center"/>
          </w:tcPr>
          <w:p w14:paraId="27D6AD9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60</w:t>
            </w:r>
          </w:p>
        </w:tc>
      </w:tr>
    </w:tbl>
    <w:p w14:paraId="1FA82862">
      <w:pPr>
        <w:bidi w:val="0"/>
        <w:rPr>
          <w:rFonts w:hint="default" w:ascii="Times New Roman" w:hAnsi="Times New Roman" w:eastAsia="宋体"/>
          <w:color w:val="000000"/>
          <w:kern w:val="0"/>
          <w:szCs w:val="21"/>
          <w:lang w:val="en-US" w:eastAsia="zh-CN"/>
        </w:rPr>
      </w:pPr>
    </w:p>
    <w:p w14:paraId="207DC7C6">
      <w:pPr>
        <w:pStyle w:val="6"/>
        <w:bidi w:val="0"/>
        <w:rPr>
          <w:rFonts w:hint="eastAsia"/>
          <w:lang w:val="en-US" w:eastAsia="zh-CN"/>
        </w:rPr>
      </w:pPr>
      <w:r>
        <w:rPr>
          <w:rFonts w:hint="eastAsia"/>
          <w:lang w:val="en-US" w:eastAsia="zh-CN"/>
        </w:rPr>
        <w:t>3.教育传承效能</w:t>
      </w:r>
    </w:p>
    <w:p w14:paraId="4AC658B5">
      <w:pPr>
        <w:pStyle w:val="7"/>
        <w:bidi w:val="0"/>
        <w:rPr>
          <w:rFonts w:hint="default"/>
          <w:lang w:val="en-US" w:eastAsia="zh-CN"/>
        </w:rPr>
      </w:pPr>
      <w:r>
        <w:rPr>
          <w:rFonts w:hint="eastAsia"/>
          <w:lang w:val="en-US" w:eastAsia="zh-CN"/>
        </w:rPr>
        <w:t>（1）教育内容定位</w:t>
      </w:r>
    </w:p>
    <w:p w14:paraId="7105E0CE">
      <w:pPr>
        <w:bidi w:val="0"/>
        <w:rPr>
          <w:rFonts w:hint="default" w:ascii="Times New Roman" w:hAnsi="Times New Roman" w:eastAsia="宋体"/>
          <w:color w:val="000000"/>
          <w:kern w:val="0"/>
          <w:szCs w:val="21"/>
          <w:lang w:val="en-US" w:eastAsia="zh-CN"/>
        </w:rPr>
      </w:pPr>
      <w:r>
        <w:rPr>
          <w:rFonts w:hint="default" w:ascii="Times New Roman" w:hAnsi="Times New Roman" w:eastAsia="宋体"/>
          <w:color w:val="000000"/>
          <w:kern w:val="0"/>
          <w:szCs w:val="21"/>
          <w:lang w:val="en-US" w:eastAsia="zh-CN"/>
        </w:rPr>
        <w:t>教育内容定位从教育内容科学性和教育内容与遗址关联度两个层面展开评价，主要以调研问卷和网络数据为基础，结合实地调研数据进行分析。</w:t>
      </w:r>
    </w:p>
    <w:p w14:paraId="7C6FDE68">
      <w:pPr>
        <w:pStyle w:val="8"/>
        <w:bidi w:val="0"/>
        <w:rPr>
          <w:rFonts w:hint="default"/>
          <w:lang w:val="en-US" w:eastAsia="zh-CN"/>
        </w:rPr>
      </w:pPr>
      <w:r>
        <w:rPr>
          <w:rFonts w:hint="eastAsia"/>
          <w:lang w:val="en-US" w:eastAsia="zh-CN"/>
        </w:rPr>
        <w:t>①D13</w:t>
      </w:r>
      <w:r>
        <w:rPr>
          <w:rFonts w:hint="default"/>
          <w:lang w:val="en-US" w:eastAsia="zh-CN"/>
        </w:rPr>
        <w:t>教育内容科学性</w:t>
      </w:r>
    </w:p>
    <w:p w14:paraId="6B5BC126">
      <w:pPr>
        <w:bidi w:val="0"/>
        <w:rPr>
          <w:rFonts w:hint="default"/>
          <w:lang w:val="en-US" w:eastAsia="zh-CN"/>
        </w:rPr>
      </w:pPr>
      <w:r>
        <w:t>研究在问卷中设置了教育内容科学性的相关问题，不同选项对应着不同的分值，以选择人数最多的选项作为该等级遗址公园教育内容科学性评价的最终选项，并参照前文标准进行量化分值处理。依据问卷调查结果对城郊型遗址公园教育内容科学性问题的选择情况进行了统计汇总，结果如下</w:t>
      </w:r>
    </w:p>
    <w:tbl>
      <w:tblPr>
        <w:tblStyle w:val="2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7"/>
        <w:gridCol w:w="588"/>
        <w:gridCol w:w="986"/>
        <w:gridCol w:w="986"/>
        <w:gridCol w:w="986"/>
        <w:gridCol w:w="986"/>
        <w:gridCol w:w="1070"/>
      </w:tblGrid>
      <w:tr w14:paraId="2929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20" w:type="pct"/>
            <w:tcBorders>
              <w:top w:val="single" w:color="000000" w:sz="12" w:space="0"/>
              <w:left w:val="nil"/>
              <w:bottom w:val="single" w:color="000000" w:sz="4" w:space="0"/>
              <w:right w:val="nil"/>
              <w:tl2br w:val="nil"/>
            </w:tcBorders>
            <w:shd w:val="clear" w:color="auto" w:fill="FFFFFF"/>
            <w:vAlign w:val="center"/>
          </w:tcPr>
          <w:p w14:paraId="50AC87E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355" w:type="pct"/>
            <w:tcBorders>
              <w:top w:val="single" w:color="000000" w:sz="12" w:space="0"/>
              <w:left w:val="nil"/>
              <w:bottom w:val="single" w:color="000000" w:sz="4" w:space="0"/>
              <w:right w:val="nil"/>
            </w:tcBorders>
            <w:shd w:val="clear" w:color="auto" w:fill="FFFFFF"/>
            <w:vAlign w:val="center"/>
          </w:tcPr>
          <w:p w14:paraId="6FB7889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594" w:type="pct"/>
            <w:tcBorders>
              <w:top w:val="single" w:color="000000" w:sz="12" w:space="0"/>
              <w:left w:val="nil"/>
              <w:bottom w:val="single" w:color="000000" w:sz="4" w:space="0"/>
              <w:right w:val="nil"/>
            </w:tcBorders>
            <w:shd w:val="clear" w:color="auto" w:fill="FFFFFF"/>
            <w:vAlign w:val="center"/>
          </w:tcPr>
          <w:p w14:paraId="7068443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594" w:type="pct"/>
            <w:tcBorders>
              <w:top w:val="single" w:color="000000" w:sz="12" w:space="0"/>
              <w:left w:val="nil"/>
              <w:bottom w:val="single" w:color="000000" w:sz="4" w:space="0"/>
              <w:right w:val="nil"/>
            </w:tcBorders>
            <w:shd w:val="clear" w:color="auto" w:fill="FFFFFF"/>
            <w:vAlign w:val="center"/>
          </w:tcPr>
          <w:p w14:paraId="258EF7E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594" w:type="pct"/>
            <w:tcBorders>
              <w:top w:val="single" w:color="000000" w:sz="12" w:space="0"/>
              <w:left w:val="nil"/>
              <w:bottom w:val="single" w:color="000000" w:sz="4" w:space="0"/>
              <w:right w:val="nil"/>
            </w:tcBorders>
            <w:shd w:val="clear" w:color="auto" w:fill="FFFFFF"/>
            <w:vAlign w:val="center"/>
          </w:tcPr>
          <w:p w14:paraId="59AD34A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594" w:type="pct"/>
            <w:tcBorders>
              <w:top w:val="single" w:color="000000" w:sz="12" w:space="0"/>
              <w:left w:val="nil"/>
              <w:bottom w:val="single" w:color="000000" w:sz="4" w:space="0"/>
              <w:right w:val="nil"/>
            </w:tcBorders>
            <w:shd w:val="clear" w:color="auto" w:fill="FFFFFF"/>
            <w:vAlign w:val="center"/>
          </w:tcPr>
          <w:p w14:paraId="1709AD5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45" w:type="pct"/>
            <w:tcBorders>
              <w:top w:val="single" w:color="000000" w:sz="12" w:space="0"/>
              <w:left w:val="nil"/>
              <w:bottom w:val="single" w:color="000000" w:sz="4" w:space="0"/>
              <w:right w:val="nil"/>
            </w:tcBorders>
            <w:shd w:val="clear" w:color="auto" w:fill="FFFFFF"/>
            <w:vAlign w:val="center"/>
          </w:tcPr>
          <w:p w14:paraId="1939436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0F7E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20" w:type="pct"/>
            <w:tcBorders>
              <w:top w:val="single" w:color="000000" w:sz="4" w:space="0"/>
              <w:left w:val="nil"/>
              <w:bottom w:val="nil"/>
              <w:right w:val="nil"/>
            </w:tcBorders>
            <w:shd w:val="clear" w:color="auto" w:fill="FFFFFF"/>
            <w:vAlign w:val="center"/>
          </w:tcPr>
          <w:p w14:paraId="4B63F16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355" w:type="pct"/>
            <w:tcBorders>
              <w:top w:val="single" w:color="000000" w:sz="4" w:space="0"/>
              <w:left w:val="nil"/>
              <w:bottom w:val="nil"/>
              <w:right w:val="nil"/>
            </w:tcBorders>
            <w:shd w:val="clear" w:color="auto" w:fill="FFFFFF"/>
            <w:vAlign w:val="top"/>
          </w:tcPr>
          <w:p w14:paraId="3CC9940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594" w:type="pct"/>
            <w:tcBorders>
              <w:top w:val="single" w:color="000000" w:sz="4" w:space="0"/>
              <w:left w:val="nil"/>
              <w:bottom w:val="nil"/>
              <w:right w:val="nil"/>
            </w:tcBorders>
            <w:shd w:val="clear" w:color="auto" w:fill="FFFFFF"/>
            <w:vAlign w:val="bottom"/>
          </w:tcPr>
          <w:p w14:paraId="2F9E65F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0.00</w:t>
            </w:r>
          </w:p>
        </w:tc>
        <w:tc>
          <w:tcPr>
            <w:tcW w:w="594" w:type="pct"/>
            <w:tcBorders>
              <w:top w:val="single" w:color="000000" w:sz="4" w:space="0"/>
              <w:left w:val="nil"/>
              <w:bottom w:val="nil"/>
              <w:right w:val="nil"/>
            </w:tcBorders>
            <w:shd w:val="clear" w:color="auto" w:fill="FFFFFF"/>
            <w:vAlign w:val="bottom"/>
          </w:tcPr>
          <w:p w14:paraId="0F15D4B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0.35</w:t>
            </w:r>
          </w:p>
        </w:tc>
        <w:tc>
          <w:tcPr>
            <w:tcW w:w="594" w:type="pct"/>
            <w:tcBorders>
              <w:top w:val="single" w:color="000000" w:sz="4" w:space="0"/>
              <w:left w:val="nil"/>
              <w:bottom w:val="nil"/>
              <w:right w:val="nil"/>
            </w:tcBorders>
            <w:shd w:val="clear" w:color="auto" w:fill="FFFFFF"/>
            <w:vAlign w:val="bottom"/>
          </w:tcPr>
          <w:p w14:paraId="48D51A8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0.43</w:t>
            </w:r>
          </w:p>
        </w:tc>
        <w:tc>
          <w:tcPr>
            <w:tcW w:w="594" w:type="pct"/>
            <w:tcBorders>
              <w:top w:val="single" w:color="000000" w:sz="4" w:space="0"/>
              <w:left w:val="nil"/>
              <w:bottom w:val="nil"/>
              <w:right w:val="nil"/>
            </w:tcBorders>
            <w:shd w:val="clear" w:color="auto" w:fill="FFFFFF"/>
            <w:vAlign w:val="bottom"/>
          </w:tcPr>
          <w:p w14:paraId="124547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0.22</w:t>
            </w:r>
          </w:p>
        </w:tc>
        <w:tc>
          <w:tcPr>
            <w:tcW w:w="645" w:type="pct"/>
            <w:tcBorders>
              <w:top w:val="single" w:color="000000" w:sz="4" w:space="0"/>
              <w:left w:val="nil"/>
              <w:bottom w:val="nil"/>
              <w:right w:val="nil"/>
            </w:tcBorders>
            <w:shd w:val="clear" w:color="auto" w:fill="FFFFFF"/>
            <w:vAlign w:val="bottom"/>
          </w:tcPr>
          <w:p w14:paraId="41D7317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69F0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tcBorders>
              <w:top w:val="nil"/>
              <w:left w:val="nil"/>
              <w:bottom w:val="nil"/>
              <w:right w:val="nil"/>
            </w:tcBorders>
            <w:shd w:val="clear" w:color="auto" w:fill="FFFFFF"/>
            <w:vAlign w:val="center"/>
          </w:tcPr>
          <w:p w14:paraId="59B2385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355" w:type="pct"/>
            <w:tcBorders>
              <w:top w:val="nil"/>
              <w:left w:val="nil"/>
              <w:bottom w:val="nil"/>
              <w:right w:val="nil"/>
            </w:tcBorders>
            <w:shd w:val="clear" w:color="auto" w:fill="FFFFFF"/>
            <w:vAlign w:val="top"/>
          </w:tcPr>
          <w:p w14:paraId="07E338C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594" w:type="pct"/>
            <w:tcBorders>
              <w:top w:val="nil"/>
              <w:left w:val="nil"/>
              <w:bottom w:val="nil"/>
              <w:right w:val="nil"/>
            </w:tcBorders>
            <w:shd w:val="clear" w:color="auto" w:fill="FFFFFF"/>
            <w:vAlign w:val="bottom"/>
          </w:tcPr>
          <w:p w14:paraId="7935688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0.10</w:t>
            </w:r>
          </w:p>
        </w:tc>
        <w:tc>
          <w:tcPr>
            <w:tcW w:w="594" w:type="pct"/>
            <w:tcBorders>
              <w:top w:val="nil"/>
              <w:left w:val="nil"/>
              <w:bottom w:val="nil"/>
              <w:right w:val="nil"/>
            </w:tcBorders>
            <w:shd w:val="clear" w:color="auto" w:fill="FFFFFF"/>
            <w:vAlign w:val="bottom"/>
          </w:tcPr>
          <w:p w14:paraId="199EEB0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0.40</w:t>
            </w:r>
          </w:p>
        </w:tc>
        <w:tc>
          <w:tcPr>
            <w:tcW w:w="594" w:type="pct"/>
            <w:tcBorders>
              <w:top w:val="nil"/>
              <w:left w:val="nil"/>
              <w:bottom w:val="nil"/>
              <w:right w:val="nil"/>
            </w:tcBorders>
            <w:shd w:val="clear" w:color="auto" w:fill="FFFFFF"/>
            <w:vAlign w:val="bottom"/>
          </w:tcPr>
          <w:p w14:paraId="7BAAD6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0.40</w:t>
            </w:r>
          </w:p>
        </w:tc>
        <w:tc>
          <w:tcPr>
            <w:tcW w:w="594" w:type="pct"/>
            <w:tcBorders>
              <w:top w:val="nil"/>
              <w:left w:val="nil"/>
              <w:bottom w:val="nil"/>
              <w:right w:val="nil"/>
            </w:tcBorders>
            <w:shd w:val="clear" w:color="auto" w:fill="FFFFFF"/>
            <w:vAlign w:val="bottom"/>
          </w:tcPr>
          <w:p w14:paraId="5F3C28B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0.1</w:t>
            </w:r>
          </w:p>
        </w:tc>
        <w:tc>
          <w:tcPr>
            <w:tcW w:w="645" w:type="pct"/>
            <w:tcBorders>
              <w:top w:val="nil"/>
              <w:left w:val="nil"/>
              <w:bottom w:val="nil"/>
              <w:right w:val="nil"/>
            </w:tcBorders>
            <w:shd w:val="clear" w:color="auto" w:fill="FFFFFF"/>
            <w:vAlign w:val="bottom"/>
          </w:tcPr>
          <w:p w14:paraId="2364C44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3A3F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tcBorders>
              <w:top w:val="nil"/>
              <w:left w:val="nil"/>
              <w:bottom w:val="single" w:color="000000" w:sz="12" w:space="0"/>
              <w:right w:val="nil"/>
            </w:tcBorders>
            <w:shd w:val="clear" w:color="auto" w:fill="FFFFFF"/>
            <w:vAlign w:val="center"/>
          </w:tcPr>
          <w:p w14:paraId="118BF51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355" w:type="pct"/>
            <w:tcBorders>
              <w:top w:val="nil"/>
              <w:left w:val="nil"/>
              <w:bottom w:val="single" w:color="000000" w:sz="12" w:space="0"/>
              <w:right w:val="nil"/>
            </w:tcBorders>
            <w:shd w:val="clear" w:color="auto" w:fill="FFFFFF"/>
            <w:vAlign w:val="top"/>
          </w:tcPr>
          <w:p w14:paraId="3A8B7A8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594" w:type="pct"/>
            <w:tcBorders>
              <w:top w:val="nil"/>
              <w:left w:val="nil"/>
              <w:bottom w:val="single" w:color="000000" w:sz="12" w:space="0"/>
              <w:right w:val="nil"/>
            </w:tcBorders>
            <w:shd w:val="clear" w:color="auto" w:fill="FFFFFF"/>
            <w:vAlign w:val="bottom"/>
          </w:tcPr>
          <w:p w14:paraId="7F51F8F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0.05</w:t>
            </w:r>
          </w:p>
        </w:tc>
        <w:tc>
          <w:tcPr>
            <w:tcW w:w="594" w:type="pct"/>
            <w:tcBorders>
              <w:top w:val="nil"/>
              <w:left w:val="nil"/>
              <w:bottom w:val="single" w:color="000000" w:sz="12" w:space="0"/>
              <w:right w:val="nil"/>
            </w:tcBorders>
            <w:shd w:val="clear" w:color="auto" w:fill="FFFFFF"/>
            <w:vAlign w:val="bottom"/>
          </w:tcPr>
          <w:p w14:paraId="207E2A8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0.37</w:t>
            </w:r>
          </w:p>
        </w:tc>
        <w:tc>
          <w:tcPr>
            <w:tcW w:w="594" w:type="pct"/>
            <w:tcBorders>
              <w:top w:val="nil"/>
              <w:left w:val="nil"/>
              <w:bottom w:val="single" w:color="000000" w:sz="12" w:space="0"/>
              <w:right w:val="nil"/>
            </w:tcBorders>
            <w:shd w:val="clear" w:color="auto" w:fill="FFFFFF"/>
            <w:vAlign w:val="bottom"/>
          </w:tcPr>
          <w:p w14:paraId="1730C5D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0.42</w:t>
            </w:r>
          </w:p>
        </w:tc>
        <w:tc>
          <w:tcPr>
            <w:tcW w:w="594" w:type="pct"/>
            <w:tcBorders>
              <w:top w:val="nil"/>
              <w:left w:val="nil"/>
              <w:bottom w:val="single" w:color="000000" w:sz="12" w:space="0"/>
              <w:right w:val="nil"/>
            </w:tcBorders>
            <w:shd w:val="clear" w:color="auto" w:fill="FFFFFF"/>
            <w:vAlign w:val="bottom"/>
          </w:tcPr>
          <w:p w14:paraId="742AD0F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0.16</w:t>
            </w:r>
          </w:p>
        </w:tc>
        <w:tc>
          <w:tcPr>
            <w:tcW w:w="645" w:type="pct"/>
            <w:tcBorders>
              <w:top w:val="nil"/>
              <w:left w:val="nil"/>
              <w:bottom w:val="single" w:color="000000" w:sz="12" w:space="0"/>
              <w:right w:val="nil"/>
            </w:tcBorders>
            <w:shd w:val="clear" w:color="auto" w:fill="FFFFFF"/>
            <w:vAlign w:val="bottom"/>
          </w:tcPr>
          <w:p w14:paraId="722BE5F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78CA259A">
      <w:pPr>
        <w:bidi w:val="0"/>
      </w:pPr>
      <w:r>
        <w:rPr>
          <w:lang w:val="en-US" w:eastAsia="zh-CN"/>
        </w:rPr>
        <w:t>依据上述分析结果可知，城郊型遗址公园教育内容科学性评价量化分值均为 80 分，属于较高的评价层级。其中，汉长安城未央宫选择 “好” 的占比最高，达到 22%；杜陵 “较好” 与 “一般” 占比持平，均为 40%，同时存在 10% 的受访者评价为 “较差”；周口店整体评价以 “较好” 和 “一般” 为主。由此可见，城郊型遗址公园教育内容整体符合科学原理，汉长安城未央宫在教育内容的严谨性上表现相对突出。</w:t>
      </w:r>
    </w:p>
    <w:p w14:paraId="5004BECC">
      <w:pPr>
        <w:bidi w:val="0"/>
      </w:pPr>
      <w:r>
        <w:rPr>
          <w:lang w:val="en-US" w:eastAsia="zh-CN"/>
        </w:rPr>
        <w:t>此外，结合问卷中设置的相关问题可知，周口店作为全国科普教育基地，其古人类演化、地质变迁等内容均由中国科学院古脊椎动物与古人类研究所专家团队编写，学术权威性强；汉长安城未央宫的汉代历史、都城制度相关讲解，严格依据《史记》《汉书》等正史文献与最新考古发掘成果；杜陵的秦汉砖瓦文化科普内容准确，但整体深度不足，部分基础讲解存在表述过于简略的问题。总体来看，城郊型遗址公园教育内容科学性整体达标，仍需进一步提升内容的系统性与深度。</w:t>
      </w:r>
    </w:p>
    <w:p w14:paraId="653C114C">
      <w:pPr>
        <w:pStyle w:val="8"/>
        <w:bidi w:val="0"/>
        <w:rPr>
          <w:rFonts w:hint="default"/>
          <w:lang w:val="en-US" w:eastAsia="zh-CN"/>
        </w:rPr>
      </w:pPr>
      <w:r>
        <w:rPr>
          <w:rFonts w:hint="eastAsia"/>
          <w:lang w:val="en-US" w:eastAsia="zh-CN"/>
        </w:rPr>
        <w:t>②D14</w:t>
      </w:r>
      <w:r>
        <w:rPr>
          <w:rFonts w:hint="default"/>
          <w:lang w:val="en-US" w:eastAsia="zh-CN"/>
        </w:rPr>
        <w:t>教育内</w:t>
      </w:r>
      <w:r>
        <w:rPr>
          <w:rFonts w:hint="eastAsia"/>
          <w:lang w:val="en-US" w:eastAsia="zh-CN"/>
        </w:rPr>
        <w:t>容与遗址关联度</w:t>
      </w:r>
    </w:p>
    <w:p w14:paraId="29847348">
      <w:pPr>
        <w:bidi w:val="0"/>
      </w:pPr>
      <w:r>
        <w:t>本研究通过系统梳理各遗址公园官方网站、微信公众号、公开研学方案及权威媒体报道，将所有对外发布的教育内容划分为遗址本体类（遗址布局、建筑形制、考古发现、地层堆积、价值阐释）、遗址文化类（所属朝代历史、出土文物、考古史、相关制度文化）、泛文化类（通用传统文化、艺术体验、生态休闲、美育活动）三类，以 “遗址本体类 + 遗址文化类” 主题的整体占比衡量教育内容与遗址的关联度，参照前文统一标准进行标准化打分。城郊型遗址公园教育内容与遗址关联度统计结果如下：</w:t>
      </w:r>
    </w:p>
    <w:p w14:paraId="1BCAC084">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kern w:val="0"/>
          <w:szCs w:val="21"/>
        </w:rPr>
        <w:t>教育内容与遗址关联度</w:t>
      </w:r>
      <w:r>
        <w:rPr>
          <w:rFonts w:hint="eastAsia" w:ascii="Times New Roman" w:hAnsi="Times New Roman" w:eastAsia="宋体"/>
          <w:color w:val="000000"/>
          <w:kern w:val="0"/>
          <w:szCs w:val="21"/>
          <w:lang w:val="en-US" w:eastAsia="zh-CN"/>
        </w:rPr>
        <w:t>计算</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1670"/>
        <w:gridCol w:w="4755"/>
        <w:gridCol w:w="835"/>
      </w:tblGrid>
      <w:tr w14:paraId="63F9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25FEBEA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0" w:type="auto"/>
            <w:tcBorders>
              <w:top w:val="single" w:color="000000" w:sz="12" w:space="0"/>
              <w:left w:val="nil"/>
              <w:bottom w:val="single" w:color="000000" w:sz="4" w:space="0"/>
              <w:right w:val="nil"/>
            </w:tcBorders>
            <w:shd w:val="clear" w:color="auto" w:fill="FFFFFF"/>
            <w:vAlign w:val="center"/>
          </w:tcPr>
          <w:p w14:paraId="74B4196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与遗址相关的教育开展主题数</w:t>
            </w:r>
          </w:p>
        </w:tc>
        <w:tc>
          <w:tcPr>
            <w:tcW w:w="0" w:type="auto"/>
            <w:tcBorders>
              <w:top w:val="single" w:color="000000" w:sz="12" w:space="0"/>
              <w:left w:val="nil"/>
              <w:bottom w:val="single" w:color="000000" w:sz="4" w:space="0"/>
              <w:right w:val="nil"/>
            </w:tcBorders>
            <w:shd w:val="clear" w:color="auto" w:fill="FFFFFF"/>
            <w:vAlign w:val="center"/>
          </w:tcPr>
          <w:p w14:paraId="12EBF13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教育开展主题总数</w:t>
            </w:r>
          </w:p>
        </w:tc>
        <w:tc>
          <w:tcPr>
            <w:tcW w:w="0" w:type="auto"/>
            <w:tcBorders>
              <w:top w:val="single" w:color="000000" w:sz="12" w:space="0"/>
              <w:left w:val="nil"/>
              <w:bottom w:val="single" w:color="000000" w:sz="4" w:space="0"/>
              <w:right w:val="nil"/>
            </w:tcBorders>
            <w:shd w:val="clear" w:color="auto" w:fill="FFFFFF"/>
            <w:vAlign w:val="center"/>
          </w:tcPr>
          <w:p w14:paraId="6302092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标准化得分</w:t>
            </w:r>
          </w:p>
        </w:tc>
      </w:tr>
      <w:tr w14:paraId="2F7D4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000000" w:sz="4" w:space="0"/>
              <w:left w:val="nil"/>
              <w:bottom w:val="nil"/>
              <w:right w:val="nil"/>
            </w:tcBorders>
            <w:shd w:val="clear" w:color="auto" w:fill="FFFFFF"/>
            <w:vAlign w:val="center"/>
          </w:tcPr>
          <w:p w14:paraId="64B71030">
            <w:pPr>
              <w:pStyle w:val="34"/>
              <w:bidi w:val="0"/>
              <w:ind w:firstLine="0" w:firstLineChars="0"/>
              <w:rPr>
                <w:rFonts w:hint="default" w:ascii="Times New Roman" w:hAnsi="Times New Roman" w:eastAsia="宋体"/>
                <w:color w:val="000000"/>
                <w:kern w:val="0"/>
                <w:szCs w:val="21"/>
                <w:lang w:val="en-US" w:eastAsia="zh-CN"/>
              </w:rPr>
            </w:pPr>
            <w:r>
              <w:rPr>
                <w:lang w:val="en-US" w:eastAsia="zh-CN"/>
              </w:rPr>
              <w:t>汉长安城未央宫</w:t>
            </w:r>
          </w:p>
        </w:tc>
        <w:tc>
          <w:tcPr>
            <w:tcW w:w="0" w:type="auto"/>
            <w:tcBorders>
              <w:top w:val="single" w:color="000000" w:sz="4" w:space="0"/>
              <w:left w:val="nil"/>
              <w:bottom w:val="nil"/>
              <w:right w:val="nil"/>
            </w:tcBorders>
            <w:shd w:val="clear" w:color="auto" w:fill="FFFFFF"/>
            <w:vAlign w:val="center"/>
          </w:tcPr>
          <w:p w14:paraId="0E9E88A1">
            <w:pPr>
              <w:pStyle w:val="34"/>
              <w:bidi w:val="0"/>
              <w:ind w:firstLine="0" w:firstLineChars="0"/>
              <w:rPr>
                <w:rFonts w:hint="default" w:ascii="Times New Roman" w:hAnsi="Times New Roman" w:eastAsia="宋体"/>
                <w:color w:val="000000"/>
                <w:kern w:val="0"/>
                <w:szCs w:val="21"/>
                <w:lang w:val="en-US" w:eastAsia="zh-CN"/>
              </w:rPr>
            </w:pPr>
            <w:r>
              <w:rPr>
                <w:lang w:val="en-US" w:eastAsia="zh-CN"/>
              </w:rPr>
              <w:t>遗址文化与泛汉文化并重</w:t>
            </w:r>
          </w:p>
        </w:tc>
        <w:tc>
          <w:tcPr>
            <w:tcW w:w="0" w:type="auto"/>
            <w:tcBorders>
              <w:top w:val="single" w:color="000000" w:sz="4" w:space="0"/>
              <w:left w:val="nil"/>
              <w:bottom w:val="nil"/>
              <w:right w:val="nil"/>
            </w:tcBorders>
            <w:shd w:val="clear" w:color="auto" w:fill="FFFFFF"/>
            <w:vAlign w:val="center"/>
          </w:tcPr>
          <w:p w14:paraId="2DAC38C0">
            <w:pPr>
              <w:pStyle w:val="34"/>
              <w:bidi w:val="0"/>
              <w:ind w:firstLine="0" w:firstLineChars="0"/>
              <w:rPr>
                <w:rFonts w:hint="default" w:ascii="Times New Roman" w:hAnsi="Times New Roman" w:eastAsia="宋体"/>
                <w:color w:val="000000"/>
                <w:kern w:val="0"/>
                <w:szCs w:val="21"/>
                <w:lang w:val="en-US" w:eastAsia="zh-CN"/>
              </w:rPr>
            </w:pPr>
            <w:r>
              <w:rPr>
                <w:lang w:val="en-US" w:eastAsia="zh-CN"/>
              </w:rPr>
              <w:t>未央宫前殿遗址考古成果解读、丝绸之路起点历史研学、汉代都城制度讲解</w:t>
            </w:r>
          </w:p>
        </w:tc>
        <w:tc>
          <w:tcPr>
            <w:tcW w:w="0" w:type="auto"/>
            <w:tcBorders>
              <w:top w:val="single" w:color="000000" w:sz="4" w:space="0"/>
              <w:left w:val="nil"/>
              <w:bottom w:val="nil"/>
              <w:right w:val="nil"/>
            </w:tcBorders>
            <w:shd w:val="clear" w:color="auto" w:fill="FFFFFF"/>
            <w:vAlign w:val="center"/>
          </w:tcPr>
          <w:p w14:paraId="1C512FD3">
            <w:pPr>
              <w:pStyle w:val="34"/>
              <w:bidi w:val="0"/>
              <w:ind w:firstLine="0" w:firstLineChars="0"/>
              <w:rPr>
                <w:rFonts w:hint="default"/>
                <w:b w:val="0"/>
                <w:bCs w:val="0"/>
                <w:color w:val="000000"/>
                <w:kern w:val="0"/>
                <w:szCs w:val="21"/>
                <w:lang w:val="en-US" w:eastAsia="zh-CN" w:bidi="ar"/>
              </w:rPr>
            </w:pPr>
            <w:r>
              <w:rPr>
                <w:lang w:val="en-US" w:eastAsia="zh-CN"/>
              </w:rPr>
              <w:t>60</w:t>
            </w:r>
          </w:p>
        </w:tc>
      </w:tr>
      <w:tr w14:paraId="4D65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4F16777">
            <w:pPr>
              <w:pStyle w:val="34"/>
              <w:bidi w:val="0"/>
              <w:ind w:firstLine="0" w:firstLineChars="0"/>
              <w:rPr>
                <w:rFonts w:hint="default" w:ascii="Times New Roman" w:hAnsi="Times New Roman" w:eastAsia="宋体"/>
                <w:color w:val="000000"/>
                <w:kern w:val="0"/>
                <w:szCs w:val="21"/>
                <w:lang w:val="en-US" w:eastAsia="zh-CN"/>
              </w:rPr>
            </w:pPr>
            <w:r>
              <w:rPr>
                <w:lang w:val="en-US" w:eastAsia="zh-CN"/>
              </w:rPr>
              <w:t>杜陵</w:t>
            </w:r>
          </w:p>
        </w:tc>
        <w:tc>
          <w:tcPr>
            <w:tcW w:w="0" w:type="auto"/>
            <w:tcBorders>
              <w:top w:val="nil"/>
              <w:left w:val="nil"/>
              <w:bottom w:val="nil"/>
              <w:right w:val="nil"/>
            </w:tcBorders>
            <w:shd w:val="clear" w:color="auto" w:fill="FFFFFF"/>
            <w:vAlign w:val="center"/>
          </w:tcPr>
          <w:p w14:paraId="46F2E509">
            <w:pPr>
              <w:pStyle w:val="34"/>
              <w:bidi w:val="0"/>
              <w:ind w:firstLine="0" w:firstLineChars="0"/>
              <w:rPr>
                <w:rFonts w:hint="default" w:ascii="Times New Roman" w:hAnsi="Times New Roman" w:eastAsia="宋体"/>
                <w:color w:val="000000"/>
                <w:kern w:val="0"/>
                <w:szCs w:val="21"/>
                <w:lang w:val="en-US" w:eastAsia="zh-CN"/>
              </w:rPr>
            </w:pPr>
            <w:r>
              <w:rPr>
                <w:lang w:val="en-US" w:eastAsia="zh-CN"/>
              </w:rPr>
              <w:t>泛秦汉文化 + 生态休闲为主</w:t>
            </w:r>
          </w:p>
        </w:tc>
        <w:tc>
          <w:tcPr>
            <w:tcW w:w="0" w:type="auto"/>
            <w:tcBorders>
              <w:top w:val="nil"/>
              <w:left w:val="nil"/>
              <w:bottom w:val="nil"/>
              <w:right w:val="nil"/>
            </w:tcBorders>
            <w:shd w:val="clear" w:color="auto" w:fill="FFFFFF"/>
            <w:vAlign w:val="center"/>
          </w:tcPr>
          <w:p w14:paraId="4FF30DA8">
            <w:pPr>
              <w:pStyle w:val="34"/>
              <w:bidi w:val="0"/>
              <w:ind w:firstLine="0" w:firstLineChars="0"/>
              <w:rPr>
                <w:rFonts w:hint="default" w:ascii="Times New Roman" w:hAnsi="Times New Roman" w:eastAsia="宋体"/>
                <w:color w:val="000000"/>
                <w:kern w:val="0"/>
                <w:szCs w:val="21"/>
                <w:lang w:val="en-US" w:eastAsia="zh-CN"/>
              </w:rPr>
            </w:pPr>
            <w:r>
              <w:rPr>
                <w:lang w:val="en-US" w:eastAsia="zh-CN"/>
              </w:rPr>
              <w:t>秦汉砖瓦鉴赏、瓦当拓印体验、汉代书法入门</w:t>
            </w:r>
          </w:p>
        </w:tc>
        <w:tc>
          <w:tcPr>
            <w:tcW w:w="0" w:type="auto"/>
            <w:tcBorders>
              <w:top w:val="nil"/>
              <w:left w:val="nil"/>
              <w:bottom w:val="nil"/>
              <w:right w:val="nil"/>
            </w:tcBorders>
            <w:shd w:val="clear" w:color="auto" w:fill="FFFFFF"/>
            <w:vAlign w:val="center"/>
          </w:tcPr>
          <w:p w14:paraId="650BB593">
            <w:pPr>
              <w:pStyle w:val="34"/>
              <w:bidi w:val="0"/>
              <w:ind w:firstLine="0" w:firstLineChars="0"/>
              <w:rPr>
                <w:rFonts w:hint="default"/>
                <w:b w:val="0"/>
                <w:bCs w:val="0"/>
                <w:color w:val="000000"/>
                <w:kern w:val="0"/>
                <w:szCs w:val="21"/>
                <w:lang w:val="en-US" w:eastAsia="zh-CN" w:bidi="ar"/>
              </w:rPr>
            </w:pPr>
            <w:r>
              <w:rPr>
                <w:lang w:val="en-US" w:eastAsia="zh-CN"/>
              </w:rPr>
              <w:t>40</w:t>
            </w:r>
          </w:p>
        </w:tc>
      </w:tr>
      <w:tr w14:paraId="1492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3AF16A06">
            <w:pPr>
              <w:pStyle w:val="34"/>
              <w:bidi w:val="0"/>
              <w:ind w:firstLine="0" w:firstLineChars="0"/>
              <w:rPr>
                <w:rFonts w:hint="default" w:ascii="Times New Roman" w:hAnsi="Times New Roman" w:eastAsia="宋体"/>
                <w:color w:val="000000"/>
                <w:kern w:val="0"/>
                <w:szCs w:val="21"/>
                <w:lang w:val="en-US" w:eastAsia="zh-CN"/>
              </w:rPr>
            </w:pPr>
            <w:r>
              <w:rPr>
                <w:lang w:val="en-US" w:eastAsia="zh-CN"/>
              </w:rPr>
              <w:t>周口店</w:t>
            </w:r>
          </w:p>
        </w:tc>
        <w:tc>
          <w:tcPr>
            <w:tcW w:w="0" w:type="auto"/>
            <w:tcBorders>
              <w:top w:val="nil"/>
              <w:left w:val="nil"/>
              <w:bottom w:val="single" w:color="000000" w:sz="12" w:space="0"/>
              <w:right w:val="nil"/>
            </w:tcBorders>
            <w:shd w:val="clear" w:color="auto" w:fill="FFFFFF"/>
            <w:vAlign w:val="center"/>
          </w:tcPr>
          <w:p w14:paraId="61B56369">
            <w:pPr>
              <w:pStyle w:val="34"/>
              <w:bidi w:val="0"/>
              <w:ind w:firstLine="0" w:firstLineChars="0"/>
              <w:rPr>
                <w:rFonts w:hint="default" w:ascii="Times New Roman" w:hAnsi="Times New Roman" w:eastAsia="宋体"/>
                <w:color w:val="000000"/>
                <w:kern w:val="0"/>
                <w:szCs w:val="21"/>
                <w:lang w:val="en-US" w:eastAsia="zh-CN"/>
              </w:rPr>
            </w:pPr>
            <w:r>
              <w:rPr>
                <w:lang w:val="en-US" w:eastAsia="zh-CN"/>
              </w:rPr>
              <w:t>遗址本体 + 遗址文化完全主导</w:t>
            </w:r>
          </w:p>
        </w:tc>
        <w:tc>
          <w:tcPr>
            <w:tcW w:w="0" w:type="auto"/>
            <w:tcBorders>
              <w:top w:val="nil"/>
              <w:left w:val="nil"/>
              <w:bottom w:val="single" w:color="000000" w:sz="12" w:space="0"/>
              <w:right w:val="nil"/>
            </w:tcBorders>
            <w:shd w:val="clear" w:color="auto" w:fill="FFFFFF"/>
            <w:vAlign w:val="center"/>
          </w:tcPr>
          <w:p w14:paraId="0CF4AB5F">
            <w:pPr>
              <w:pStyle w:val="34"/>
              <w:bidi w:val="0"/>
              <w:ind w:firstLine="0" w:firstLineChars="0"/>
              <w:rPr>
                <w:rFonts w:hint="default" w:ascii="Times New Roman" w:hAnsi="Times New Roman" w:eastAsia="宋体"/>
                <w:color w:val="000000"/>
                <w:kern w:val="0"/>
                <w:szCs w:val="21"/>
                <w:lang w:val="en-US" w:eastAsia="zh-CN"/>
              </w:rPr>
            </w:pPr>
            <w:r>
              <w:rPr>
                <w:lang w:val="en-US" w:eastAsia="zh-CN"/>
              </w:rPr>
              <w:t>北京人头盖骨化石发现地实地讲解、化石修复师一日体验、旧石器时代石器打制工坊、地层堆积探秘</w:t>
            </w:r>
          </w:p>
        </w:tc>
        <w:tc>
          <w:tcPr>
            <w:tcW w:w="0" w:type="auto"/>
            <w:tcBorders>
              <w:top w:val="nil"/>
              <w:left w:val="nil"/>
              <w:bottom w:val="single" w:color="000000" w:sz="12" w:space="0"/>
              <w:right w:val="nil"/>
            </w:tcBorders>
            <w:shd w:val="clear" w:color="auto" w:fill="FFFFFF"/>
            <w:vAlign w:val="center"/>
          </w:tcPr>
          <w:p w14:paraId="1913230C">
            <w:pPr>
              <w:pStyle w:val="34"/>
              <w:bidi w:val="0"/>
              <w:ind w:firstLine="0" w:firstLineChars="0"/>
              <w:rPr>
                <w:rFonts w:hint="default" w:hAnsi="Cambria Math" w:cstheme="minorBidi"/>
                <w:b w:val="0"/>
                <w:i w:val="0"/>
                <w:color w:val="000000"/>
                <w:kern w:val="0"/>
                <w:sz w:val="21"/>
                <w:szCs w:val="21"/>
                <w:lang w:val="en-US" w:eastAsia="zh-CN" w:bidi="ar"/>
              </w:rPr>
            </w:pPr>
            <w:r>
              <w:rPr>
                <w:lang w:val="en-US" w:eastAsia="zh-CN"/>
              </w:rPr>
              <w:t>100</w:t>
            </w:r>
          </w:p>
        </w:tc>
      </w:tr>
    </w:tbl>
    <w:p w14:paraId="21A8EF79">
      <w:pPr>
        <w:bidi w:val="0"/>
        <w:rPr>
          <w:lang w:val="en-US" w:eastAsia="zh-CN"/>
        </w:rPr>
      </w:pPr>
    </w:p>
    <w:p w14:paraId="597D6507">
      <w:pPr>
        <w:bidi w:val="0"/>
      </w:pPr>
      <w:r>
        <w:rPr>
          <w:lang w:val="en-US" w:eastAsia="zh-CN"/>
        </w:rPr>
        <w:t>依据上述统计结果可知，城郊型遗址公园教育内容与遗址关联度差异显著：周口店处于优秀层级，汉长安城未央宫处于一般层级，杜陵处于较低层级。</w:t>
      </w:r>
    </w:p>
    <w:p w14:paraId="0EA8890F">
      <w:pPr>
        <w:bidi w:val="0"/>
      </w:pPr>
      <w:r>
        <w:rPr>
          <w:lang w:val="en-US" w:eastAsia="zh-CN"/>
        </w:rPr>
        <w:t>结合中科院古脊椎所科普公告及周口店遗址博物馆公开课程，其所有教育内容均由专业考古团队设计，完全围绕古人类化石发现、遗址考古发掘、人类演化史展开，无任何无关泛文化主题。汉长安城遗址保护管理局发布的教育活动计划显示，其课程虽涵盖西汉都城遗址与丝绸之路相关内容，但汉代礼仪体验、汉服展示、汉代民俗等泛文化主题占比较高。杜陵的教育活动主要依托秦砖汉瓦博物馆开展，直接关联杜陵帝陵本体的主题极少，同时包含大量生态休闲类内容。</w:t>
      </w:r>
    </w:p>
    <w:p w14:paraId="4AFB33C2">
      <w:pPr>
        <w:pStyle w:val="7"/>
        <w:bidi w:val="0"/>
        <w:rPr>
          <w:rFonts w:hint="eastAsia"/>
          <w:lang w:val="en-US" w:eastAsia="zh-CN"/>
        </w:rPr>
      </w:pPr>
      <w:r>
        <w:rPr>
          <w:rFonts w:hint="eastAsia"/>
          <w:lang w:val="en-US" w:eastAsia="zh-CN"/>
        </w:rPr>
        <w:t>（2）教育活动开展</w:t>
      </w:r>
    </w:p>
    <w:p w14:paraId="018CEE4A">
      <w:pPr>
        <w:pStyle w:val="8"/>
        <w:bidi w:val="0"/>
        <w:rPr>
          <w:rFonts w:hint="default"/>
          <w:lang w:val="en-US" w:eastAsia="zh-CN"/>
        </w:rPr>
      </w:pPr>
      <w:r>
        <w:rPr>
          <w:rFonts w:hint="eastAsia"/>
          <w:lang w:val="en-US" w:eastAsia="zh-CN"/>
        </w:rPr>
        <w:t>①D15</w:t>
      </w:r>
      <w:r>
        <w:rPr>
          <w:rFonts w:hint="eastAsia"/>
        </w:rPr>
        <w:t>教育活动频次</w:t>
      </w:r>
    </w:p>
    <w:p w14:paraId="3EBA42B8">
      <w:pPr>
        <w:spacing w:line="360" w:lineRule="auto"/>
        <w:ind w:firstLine="482"/>
        <w:rPr>
          <w:rFonts w:hint="default" w:ascii="Times New Roman" w:hAnsi="Times New Roman" w:eastAsia="宋体"/>
          <w:color w:val="000000"/>
          <w:kern w:val="0"/>
          <w:szCs w:val="21"/>
          <w:highlight w:val="none"/>
          <w:lang w:val="en-US" w:eastAsia="zh-CN"/>
        </w:rPr>
      </w:pPr>
      <w:r>
        <w:rPr>
          <w:rFonts w:hint="eastAsia" w:ascii="Times New Roman" w:hAnsi="Times New Roman" w:eastAsia="宋体"/>
          <w:color w:val="000000"/>
          <w:kern w:val="0"/>
          <w:szCs w:val="21"/>
        </w:rPr>
        <w:t>周口店月均开展教育活动 12 天，标准化得分 60 分；汉长安城未央宫和杜陵分别为 6 天和 4 天，得分均为 40 分。</w:t>
      </w:r>
    </w:p>
    <w:p w14:paraId="746A2C7E">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kern w:val="0"/>
          <w:szCs w:val="21"/>
        </w:rPr>
        <w:t>教育活动频次</w:t>
      </w:r>
      <w:r>
        <w:rPr>
          <w:rFonts w:hint="eastAsia" w:ascii="Times New Roman" w:hAnsi="Times New Roman" w:eastAsia="宋体"/>
          <w:color w:val="000000"/>
          <w:kern w:val="0"/>
          <w:szCs w:val="21"/>
          <w:lang w:val="en-US" w:eastAsia="zh-CN"/>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2"/>
        <w:gridCol w:w="2629"/>
        <w:gridCol w:w="1205"/>
        <w:gridCol w:w="775"/>
        <w:gridCol w:w="1442"/>
      </w:tblGrid>
      <w:tr w14:paraId="2A37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pct"/>
            <w:tcBorders>
              <w:top w:val="single" w:color="000000" w:sz="12" w:space="0"/>
              <w:left w:val="nil"/>
              <w:bottom w:val="single" w:color="000000" w:sz="4" w:space="0"/>
              <w:right w:val="nil"/>
              <w:tl2br w:val="nil"/>
            </w:tcBorders>
            <w:shd w:val="clear" w:color="auto" w:fill="FFFFFF"/>
            <w:vAlign w:val="center"/>
          </w:tcPr>
          <w:p w14:paraId="7C80254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1584" w:type="pct"/>
            <w:tcBorders>
              <w:top w:val="single" w:color="000000" w:sz="12" w:space="0"/>
              <w:left w:val="nil"/>
              <w:bottom w:val="single" w:color="000000" w:sz="4" w:space="0"/>
              <w:right w:val="nil"/>
            </w:tcBorders>
            <w:shd w:val="clear" w:color="auto" w:fill="FFFFFF"/>
            <w:vAlign w:val="center"/>
          </w:tcPr>
          <w:p w14:paraId="5DE2C7C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遗址公园开展活动天数</w:t>
            </w:r>
          </w:p>
        </w:tc>
        <w:tc>
          <w:tcPr>
            <w:tcW w:w="726" w:type="pct"/>
            <w:tcBorders>
              <w:top w:val="single" w:color="000000" w:sz="12" w:space="0"/>
              <w:left w:val="nil"/>
              <w:bottom w:val="single" w:color="000000" w:sz="4" w:space="0"/>
              <w:right w:val="nil"/>
            </w:tcBorders>
            <w:shd w:val="clear" w:color="auto" w:fill="FFFFFF"/>
            <w:vAlign w:val="center"/>
          </w:tcPr>
          <w:p w14:paraId="62273FB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月总天数</w:t>
            </w:r>
          </w:p>
        </w:tc>
        <w:tc>
          <w:tcPr>
            <w:tcW w:w="467" w:type="pct"/>
            <w:tcBorders>
              <w:top w:val="single" w:color="000000" w:sz="12" w:space="0"/>
              <w:left w:val="nil"/>
              <w:bottom w:val="single" w:color="000000" w:sz="4" w:space="0"/>
              <w:right w:val="nil"/>
            </w:tcBorders>
            <w:shd w:val="clear" w:color="auto" w:fill="FFFFFF"/>
            <w:vAlign w:val="center"/>
          </w:tcPr>
          <w:p w14:paraId="1C68235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比值</w:t>
            </w:r>
          </w:p>
        </w:tc>
        <w:tc>
          <w:tcPr>
            <w:tcW w:w="869" w:type="pct"/>
            <w:tcBorders>
              <w:top w:val="single" w:color="000000" w:sz="12" w:space="0"/>
              <w:left w:val="nil"/>
              <w:bottom w:val="single" w:color="000000" w:sz="4" w:space="0"/>
              <w:right w:val="nil"/>
            </w:tcBorders>
            <w:shd w:val="clear" w:color="auto" w:fill="FFFFFF"/>
            <w:vAlign w:val="center"/>
          </w:tcPr>
          <w:p w14:paraId="2341330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标准化得分</w:t>
            </w:r>
          </w:p>
        </w:tc>
      </w:tr>
      <w:tr w14:paraId="30EB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51" w:type="pct"/>
            <w:tcBorders>
              <w:top w:val="single" w:color="000000" w:sz="4" w:space="0"/>
              <w:left w:val="nil"/>
              <w:bottom w:val="nil"/>
              <w:right w:val="nil"/>
            </w:tcBorders>
            <w:shd w:val="clear" w:color="auto" w:fill="FFFFFF"/>
            <w:vAlign w:val="center"/>
          </w:tcPr>
          <w:p w14:paraId="704E391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eastAsia="宋体"/>
                <w:b w:val="0"/>
                <w:color w:val="000000"/>
                <w:kern w:val="0"/>
                <w:szCs w:val="21"/>
                <w:lang w:val="en-US" w:eastAsia="zh-CN" w:bidi="ar"/>
              </w:rPr>
              <w:t>汉长安城未央宫</w:t>
            </w:r>
          </w:p>
        </w:tc>
        <w:tc>
          <w:tcPr>
            <w:tcW w:w="1584" w:type="pct"/>
            <w:tcBorders>
              <w:top w:val="single" w:color="000000" w:sz="4" w:space="0"/>
              <w:left w:val="nil"/>
              <w:bottom w:val="nil"/>
              <w:right w:val="nil"/>
            </w:tcBorders>
            <w:shd w:val="clear" w:color="auto" w:fill="FFFFFF"/>
            <w:vAlign w:val="top"/>
          </w:tcPr>
          <w:p w14:paraId="60E01E7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b w:val="0"/>
                <w:bCs w:val="0"/>
                <w:color w:val="000000"/>
                <w:kern w:val="0"/>
                <w:szCs w:val="21"/>
                <w:lang w:val="en-US" w:eastAsia="zh-CN" w:bidi="ar"/>
              </w:rPr>
              <w:t>6</w:t>
            </w:r>
          </w:p>
        </w:tc>
        <w:tc>
          <w:tcPr>
            <w:tcW w:w="726" w:type="pct"/>
            <w:tcBorders>
              <w:top w:val="single" w:color="000000" w:sz="4" w:space="0"/>
              <w:left w:val="nil"/>
              <w:bottom w:val="nil"/>
              <w:right w:val="nil"/>
            </w:tcBorders>
            <w:shd w:val="clear" w:color="auto" w:fill="FFFFFF"/>
            <w:vAlign w:val="center"/>
          </w:tcPr>
          <w:p w14:paraId="1EF9448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467" w:type="pct"/>
            <w:tcBorders>
              <w:top w:val="single" w:color="000000" w:sz="4" w:space="0"/>
              <w:left w:val="nil"/>
              <w:bottom w:val="nil"/>
              <w:right w:val="nil"/>
            </w:tcBorders>
            <w:shd w:val="clear" w:color="auto" w:fill="FFFFFF"/>
            <w:vAlign w:val="center"/>
          </w:tcPr>
          <w:p w14:paraId="25E8D1D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20%</w:t>
            </w:r>
          </w:p>
        </w:tc>
        <w:tc>
          <w:tcPr>
            <w:tcW w:w="869" w:type="pct"/>
            <w:tcBorders>
              <w:top w:val="single" w:color="000000" w:sz="4" w:space="0"/>
              <w:left w:val="nil"/>
              <w:bottom w:val="nil"/>
              <w:right w:val="nil"/>
            </w:tcBorders>
            <w:shd w:val="clear" w:color="auto" w:fill="FFFFFF"/>
            <w:vAlign w:val="center"/>
          </w:tcPr>
          <w:p w14:paraId="1DB5A41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40</w:t>
            </w:r>
          </w:p>
        </w:tc>
      </w:tr>
      <w:tr w14:paraId="0D786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pct"/>
            <w:tcBorders>
              <w:top w:val="nil"/>
              <w:left w:val="nil"/>
              <w:bottom w:val="nil"/>
              <w:right w:val="nil"/>
            </w:tcBorders>
            <w:shd w:val="clear" w:color="auto" w:fill="FFFFFF"/>
            <w:vAlign w:val="center"/>
          </w:tcPr>
          <w:p w14:paraId="6F7166E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eastAsia="宋体"/>
                <w:b w:val="0"/>
                <w:color w:val="000000"/>
                <w:kern w:val="0"/>
                <w:szCs w:val="21"/>
                <w:lang w:val="en-US" w:eastAsia="zh-CN" w:bidi="ar"/>
              </w:rPr>
              <w:t>杜陵</w:t>
            </w:r>
          </w:p>
        </w:tc>
        <w:tc>
          <w:tcPr>
            <w:tcW w:w="1584" w:type="pct"/>
            <w:tcBorders>
              <w:top w:val="nil"/>
              <w:left w:val="nil"/>
              <w:bottom w:val="nil"/>
              <w:right w:val="nil"/>
            </w:tcBorders>
            <w:shd w:val="clear" w:color="auto" w:fill="FFFFFF"/>
            <w:vAlign w:val="top"/>
          </w:tcPr>
          <w:p w14:paraId="22F0F48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b w:val="0"/>
                <w:bCs w:val="0"/>
                <w:color w:val="000000"/>
                <w:kern w:val="0"/>
                <w:szCs w:val="21"/>
                <w:lang w:val="en-US" w:eastAsia="zh-CN" w:bidi="ar"/>
              </w:rPr>
              <w:t>4</w:t>
            </w:r>
          </w:p>
        </w:tc>
        <w:tc>
          <w:tcPr>
            <w:tcW w:w="726" w:type="pct"/>
            <w:tcBorders>
              <w:top w:val="nil"/>
              <w:left w:val="nil"/>
              <w:bottom w:val="nil"/>
              <w:right w:val="nil"/>
            </w:tcBorders>
            <w:shd w:val="clear" w:color="auto" w:fill="FFFFFF"/>
            <w:vAlign w:val="center"/>
          </w:tcPr>
          <w:p w14:paraId="38343D1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467" w:type="pct"/>
            <w:tcBorders>
              <w:top w:val="nil"/>
              <w:left w:val="nil"/>
              <w:bottom w:val="nil"/>
              <w:right w:val="nil"/>
            </w:tcBorders>
            <w:shd w:val="clear" w:color="auto" w:fill="FFFFFF"/>
            <w:vAlign w:val="center"/>
          </w:tcPr>
          <w:p w14:paraId="18D0B53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13%</w:t>
            </w:r>
          </w:p>
        </w:tc>
        <w:tc>
          <w:tcPr>
            <w:tcW w:w="869" w:type="pct"/>
            <w:tcBorders>
              <w:top w:val="nil"/>
              <w:left w:val="nil"/>
              <w:bottom w:val="nil"/>
              <w:right w:val="nil"/>
            </w:tcBorders>
            <w:shd w:val="clear" w:color="auto" w:fill="FFFFFF"/>
            <w:vAlign w:val="center"/>
          </w:tcPr>
          <w:p w14:paraId="1D2EC45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40</w:t>
            </w:r>
          </w:p>
        </w:tc>
      </w:tr>
      <w:tr w14:paraId="669A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pct"/>
            <w:tcBorders>
              <w:top w:val="nil"/>
              <w:left w:val="nil"/>
              <w:bottom w:val="single" w:color="000000" w:sz="12" w:space="0"/>
              <w:right w:val="nil"/>
            </w:tcBorders>
            <w:shd w:val="clear" w:color="auto" w:fill="FFFFFF"/>
            <w:vAlign w:val="center"/>
          </w:tcPr>
          <w:p w14:paraId="2777307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eastAsia="宋体"/>
                <w:b w:val="0"/>
                <w:color w:val="000000"/>
                <w:kern w:val="0"/>
                <w:szCs w:val="21"/>
                <w:lang w:val="en-US" w:eastAsia="zh-CN" w:bidi="ar"/>
              </w:rPr>
              <w:t>周口店</w:t>
            </w:r>
          </w:p>
        </w:tc>
        <w:tc>
          <w:tcPr>
            <w:tcW w:w="1584" w:type="pct"/>
            <w:tcBorders>
              <w:top w:val="nil"/>
              <w:left w:val="nil"/>
              <w:bottom w:val="single" w:color="000000" w:sz="12" w:space="0"/>
              <w:right w:val="nil"/>
            </w:tcBorders>
            <w:shd w:val="clear" w:color="auto" w:fill="FFFFFF"/>
            <w:vAlign w:val="top"/>
          </w:tcPr>
          <w:p w14:paraId="31EFEEB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b w:val="0"/>
                <w:bCs w:val="0"/>
                <w:color w:val="000000"/>
                <w:kern w:val="0"/>
                <w:szCs w:val="21"/>
                <w:lang w:val="en-US" w:eastAsia="zh-CN" w:bidi="ar"/>
              </w:rPr>
              <w:t>12</w:t>
            </w:r>
          </w:p>
        </w:tc>
        <w:tc>
          <w:tcPr>
            <w:tcW w:w="726" w:type="pct"/>
            <w:tcBorders>
              <w:top w:val="nil"/>
              <w:left w:val="nil"/>
              <w:bottom w:val="single" w:color="000000" w:sz="12" w:space="0"/>
              <w:right w:val="nil"/>
            </w:tcBorders>
            <w:shd w:val="clear" w:color="auto" w:fill="FFFFFF"/>
            <w:vAlign w:val="center"/>
          </w:tcPr>
          <w:p w14:paraId="50F63BF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467" w:type="pct"/>
            <w:tcBorders>
              <w:top w:val="nil"/>
              <w:left w:val="nil"/>
              <w:bottom w:val="single" w:color="000000" w:sz="12" w:space="0"/>
              <w:right w:val="nil"/>
            </w:tcBorders>
            <w:shd w:val="clear" w:color="auto" w:fill="FFFFFF"/>
            <w:vAlign w:val="center"/>
          </w:tcPr>
          <w:p w14:paraId="2DBA32E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40%</w:t>
            </w:r>
          </w:p>
        </w:tc>
        <w:tc>
          <w:tcPr>
            <w:tcW w:w="869" w:type="pct"/>
            <w:tcBorders>
              <w:top w:val="nil"/>
              <w:left w:val="nil"/>
              <w:bottom w:val="single" w:color="000000" w:sz="12" w:space="0"/>
              <w:right w:val="nil"/>
            </w:tcBorders>
            <w:shd w:val="clear" w:color="auto" w:fill="FFFFFF"/>
            <w:vAlign w:val="center"/>
          </w:tcPr>
          <w:p w14:paraId="39B152A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60</w:t>
            </w:r>
          </w:p>
        </w:tc>
      </w:tr>
    </w:tbl>
    <w:p w14:paraId="0ADB7AC0">
      <w:pPr>
        <w:bidi w:val="0"/>
      </w:pPr>
      <w:r>
        <w:rPr>
          <w:lang w:val="en-US" w:eastAsia="zh-CN"/>
        </w:rPr>
        <w:t>城郊型遗址公园中，周口店凭借国家级科普教育基地的定位，形成了相对稳定的活动频次。2025 北京公众考古季开幕式在周口店举办后，全年推出考古研学、体验考古、考古讲座等 5 大板块 26 项活动，平均每月至少开展 2 场大型主题活动。同时，“化石修复体验”“石器打制工坊” 两门核心课程每周六、周日固定开放，寒暑假期间加开工作日场次，2025 年累计接待研学团队超 1500 批次。</w:t>
      </w:r>
    </w:p>
    <w:p w14:paraId="00039E2F">
      <w:pPr>
        <w:bidi w:val="0"/>
      </w:pPr>
      <w:r>
        <w:rPr>
          <w:lang w:val="en-US" w:eastAsia="zh-CN"/>
        </w:rPr>
        <w:t>汉长安城未央宫的教育活动呈现 “零散化、节点化” 特征，仅在每年的丝绸之路文化节、文化遗产日期间举办集中活动，日常仅每月开展 1-2 场 “行走未央宫” 公益讲座。由于园区面积广阔且无集中室内教育场馆，活动组织成本高、参与门槛高，2025 年全年仅开展教育活动 72 场，平均每月 6 天，且多为面向本地社区的小型活动。</w:t>
      </w:r>
    </w:p>
    <w:p w14:paraId="2E8F955E">
      <w:pPr>
        <w:bidi w:val="0"/>
      </w:pPr>
      <w:r>
        <w:rPr>
          <w:lang w:val="en-US" w:eastAsia="zh-CN"/>
        </w:rPr>
        <w:t>杜陵的教育功能几乎完全依附于秦砖汉瓦博物馆，仅在每周六、周日上午开设 1 场瓦当拓印体验课，其余时间无任何教育活动。2025 年仅在五一、国庆期间临时加开了秦汉砖瓦鉴赏讲座，全年教育活动开展天数不足 50 天，平均每月仅 4 天，且活动内容与杜陵帝陵本体关联度极低。</w:t>
      </w:r>
    </w:p>
    <w:p w14:paraId="069845AB">
      <w:pPr>
        <w:bidi w:val="0"/>
        <w:rPr>
          <w:rFonts w:hint="eastAsia"/>
          <w:lang w:val="en-US" w:eastAsia="zh-CN"/>
        </w:rPr>
      </w:pPr>
    </w:p>
    <w:p w14:paraId="7A306A2E">
      <w:pPr>
        <w:bidi w:val="0"/>
        <w:rPr>
          <w:rFonts w:hint="eastAsia"/>
          <w:lang w:val="en-US" w:eastAsia="zh-CN"/>
        </w:rPr>
      </w:pPr>
    </w:p>
    <w:p w14:paraId="4B8C227C">
      <w:pPr>
        <w:pStyle w:val="8"/>
        <w:bidi w:val="0"/>
        <w:rPr>
          <w:rFonts w:hint="default"/>
          <w:lang w:val="en-US" w:eastAsia="zh-CN"/>
        </w:rPr>
      </w:pPr>
      <w:r>
        <w:rPr>
          <w:rFonts w:hint="eastAsia"/>
          <w:lang w:val="en-US" w:eastAsia="zh-CN"/>
        </w:rPr>
        <w:t>②D16</w:t>
      </w:r>
      <w:r>
        <w:rPr>
          <w:rFonts w:hint="default"/>
          <w:lang w:val="en-US" w:eastAsia="zh-CN"/>
        </w:rPr>
        <w:t>教育活动丰富度</w:t>
      </w:r>
    </w:p>
    <w:p w14:paraId="116AAA92">
      <w:pPr>
        <w:bidi w:val="0"/>
        <w:rPr>
          <w:rFonts w:hint="default"/>
          <w:lang w:val="en-US" w:eastAsia="zh-CN"/>
        </w:rPr>
      </w:pPr>
      <w:r>
        <w:rPr>
          <w:rFonts w:hint="default"/>
          <w:lang w:val="en-US" w:eastAsia="zh-CN"/>
        </w:rPr>
        <w:t>汉长安城未央宫以汉文化为核心打造教育品牌，推出 "天汉雄风" 系列研学活动，包含汉礼学习、蹴鞠体验、古法筑城实践等特色项目。2026 年与大明宫小学、玄武路小学等合作开展 "行走未央宫" 思政课，通过 XR 技术让学生 "亲历" 张骞出使西域，同时开设汉代文物拓印、汉字书法等传统技艺课程。教育活动注重沉浸式体验，综合得分 40 分。</w:t>
      </w:r>
    </w:p>
    <w:p w14:paraId="19188D39">
      <w:pPr>
        <w:bidi w:val="0"/>
        <w:rPr>
          <w:rFonts w:hint="default"/>
          <w:lang w:val="en-US" w:eastAsia="zh-C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5864"/>
        <w:gridCol w:w="1064"/>
      </w:tblGrid>
      <w:tr w14:paraId="1DCC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3"/>
            <w:tcBorders>
              <w:top w:val="nil"/>
              <w:left w:val="nil"/>
              <w:bottom w:val="single" w:color="auto" w:sz="4" w:space="0"/>
              <w:right w:val="nil"/>
            </w:tcBorders>
          </w:tcPr>
          <w:p w14:paraId="32663F95">
            <w:pPr>
              <w:bidi w:val="0"/>
              <w:rPr>
                <w:rFonts w:hint="eastAsia"/>
                <w:color w:val="000000"/>
                <w:kern w:val="0"/>
                <w:szCs w:val="21"/>
                <w:vertAlign w:val="baseline"/>
                <w:lang w:val="en-US" w:eastAsia="zh-CN"/>
              </w:rPr>
            </w:pPr>
          </w:p>
        </w:tc>
      </w:tr>
      <w:tr w14:paraId="73F6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single" w:color="auto" w:sz="4" w:space="0"/>
              <w:right w:val="nil"/>
            </w:tcBorders>
            <w:vAlign w:val="center"/>
          </w:tcPr>
          <w:p w14:paraId="76AE0D3D">
            <w:pPr>
              <w:pStyle w:val="34"/>
              <w:bidi w:val="0"/>
              <w:rPr>
                <w:rFonts w:hint="eastAsia"/>
                <w:lang w:val="en-US" w:eastAsia="zh-CN"/>
              </w:rPr>
            </w:pPr>
            <w:r>
              <w:rPr>
                <w:lang w:val="en-US" w:eastAsia="zh-CN"/>
              </w:rPr>
              <w:t>遗址公园</w:t>
            </w:r>
          </w:p>
        </w:tc>
        <w:tc>
          <w:tcPr>
            <w:tcW w:w="0" w:type="auto"/>
            <w:tcBorders>
              <w:top w:val="single" w:color="auto" w:sz="4" w:space="0"/>
              <w:left w:val="nil"/>
              <w:bottom w:val="single" w:color="auto" w:sz="4" w:space="0"/>
              <w:right w:val="nil"/>
            </w:tcBorders>
            <w:vAlign w:val="center"/>
          </w:tcPr>
          <w:p w14:paraId="1319FA50">
            <w:pPr>
              <w:pStyle w:val="34"/>
              <w:bidi w:val="0"/>
              <w:rPr>
                <w:rFonts w:hint="eastAsia"/>
                <w:lang w:val="en-US" w:eastAsia="zh-CN"/>
              </w:rPr>
            </w:pPr>
            <w:r>
              <w:rPr>
                <w:lang w:val="en-US" w:eastAsia="zh-CN"/>
              </w:rPr>
              <w:t>教育活动类型</w:t>
            </w:r>
          </w:p>
        </w:tc>
        <w:tc>
          <w:tcPr>
            <w:tcW w:w="0" w:type="auto"/>
            <w:tcBorders>
              <w:top w:val="single" w:color="auto" w:sz="4" w:space="0"/>
              <w:left w:val="nil"/>
              <w:bottom w:val="single" w:color="auto" w:sz="4" w:space="0"/>
              <w:right w:val="nil"/>
            </w:tcBorders>
            <w:vAlign w:val="center"/>
          </w:tcPr>
          <w:p w14:paraId="09CB5BF8">
            <w:pPr>
              <w:pStyle w:val="34"/>
              <w:bidi w:val="0"/>
              <w:rPr>
                <w:rFonts w:hint="eastAsia"/>
                <w:lang w:val="en-US" w:eastAsia="zh-CN"/>
              </w:rPr>
            </w:pPr>
            <w:r>
              <w:rPr>
                <w:lang w:val="en-US" w:eastAsia="zh-CN"/>
              </w:rPr>
              <w:t>标准化评分</w:t>
            </w:r>
          </w:p>
        </w:tc>
      </w:tr>
      <w:tr w14:paraId="0140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vAlign w:val="center"/>
          </w:tcPr>
          <w:p w14:paraId="0331650C">
            <w:pPr>
              <w:pStyle w:val="34"/>
              <w:bidi w:val="0"/>
              <w:rPr>
                <w:rFonts w:hint="eastAsia"/>
                <w:lang w:val="en-US" w:eastAsia="zh-CN"/>
              </w:rPr>
            </w:pPr>
            <w:r>
              <w:rPr>
                <w:lang w:val="en-US" w:eastAsia="zh-CN"/>
              </w:rPr>
              <w:t>汉长安城未央宫</w:t>
            </w:r>
          </w:p>
        </w:tc>
        <w:tc>
          <w:tcPr>
            <w:tcW w:w="0" w:type="auto"/>
            <w:tcBorders>
              <w:top w:val="single" w:color="auto" w:sz="4" w:space="0"/>
              <w:left w:val="nil"/>
              <w:bottom w:val="nil"/>
              <w:right w:val="nil"/>
            </w:tcBorders>
            <w:vAlign w:val="center"/>
          </w:tcPr>
          <w:p w14:paraId="4636F3FB">
            <w:pPr>
              <w:pStyle w:val="34"/>
              <w:bidi w:val="0"/>
              <w:rPr>
                <w:rFonts w:hint="eastAsia"/>
                <w:lang w:val="en-US" w:eastAsia="zh-CN"/>
              </w:rPr>
            </w:pPr>
            <w:r>
              <w:rPr>
                <w:lang w:val="en-US" w:eastAsia="zh-CN"/>
              </w:rPr>
              <w:t>汉文化礼仪教学；传统体育体验；古法技艺实践；XR 沉浸式教学；文物拓印课程</w:t>
            </w:r>
          </w:p>
        </w:tc>
        <w:tc>
          <w:tcPr>
            <w:tcW w:w="0" w:type="auto"/>
            <w:tcBorders>
              <w:top w:val="single" w:color="auto" w:sz="4" w:space="0"/>
              <w:left w:val="nil"/>
              <w:bottom w:val="nil"/>
              <w:right w:val="nil"/>
            </w:tcBorders>
            <w:vAlign w:val="center"/>
          </w:tcPr>
          <w:p w14:paraId="1D2C44D1">
            <w:pPr>
              <w:pStyle w:val="34"/>
              <w:bidi w:val="0"/>
              <w:rPr>
                <w:rFonts w:hint="eastAsia"/>
                <w:lang w:val="en-US" w:eastAsia="zh-CN"/>
              </w:rPr>
            </w:pPr>
            <w:r>
              <w:rPr>
                <w:lang w:val="en-US" w:eastAsia="zh-CN"/>
              </w:rPr>
              <w:t>40</w:t>
            </w:r>
          </w:p>
        </w:tc>
      </w:tr>
      <w:tr w14:paraId="4214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1B397395">
            <w:pPr>
              <w:pStyle w:val="34"/>
              <w:bidi w:val="0"/>
              <w:rPr>
                <w:rFonts w:hint="eastAsia"/>
                <w:lang w:val="en-US" w:eastAsia="zh-CN"/>
              </w:rPr>
            </w:pPr>
            <w:r>
              <w:rPr>
                <w:lang w:val="en-US" w:eastAsia="zh-CN"/>
              </w:rPr>
              <w:t>杜陵</w:t>
            </w:r>
          </w:p>
        </w:tc>
        <w:tc>
          <w:tcPr>
            <w:tcW w:w="0" w:type="auto"/>
            <w:tcBorders>
              <w:top w:val="nil"/>
              <w:left w:val="nil"/>
              <w:bottom w:val="nil"/>
              <w:right w:val="nil"/>
            </w:tcBorders>
            <w:vAlign w:val="center"/>
          </w:tcPr>
          <w:p w14:paraId="25466A8A">
            <w:pPr>
              <w:pStyle w:val="34"/>
              <w:bidi w:val="0"/>
              <w:rPr>
                <w:rFonts w:hint="eastAsia"/>
                <w:lang w:val="en-US" w:eastAsia="zh-CN"/>
              </w:rPr>
            </w:pPr>
            <w:r>
              <w:rPr>
                <w:lang w:val="en-US" w:eastAsia="zh-CN"/>
              </w:rPr>
              <w:t>基础文物讲解；历史科普宣讲</w:t>
            </w:r>
          </w:p>
        </w:tc>
        <w:tc>
          <w:tcPr>
            <w:tcW w:w="0" w:type="auto"/>
            <w:tcBorders>
              <w:top w:val="nil"/>
              <w:left w:val="nil"/>
              <w:bottom w:val="nil"/>
              <w:right w:val="nil"/>
            </w:tcBorders>
            <w:vAlign w:val="center"/>
          </w:tcPr>
          <w:p w14:paraId="5A02F302">
            <w:pPr>
              <w:pStyle w:val="34"/>
              <w:bidi w:val="0"/>
              <w:rPr>
                <w:rFonts w:hint="eastAsia"/>
                <w:lang w:val="en-US" w:eastAsia="zh-CN"/>
              </w:rPr>
            </w:pPr>
            <w:r>
              <w:rPr>
                <w:lang w:val="en-US" w:eastAsia="zh-CN"/>
              </w:rPr>
              <w:t>20</w:t>
            </w:r>
          </w:p>
        </w:tc>
      </w:tr>
      <w:tr w14:paraId="55F2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auto" w:sz="4" w:space="0"/>
              <w:right w:val="nil"/>
            </w:tcBorders>
            <w:vAlign w:val="center"/>
          </w:tcPr>
          <w:p w14:paraId="47AF7541">
            <w:pPr>
              <w:pStyle w:val="34"/>
              <w:bidi w:val="0"/>
              <w:rPr>
                <w:rFonts w:hint="eastAsia"/>
                <w:lang w:val="en-US" w:eastAsia="zh-CN"/>
              </w:rPr>
            </w:pPr>
            <w:r>
              <w:rPr>
                <w:lang w:val="en-US" w:eastAsia="zh-CN"/>
              </w:rPr>
              <w:t>周口店</w:t>
            </w:r>
          </w:p>
        </w:tc>
        <w:tc>
          <w:tcPr>
            <w:tcW w:w="0" w:type="auto"/>
            <w:tcBorders>
              <w:top w:val="nil"/>
              <w:left w:val="nil"/>
              <w:bottom w:val="single" w:color="auto" w:sz="4" w:space="0"/>
              <w:right w:val="nil"/>
            </w:tcBorders>
            <w:vAlign w:val="center"/>
          </w:tcPr>
          <w:p w14:paraId="5F717636">
            <w:pPr>
              <w:pStyle w:val="34"/>
              <w:bidi w:val="0"/>
              <w:rPr>
                <w:rFonts w:hint="eastAsia"/>
                <w:lang w:val="en-US" w:eastAsia="zh-CN"/>
              </w:rPr>
            </w:pPr>
            <w:r>
              <w:rPr>
                <w:lang w:val="en-US" w:eastAsia="zh-CN"/>
              </w:rPr>
              <w:t>考古实践课程；化石修复体验；地质野外实习；科普进校园讲座；史前文化大讲堂</w:t>
            </w:r>
          </w:p>
        </w:tc>
        <w:tc>
          <w:tcPr>
            <w:tcW w:w="0" w:type="auto"/>
            <w:tcBorders>
              <w:top w:val="nil"/>
              <w:left w:val="nil"/>
              <w:bottom w:val="single" w:color="auto" w:sz="4" w:space="0"/>
              <w:right w:val="nil"/>
            </w:tcBorders>
            <w:vAlign w:val="center"/>
          </w:tcPr>
          <w:p w14:paraId="7183764D">
            <w:pPr>
              <w:pStyle w:val="34"/>
              <w:bidi w:val="0"/>
              <w:rPr>
                <w:rFonts w:hint="eastAsia"/>
                <w:lang w:val="en-US" w:eastAsia="zh-CN"/>
              </w:rPr>
            </w:pPr>
            <w:r>
              <w:rPr>
                <w:lang w:val="en-US" w:eastAsia="zh-CN"/>
              </w:rPr>
              <w:t>60</w:t>
            </w:r>
          </w:p>
        </w:tc>
      </w:tr>
    </w:tbl>
    <w:p w14:paraId="66D4E0F5">
      <w:pPr>
        <w:bidi w:val="0"/>
        <w:rPr>
          <w:rFonts w:hint="default"/>
          <w:lang w:val="en-US" w:eastAsia="zh-CN"/>
        </w:rPr>
      </w:pPr>
      <w:r>
        <w:rPr>
          <w:rFonts w:hint="default"/>
          <w:lang w:val="en-US" w:eastAsia="zh-CN"/>
        </w:rPr>
        <w:t>杜陵教育体系相对基础，主要依托西安秦砖汉瓦博物馆开展秦汉砖瓦文化科普讲解，偶尔组织小型历史宣讲与文物观赏活动。未开发标准化研学课程与动手实践项目，仅面向周边学校提供基础导览服务，教育功能薄弱，综合得分 20 分。</w:t>
      </w:r>
    </w:p>
    <w:p w14:paraId="1418C2E4">
      <w:pPr>
        <w:bidi w:val="0"/>
        <w:rPr>
          <w:rFonts w:hint="default"/>
          <w:lang w:val="en-US" w:eastAsia="zh-CN"/>
        </w:rPr>
      </w:pPr>
      <w:r>
        <w:rPr>
          <w:rFonts w:hint="default"/>
          <w:lang w:val="en-US" w:eastAsia="zh-CN"/>
        </w:rPr>
        <w:t>周口店作为全国科普教育基地，构建了完善的史前考古教育体系。常态化开展模拟考古、化石修复、磨制骨针等实践课程，2025-2026 年连续承办北京公众考古季活动，推出 "人类历史的起源" 进校园系列讲座。与中国地质大学等高校共建野外教学实习基地，每年接待数万学生开展地质与考古研学，教育活动专业性强、覆盖面广，综合得分 60 分。</w:t>
      </w:r>
    </w:p>
    <w:p w14:paraId="534BCC31">
      <w:pPr>
        <w:pStyle w:val="8"/>
        <w:bidi w:val="0"/>
        <w:rPr>
          <w:rFonts w:hint="default"/>
          <w:lang w:val="en-US" w:eastAsia="zh-CN"/>
        </w:rPr>
      </w:pPr>
      <w:r>
        <w:rPr>
          <w:rFonts w:hint="eastAsia"/>
          <w:lang w:val="en-US" w:eastAsia="zh-CN"/>
        </w:rPr>
        <w:t>③D17</w:t>
      </w:r>
      <w:r>
        <w:rPr>
          <w:rFonts w:hint="default"/>
          <w:lang w:val="en-US" w:eastAsia="zh-CN"/>
        </w:rPr>
        <w:t>公众参教育与度</w:t>
      </w:r>
    </w:p>
    <w:p w14:paraId="61A1A55B">
      <w:pPr>
        <w:bidi w:val="0"/>
        <w:rPr>
          <w:rFonts w:hint="default"/>
          <w:lang w:val="en-US" w:eastAsia="zh-CN"/>
        </w:rPr>
      </w:pPr>
      <w:r>
        <w:t>研究在问卷中设置了公众教育参与度的相关问题，不同选项对应着不同的分值，以选择人数最多的选项作为该等级遗址公园公众教育参与度评价的最终选项，并参照前文标准进行量化分值处理。依据问卷调查结果对城郊型遗址公园公众教育参与度问题的选择情况进行了统计汇总，结果如下</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4"/>
        <w:gridCol w:w="931"/>
        <w:gridCol w:w="931"/>
        <w:gridCol w:w="931"/>
        <w:gridCol w:w="931"/>
        <w:gridCol w:w="932"/>
        <w:gridCol w:w="1093"/>
      </w:tblGrid>
      <w:tr w14:paraId="08F8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3" w:type="pct"/>
            <w:tcBorders>
              <w:top w:val="single" w:color="000000" w:sz="12" w:space="0"/>
              <w:left w:val="nil"/>
              <w:bottom w:val="single" w:color="000000" w:sz="4" w:space="0"/>
              <w:right w:val="nil"/>
              <w:tl2br w:val="nil"/>
            </w:tcBorders>
            <w:shd w:val="clear" w:color="auto" w:fill="FFFFFF"/>
            <w:vAlign w:val="center"/>
          </w:tcPr>
          <w:p w14:paraId="2FE56B7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561" w:type="pct"/>
            <w:tcBorders>
              <w:top w:val="single" w:color="000000" w:sz="12" w:space="0"/>
              <w:left w:val="nil"/>
              <w:bottom w:val="single" w:color="000000" w:sz="4" w:space="0"/>
              <w:right w:val="nil"/>
            </w:tcBorders>
            <w:shd w:val="clear" w:color="auto" w:fill="FFFFFF"/>
            <w:vAlign w:val="center"/>
          </w:tcPr>
          <w:p w14:paraId="3314BD7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561" w:type="pct"/>
            <w:tcBorders>
              <w:top w:val="single" w:color="000000" w:sz="12" w:space="0"/>
              <w:left w:val="nil"/>
              <w:bottom w:val="single" w:color="000000" w:sz="4" w:space="0"/>
              <w:right w:val="nil"/>
            </w:tcBorders>
            <w:shd w:val="clear" w:color="auto" w:fill="FFFFFF"/>
            <w:vAlign w:val="center"/>
          </w:tcPr>
          <w:p w14:paraId="4F2363F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561" w:type="pct"/>
            <w:tcBorders>
              <w:top w:val="single" w:color="000000" w:sz="12" w:space="0"/>
              <w:left w:val="nil"/>
              <w:bottom w:val="single" w:color="000000" w:sz="4" w:space="0"/>
              <w:right w:val="nil"/>
            </w:tcBorders>
            <w:shd w:val="clear" w:color="auto" w:fill="FFFFFF"/>
            <w:vAlign w:val="center"/>
          </w:tcPr>
          <w:p w14:paraId="2AE6309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561" w:type="pct"/>
            <w:tcBorders>
              <w:top w:val="single" w:color="000000" w:sz="12" w:space="0"/>
              <w:left w:val="nil"/>
              <w:bottom w:val="single" w:color="000000" w:sz="4" w:space="0"/>
              <w:right w:val="nil"/>
            </w:tcBorders>
            <w:shd w:val="clear" w:color="auto" w:fill="FFFFFF"/>
            <w:vAlign w:val="center"/>
          </w:tcPr>
          <w:p w14:paraId="702F848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562" w:type="pct"/>
            <w:tcBorders>
              <w:top w:val="single" w:color="000000" w:sz="12" w:space="0"/>
              <w:left w:val="nil"/>
              <w:bottom w:val="single" w:color="000000" w:sz="4" w:space="0"/>
              <w:right w:val="nil"/>
            </w:tcBorders>
            <w:shd w:val="clear" w:color="auto" w:fill="FFFFFF"/>
            <w:vAlign w:val="center"/>
          </w:tcPr>
          <w:p w14:paraId="59DE17B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59" w:type="pct"/>
            <w:tcBorders>
              <w:top w:val="single" w:color="000000" w:sz="12" w:space="0"/>
              <w:left w:val="nil"/>
              <w:bottom w:val="single" w:color="000000" w:sz="4" w:space="0"/>
              <w:right w:val="nil"/>
            </w:tcBorders>
            <w:shd w:val="clear" w:color="auto" w:fill="FFFFFF"/>
            <w:vAlign w:val="center"/>
          </w:tcPr>
          <w:p w14:paraId="7D6E681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00F1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3" w:type="pct"/>
            <w:tcBorders>
              <w:top w:val="single" w:color="000000" w:sz="4" w:space="0"/>
              <w:left w:val="nil"/>
              <w:bottom w:val="nil"/>
              <w:right w:val="nil"/>
            </w:tcBorders>
            <w:shd w:val="clear" w:color="auto" w:fill="FFFFFF"/>
            <w:vAlign w:val="center"/>
          </w:tcPr>
          <w:p w14:paraId="113E4C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561" w:type="pct"/>
            <w:tcBorders>
              <w:top w:val="single" w:color="000000" w:sz="4" w:space="0"/>
              <w:left w:val="nil"/>
              <w:bottom w:val="nil"/>
              <w:right w:val="nil"/>
            </w:tcBorders>
            <w:shd w:val="clear" w:color="auto" w:fill="FFFFFF"/>
            <w:vAlign w:val="top"/>
          </w:tcPr>
          <w:p w14:paraId="7085F3F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0.04</w:t>
            </w:r>
          </w:p>
        </w:tc>
        <w:tc>
          <w:tcPr>
            <w:tcW w:w="561" w:type="pct"/>
            <w:tcBorders>
              <w:top w:val="single" w:color="000000" w:sz="4" w:space="0"/>
              <w:left w:val="nil"/>
              <w:bottom w:val="nil"/>
              <w:right w:val="nil"/>
            </w:tcBorders>
            <w:shd w:val="clear" w:color="auto" w:fill="FFFFFF"/>
            <w:vAlign w:val="bottom"/>
          </w:tcPr>
          <w:p w14:paraId="08E7067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0.04</w:t>
            </w:r>
          </w:p>
        </w:tc>
        <w:tc>
          <w:tcPr>
            <w:tcW w:w="561" w:type="pct"/>
            <w:tcBorders>
              <w:top w:val="single" w:color="000000" w:sz="4" w:space="0"/>
              <w:left w:val="nil"/>
              <w:bottom w:val="nil"/>
              <w:right w:val="nil"/>
            </w:tcBorders>
            <w:shd w:val="clear" w:color="auto" w:fill="FFFFFF"/>
            <w:vAlign w:val="bottom"/>
          </w:tcPr>
          <w:p w14:paraId="6DD15CE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0.30</w:t>
            </w:r>
          </w:p>
        </w:tc>
        <w:tc>
          <w:tcPr>
            <w:tcW w:w="561" w:type="pct"/>
            <w:tcBorders>
              <w:top w:val="single" w:color="000000" w:sz="4" w:space="0"/>
              <w:left w:val="nil"/>
              <w:bottom w:val="nil"/>
              <w:right w:val="nil"/>
            </w:tcBorders>
            <w:shd w:val="clear" w:color="auto" w:fill="FFFFFF"/>
            <w:vAlign w:val="bottom"/>
          </w:tcPr>
          <w:p w14:paraId="26498EA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0.43</w:t>
            </w:r>
          </w:p>
        </w:tc>
        <w:tc>
          <w:tcPr>
            <w:tcW w:w="562" w:type="pct"/>
            <w:tcBorders>
              <w:top w:val="single" w:color="000000" w:sz="4" w:space="0"/>
              <w:left w:val="nil"/>
              <w:bottom w:val="nil"/>
              <w:right w:val="nil"/>
            </w:tcBorders>
            <w:shd w:val="clear" w:color="auto" w:fill="FFFFFF"/>
            <w:vAlign w:val="bottom"/>
          </w:tcPr>
          <w:p w14:paraId="24ED712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0.17</w:t>
            </w:r>
          </w:p>
        </w:tc>
        <w:tc>
          <w:tcPr>
            <w:tcW w:w="659" w:type="pct"/>
            <w:tcBorders>
              <w:top w:val="single" w:color="000000" w:sz="4" w:space="0"/>
              <w:left w:val="nil"/>
              <w:bottom w:val="nil"/>
              <w:right w:val="nil"/>
            </w:tcBorders>
            <w:shd w:val="clear" w:color="auto" w:fill="FFFFFF"/>
            <w:vAlign w:val="bottom"/>
          </w:tcPr>
          <w:p w14:paraId="0BAB9C1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3E8E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pct"/>
            <w:tcBorders>
              <w:top w:val="nil"/>
              <w:left w:val="nil"/>
              <w:bottom w:val="nil"/>
              <w:right w:val="nil"/>
            </w:tcBorders>
            <w:shd w:val="clear" w:color="auto" w:fill="FFFFFF"/>
            <w:vAlign w:val="center"/>
          </w:tcPr>
          <w:p w14:paraId="44CC092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561" w:type="pct"/>
            <w:tcBorders>
              <w:top w:val="nil"/>
              <w:left w:val="nil"/>
              <w:bottom w:val="nil"/>
              <w:right w:val="nil"/>
            </w:tcBorders>
            <w:shd w:val="clear" w:color="auto" w:fill="FFFFFF"/>
            <w:vAlign w:val="top"/>
          </w:tcPr>
          <w:p w14:paraId="1994008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eastAsia="宋体" w:cs="宋体"/>
                <w:sz w:val="24"/>
                <w:szCs w:val="24"/>
                <w:lang w:val="en-US" w:eastAsia="zh-CN"/>
              </w:rPr>
              <w:t>0</w:t>
            </w:r>
          </w:p>
        </w:tc>
        <w:tc>
          <w:tcPr>
            <w:tcW w:w="561" w:type="pct"/>
            <w:tcBorders>
              <w:top w:val="nil"/>
              <w:left w:val="nil"/>
              <w:bottom w:val="nil"/>
              <w:right w:val="nil"/>
            </w:tcBorders>
            <w:shd w:val="clear" w:color="auto" w:fill="FFFFFF"/>
            <w:vAlign w:val="bottom"/>
          </w:tcPr>
          <w:p w14:paraId="3937B59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0.00</w:t>
            </w:r>
          </w:p>
        </w:tc>
        <w:tc>
          <w:tcPr>
            <w:tcW w:w="561" w:type="pct"/>
            <w:tcBorders>
              <w:top w:val="nil"/>
              <w:left w:val="nil"/>
              <w:bottom w:val="nil"/>
              <w:right w:val="nil"/>
            </w:tcBorders>
            <w:shd w:val="clear" w:color="auto" w:fill="FFFFFF"/>
            <w:vAlign w:val="bottom"/>
          </w:tcPr>
          <w:p w14:paraId="4731C4F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0.70</w:t>
            </w:r>
          </w:p>
        </w:tc>
        <w:tc>
          <w:tcPr>
            <w:tcW w:w="561" w:type="pct"/>
            <w:tcBorders>
              <w:top w:val="nil"/>
              <w:left w:val="nil"/>
              <w:bottom w:val="nil"/>
              <w:right w:val="nil"/>
            </w:tcBorders>
            <w:shd w:val="clear" w:color="auto" w:fill="FFFFFF"/>
            <w:vAlign w:val="bottom"/>
          </w:tcPr>
          <w:p w14:paraId="54DAA79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0.20</w:t>
            </w:r>
          </w:p>
        </w:tc>
        <w:tc>
          <w:tcPr>
            <w:tcW w:w="562" w:type="pct"/>
            <w:tcBorders>
              <w:top w:val="nil"/>
              <w:left w:val="nil"/>
              <w:bottom w:val="nil"/>
              <w:right w:val="nil"/>
            </w:tcBorders>
            <w:shd w:val="clear" w:color="auto" w:fill="FFFFFF"/>
            <w:vAlign w:val="bottom"/>
          </w:tcPr>
          <w:p w14:paraId="05833FE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0.1</w:t>
            </w:r>
          </w:p>
        </w:tc>
        <w:tc>
          <w:tcPr>
            <w:tcW w:w="659" w:type="pct"/>
            <w:tcBorders>
              <w:top w:val="nil"/>
              <w:left w:val="nil"/>
              <w:bottom w:val="nil"/>
              <w:right w:val="nil"/>
            </w:tcBorders>
            <w:shd w:val="clear" w:color="auto" w:fill="FFFFFF"/>
            <w:vAlign w:val="bottom"/>
          </w:tcPr>
          <w:p w14:paraId="3F857EC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1243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pct"/>
            <w:tcBorders>
              <w:top w:val="nil"/>
              <w:left w:val="nil"/>
              <w:bottom w:val="single" w:color="000000" w:sz="12" w:space="0"/>
              <w:right w:val="nil"/>
            </w:tcBorders>
            <w:shd w:val="clear" w:color="auto" w:fill="FFFFFF"/>
            <w:vAlign w:val="center"/>
          </w:tcPr>
          <w:p w14:paraId="34D00E7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561" w:type="pct"/>
            <w:tcBorders>
              <w:top w:val="nil"/>
              <w:left w:val="nil"/>
              <w:bottom w:val="single" w:color="000000" w:sz="12" w:space="0"/>
              <w:right w:val="nil"/>
            </w:tcBorders>
            <w:shd w:val="clear" w:color="auto" w:fill="FFFFFF"/>
            <w:vAlign w:val="top"/>
          </w:tcPr>
          <w:p w14:paraId="2465F4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0.02</w:t>
            </w:r>
          </w:p>
        </w:tc>
        <w:tc>
          <w:tcPr>
            <w:tcW w:w="561" w:type="pct"/>
            <w:tcBorders>
              <w:top w:val="nil"/>
              <w:left w:val="nil"/>
              <w:bottom w:val="single" w:color="000000" w:sz="12" w:space="0"/>
              <w:right w:val="nil"/>
            </w:tcBorders>
            <w:shd w:val="clear" w:color="auto" w:fill="FFFFFF"/>
            <w:vAlign w:val="bottom"/>
          </w:tcPr>
          <w:p w14:paraId="32DC686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0.05</w:t>
            </w:r>
          </w:p>
        </w:tc>
        <w:tc>
          <w:tcPr>
            <w:tcW w:w="561" w:type="pct"/>
            <w:tcBorders>
              <w:top w:val="nil"/>
              <w:left w:val="nil"/>
              <w:bottom w:val="single" w:color="000000" w:sz="12" w:space="0"/>
              <w:right w:val="nil"/>
            </w:tcBorders>
            <w:shd w:val="clear" w:color="auto" w:fill="FFFFFF"/>
            <w:vAlign w:val="bottom"/>
          </w:tcPr>
          <w:p w14:paraId="25071BF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0.40</w:t>
            </w:r>
          </w:p>
        </w:tc>
        <w:tc>
          <w:tcPr>
            <w:tcW w:w="561" w:type="pct"/>
            <w:tcBorders>
              <w:top w:val="nil"/>
              <w:left w:val="nil"/>
              <w:bottom w:val="single" w:color="000000" w:sz="12" w:space="0"/>
              <w:right w:val="nil"/>
            </w:tcBorders>
            <w:shd w:val="clear" w:color="auto" w:fill="FFFFFF"/>
            <w:vAlign w:val="bottom"/>
          </w:tcPr>
          <w:p w14:paraId="4C1B7C7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0.38</w:t>
            </w:r>
          </w:p>
        </w:tc>
        <w:tc>
          <w:tcPr>
            <w:tcW w:w="562" w:type="pct"/>
            <w:tcBorders>
              <w:top w:val="nil"/>
              <w:left w:val="nil"/>
              <w:bottom w:val="single" w:color="000000" w:sz="12" w:space="0"/>
              <w:right w:val="nil"/>
            </w:tcBorders>
            <w:shd w:val="clear" w:color="auto" w:fill="FFFFFF"/>
            <w:vAlign w:val="bottom"/>
          </w:tcPr>
          <w:p w14:paraId="1CA4E3B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0.15</w:t>
            </w:r>
          </w:p>
        </w:tc>
        <w:tc>
          <w:tcPr>
            <w:tcW w:w="659" w:type="pct"/>
            <w:tcBorders>
              <w:top w:val="nil"/>
              <w:left w:val="nil"/>
              <w:bottom w:val="single" w:color="000000" w:sz="12" w:space="0"/>
              <w:right w:val="nil"/>
            </w:tcBorders>
            <w:shd w:val="clear" w:color="auto" w:fill="FFFFFF"/>
            <w:vAlign w:val="bottom"/>
          </w:tcPr>
          <w:p w14:paraId="48CED81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bl>
    <w:p w14:paraId="3E2CD1DC">
      <w:pPr>
        <w:bidi w:val="0"/>
      </w:pPr>
      <w:r>
        <w:rPr>
          <w:lang w:val="en-US" w:eastAsia="zh-CN"/>
        </w:rPr>
        <w:t>依据上述分析结果可知，城郊型遗址公园中，汉长安城未央宫公众教育参与度评价量化分值为 80 分，属于较高评价层级；杜陵、周口店量化分值为 60 分，属于一般评价层级。汉长安城未央宫选择 “较好” 的占比最高，达到 43%，“好” 的占比也达 17%；杜陵 “一般” 评价占比高达 70%，教育活动参与度偏低；周口店整体评价以 “一般” 和 “较好” 为主。由此可见，城郊型遗址公园公众教育参与度差异明显，汉长安城未央宫表现突出，杜陵与周口店仍有较大提升空间。</w:t>
      </w:r>
    </w:p>
    <w:p w14:paraId="00647A71">
      <w:pPr>
        <w:bidi w:val="0"/>
      </w:pPr>
      <w:r>
        <w:rPr>
          <w:lang w:val="en-US" w:eastAsia="zh-CN"/>
        </w:rPr>
        <w:t>此外，结合问卷中设置的相关问题可知，汉长安城未央宫 2026 年推出的 “行走未央宫” 思政课与古法筑城实践活动，累计吸引超 3 万名学生参与，成为西安本地热门研学项目；周口店作为全国科普教育基地，年均接待研学团队超 800 批次，但受地理位置限制，外地游客参与度较低；杜陵仅依托秦砖汉瓦博物馆开展基础科普讲解，未开发系统化研学课程，教育活动参与人数较少。总体来看，城郊型遗址公园需进一步丰富教育活动形式，扩大受众覆盖范围。</w:t>
      </w:r>
    </w:p>
    <w:p w14:paraId="4A85C9B1">
      <w:pPr>
        <w:pStyle w:val="7"/>
        <w:bidi w:val="0"/>
        <w:rPr>
          <w:rFonts w:hint="eastAsia"/>
          <w:lang w:val="en-US" w:eastAsia="zh-CN"/>
        </w:rPr>
      </w:pPr>
      <w:r>
        <w:rPr>
          <w:rFonts w:hint="eastAsia"/>
          <w:lang w:eastAsia="zh-CN"/>
        </w:rPr>
        <w:t>（</w:t>
      </w:r>
      <w:r>
        <w:rPr>
          <w:rFonts w:hint="eastAsia"/>
          <w:lang w:val="en-US" w:eastAsia="zh-CN"/>
        </w:rPr>
        <w:t>3）</w:t>
      </w:r>
      <w:r>
        <w:rPr>
          <w:rFonts w:hint="eastAsia"/>
        </w:rPr>
        <w:t>文化教育传承效果</w:t>
      </w:r>
    </w:p>
    <w:p w14:paraId="1785FAB6">
      <w:pPr>
        <w:spacing w:line="360" w:lineRule="auto"/>
        <w:ind w:firstLine="482"/>
        <w:rPr>
          <w:rFonts w:hint="eastAsia" w:ascii="Times New Roman" w:hAnsi="Times New Roman" w:eastAsia="宋体"/>
          <w:color w:val="000000"/>
          <w:lang w:val="en-US" w:eastAsia="zh-CN"/>
        </w:rPr>
      </w:pPr>
      <w:r>
        <w:rPr>
          <w:rFonts w:hint="eastAsia" w:ascii="Times New Roman" w:hAnsi="Times New Roman" w:eastAsia="宋体"/>
        </w:rPr>
        <w:t>文化教育传</w:t>
      </w:r>
      <w:r>
        <w:rPr>
          <w:rFonts w:hint="eastAsia" w:ascii="Times New Roman" w:hAnsi="Times New Roman" w:eastAsia="宋体"/>
          <w:color w:val="000000"/>
        </w:rPr>
        <w:t>承效果</w:t>
      </w:r>
      <w:r>
        <w:rPr>
          <w:rFonts w:hint="eastAsia" w:ascii="Times New Roman" w:hAnsi="Times New Roman" w:eastAsia="宋体"/>
          <w:color w:val="000000"/>
          <w:lang w:val="en-US" w:eastAsia="zh-CN"/>
        </w:rPr>
        <w:t>从</w:t>
      </w:r>
      <w:r>
        <w:rPr>
          <w:rFonts w:hint="eastAsia" w:ascii="Times New Roman" w:hAnsi="Times New Roman" w:eastAsia="宋体"/>
          <w:color w:val="000000"/>
        </w:rPr>
        <w:t>文化信息普及度</w:t>
      </w:r>
      <w:r>
        <w:rPr>
          <w:rFonts w:hint="eastAsia" w:ascii="Times New Roman" w:hAnsi="Times New Roman" w:eastAsia="宋体"/>
          <w:color w:val="000000"/>
          <w:lang w:val="en-US" w:eastAsia="zh-CN"/>
        </w:rPr>
        <w:t>和</w:t>
      </w:r>
      <w:r>
        <w:rPr>
          <w:rFonts w:hint="eastAsia" w:ascii="Times New Roman" w:hAnsi="Times New Roman" w:eastAsia="宋体"/>
          <w:color w:val="000000"/>
        </w:rPr>
        <w:t>文化传承意识提升度</w:t>
      </w:r>
      <w:r>
        <w:rPr>
          <w:rFonts w:hint="eastAsia" w:ascii="Times New Roman" w:hAnsi="Times New Roman" w:eastAsia="宋体"/>
          <w:color w:val="000000"/>
          <w:lang w:val="en-US" w:eastAsia="zh-CN"/>
        </w:rPr>
        <w:t>两个层面展开评价，</w:t>
      </w:r>
      <w:r>
        <w:rPr>
          <w:rFonts w:hint="eastAsia" w:ascii="Times New Roman" w:hAnsi="Times New Roman" w:eastAsia="宋体"/>
          <w:color w:val="000000"/>
          <w:kern w:val="0"/>
          <w:szCs w:val="21"/>
          <w:lang w:val="en-US" w:eastAsia="zh-CN"/>
        </w:rPr>
        <w:t>根据公众调研问卷数据分析</w:t>
      </w:r>
      <w:r>
        <w:rPr>
          <w:rFonts w:hint="eastAsia" w:ascii="Times New Roman" w:hAnsi="Times New Roman" w:eastAsia="宋体"/>
          <w:color w:val="000000"/>
          <w:lang w:val="en-US" w:eastAsia="zh-CN"/>
        </w:rPr>
        <w:t>。</w:t>
      </w:r>
    </w:p>
    <w:p w14:paraId="3D9457B3">
      <w:pPr>
        <w:pStyle w:val="8"/>
        <w:bidi w:val="0"/>
        <w:rPr>
          <w:rFonts w:hint="default"/>
          <w:lang w:val="en-US" w:eastAsia="zh-CN"/>
        </w:rPr>
      </w:pPr>
      <w:r>
        <w:rPr>
          <w:rFonts w:hint="eastAsia"/>
          <w:lang w:val="en-US" w:eastAsia="zh-CN"/>
        </w:rPr>
        <w:t>①D18文化信息普及度</w:t>
      </w:r>
    </w:p>
    <w:p w14:paraId="19E85564">
      <w:pPr>
        <w:rPr>
          <w:rFonts w:hint="eastAsia" w:ascii="Times New Roman" w:hAnsi="Times New Roman" w:eastAsia="宋体"/>
          <w:color w:val="000000"/>
          <w:kern w:val="0"/>
          <w:szCs w:val="21"/>
          <w:lang w:eastAsia="zh-CN"/>
        </w:rPr>
      </w:pPr>
      <w:r>
        <w:rPr>
          <w:rFonts w:ascii="宋体" w:hAnsi="宋体" w:eastAsia="宋体" w:cs="宋体"/>
          <w:sz w:val="24"/>
          <w:szCs w:val="24"/>
        </w:rPr>
        <w:t>研究在问卷中设置了文化信息普及度的相关问题，不同选项对应着不同的分值，以选择人数最多的选项作为该等级遗址公园文化信息普及度评价的最终选项，并参照前文标准进行量化分值处理。依据问卷调查结果对城郊型遗址公园文化信息普及度问题的选择情况进行了统计汇总，结果如下</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0"/>
        <w:gridCol w:w="785"/>
        <w:gridCol w:w="951"/>
        <w:gridCol w:w="951"/>
        <w:gridCol w:w="951"/>
        <w:gridCol w:w="951"/>
        <w:gridCol w:w="1114"/>
      </w:tblGrid>
      <w:tr w14:paraId="4819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61" w:type="pct"/>
            <w:tcBorders>
              <w:top w:val="single" w:color="000000" w:sz="12" w:space="0"/>
              <w:left w:val="nil"/>
              <w:bottom w:val="single" w:color="000000" w:sz="4" w:space="0"/>
              <w:right w:val="nil"/>
              <w:tl2br w:val="nil"/>
            </w:tcBorders>
            <w:shd w:val="clear" w:color="auto" w:fill="FFFFFF"/>
            <w:vAlign w:val="center"/>
          </w:tcPr>
          <w:p w14:paraId="59EC350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473" w:type="pct"/>
            <w:tcBorders>
              <w:top w:val="single" w:color="000000" w:sz="12" w:space="0"/>
              <w:left w:val="nil"/>
              <w:bottom w:val="single" w:color="000000" w:sz="4" w:space="0"/>
              <w:right w:val="nil"/>
            </w:tcBorders>
            <w:shd w:val="clear" w:color="auto" w:fill="FFFFFF"/>
            <w:vAlign w:val="center"/>
          </w:tcPr>
          <w:p w14:paraId="2002547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573" w:type="pct"/>
            <w:tcBorders>
              <w:top w:val="single" w:color="000000" w:sz="12" w:space="0"/>
              <w:left w:val="nil"/>
              <w:bottom w:val="single" w:color="000000" w:sz="4" w:space="0"/>
              <w:right w:val="nil"/>
            </w:tcBorders>
            <w:shd w:val="clear" w:color="auto" w:fill="FFFFFF"/>
            <w:vAlign w:val="center"/>
          </w:tcPr>
          <w:p w14:paraId="36796A6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573" w:type="pct"/>
            <w:tcBorders>
              <w:top w:val="single" w:color="000000" w:sz="12" w:space="0"/>
              <w:left w:val="nil"/>
              <w:bottom w:val="single" w:color="000000" w:sz="4" w:space="0"/>
              <w:right w:val="nil"/>
            </w:tcBorders>
            <w:shd w:val="clear" w:color="auto" w:fill="FFFFFF"/>
            <w:vAlign w:val="center"/>
          </w:tcPr>
          <w:p w14:paraId="7750BAE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573" w:type="pct"/>
            <w:tcBorders>
              <w:top w:val="single" w:color="000000" w:sz="12" w:space="0"/>
              <w:left w:val="nil"/>
              <w:bottom w:val="single" w:color="000000" w:sz="4" w:space="0"/>
              <w:right w:val="nil"/>
            </w:tcBorders>
            <w:shd w:val="clear" w:color="auto" w:fill="FFFFFF"/>
            <w:vAlign w:val="center"/>
          </w:tcPr>
          <w:p w14:paraId="713EF1B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573" w:type="pct"/>
            <w:tcBorders>
              <w:top w:val="single" w:color="000000" w:sz="12" w:space="0"/>
              <w:left w:val="nil"/>
              <w:bottom w:val="single" w:color="000000" w:sz="4" w:space="0"/>
              <w:right w:val="nil"/>
            </w:tcBorders>
            <w:shd w:val="clear" w:color="auto" w:fill="FFFFFF"/>
            <w:vAlign w:val="center"/>
          </w:tcPr>
          <w:p w14:paraId="68B0627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71" w:type="pct"/>
            <w:tcBorders>
              <w:top w:val="single" w:color="000000" w:sz="12" w:space="0"/>
              <w:left w:val="nil"/>
              <w:bottom w:val="single" w:color="000000" w:sz="4" w:space="0"/>
              <w:right w:val="nil"/>
            </w:tcBorders>
            <w:shd w:val="clear" w:color="auto" w:fill="FFFFFF"/>
            <w:vAlign w:val="center"/>
          </w:tcPr>
          <w:p w14:paraId="6A586AB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4477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61" w:type="pct"/>
            <w:tcBorders>
              <w:top w:val="single" w:color="000000" w:sz="4" w:space="0"/>
              <w:left w:val="nil"/>
              <w:bottom w:val="nil"/>
              <w:right w:val="nil"/>
            </w:tcBorders>
            <w:shd w:val="clear" w:color="auto" w:fill="FFFFFF"/>
            <w:vAlign w:val="center"/>
          </w:tcPr>
          <w:p w14:paraId="598DF7C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473" w:type="pct"/>
            <w:tcBorders>
              <w:top w:val="single" w:color="000000" w:sz="4" w:space="0"/>
              <w:left w:val="nil"/>
              <w:bottom w:val="nil"/>
              <w:right w:val="nil"/>
            </w:tcBorders>
            <w:shd w:val="clear" w:color="auto" w:fill="FFFFFF"/>
            <w:vAlign w:val="top"/>
          </w:tcPr>
          <w:p w14:paraId="0A0A8A7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73" w:type="pct"/>
            <w:tcBorders>
              <w:top w:val="single" w:color="000000" w:sz="4" w:space="0"/>
              <w:left w:val="nil"/>
              <w:bottom w:val="nil"/>
              <w:right w:val="nil"/>
            </w:tcBorders>
            <w:shd w:val="clear" w:color="auto" w:fill="FFFFFF"/>
            <w:vAlign w:val="bottom"/>
          </w:tcPr>
          <w:p w14:paraId="159BEB7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0.04</w:t>
            </w:r>
          </w:p>
        </w:tc>
        <w:tc>
          <w:tcPr>
            <w:tcW w:w="573" w:type="pct"/>
            <w:tcBorders>
              <w:top w:val="single" w:color="000000" w:sz="4" w:space="0"/>
              <w:left w:val="nil"/>
              <w:bottom w:val="nil"/>
              <w:right w:val="nil"/>
            </w:tcBorders>
            <w:shd w:val="clear" w:color="auto" w:fill="FFFFFF"/>
            <w:vAlign w:val="bottom"/>
          </w:tcPr>
          <w:p w14:paraId="2EBBB8A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0.3</w:t>
            </w:r>
            <w:r>
              <w:rPr>
                <w:rFonts w:hint="eastAsia" w:ascii="宋体" w:hAnsi="宋体" w:cs="宋体"/>
                <w:sz w:val="24"/>
                <w:szCs w:val="24"/>
                <w:lang w:val="en-US" w:eastAsia="zh-CN"/>
              </w:rPr>
              <w:t>5</w:t>
            </w:r>
          </w:p>
        </w:tc>
        <w:tc>
          <w:tcPr>
            <w:tcW w:w="573" w:type="pct"/>
            <w:tcBorders>
              <w:top w:val="single" w:color="000000" w:sz="4" w:space="0"/>
              <w:left w:val="nil"/>
              <w:bottom w:val="nil"/>
              <w:right w:val="nil"/>
            </w:tcBorders>
            <w:shd w:val="clear" w:color="auto" w:fill="FFFFFF"/>
            <w:vAlign w:val="bottom"/>
          </w:tcPr>
          <w:p w14:paraId="285DCCE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0.43</w:t>
            </w:r>
          </w:p>
        </w:tc>
        <w:tc>
          <w:tcPr>
            <w:tcW w:w="573" w:type="pct"/>
            <w:tcBorders>
              <w:top w:val="single" w:color="000000" w:sz="4" w:space="0"/>
              <w:left w:val="nil"/>
              <w:bottom w:val="nil"/>
              <w:right w:val="nil"/>
            </w:tcBorders>
            <w:shd w:val="clear" w:color="auto" w:fill="FFFFFF"/>
            <w:vAlign w:val="bottom"/>
          </w:tcPr>
          <w:p w14:paraId="2125667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0.17</w:t>
            </w:r>
          </w:p>
        </w:tc>
        <w:tc>
          <w:tcPr>
            <w:tcW w:w="671" w:type="pct"/>
            <w:tcBorders>
              <w:top w:val="single" w:color="000000" w:sz="4" w:space="0"/>
              <w:left w:val="nil"/>
              <w:bottom w:val="nil"/>
              <w:right w:val="nil"/>
            </w:tcBorders>
            <w:shd w:val="clear" w:color="auto" w:fill="FFFFFF"/>
            <w:vAlign w:val="bottom"/>
          </w:tcPr>
          <w:p w14:paraId="7F23366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71B4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pct"/>
            <w:tcBorders>
              <w:top w:val="nil"/>
              <w:left w:val="nil"/>
              <w:bottom w:val="nil"/>
              <w:right w:val="nil"/>
            </w:tcBorders>
            <w:shd w:val="clear" w:color="auto" w:fill="FFFFFF"/>
            <w:vAlign w:val="center"/>
          </w:tcPr>
          <w:p w14:paraId="555DBA8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473" w:type="pct"/>
            <w:tcBorders>
              <w:top w:val="nil"/>
              <w:left w:val="nil"/>
              <w:bottom w:val="nil"/>
              <w:right w:val="nil"/>
            </w:tcBorders>
            <w:shd w:val="clear" w:color="auto" w:fill="FFFFFF"/>
            <w:vAlign w:val="top"/>
          </w:tcPr>
          <w:p w14:paraId="1E33166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0.1</w:t>
            </w:r>
          </w:p>
        </w:tc>
        <w:tc>
          <w:tcPr>
            <w:tcW w:w="573" w:type="pct"/>
            <w:tcBorders>
              <w:top w:val="nil"/>
              <w:left w:val="nil"/>
              <w:bottom w:val="nil"/>
              <w:right w:val="nil"/>
            </w:tcBorders>
            <w:shd w:val="clear" w:color="auto" w:fill="FFFFFF"/>
            <w:vAlign w:val="bottom"/>
          </w:tcPr>
          <w:p w14:paraId="28C662F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4</w:t>
            </w:r>
          </w:p>
        </w:tc>
        <w:tc>
          <w:tcPr>
            <w:tcW w:w="573" w:type="pct"/>
            <w:tcBorders>
              <w:top w:val="nil"/>
              <w:left w:val="nil"/>
              <w:bottom w:val="nil"/>
              <w:right w:val="nil"/>
            </w:tcBorders>
            <w:shd w:val="clear" w:color="auto" w:fill="FFFFFF"/>
            <w:vAlign w:val="bottom"/>
          </w:tcPr>
          <w:p w14:paraId="28B1310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4</w:t>
            </w:r>
          </w:p>
        </w:tc>
        <w:tc>
          <w:tcPr>
            <w:tcW w:w="573" w:type="pct"/>
            <w:tcBorders>
              <w:top w:val="nil"/>
              <w:left w:val="nil"/>
              <w:bottom w:val="nil"/>
              <w:right w:val="nil"/>
            </w:tcBorders>
            <w:shd w:val="clear" w:color="auto" w:fill="FFFFFF"/>
            <w:vAlign w:val="bottom"/>
          </w:tcPr>
          <w:p w14:paraId="218A0E2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10</w:t>
            </w:r>
          </w:p>
        </w:tc>
        <w:tc>
          <w:tcPr>
            <w:tcW w:w="573" w:type="pct"/>
            <w:tcBorders>
              <w:top w:val="nil"/>
              <w:left w:val="nil"/>
              <w:bottom w:val="nil"/>
              <w:right w:val="nil"/>
            </w:tcBorders>
            <w:shd w:val="clear" w:color="auto" w:fill="FFFFFF"/>
            <w:vAlign w:val="bottom"/>
          </w:tcPr>
          <w:p w14:paraId="6443527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71" w:type="pct"/>
            <w:tcBorders>
              <w:top w:val="nil"/>
              <w:left w:val="nil"/>
              <w:bottom w:val="nil"/>
              <w:right w:val="nil"/>
            </w:tcBorders>
            <w:shd w:val="clear" w:color="auto" w:fill="FFFFFF"/>
            <w:vAlign w:val="bottom"/>
          </w:tcPr>
          <w:p w14:paraId="2560F55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213D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pct"/>
            <w:tcBorders>
              <w:top w:val="nil"/>
              <w:left w:val="nil"/>
              <w:bottom w:val="single" w:color="000000" w:sz="12" w:space="0"/>
              <w:right w:val="nil"/>
            </w:tcBorders>
            <w:shd w:val="clear" w:color="auto" w:fill="FFFFFF"/>
            <w:vAlign w:val="center"/>
          </w:tcPr>
          <w:p w14:paraId="59BCB60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473" w:type="pct"/>
            <w:tcBorders>
              <w:top w:val="nil"/>
              <w:left w:val="nil"/>
              <w:bottom w:val="single" w:color="000000" w:sz="12" w:space="0"/>
              <w:right w:val="nil"/>
            </w:tcBorders>
            <w:shd w:val="clear" w:color="auto" w:fill="FFFFFF"/>
            <w:vAlign w:val="top"/>
          </w:tcPr>
          <w:p w14:paraId="560335C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73" w:type="pct"/>
            <w:tcBorders>
              <w:top w:val="nil"/>
              <w:left w:val="nil"/>
              <w:bottom w:val="single" w:color="000000" w:sz="12" w:space="0"/>
              <w:right w:val="nil"/>
            </w:tcBorders>
            <w:shd w:val="clear" w:color="auto" w:fill="FFFFFF"/>
            <w:vAlign w:val="bottom"/>
          </w:tcPr>
          <w:p w14:paraId="4D80018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w:t>
            </w:r>
            <w:r>
              <w:rPr>
                <w:rFonts w:hint="eastAsia" w:ascii="宋体" w:hAnsi="宋体" w:cs="宋体"/>
                <w:sz w:val="24"/>
                <w:szCs w:val="24"/>
                <w:lang w:val="en-US" w:eastAsia="zh-CN"/>
              </w:rPr>
              <w:t>0</w:t>
            </w:r>
          </w:p>
        </w:tc>
        <w:tc>
          <w:tcPr>
            <w:tcW w:w="573" w:type="pct"/>
            <w:tcBorders>
              <w:top w:val="nil"/>
              <w:left w:val="nil"/>
              <w:bottom w:val="single" w:color="000000" w:sz="12" w:space="0"/>
              <w:right w:val="nil"/>
            </w:tcBorders>
            <w:shd w:val="clear" w:color="auto" w:fill="FFFFFF"/>
            <w:vAlign w:val="bottom"/>
          </w:tcPr>
          <w:p w14:paraId="42EA81E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19</w:t>
            </w:r>
          </w:p>
        </w:tc>
        <w:tc>
          <w:tcPr>
            <w:tcW w:w="573" w:type="pct"/>
            <w:tcBorders>
              <w:top w:val="nil"/>
              <w:left w:val="nil"/>
              <w:bottom w:val="single" w:color="000000" w:sz="12" w:space="0"/>
              <w:right w:val="nil"/>
            </w:tcBorders>
            <w:shd w:val="clear" w:color="auto" w:fill="FFFFFF"/>
            <w:vAlign w:val="bottom"/>
          </w:tcPr>
          <w:p w14:paraId="28BB011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28</w:t>
            </w:r>
          </w:p>
        </w:tc>
        <w:tc>
          <w:tcPr>
            <w:tcW w:w="573" w:type="pct"/>
            <w:tcBorders>
              <w:top w:val="nil"/>
              <w:left w:val="nil"/>
              <w:bottom w:val="single" w:color="000000" w:sz="12" w:space="0"/>
              <w:right w:val="nil"/>
            </w:tcBorders>
            <w:shd w:val="clear" w:color="auto" w:fill="FFFFFF"/>
            <w:vAlign w:val="bottom"/>
          </w:tcPr>
          <w:p w14:paraId="30CB2AA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53</w:t>
            </w:r>
          </w:p>
        </w:tc>
        <w:tc>
          <w:tcPr>
            <w:tcW w:w="671" w:type="pct"/>
            <w:tcBorders>
              <w:top w:val="nil"/>
              <w:left w:val="nil"/>
              <w:bottom w:val="single" w:color="000000" w:sz="12" w:space="0"/>
              <w:right w:val="nil"/>
            </w:tcBorders>
            <w:shd w:val="clear" w:color="auto" w:fill="FFFFFF"/>
            <w:vAlign w:val="bottom"/>
          </w:tcPr>
          <w:p w14:paraId="626C515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100</w:t>
            </w:r>
          </w:p>
        </w:tc>
      </w:tr>
    </w:tbl>
    <w:p w14:paraId="52D46C4C">
      <w:pPr>
        <w:rPr>
          <w:rFonts w:hint="eastAsia" w:ascii="Times New Roman" w:hAnsi="Times New Roman" w:eastAsia="宋体"/>
          <w:color w:val="000000"/>
          <w:kern w:val="0"/>
          <w:szCs w:val="21"/>
          <w:lang w:eastAsia="zh-CN"/>
        </w:rPr>
      </w:pPr>
      <w:r>
        <w:rPr>
          <w:rFonts w:hint="eastAsia" w:ascii="Times New Roman" w:hAnsi="Times New Roman" w:eastAsia="宋体"/>
          <w:color w:val="000000"/>
          <w:kern w:val="0"/>
          <w:szCs w:val="21"/>
          <w:lang w:eastAsia="zh-CN"/>
        </w:rPr>
        <w:t>依据上述分析结果可知，城郊型遗址公园中，周口店文化信息普及度评价量化分值为 100 分，属于优秀评价层级；汉长安城未央宫量化分值为 80 分，属于较高评价层级；杜陵量化分值为 60 分，属于一般评价层级。周口店选择 “好” 的受访者占比达 53%，科普信息传播效果显著；汉长安城未央宫以 “较好” 和 “一般” 评价为主；杜陵 “较差” 与 “一般” 占比合计高达 80%，文化信息普及度明显不足。由此可见，城郊型遗址公园文化信息普及度差异悬殊，周口店表现突出，杜陵亟需加强文化信息传播体系建设。</w:t>
      </w:r>
    </w:p>
    <w:p w14:paraId="0EA7B296">
      <w:pPr>
        <w:rPr>
          <w:rFonts w:hint="eastAsia" w:ascii="Times New Roman" w:hAnsi="Times New Roman" w:eastAsia="宋体"/>
          <w:color w:val="000000"/>
          <w:kern w:val="0"/>
          <w:szCs w:val="21"/>
          <w:lang w:eastAsia="zh-CN"/>
        </w:rPr>
      </w:pPr>
      <w:r>
        <w:rPr>
          <w:rFonts w:hint="eastAsia" w:ascii="Times New Roman" w:hAnsi="Times New Roman" w:eastAsia="宋体"/>
          <w:color w:val="000000"/>
          <w:kern w:val="0"/>
          <w:szCs w:val="21"/>
          <w:lang w:eastAsia="zh-CN"/>
        </w:rPr>
        <w:t>此外，结合问卷中设置的相关问题可知，周口店北京人遗址博物馆拥有 7 个常设展厅，配备专业讲解员团队，同时推出了 “古人类科普进校园” 等系列活动，年均开展科普讲座超 100 场；汉长安城未央宫由于园区面积广阔，部分遗址点仅设置了简易标识牌，缺乏系统的文化解读；杜陵仅在秦砖汉瓦博物馆内有少量文字介绍，园区内大部分区域无任何文化信息展示设施，游客难以获取有效历史信息。总体来看，城郊型遗址公园需进一步均衡文化信息资源配置，提升整体普及水平。</w:t>
      </w:r>
    </w:p>
    <w:p w14:paraId="61E8CF2E">
      <w:pPr>
        <w:rPr>
          <w:rFonts w:hint="eastAsia" w:ascii="Times New Roman" w:hAnsi="Times New Roman" w:eastAsia="宋体"/>
          <w:color w:val="000000"/>
          <w:kern w:val="0"/>
          <w:szCs w:val="21"/>
          <w:lang w:eastAsia="zh-CN"/>
        </w:rPr>
      </w:pPr>
    </w:p>
    <w:p w14:paraId="3DB08C3A">
      <w:pPr>
        <w:pStyle w:val="8"/>
        <w:bidi w:val="0"/>
        <w:rPr>
          <w:rFonts w:hint="default"/>
          <w:lang w:val="en-US" w:eastAsia="zh-CN"/>
        </w:rPr>
      </w:pPr>
      <w:r>
        <w:rPr>
          <w:rFonts w:hint="eastAsia"/>
          <w:lang w:val="en-US" w:eastAsia="zh-CN"/>
        </w:rPr>
        <w:t>②D19文化传承意识提升度</w:t>
      </w:r>
    </w:p>
    <w:p w14:paraId="4DD3A29F">
      <w:pPr>
        <w:bidi w:val="0"/>
        <w:rPr>
          <w:rFonts w:hint="default" w:eastAsia="宋体"/>
          <w:color w:val="000000"/>
          <w:kern w:val="0"/>
          <w:szCs w:val="21"/>
          <w:lang w:val="en-US" w:eastAsia="zh-CN"/>
        </w:rPr>
      </w:pPr>
      <w:r>
        <w:rPr>
          <w:rFonts w:ascii="宋体" w:hAnsi="宋体" w:eastAsia="宋体" w:cs="宋体"/>
          <w:sz w:val="24"/>
          <w:szCs w:val="24"/>
        </w:rPr>
        <w:t>研究在问卷中设置了文化传承意识提升度的相关问题，不同选项对应着不同的分值，以选择人数最多的选项作为该等级遗址公园文化传承意识提升度评价的最终选项，并参照前文标准进行量化分值处理。依据问卷调查结果对城郊型遗址公园文化传承意识提升度问题的选择情况进行了统计汇总，结果如下</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9"/>
        <w:gridCol w:w="583"/>
        <w:gridCol w:w="976"/>
        <w:gridCol w:w="976"/>
        <w:gridCol w:w="976"/>
        <w:gridCol w:w="976"/>
        <w:gridCol w:w="1145"/>
      </w:tblGrid>
      <w:tr w14:paraId="76C7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03" w:type="pct"/>
            <w:tcBorders>
              <w:top w:val="single" w:color="000000" w:sz="12" w:space="0"/>
              <w:left w:val="nil"/>
              <w:bottom w:val="single" w:color="000000" w:sz="4" w:space="0"/>
              <w:right w:val="nil"/>
              <w:tl2br w:val="nil"/>
            </w:tcBorders>
            <w:shd w:val="clear" w:color="auto" w:fill="FFFFFF"/>
            <w:vAlign w:val="center"/>
          </w:tcPr>
          <w:p w14:paraId="5A25025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352" w:type="pct"/>
            <w:tcBorders>
              <w:top w:val="single" w:color="000000" w:sz="12" w:space="0"/>
              <w:left w:val="nil"/>
              <w:bottom w:val="single" w:color="000000" w:sz="4" w:space="0"/>
              <w:right w:val="nil"/>
            </w:tcBorders>
            <w:shd w:val="clear" w:color="auto" w:fill="FFFFFF"/>
            <w:vAlign w:val="center"/>
          </w:tcPr>
          <w:p w14:paraId="66916E9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588" w:type="pct"/>
            <w:tcBorders>
              <w:top w:val="single" w:color="000000" w:sz="12" w:space="0"/>
              <w:left w:val="nil"/>
              <w:bottom w:val="single" w:color="000000" w:sz="4" w:space="0"/>
              <w:right w:val="nil"/>
            </w:tcBorders>
            <w:shd w:val="clear" w:color="auto" w:fill="FFFFFF"/>
            <w:vAlign w:val="center"/>
          </w:tcPr>
          <w:p w14:paraId="197ACBA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588" w:type="pct"/>
            <w:tcBorders>
              <w:top w:val="single" w:color="000000" w:sz="12" w:space="0"/>
              <w:left w:val="nil"/>
              <w:bottom w:val="single" w:color="000000" w:sz="4" w:space="0"/>
              <w:right w:val="nil"/>
            </w:tcBorders>
            <w:shd w:val="clear" w:color="auto" w:fill="FFFFFF"/>
            <w:vAlign w:val="center"/>
          </w:tcPr>
          <w:p w14:paraId="5FBAB5F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588" w:type="pct"/>
            <w:tcBorders>
              <w:top w:val="single" w:color="000000" w:sz="12" w:space="0"/>
              <w:left w:val="nil"/>
              <w:bottom w:val="single" w:color="000000" w:sz="4" w:space="0"/>
              <w:right w:val="nil"/>
            </w:tcBorders>
            <w:shd w:val="clear" w:color="auto" w:fill="FFFFFF"/>
            <w:vAlign w:val="center"/>
          </w:tcPr>
          <w:p w14:paraId="64F1A80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588" w:type="pct"/>
            <w:tcBorders>
              <w:top w:val="single" w:color="000000" w:sz="12" w:space="0"/>
              <w:left w:val="nil"/>
              <w:bottom w:val="single" w:color="000000" w:sz="4" w:space="0"/>
              <w:right w:val="nil"/>
            </w:tcBorders>
            <w:shd w:val="clear" w:color="auto" w:fill="FFFFFF"/>
            <w:vAlign w:val="center"/>
          </w:tcPr>
          <w:p w14:paraId="2EF7441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90" w:type="pct"/>
            <w:tcBorders>
              <w:top w:val="single" w:color="000000" w:sz="12" w:space="0"/>
              <w:left w:val="nil"/>
              <w:bottom w:val="single" w:color="000000" w:sz="4" w:space="0"/>
              <w:right w:val="nil"/>
            </w:tcBorders>
            <w:shd w:val="clear" w:color="auto" w:fill="FFFFFF"/>
            <w:vAlign w:val="center"/>
          </w:tcPr>
          <w:p w14:paraId="7C673E9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6321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03" w:type="pct"/>
            <w:tcBorders>
              <w:top w:val="single" w:color="000000" w:sz="4" w:space="0"/>
              <w:left w:val="nil"/>
              <w:bottom w:val="nil"/>
              <w:right w:val="nil"/>
            </w:tcBorders>
            <w:shd w:val="clear" w:color="auto" w:fill="FFFFFF"/>
            <w:vAlign w:val="center"/>
          </w:tcPr>
          <w:p w14:paraId="2EF8252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352" w:type="pct"/>
            <w:tcBorders>
              <w:top w:val="single" w:color="000000" w:sz="4" w:space="0"/>
              <w:left w:val="nil"/>
              <w:bottom w:val="nil"/>
              <w:right w:val="nil"/>
            </w:tcBorders>
            <w:shd w:val="clear" w:color="auto" w:fill="FFFFFF"/>
            <w:vAlign w:val="top"/>
          </w:tcPr>
          <w:p w14:paraId="2DF41C5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88" w:type="pct"/>
            <w:tcBorders>
              <w:top w:val="single" w:color="000000" w:sz="4" w:space="0"/>
              <w:left w:val="nil"/>
              <w:bottom w:val="nil"/>
              <w:right w:val="nil"/>
            </w:tcBorders>
            <w:shd w:val="clear" w:color="auto" w:fill="FFFFFF"/>
            <w:vAlign w:val="bottom"/>
          </w:tcPr>
          <w:p w14:paraId="67CDC1E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0.09</w:t>
            </w:r>
          </w:p>
        </w:tc>
        <w:tc>
          <w:tcPr>
            <w:tcW w:w="588" w:type="pct"/>
            <w:tcBorders>
              <w:top w:val="single" w:color="000000" w:sz="4" w:space="0"/>
              <w:left w:val="nil"/>
              <w:bottom w:val="nil"/>
              <w:right w:val="nil"/>
            </w:tcBorders>
            <w:shd w:val="clear" w:color="auto" w:fill="FFFFFF"/>
            <w:vAlign w:val="bottom"/>
          </w:tcPr>
          <w:p w14:paraId="664B374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0.3</w:t>
            </w:r>
            <w:r>
              <w:rPr>
                <w:rFonts w:hint="eastAsia" w:ascii="宋体" w:hAnsi="宋体" w:cs="宋体"/>
                <w:sz w:val="24"/>
                <w:szCs w:val="24"/>
                <w:lang w:val="en-US" w:eastAsia="zh-CN"/>
              </w:rPr>
              <w:t>5</w:t>
            </w:r>
          </w:p>
        </w:tc>
        <w:tc>
          <w:tcPr>
            <w:tcW w:w="588" w:type="pct"/>
            <w:tcBorders>
              <w:top w:val="single" w:color="000000" w:sz="4" w:space="0"/>
              <w:left w:val="nil"/>
              <w:bottom w:val="nil"/>
              <w:right w:val="nil"/>
            </w:tcBorders>
            <w:shd w:val="clear" w:color="auto" w:fill="FFFFFF"/>
            <w:vAlign w:val="bottom"/>
          </w:tcPr>
          <w:p w14:paraId="7DC0EAF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0.35</w:t>
            </w:r>
          </w:p>
        </w:tc>
        <w:tc>
          <w:tcPr>
            <w:tcW w:w="588" w:type="pct"/>
            <w:tcBorders>
              <w:top w:val="single" w:color="000000" w:sz="4" w:space="0"/>
              <w:left w:val="nil"/>
              <w:bottom w:val="nil"/>
              <w:right w:val="nil"/>
            </w:tcBorders>
            <w:shd w:val="clear" w:color="auto" w:fill="FFFFFF"/>
            <w:vAlign w:val="bottom"/>
          </w:tcPr>
          <w:p w14:paraId="3A22E6B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0.22</w:t>
            </w:r>
          </w:p>
        </w:tc>
        <w:tc>
          <w:tcPr>
            <w:tcW w:w="690" w:type="pct"/>
            <w:tcBorders>
              <w:top w:val="single" w:color="000000" w:sz="4" w:space="0"/>
              <w:left w:val="nil"/>
              <w:bottom w:val="nil"/>
              <w:right w:val="nil"/>
            </w:tcBorders>
            <w:shd w:val="clear" w:color="auto" w:fill="FFFFFF"/>
            <w:vAlign w:val="bottom"/>
          </w:tcPr>
          <w:p w14:paraId="115E9FC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231B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pct"/>
            <w:tcBorders>
              <w:top w:val="nil"/>
              <w:left w:val="nil"/>
              <w:bottom w:val="nil"/>
              <w:right w:val="nil"/>
            </w:tcBorders>
            <w:shd w:val="clear" w:color="auto" w:fill="FFFFFF"/>
            <w:vAlign w:val="center"/>
          </w:tcPr>
          <w:p w14:paraId="244BC4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352" w:type="pct"/>
            <w:tcBorders>
              <w:top w:val="nil"/>
              <w:left w:val="nil"/>
              <w:bottom w:val="nil"/>
              <w:right w:val="nil"/>
            </w:tcBorders>
            <w:shd w:val="clear" w:color="auto" w:fill="FFFFFF"/>
            <w:vAlign w:val="top"/>
          </w:tcPr>
          <w:p w14:paraId="5B384F8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88" w:type="pct"/>
            <w:tcBorders>
              <w:top w:val="nil"/>
              <w:left w:val="nil"/>
              <w:bottom w:val="nil"/>
              <w:right w:val="nil"/>
            </w:tcBorders>
            <w:shd w:val="clear" w:color="auto" w:fill="FFFFFF"/>
            <w:vAlign w:val="bottom"/>
          </w:tcPr>
          <w:p w14:paraId="480EA82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0.30</w:t>
            </w:r>
          </w:p>
        </w:tc>
        <w:tc>
          <w:tcPr>
            <w:tcW w:w="588" w:type="pct"/>
            <w:tcBorders>
              <w:top w:val="nil"/>
              <w:left w:val="nil"/>
              <w:bottom w:val="nil"/>
              <w:right w:val="nil"/>
            </w:tcBorders>
            <w:shd w:val="clear" w:color="auto" w:fill="FFFFFF"/>
            <w:vAlign w:val="bottom"/>
          </w:tcPr>
          <w:p w14:paraId="2367E11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0.10</w:t>
            </w:r>
          </w:p>
        </w:tc>
        <w:tc>
          <w:tcPr>
            <w:tcW w:w="588" w:type="pct"/>
            <w:tcBorders>
              <w:top w:val="nil"/>
              <w:left w:val="nil"/>
              <w:bottom w:val="nil"/>
              <w:right w:val="nil"/>
            </w:tcBorders>
            <w:shd w:val="clear" w:color="auto" w:fill="FFFFFF"/>
            <w:vAlign w:val="bottom"/>
          </w:tcPr>
          <w:p w14:paraId="550763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0.50</w:t>
            </w:r>
          </w:p>
        </w:tc>
        <w:tc>
          <w:tcPr>
            <w:tcW w:w="588" w:type="pct"/>
            <w:tcBorders>
              <w:top w:val="nil"/>
              <w:left w:val="nil"/>
              <w:bottom w:val="nil"/>
              <w:right w:val="nil"/>
            </w:tcBorders>
            <w:shd w:val="clear" w:color="auto" w:fill="FFFFFF"/>
            <w:vAlign w:val="bottom"/>
          </w:tcPr>
          <w:p w14:paraId="5D27195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0.10</w:t>
            </w:r>
          </w:p>
        </w:tc>
        <w:tc>
          <w:tcPr>
            <w:tcW w:w="690" w:type="pct"/>
            <w:tcBorders>
              <w:top w:val="nil"/>
              <w:left w:val="nil"/>
              <w:bottom w:val="nil"/>
              <w:right w:val="nil"/>
            </w:tcBorders>
            <w:shd w:val="clear" w:color="auto" w:fill="FFFFFF"/>
            <w:vAlign w:val="bottom"/>
          </w:tcPr>
          <w:p w14:paraId="085E3AE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0934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pct"/>
            <w:tcBorders>
              <w:top w:val="nil"/>
              <w:left w:val="nil"/>
              <w:bottom w:val="single" w:color="000000" w:sz="12" w:space="0"/>
              <w:right w:val="nil"/>
            </w:tcBorders>
            <w:shd w:val="clear" w:color="auto" w:fill="FFFFFF"/>
            <w:vAlign w:val="center"/>
          </w:tcPr>
          <w:p w14:paraId="4316612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352" w:type="pct"/>
            <w:tcBorders>
              <w:top w:val="nil"/>
              <w:left w:val="nil"/>
              <w:bottom w:val="single" w:color="000000" w:sz="12" w:space="0"/>
              <w:right w:val="nil"/>
            </w:tcBorders>
            <w:shd w:val="clear" w:color="auto" w:fill="FFFFFF"/>
            <w:vAlign w:val="top"/>
          </w:tcPr>
          <w:p w14:paraId="1C7F568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88" w:type="pct"/>
            <w:tcBorders>
              <w:top w:val="nil"/>
              <w:left w:val="nil"/>
              <w:bottom w:val="single" w:color="000000" w:sz="12" w:space="0"/>
              <w:right w:val="nil"/>
            </w:tcBorders>
            <w:shd w:val="clear" w:color="auto" w:fill="FFFFFF"/>
            <w:vAlign w:val="bottom"/>
          </w:tcPr>
          <w:p w14:paraId="108AA9A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0.15</w:t>
            </w:r>
          </w:p>
        </w:tc>
        <w:tc>
          <w:tcPr>
            <w:tcW w:w="588" w:type="pct"/>
            <w:tcBorders>
              <w:top w:val="nil"/>
              <w:left w:val="nil"/>
              <w:bottom w:val="single" w:color="000000" w:sz="12" w:space="0"/>
              <w:right w:val="nil"/>
            </w:tcBorders>
            <w:shd w:val="clear" w:color="auto" w:fill="FFFFFF"/>
            <w:vAlign w:val="bottom"/>
          </w:tcPr>
          <w:p w14:paraId="08CE217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0.24</w:t>
            </w:r>
          </w:p>
        </w:tc>
        <w:tc>
          <w:tcPr>
            <w:tcW w:w="588" w:type="pct"/>
            <w:tcBorders>
              <w:top w:val="nil"/>
              <w:left w:val="nil"/>
              <w:bottom w:val="single" w:color="000000" w:sz="12" w:space="0"/>
              <w:right w:val="nil"/>
            </w:tcBorders>
            <w:shd w:val="clear" w:color="auto" w:fill="FFFFFF"/>
            <w:vAlign w:val="bottom"/>
          </w:tcPr>
          <w:p w14:paraId="3DA5627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0.43</w:t>
            </w:r>
          </w:p>
        </w:tc>
        <w:tc>
          <w:tcPr>
            <w:tcW w:w="588" w:type="pct"/>
            <w:tcBorders>
              <w:top w:val="nil"/>
              <w:left w:val="nil"/>
              <w:bottom w:val="single" w:color="000000" w:sz="12" w:space="0"/>
              <w:right w:val="nil"/>
            </w:tcBorders>
            <w:shd w:val="clear" w:color="auto" w:fill="FFFFFF"/>
            <w:vAlign w:val="bottom"/>
          </w:tcPr>
          <w:p w14:paraId="33BBA5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0.18</w:t>
            </w:r>
          </w:p>
        </w:tc>
        <w:tc>
          <w:tcPr>
            <w:tcW w:w="690" w:type="pct"/>
            <w:tcBorders>
              <w:top w:val="nil"/>
              <w:left w:val="nil"/>
              <w:bottom w:val="single" w:color="000000" w:sz="12" w:space="0"/>
              <w:right w:val="nil"/>
            </w:tcBorders>
            <w:shd w:val="clear" w:color="auto" w:fill="FFFFFF"/>
            <w:vAlign w:val="bottom"/>
          </w:tcPr>
          <w:p w14:paraId="0DFD2D4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78706C9A">
      <w:pPr>
        <w:bidi w:val="0"/>
      </w:pPr>
      <w:r>
        <w:rPr>
          <w:lang w:val="en-US" w:eastAsia="zh-CN"/>
        </w:rPr>
        <w:t>依据上述分析结果可知，城郊型遗址公园文化传承意识提升度评价量化分值均为 80 分，属于较高的评价层级。其中，汉长安城未央宫选择 “好” 的占比最高，达到 22%；杜陵选择 “较好” 的占比最高，为 50%；周口店整体评价以 “较好” 为主。由此可见，城郊型遗址公园整体在提升公众文化传承意识方面成效良好，汉长安城未央宫在价值引导上表现尤为突出。</w:t>
      </w:r>
    </w:p>
    <w:p w14:paraId="479EF115">
      <w:pPr>
        <w:bidi w:val="0"/>
      </w:pPr>
      <w:r>
        <w:rPr>
          <w:lang w:val="en-US" w:eastAsia="zh-CN"/>
        </w:rPr>
        <w:t>此外，结合问卷中设置的相关问题可知，汉长安城未央宫推出的 “行走未央宫” 思政课与汉代礼仪体验活动，让参与学生对汉代都城文化与丝绸之路历史有了更深刻的理解，85% 以上的参与者表示愿意主动传播汉文化；杜陵依托秦砖汉瓦博物馆开展的砖瓦文化科普，让本地居民对秦汉历史的认知度显著提升；周口店的古人类演化科普与化石修复实践，有效激发了公众对史前文化的兴趣与保护意识。总体来看，城郊型遗址公园依托特色文化资源，在文化传承意识培育方面取得了较好成效。</w:t>
      </w:r>
    </w:p>
    <w:p w14:paraId="5689AE3E">
      <w:pPr>
        <w:bidi w:val="0"/>
        <w:rPr>
          <w:rFonts w:hint="default" w:eastAsia="宋体"/>
          <w:color w:val="000000"/>
          <w:kern w:val="0"/>
          <w:szCs w:val="21"/>
          <w:lang w:val="en-US" w:eastAsia="zh-CN"/>
        </w:rPr>
      </w:pPr>
    </w:p>
    <w:p w14:paraId="5105B559">
      <w:pPr>
        <w:bidi w:val="0"/>
        <w:rPr>
          <w:rFonts w:hint="default" w:eastAsia="宋体"/>
          <w:color w:val="000000"/>
          <w:kern w:val="0"/>
          <w:szCs w:val="21"/>
          <w:lang w:val="en-US" w:eastAsia="zh-CN"/>
        </w:rPr>
      </w:pPr>
    </w:p>
    <w:p w14:paraId="4B3B8670">
      <w:pPr>
        <w:pStyle w:val="6"/>
        <w:bidi w:val="0"/>
        <w:rPr>
          <w:rFonts w:hint="default"/>
          <w:lang w:val="en-US" w:eastAsia="zh-CN"/>
        </w:rPr>
      </w:pPr>
      <w:r>
        <w:rPr>
          <w:rFonts w:hint="eastAsia"/>
          <w:lang w:val="en-US" w:eastAsia="zh-CN"/>
        </w:rPr>
        <w:t>4.文化活化效能</w:t>
      </w:r>
    </w:p>
    <w:p w14:paraId="65ABBCE1">
      <w:pPr>
        <w:bidi w:val="0"/>
        <w:rPr>
          <w:rFonts w:hint="eastAsia" w:eastAsia="宋体"/>
          <w:color w:val="000000"/>
          <w:kern w:val="0"/>
          <w:szCs w:val="21"/>
          <w:lang w:val="en-US" w:eastAsia="zh-CN"/>
        </w:rPr>
      </w:pPr>
      <w:r>
        <w:rPr>
          <w:rFonts w:hint="eastAsia" w:eastAsia="宋体"/>
          <w:color w:val="000000"/>
          <w:kern w:val="0"/>
          <w:szCs w:val="21"/>
          <w:lang w:val="en-US" w:eastAsia="zh-CN"/>
        </w:rPr>
        <w:t>文化活化效能从</w:t>
      </w:r>
      <w:r>
        <w:rPr>
          <w:rFonts w:hint="eastAsia" w:eastAsia="宋体"/>
          <w:b/>
          <w:bCs/>
          <w:color w:val="000000"/>
          <w:kern w:val="0"/>
          <w:szCs w:val="21"/>
          <w:lang w:val="en-US" w:eastAsia="zh-CN"/>
        </w:rPr>
        <w:t>文化转化效果</w:t>
      </w:r>
      <w:r>
        <w:rPr>
          <w:rFonts w:hint="eastAsia" w:eastAsia="宋体"/>
          <w:color w:val="000000"/>
          <w:kern w:val="0"/>
          <w:szCs w:val="21"/>
          <w:lang w:val="en-US" w:eastAsia="zh-CN"/>
        </w:rPr>
        <w:t>和文化活动与公众互动展开。</w:t>
      </w:r>
    </w:p>
    <w:p w14:paraId="4E7C84E3">
      <w:pPr>
        <w:pStyle w:val="7"/>
        <w:bidi w:val="0"/>
        <w:rPr>
          <w:rFonts w:hint="default"/>
          <w:lang w:val="en-US" w:eastAsia="zh-CN"/>
        </w:rPr>
      </w:pPr>
      <w:r>
        <w:rPr>
          <w:rFonts w:hint="eastAsia"/>
          <w:lang w:val="en-US" w:eastAsia="zh-CN"/>
        </w:rPr>
        <w:t>（1）</w:t>
      </w:r>
      <w:r>
        <w:rPr>
          <w:rFonts w:hint="default"/>
          <w:lang w:val="en-US" w:eastAsia="zh-CN"/>
        </w:rPr>
        <w:t>文化转化效果</w:t>
      </w:r>
    </w:p>
    <w:p w14:paraId="00E9C5E2">
      <w:pPr>
        <w:bidi w:val="0"/>
        <w:rPr>
          <w:rFonts w:hint="default" w:eastAsia="宋体"/>
          <w:color w:val="000000"/>
          <w:kern w:val="0"/>
          <w:szCs w:val="21"/>
          <w:lang w:val="en-US" w:eastAsia="zh-CN"/>
        </w:rPr>
      </w:pPr>
      <w:r>
        <w:rPr>
          <w:rFonts w:hint="default" w:eastAsia="宋体"/>
          <w:color w:val="000000"/>
          <w:kern w:val="0"/>
          <w:szCs w:val="21"/>
          <w:lang w:val="en-US" w:eastAsia="zh-CN"/>
        </w:rPr>
        <w:t>文化转化效果从文创产品开发度、文创产业融合度和文旅融合贡献度三个层面展开评价，主要以网络调查和实地调研数据进行分析。</w:t>
      </w:r>
    </w:p>
    <w:p w14:paraId="35F6C663">
      <w:pPr>
        <w:pStyle w:val="8"/>
        <w:bidi w:val="0"/>
        <w:rPr>
          <w:rFonts w:hint="default"/>
          <w:lang w:val="en-US" w:eastAsia="zh-CN"/>
        </w:rPr>
      </w:pPr>
      <w:r>
        <w:rPr>
          <w:rFonts w:hint="eastAsia"/>
          <w:lang w:val="en-US" w:eastAsia="zh-CN"/>
        </w:rPr>
        <w:t>①D20</w:t>
      </w:r>
      <w:r>
        <w:rPr>
          <w:rFonts w:hint="eastAsia"/>
        </w:rPr>
        <w:t>文创产品开发度</w:t>
      </w:r>
    </w:p>
    <w:p w14:paraId="729CAE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1F2329"/>
          <w:sz w:val="24"/>
          <w:szCs w:val="24"/>
        </w:rPr>
      </w:pPr>
      <w:r>
        <w:rPr>
          <w:rFonts w:hint="eastAsia"/>
          <w:color w:val="1F2329"/>
          <w:sz w:val="24"/>
          <w:szCs w:val="24"/>
        </w:rPr>
        <w:t>汉长安城未央宫依托汉代都城与丝绸之路文化 IP，打造了以 "汉风古韵" 为核心的文创体系。核心产品围绕汉代瓦当、丝绸之路、宫城建筑三大元素展开，其中 "长乐未央" 瓦当系列书签、印章、冰箱贴成为游客首选伴手礼，模型玩具类推出了未央宫前殿微缩模型与汉代车马摆件。园区还开发了汉代服饰配饰、帆布包等日用品，2026 年与西安本地茶饮品牌联名推出 "汉宫茶事" 限定饮品与周边，初步探索了跨界合作模式。但数字文创与非遗工艺类产品仍处于空白阶段，整体品类拓展有待加强。</w:t>
      </w:r>
    </w:p>
    <w:p w14:paraId="50331A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1F2329"/>
          <w:sz w:val="24"/>
          <w:szCs w:val="24"/>
        </w:rPr>
      </w:pPr>
      <w:r>
        <w:rPr>
          <w:rFonts w:hint="eastAsia"/>
          <w:color w:val="1F2329"/>
          <w:sz w:val="24"/>
          <w:szCs w:val="24"/>
        </w:rPr>
        <w:t>杜陵的文创开发相对滞后，主要依托西安秦砖汉瓦博物馆开展基础文创生产。产品以秦汉砖瓦文化为核心，仅有瓦当拓片、简易书签、纪念徽章等少数品类，设计风格偏传统，缺乏年轻化创意表达。园区未开发食品、数字文创、IP 联名等衍生产品，也没有形成特色爆款，文创产品仅作为旅游配套服务存在，商业转化能力较弱。</w:t>
      </w:r>
    </w:p>
    <w:p w14:paraId="6DEDED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hint="eastAsia"/>
          <w:color w:val="1F2329"/>
          <w:sz w:val="24"/>
          <w:szCs w:val="24"/>
        </w:rPr>
        <w:t>周口店北京人遗址围绕古人类与史前考古主题，构建了特色鲜明的科普文创体系。爆款产品 "北京人考古盲盒" 包含仿真化石、石器模型与考古工具，常年位居全国文博考古盲盒销量前列，模型玩具类还推出了古人类复原雕像、史前动物手办等产品。园区同时开发了科普文具、服饰配件、日用品等多个品类，2025 年推出了 "北京人" 数字藏品系列，获得了年轻群体的广泛关注。但非遗工艺类与食品饮品类产品布局较少，高端文创产品线尚未完善。</w:t>
      </w:r>
    </w:p>
    <w:tbl>
      <w:tblPr>
        <w:tblStyle w:val="20"/>
        <w:tblpPr w:leftFromText="180" w:rightFromText="180" w:vertAnchor="text" w:horzAnchor="page" w:tblpX="1896" w:tblpY="4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14:paraId="3F17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nil"/>
              <w:left w:val="nil"/>
              <w:bottom w:val="single" w:color="auto" w:sz="4" w:space="0"/>
              <w:right w:val="nil"/>
            </w:tcBorders>
          </w:tcPr>
          <w:p w14:paraId="010C32CD">
            <w:pPr>
              <w:bidi w:val="0"/>
              <w:rPr>
                <w:rFonts w:hint="eastAsia"/>
                <w:color w:val="000000"/>
                <w:kern w:val="0"/>
                <w:szCs w:val="21"/>
                <w:vertAlign w:val="baseline"/>
                <w:lang w:val="en-US" w:eastAsia="zh-CN"/>
              </w:rPr>
            </w:pPr>
          </w:p>
        </w:tc>
      </w:tr>
      <w:tr w14:paraId="153D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4" w:type="dxa"/>
            <w:tcBorders>
              <w:top w:val="single" w:color="auto" w:sz="4" w:space="0"/>
              <w:left w:val="nil"/>
              <w:bottom w:val="single" w:color="auto" w:sz="4" w:space="0"/>
              <w:right w:val="nil"/>
            </w:tcBorders>
            <w:vAlign w:val="center"/>
          </w:tcPr>
          <w:p w14:paraId="7888FCFA">
            <w:pPr>
              <w:pStyle w:val="34"/>
              <w:bidi w:val="0"/>
              <w:rPr>
                <w:rFonts w:hint="eastAsia"/>
                <w:lang w:val="en-US" w:eastAsia="zh-CN"/>
              </w:rPr>
            </w:pPr>
            <w:r>
              <w:rPr>
                <w:rFonts w:hint="eastAsia"/>
              </w:rPr>
              <w:t>遗址公园</w:t>
            </w:r>
          </w:p>
        </w:tc>
        <w:tc>
          <w:tcPr>
            <w:tcW w:w="2766" w:type="dxa"/>
            <w:tcBorders>
              <w:top w:val="single" w:color="auto" w:sz="4" w:space="0"/>
              <w:left w:val="nil"/>
              <w:bottom w:val="single" w:color="auto" w:sz="4" w:space="0"/>
              <w:right w:val="nil"/>
            </w:tcBorders>
            <w:vAlign w:val="center"/>
          </w:tcPr>
          <w:p w14:paraId="66769620">
            <w:pPr>
              <w:pStyle w:val="34"/>
              <w:bidi w:val="0"/>
              <w:rPr>
                <w:rFonts w:hint="eastAsia"/>
                <w:lang w:val="en-US" w:eastAsia="zh-CN"/>
              </w:rPr>
            </w:pPr>
            <w:r>
              <w:rPr>
                <w:rFonts w:hint="eastAsia"/>
              </w:rPr>
              <w:t>文创产品类型</w:t>
            </w:r>
          </w:p>
        </w:tc>
        <w:tc>
          <w:tcPr>
            <w:tcW w:w="2766" w:type="dxa"/>
            <w:tcBorders>
              <w:top w:val="single" w:color="auto" w:sz="4" w:space="0"/>
              <w:left w:val="nil"/>
              <w:bottom w:val="single" w:color="auto" w:sz="4" w:space="0"/>
              <w:right w:val="nil"/>
            </w:tcBorders>
            <w:vAlign w:val="center"/>
          </w:tcPr>
          <w:p w14:paraId="438FE3C8">
            <w:pPr>
              <w:pStyle w:val="34"/>
              <w:bidi w:val="0"/>
              <w:rPr>
                <w:rFonts w:hint="eastAsia"/>
                <w:lang w:val="en-US" w:eastAsia="zh-CN"/>
              </w:rPr>
            </w:pPr>
            <w:r>
              <w:rPr>
                <w:rFonts w:hint="eastAsia"/>
              </w:rPr>
              <w:t>标准化评分</w:t>
            </w:r>
          </w:p>
        </w:tc>
      </w:tr>
      <w:tr w14:paraId="40F4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4" w:type="dxa"/>
            <w:tcBorders>
              <w:top w:val="single" w:color="auto" w:sz="4" w:space="0"/>
              <w:left w:val="nil"/>
              <w:bottom w:val="nil"/>
              <w:right w:val="nil"/>
            </w:tcBorders>
            <w:vAlign w:val="center"/>
          </w:tcPr>
          <w:p w14:paraId="32B14C51">
            <w:pPr>
              <w:pStyle w:val="34"/>
              <w:bidi w:val="0"/>
              <w:rPr>
                <w:rFonts w:hint="eastAsia"/>
                <w:lang w:val="en-US" w:eastAsia="zh-CN"/>
              </w:rPr>
            </w:pPr>
            <w:r>
              <w:rPr>
                <w:rFonts w:hint="eastAsia"/>
              </w:rPr>
              <w:t>汉长安城未央宫</w:t>
            </w:r>
          </w:p>
        </w:tc>
        <w:tc>
          <w:tcPr>
            <w:tcW w:w="2766" w:type="dxa"/>
            <w:tcBorders>
              <w:top w:val="single" w:color="auto" w:sz="4" w:space="0"/>
              <w:left w:val="nil"/>
              <w:bottom w:val="nil"/>
              <w:right w:val="nil"/>
            </w:tcBorders>
            <w:vAlign w:val="center"/>
          </w:tcPr>
          <w:p w14:paraId="230A991F">
            <w:pPr>
              <w:pStyle w:val="34"/>
              <w:bidi w:val="0"/>
              <w:rPr>
                <w:rFonts w:hint="eastAsia"/>
                <w:lang w:val="en-US" w:eastAsia="zh-CN"/>
              </w:rPr>
            </w:pPr>
            <w:r>
              <w:rPr>
                <w:rFonts w:hint="eastAsia"/>
              </w:rPr>
              <w:t>文具类；纪念品类；服饰配件类；模型玩具类；日用品类；联名 IP 类</w:t>
            </w:r>
          </w:p>
        </w:tc>
        <w:tc>
          <w:tcPr>
            <w:tcW w:w="2766" w:type="dxa"/>
            <w:tcBorders>
              <w:top w:val="single" w:color="auto" w:sz="4" w:space="0"/>
              <w:left w:val="nil"/>
              <w:bottom w:val="nil"/>
              <w:right w:val="nil"/>
            </w:tcBorders>
            <w:vAlign w:val="center"/>
          </w:tcPr>
          <w:p w14:paraId="79C0223D">
            <w:pPr>
              <w:pStyle w:val="34"/>
              <w:bidi w:val="0"/>
              <w:rPr>
                <w:rFonts w:hint="eastAsia"/>
                <w:lang w:val="en-US" w:eastAsia="zh-CN"/>
              </w:rPr>
            </w:pPr>
            <w:r>
              <w:rPr>
                <w:rFonts w:hint="eastAsia"/>
              </w:rPr>
              <w:t>60</w:t>
            </w:r>
          </w:p>
        </w:tc>
      </w:tr>
      <w:tr w14:paraId="6DEB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4" w:type="dxa"/>
            <w:tcBorders>
              <w:top w:val="nil"/>
              <w:left w:val="nil"/>
              <w:bottom w:val="nil"/>
              <w:right w:val="nil"/>
            </w:tcBorders>
            <w:vAlign w:val="center"/>
          </w:tcPr>
          <w:p w14:paraId="0D310ED7">
            <w:pPr>
              <w:pStyle w:val="34"/>
              <w:bidi w:val="0"/>
              <w:rPr>
                <w:rFonts w:hint="eastAsia"/>
                <w:lang w:val="en-US" w:eastAsia="zh-CN"/>
              </w:rPr>
            </w:pPr>
            <w:r>
              <w:rPr>
                <w:rFonts w:hint="eastAsia"/>
              </w:rPr>
              <w:t>杜陵</w:t>
            </w:r>
          </w:p>
        </w:tc>
        <w:tc>
          <w:tcPr>
            <w:tcW w:w="2766" w:type="dxa"/>
            <w:tcBorders>
              <w:top w:val="nil"/>
              <w:left w:val="nil"/>
              <w:bottom w:val="nil"/>
              <w:right w:val="nil"/>
            </w:tcBorders>
            <w:vAlign w:val="center"/>
          </w:tcPr>
          <w:p w14:paraId="7DB44822">
            <w:pPr>
              <w:pStyle w:val="34"/>
              <w:bidi w:val="0"/>
              <w:rPr>
                <w:rFonts w:hint="eastAsia"/>
                <w:lang w:val="en-US" w:eastAsia="zh-CN"/>
              </w:rPr>
            </w:pPr>
            <w:r>
              <w:rPr>
                <w:rFonts w:hint="eastAsia"/>
              </w:rPr>
              <w:t>文具类；纪念品类；拓片工艺类</w:t>
            </w:r>
          </w:p>
        </w:tc>
        <w:tc>
          <w:tcPr>
            <w:tcW w:w="2766" w:type="dxa"/>
            <w:tcBorders>
              <w:top w:val="nil"/>
              <w:left w:val="nil"/>
              <w:bottom w:val="nil"/>
              <w:right w:val="nil"/>
            </w:tcBorders>
            <w:vAlign w:val="center"/>
          </w:tcPr>
          <w:p w14:paraId="6B894C3C">
            <w:pPr>
              <w:pStyle w:val="34"/>
              <w:bidi w:val="0"/>
              <w:rPr>
                <w:rFonts w:hint="eastAsia"/>
                <w:lang w:val="en-US" w:eastAsia="zh-CN"/>
              </w:rPr>
            </w:pPr>
            <w:r>
              <w:rPr>
                <w:rFonts w:hint="eastAsia"/>
              </w:rPr>
              <w:t>40</w:t>
            </w:r>
          </w:p>
        </w:tc>
      </w:tr>
      <w:tr w14:paraId="5940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4" w:type="dxa"/>
            <w:tcBorders>
              <w:top w:val="nil"/>
              <w:left w:val="nil"/>
              <w:bottom w:val="single" w:color="auto" w:sz="4" w:space="0"/>
              <w:right w:val="nil"/>
            </w:tcBorders>
            <w:vAlign w:val="center"/>
          </w:tcPr>
          <w:p w14:paraId="76BFF80F">
            <w:pPr>
              <w:pStyle w:val="34"/>
              <w:bidi w:val="0"/>
              <w:rPr>
                <w:rFonts w:hint="eastAsia"/>
                <w:lang w:val="en-US" w:eastAsia="zh-CN"/>
              </w:rPr>
            </w:pPr>
            <w:r>
              <w:rPr>
                <w:rFonts w:hint="eastAsia"/>
              </w:rPr>
              <w:t>周口店</w:t>
            </w:r>
          </w:p>
        </w:tc>
        <w:tc>
          <w:tcPr>
            <w:tcW w:w="2766" w:type="dxa"/>
            <w:tcBorders>
              <w:top w:val="nil"/>
              <w:left w:val="nil"/>
              <w:bottom w:val="single" w:color="auto" w:sz="4" w:space="0"/>
              <w:right w:val="nil"/>
            </w:tcBorders>
            <w:vAlign w:val="center"/>
          </w:tcPr>
          <w:p w14:paraId="4B34C65D">
            <w:pPr>
              <w:pStyle w:val="34"/>
              <w:bidi w:val="0"/>
              <w:rPr>
                <w:rFonts w:hint="eastAsia"/>
                <w:lang w:val="en-US" w:eastAsia="zh-CN"/>
              </w:rPr>
            </w:pPr>
            <w:r>
              <w:rPr>
                <w:rFonts w:hint="eastAsia"/>
              </w:rPr>
              <w:t>文具类；纪念品类；服饰配件类；模型玩具类；日用品类；数字文创类</w:t>
            </w:r>
          </w:p>
        </w:tc>
        <w:tc>
          <w:tcPr>
            <w:tcW w:w="2766" w:type="dxa"/>
            <w:tcBorders>
              <w:top w:val="nil"/>
              <w:left w:val="nil"/>
              <w:bottom w:val="single" w:color="auto" w:sz="4" w:space="0"/>
              <w:right w:val="nil"/>
            </w:tcBorders>
            <w:vAlign w:val="center"/>
          </w:tcPr>
          <w:p w14:paraId="15AEF4A1">
            <w:pPr>
              <w:pStyle w:val="34"/>
              <w:bidi w:val="0"/>
              <w:rPr>
                <w:rFonts w:hint="eastAsia"/>
                <w:lang w:val="en-US" w:eastAsia="zh-CN"/>
              </w:rPr>
            </w:pPr>
            <w:r>
              <w:rPr>
                <w:rFonts w:hint="eastAsia"/>
              </w:rPr>
              <w:t>80</w:t>
            </w:r>
          </w:p>
        </w:tc>
      </w:tr>
    </w:tbl>
    <w:p w14:paraId="6AB257D2">
      <w:pPr>
        <w:bidi w:val="0"/>
        <w:rPr>
          <w:rFonts w:hint="eastAsia" w:ascii="Times New Roman" w:hAnsi="Times New Roman" w:eastAsia="宋体"/>
          <w:lang w:eastAsia="zh-CN"/>
        </w:rPr>
      </w:pPr>
    </w:p>
    <w:p w14:paraId="30359CBF">
      <w:pPr>
        <w:jc w:val="center"/>
        <w:rPr>
          <w:rFonts w:hint="eastAsia" w:ascii="宋体" w:hAnsi="宋体" w:eastAsia="宋体" w:cs="宋体"/>
        </w:rPr>
      </w:pPr>
      <w:r>
        <w:rPr>
          <w:rFonts w:hint="eastAsia" w:ascii="Times New Roman" w:hAnsi="Times New Roman" w:eastAsia="宋体" w:cs="Times New Roman"/>
          <w:color w:val="000000"/>
          <w:kern w:val="0"/>
          <w:sz w:val="21"/>
          <w:szCs w:val="21"/>
          <w:lang w:val="en-US" w:eastAsia="zh-CN" w:bidi="ar-SA"/>
        </w:rPr>
        <w:t xml:space="preserve">表 </w:t>
      </w:r>
      <w:r>
        <w:rPr>
          <w:rFonts w:hint="eastAsia" w:ascii="Times New Roman" w:hAnsi="Times New Roman" w:cs="Times New Roman"/>
          <w:color w:val="000000"/>
          <w:kern w:val="0"/>
          <w:sz w:val="21"/>
          <w:szCs w:val="21"/>
          <w:lang w:val="en-US" w:eastAsia="zh-CN" w:bidi="ar-SA"/>
        </w:rPr>
        <w:t>城市</w:t>
      </w:r>
      <w:r>
        <w:rPr>
          <w:rFonts w:hint="eastAsia" w:ascii="Times New Roman" w:hAnsi="Times New Roman" w:eastAsia="宋体" w:cs="Times New Roman"/>
          <w:color w:val="000000"/>
          <w:kern w:val="0"/>
          <w:sz w:val="21"/>
          <w:szCs w:val="21"/>
          <w:lang w:val="en-US" w:eastAsia="zh-CN" w:bidi="ar-SA"/>
        </w:rPr>
        <w:t>型国家考古</w:t>
      </w:r>
      <w:r>
        <w:rPr>
          <w:rFonts w:hint="eastAsia" w:ascii="宋体" w:hAnsi="宋体" w:eastAsia="宋体" w:cs="宋体"/>
        </w:rPr>
        <w:t>遗址公园文创产品开发度计算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7"/>
        <w:gridCol w:w="3974"/>
        <w:gridCol w:w="1162"/>
      </w:tblGrid>
      <w:tr w14:paraId="15AC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pct"/>
            <w:tcBorders>
              <w:top w:val="single" w:color="000000" w:sz="12" w:space="0"/>
              <w:left w:val="nil"/>
              <w:bottom w:val="single" w:color="000000" w:sz="4" w:space="0"/>
              <w:right w:val="nil"/>
              <w:tl2br w:val="nil"/>
            </w:tcBorders>
            <w:shd w:val="clear" w:color="auto" w:fill="FFFFFF"/>
          </w:tcPr>
          <w:p w14:paraId="70D50B1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bCs/>
                <w:color w:val="000000"/>
                <w:kern w:val="0"/>
                <w:szCs w:val="21"/>
                <w:lang w:val="en-US" w:eastAsia="zh-CN" w:bidi="ar"/>
              </w:rPr>
            </w:pPr>
            <w:r>
              <w:rPr>
                <w:rFonts w:hint="eastAsia" w:ascii="Times New Roman" w:hAnsi="Times New Roman" w:eastAsia="宋体"/>
                <w:b/>
                <w:bCs/>
                <w:color w:val="000000"/>
                <w:kern w:val="0"/>
                <w:szCs w:val="21"/>
                <w:lang w:val="en-US" w:eastAsia="zh-CN" w:bidi="ar"/>
              </w:rPr>
              <w:t>公园名称</w:t>
            </w:r>
          </w:p>
        </w:tc>
        <w:tc>
          <w:tcPr>
            <w:tcW w:w="2395" w:type="pct"/>
            <w:tcBorders>
              <w:top w:val="single" w:color="000000" w:sz="12" w:space="0"/>
              <w:left w:val="nil"/>
              <w:bottom w:val="single" w:color="000000" w:sz="4" w:space="0"/>
              <w:right w:val="nil"/>
            </w:tcBorders>
            <w:shd w:val="clear" w:color="auto" w:fill="FFFFFF"/>
          </w:tcPr>
          <w:p w14:paraId="011860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bCs/>
                <w:color w:val="000000"/>
                <w:kern w:val="0"/>
                <w:szCs w:val="21"/>
                <w:lang w:val="en-US" w:eastAsia="zh-CN" w:bidi="ar"/>
              </w:rPr>
            </w:pPr>
            <w:r>
              <w:rPr>
                <w:rFonts w:hint="eastAsia" w:ascii="Times New Roman" w:hAnsi="Times New Roman" w:eastAsia="宋体"/>
                <w:b/>
                <w:bCs/>
                <w:color w:val="000000"/>
                <w:kern w:val="0"/>
                <w:szCs w:val="21"/>
                <w:lang w:val="en-US" w:eastAsia="zh-CN" w:bidi="ar"/>
              </w:rPr>
              <w:t>文创产品种类</w:t>
            </w:r>
            <w:r>
              <w:rPr>
                <w:rFonts w:hint="eastAsia" w:ascii="Times New Roman" w:hAnsi="Times New Roman"/>
                <w:b/>
                <w:bCs/>
                <w:color w:val="000000"/>
                <w:kern w:val="0"/>
                <w:szCs w:val="21"/>
                <w:lang w:val="en-US" w:eastAsia="zh-CN" w:bidi="ar"/>
              </w:rPr>
              <w:t>（种）</w:t>
            </w:r>
          </w:p>
        </w:tc>
        <w:tc>
          <w:tcPr>
            <w:tcW w:w="700" w:type="pct"/>
            <w:tcBorders>
              <w:top w:val="single" w:color="000000" w:sz="12" w:space="0"/>
              <w:left w:val="nil"/>
              <w:bottom w:val="single" w:color="000000" w:sz="4" w:space="0"/>
              <w:right w:val="nil"/>
            </w:tcBorders>
            <w:shd w:val="clear" w:color="auto" w:fill="FFFFFF"/>
          </w:tcPr>
          <w:p w14:paraId="7BBD060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bCs/>
                <w:color w:val="000000"/>
                <w:kern w:val="0"/>
                <w:szCs w:val="21"/>
                <w:lang w:val="en-US" w:eastAsia="zh-CN" w:bidi="ar"/>
              </w:rPr>
            </w:pPr>
            <w:r>
              <w:rPr>
                <w:rFonts w:hint="eastAsia" w:ascii="Times New Roman" w:hAnsi="Times New Roman"/>
                <w:b/>
                <w:bCs/>
                <w:color w:val="000000"/>
                <w:kern w:val="0"/>
                <w:szCs w:val="21"/>
                <w:lang w:val="en-US" w:eastAsia="zh-CN" w:bidi="ar"/>
              </w:rPr>
              <w:t>得分</w:t>
            </w:r>
          </w:p>
        </w:tc>
      </w:tr>
      <w:tr w14:paraId="1C5F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pct"/>
            <w:tcBorders>
              <w:top w:val="single" w:color="000000" w:sz="4" w:space="0"/>
              <w:left w:val="nil"/>
              <w:bottom w:val="nil"/>
              <w:right w:val="nil"/>
            </w:tcBorders>
            <w:shd w:val="clear" w:color="auto" w:fill="FFFFFF"/>
            <w:vAlign w:val="center"/>
          </w:tcPr>
          <w:p w14:paraId="7119305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bCs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2395" w:type="pct"/>
            <w:tcBorders>
              <w:top w:val="single" w:color="000000" w:sz="4" w:space="0"/>
              <w:left w:val="nil"/>
              <w:bottom w:val="nil"/>
              <w:right w:val="nil"/>
            </w:tcBorders>
            <w:shd w:val="clear" w:color="auto" w:fill="FFFFFF"/>
            <w:vAlign w:val="top"/>
          </w:tcPr>
          <w:p w14:paraId="53035D2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bCs w:val="0"/>
                <w:color w:val="000000"/>
                <w:kern w:val="0"/>
                <w:szCs w:val="21"/>
                <w:lang w:val="en-US" w:eastAsia="zh-CN" w:bidi="ar"/>
              </w:rPr>
            </w:pPr>
            <w:r>
              <w:rPr>
                <w:rFonts w:hint="eastAsia" w:cs="Times New Roman"/>
                <w:b w:val="0"/>
                <w:bCs w:val="0"/>
                <w:color w:val="000000"/>
                <w:kern w:val="0"/>
                <w:sz w:val="24"/>
                <w:szCs w:val="21"/>
                <w:lang w:val="en-US" w:eastAsia="zh-CN" w:bidi="ar"/>
                <w14:ligatures w14:val="standardContextual"/>
              </w:rPr>
              <w:t>150</w:t>
            </w:r>
          </w:p>
        </w:tc>
        <w:tc>
          <w:tcPr>
            <w:tcW w:w="700" w:type="pct"/>
            <w:tcBorders>
              <w:top w:val="single" w:color="000000" w:sz="4" w:space="0"/>
              <w:left w:val="nil"/>
              <w:bottom w:val="nil"/>
              <w:right w:val="nil"/>
            </w:tcBorders>
            <w:shd w:val="clear" w:color="auto" w:fill="FFFFFF"/>
            <w:vAlign w:val="top"/>
          </w:tcPr>
          <w:p w14:paraId="7C642E7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bCs w:val="0"/>
                <w:color w:val="000000"/>
                <w:kern w:val="0"/>
                <w:szCs w:val="21"/>
                <w:lang w:val="en-US" w:eastAsia="zh-CN" w:bidi="ar"/>
              </w:rPr>
            </w:pPr>
            <w:r>
              <w:rPr>
                <w:rFonts w:hint="eastAsia"/>
                <w:b w:val="0"/>
                <w:bCs w:val="0"/>
                <w:color w:val="000000"/>
                <w:kern w:val="0"/>
                <w:szCs w:val="21"/>
                <w:lang w:val="en-US" w:eastAsia="zh-CN" w:bidi="ar"/>
              </w:rPr>
              <w:t>60</w:t>
            </w:r>
          </w:p>
        </w:tc>
      </w:tr>
      <w:tr w14:paraId="0742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pct"/>
            <w:tcBorders>
              <w:top w:val="nil"/>
              <w:left w:val="nil"/>
              <w:bottom w:val="nil"/>
              <w:right w:val="nil"/>
            </w:tcBorders>
            <w:shd w:val="clear" w:color="auto" w:fill="FFFFFF"/>
            <w:vAlign w:val="center"/>
          </w:tcPr>
          <w:p w14:paraId="71ECBF5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bCs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2395" w:type="pct"/>
            <w:tcBorders>
              <w:top w:val="nil"/>
              <w:left w:val="nil"/>
              <w:bottom w:val="nil"/>
              <w:right w:val="nil"/>
            </w:tcBorders>
            <w:shd w:val="clear" w:color="auto" w:fill="FFFFFF"/>
            <w:vAlign w:val="top"/>
          </w:tcPr>
          <w:p w14:paraId="63E6A74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bCs w:val="0"/>
                <w:color w:val="000000"/>
                <w:kern w:val="0"/>
                <w:szCs w:val="21"/>
                <w:lang w:val="en-US" w:eastAsia="zh-CN" w:bidi="ar"/>
              </w:rPr>
            </w:pPr>
            <w:r>
              <w:rPr>
                <w:rFonts w:hint="eastAsia" w:cs="Times New Roman"/>
                <w:b w:val="0"/>
                <w:bCs w:val="0"/>
                <w:color w:val="000000"/>
                <w:kern w:val="0"/>
                <w:sz w:val="24"/>
                <w:szCs w:val="21"/>
                <w:lang w:val="en-US" w:eastAsia="zh-CN" w:bidi="ar"/>
                <w14:ligatures w14:val="standardContextual"/>
              </w:rPr>
              <w:t>50</w:t>
            </w:r>
          </w:p>
        </w:tc>
        <w:tc>
          <w:tcPr>
            <w:tcW w:w="700" w:type="pct"/>
            <w:tcBorders>
              <w:top w:val="nil"/>
              <w:left w:val="nil"/>
              <w:bottom w:val="nil"/>
              <w:right w:val="nil"/>
            </w:tcBorders>
            <w:shd w:val="clear" w:color="auto" w:fill="FFFFFF"/>
            <w:vAlign w:val="top"/>
          </w:tcPr>
          <w:p w14:paraId="5DE7BC1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bCs w:val="0"/>
                <w:color w:val="000000"/>
                <w:kern w:val="0"/>
                <w:szCs w:val="21"/>
                <w:lang w:val="en-US" w:eastAsia="zh-CN" w:bidi="ar"/>
              </w:rPr>
            </w:pPr>
            <w:r>
              <w:rPr>
                <w:rFonts w:hint="eastAsia"/>
                <w:b w:val="0"/>
                <w:bCs w:val="0"/>
                <w:color w:val="000000"/>
                <w:kern w:val="0"/>
                <w:szCs w:val="21"/>
                <w:lang w:val="en-US" w:eastAsia="zh-CN" w:bidi="ar"/>
              </w:rPr>
              <w:t>20</w:t>
            </w:r>
          </w:p>
        </w:tc>
      </w:tr>
      <w:tr w14:paraId="179C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pct"/>
            <w:tcBorders>
              <w:top w:val="nil"/>
              <w:left w:val="nil"/>
              <w:bottom w:val="single" w:color="000000" w:sz="12" w:space="0"/>
              <w:right w:val="nil"/>
            </w:tcBorders>
            <w:shd w:val="clear" w:color="auto" w:fill="FFFFFF"/>
            <w:vAlign w:val="center"/>
          </w:tcPr>
          <w:p w14:paraId="1F9A660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bCs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2395" w:type="pct"/>
            <w:tcBorders>
              <w:top w:val="nil"/>
              <w:left w:val="nil"/>
              <w:bottom w:val="single" w:color="000000" w:sz="12" w:space="0"/>
              <w:right w:val="nil"/>
            </w:tcBorders>
            <w:shd w:val="clear" w:color="auto" w:fill="FFFFFF"/>
            <w:vAlign w:val="top"/>
          </w:tcPr>
          <w:p w14:paraId="581CA6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bCs w:val="0"/>
                <w:color w:val="000000"/>
                <w:kern w:val="0"/>
                <w:szCs w:val="21"/>
                <w:lang w:val="en-US" w:eastAsia="zh-CN" w:bidi="ar"/>
              </w:rPr>
            </w:pPr>
            <w:r>
              <w:rPr>
                <w:rFonts w:hint="eastAsia" w:cs="Times New Roman"/>
                <w:b w:val="0"/>
                <w:bCs w:val="0"/>
                <w:color w:val="000000"/>
                <w:kern w:val="0"/>
                <w:sz w:val="24"/>
                <w:szCs w:val="21"/>
                <w:lang w:val="en-US" w:eastAsia="zh-CN" w:bidi="ar"/>
                <w14:ligatures w14:val="standardContextual"/>
              </w:rPr>
              <w:t>120</w:t>
            </w:r>
          </w:p>
        </w:tc>
        <w:tc>
          <w:tcPr>
            <w:tcW w:w="700" w:type="pct"/>
            <w:tcBorders>
              <w:top w:val="nil"/>
              <w:left w:val="nil"/>
              <w:bottom w:val="single" w:color="000000" w:sz="12" w:space="0"/>
              <w:right w:val="nil"/>
            </w:tcBorders>
            <w:shd w:val="clear" w:color="auto" w:fill="FFFFFF"/>
            <w:vAlign w:val="top"/>
          </w:tcPr>
          <w:p w14:paraId="2758359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bCs w:val="0"/>
                <w:color w:val="000000"/>
                <w:kern w:val="0"/>
                <w:szCs w:val="21"/>
                <w:lang w:val="en-US" w:eastAsia="zh-CN" w:bidi="ar"/>
              </w:rPr>
            </w:pPr>
            <w:r>
              <w:rPr>
                <w:rFonts w:hint="eastAsia"/>
                <w:b w:val="0"/>
                <w:bCs w:val="0"/>
                <w:color w:val="000000"/>
                <w:kern w:val="0"/>
                <w:szCs w:val="21"/>
                <w:lang w:val="en-US" w:eastAsia="zh-CN" w:bidi="ar"/>
              </w:rPr>
              <w:t>60</w:t>
            </w:r>
          </w:p>
        </w:tc>
      </w:tr>
    </w:tbl>
    <w:p w14:paraId="27DC91B8">
      <w:pPr>
        <w:pStyle w:val="8"/>
        <w:bidi w:val="0"/>
        <w:rPr>
          <w:rFonts w:hint="default"/>
          <w:lang w:val="en-US" w:eastAsia="zh-CN"/>
        </w:rPr>
      </w:pPr>
      <w:r>
        <w:rPr>
          <w:rFonts w:hint="eastAsia"/>
          <w:lang w:val="en-US" w:eastAsia="zh-CN"/>
        </w:rPr>
        <w:t>②D21</w:t>
      </w:r>
      <w:r>
        <w:rPr>
          <w:rFonts w:hint="eastAsia"/>
        </w:rPr>
        <w:t>文创产业融合度</w:t>
      </w:r>
    </w:p>
    <w:p w14:paraId="561841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汉长安城未央宫依托汉文化 IP 搭建文创运营体系，线下实体门店、官方线上商城与品牌联名合作有序开展，尚未布局第三方电商与数字藏品板块，销售渠道覆盖面有限。文旅融合层面，文创产品主要结合传统节庆、夜间游览与研学活动进行推广，缺少沉浸式演艺与常态化文创市集，业态融合处于中等水平，综合得分 60 分。</w:t>
      </w:r>
    </w:p>
    <w:p w14:paraId="0D0855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杜陵文创产业融合发展较为滞后，仅设置基础实体文创售卖点，未搭建任何线上销售渠道，也无 IP 联名项目。线下仅依托小型节庆活动开展简单文创展示，夜游、演艺、研学、市集等融合业态均未开发，文创与文旅场景基本相互割裂，综合得分 20 分。</w:t>
      </w:r>
    </w:p>
    <w:p w14:paraId="1D09C8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周口店凭借科普文旅优势，构建了多元化的文创销售网络，实体门店、线上商城、第三方电商、数字藏品平台均已落地，仅未开展 IP 跨界联名。园区将文创与主题节庆、夜间光影体验、研学课程、文创市集深度结合，借助科普研学场景带动文创传播销售，融合模式成熟，综合得分 80 分。</w:t>
      </w:r>
    </w:p>
    <w:p w14:paraId="6C303C75">
      <w:pPr>
        <w:pStyle w:val="34"/>
        <w:spacing w:before="156" w:after="156"/>
        <w:rPr>
          <w:rFonts w:hint="eastAsia"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文创产业融合度</w:t>
      </w:r>
      <w:r>
        <w:rPr>
          <w:rFonts w:hint="eastAsia" w:ascii="Times New Roman" w:hAnsi="Times New Roman" w:eastAsia="宋体"/>
          <w:color w:val="000000"/>
          <w:kern w:val="0"/>
          <w:szCs w:val="21"/>
          <w:lang w:val="en-US" w:eastAsia="zh-CN"/>
        </w:rPr>
        <w:t>计算</w:t>
      </w:r>
    </w:p>
    <w:tbl>
      <w:tblPr>
        <w:tblStyle w:val="20"/>
        <w:tblpPr w:leftFromText="180" w:rightFromText="180" w:vertAnchor="text" w:horzAnchor="page" w:tblpX="1901" w:tblpY="465"/>
        <w:tblOverlap w:val="never"/>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1"/>
        <w:gridCol w:w="1175"/>
        <w:gridCol w:w="1353"/>
        <w:gridCol w:w="995"/>
        <w:gridCol w:w="1353"/>
        <w:gridCol w:w="1259"/>
        <w:gridCol w:w="635"/>
      </w:tblGrid>
      <w:tr w14:paraId="5A8FB5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2" w:type="pct"/>
            <w:tcBorders>
              <w:bottom w:val="single" w:color="auto" w:sz="4" w:space="0"/>
            </w:tcBorders>
            <w:vAlign w:val="center"/>
          </w:tcPr>
          <w:p w14:paraId="568AFE24">
            <w:pPr>
              <w:pStyle w:val="34"/>
              <w:bidi w:val="0"/>
              <w:jc w:val="center"/>
              <w:rPr>
                <w:rFonts w:hint="eastAsia"/>
                <w:lang w:val="en-US" w:eastAsia="zh-CN"/>
              </w:rPr>
            </w:pPr>
            <w:r>
              <w:rPr>
                <w:lang w:val="en-US" w:eastAsia="zh-CN"/>
              </w:rPr>
              <w:t>遗址公园</w:t>
            </w:r>
          </w:p>
        </w:tc>
        <w:tc>
          <w:tcPr>
            <w:tcW w:w="707" w:type="pct"/>
            <w:tcBorders>
              <w:bottom w:val="single" w:color="auto" w:sz="4" w:space="0"/>
            </w:tcBorders>
            <w:vAlign w:val="center"/>
          </w:tcPr>
          <w:p w14:paraId="1B247D5C">
            <w:pPr>
              <w:pStyle w:val="34"/>
              <w:bidi w:val="0"/>
              <w:jc w:val="center"/>
              <w:rPr>
                <w:rFonts w:hint="eastAsia"/>
                <w:lang w:val="en-US" w:eastAsia="zh-CN"/>
              </w:rPr>
            </w:pPr>
            <w:r>
              <w:rPr>
                <w:lang w:val="en-US" w:eastAsia="zh-CN"/>
              </w:rPr>
              <w:t>实体文创店</w:t>
            </w:r>
          </w:p>
        </w:tc>
        <w:tc>
          <w:tcPr>
            <w:tcW w:w="814" w:type="pct"/>
            <w:tcBorders>
              <w:bottom w:val="single" w:color="auto" w:sz="4" w:space="0"/>
            </w:tcBorders>
            <w:vAlign w:val="center"/>
          </w:tcPr>
          <w:p w14:paraId="7E5A9D31">
            <w:pPr>
              <w:pStyle w:val="34"/>
              <w:bidi w:val="0"/>
              <w:jc w:val="center"/>
              <w:rPr>
                <w:rFonts w:hint="eastAsia"/>
                <w:lang w:val="en-US" w:eastAsia="zh-CN"/>
              </w:rPr>
            </w:pPr>
            <w:r>
              <w:rPr>
                <w:lang w:val="en-US" w:eastAsia="zh-CN"/>
              </w:rPr>
              <w:t>官方线上商城</w:t>
            </w:r>
          </w:p>
        </w:tc>
        <w:tc>
          <w:tcPr>
            <w:tcW w:w="599" w:type="pct"/>
            <w:tcBorders>
              <w:bottom w:val="single" w:color="auto" w:sz="4" w:space="0"/>
            </w:tcBorders>
            <w:vAlign w:val="center"/>
          </w:tcPr>
          <w:p w14:paraId="75938193">
            <w:pPr>
              <w:pStyle w:val="34"/>
              <w:bidi w:val="0"/>
              <w:jc w:val="center"/>
              <w:rPr>
                <w:rFonts w:hint="eastAsia"/>
                <w:lang w:val="en-US" w:eastAsia="zh-CN"/>
              </w:rPr>
            </w:pPr>
            <w:r>
              <w:rPr>
                <w:lang w:val="en-US" w:eastAsia="zh-CN"/>
              </w:rPr>
              <w:t>电商平台</w:t>
            </w:r>
          </w:p>
        </w:tc>
        <w:tc>
          <w:tcPr>
            <w:tcW w:w="814" w:type="pct"/>
            <w:tcBorders>
              <w:bottom w:val="single" w:color="auto" w:sz="4" w:space="0"/>
            </w:tcBorders>
            <w:vAlign w:val="center"/>
          </w:tcPr>
          <w:p w14:paraId="56D86B0E">
            <w:pPr>
              <w:pStyle w:val="34"/>
              <w:bidi w:val="0"/>
              <w:jc w:val="center"/>
              <w:rPr>
                <w:rFonts w:hint="eastAsia"/>
                <w:lang w:val="en-US" w:eastAsia="zh-CN"/>
              </w:rPr>
            </w:pPr>
            <w:r>
              <w:rPr>
                <w:lang w:val="en-US" w:eastAsia="zh-CN"/>
              </w:rPr>
              <w:t>数字藏品平台</w:t>
            </w:r>
          </w:p>
        </w:tc>
        <w:tc>
          <w:tcPr>
            <w:tcW w:w="758" w:type="pct"/>
            <w:tcBorders>
              <w:bottom w:val="single" w:color="auto" w:sz="4" w:space="0"/>
            </w:tcBorders>
            <w:vAlign w:val="center"/>
          </w:tcPr>
          <w:p w14:paraId="2AE71C5E">
            <w:pPr>
              <w:pStyle w:val="34"/>
              <w:bidi w:val="0"/>
              <w:jc w:val="center"/>
              <w:rPr>
                <w:rFonts w:hint="eastAsia"/>
                <w:lang w:val="en-US" w:eastAsia="zh-CN"/>
              </w:rPr>
            </w:pPr>
            <w:r>
              <w:rPr>
                <w:lang w:val="en-US" w:eastAsia="zh-CN"/>
              </w:rPr>
              <w:t>联名/IP合作</w:t>
            </w:r>
          </w:p>
        </w:tc>
        <w:tc>
          <w:tcPr>
            <w:tcW w:w="382" w:type="pct"/>
            <w:tcBorders>
              <w:bottom w:val="single" w:color="auto" w:sz="4" w:space="0"/>
            </w:tcBorders>
            <w:vAlign w:val="center"/>
          </w:tcPr>
          <w:p w14:paraId="36825B75">
            <w:pPr>
              <w:pStyle w:val="34"/>
              <w:bidi w:val="0"/>
              <w:jc w:val="center"/>
              <w:rPr>
                <w:rFonts w:hint="eastAsia"/>
                <w:lang w:val="en-US" w:eastAsia="zh-CN"/>
              </w:rPr>
            </w:pPr>
            <w:r>
              <w:rPr>
                <w:lang w:val="en-US" w:eastAsia="zh-CN"/>
              </w:rPr>
              <w:t>合计</w:t>
            </w:r>
          </w:p>
        </w:tc>
      </w:tr>
      <w:tr w14:paraId="3B85B3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2" w:type="pct"/>
            <w:tcBorders>
              <w:top w:val="single" w:color="auto" w:sz="4" w:space="0"/>
            </w:tcBorders>
            <w:vAlign w:val="center"/>
          </w:tcPr>
          <w:p w14:paraId="046352A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汉长安城未央宫</w:t>
            </w:r>
          </w:p>
        </w:tc>
        <w:tc>
          <w:tcPr>
            <w:tcW w:w="707" w:type="pct"/>
            <w:tcBorders>
              <w:top w:val="single" w:color="auto" w:sz="4" w:space="0"/>
            </w:tcBorders>
            <w:vAlign w:val="center"/>
          </w:tcPr>
          <w:p w14:paraId="47386D69">
            <w:pPr>
              <w:pStyle w:val="34"/>
              <w:bidi w:val="0"/>
              <w:jc w:val="center"/>
              <w:rPr>
                <w:rFonts w:hint="eastAsia"/>
                <w:lang w:val="en-US" w:eastAsia="zh-CN"/>
              </w:rPr>
            </w:pPr>
            <w:r>
              <w:rPr>
                <w:lang w:val="en-US" w:eastAsia="zh-CN"/>
              </w:rPr>
              <w:t>√</w:t>
            </w:r>
          </w:p>
        </w:tc>
        <w:tc>
          <w:tcPr>
            <w:tcW w:w="814" w:type="pct"/>
            <w:tcBorders>
              <w:top w:val="single" w:color="auto" w:sz="4" w:space="0"/>
            </w:tcBorders>
            <w:vAlign w:val="center"/>
          </w:tcPr>
          <w:p w14:paraId="08661A98">
            <w:pPr>
              <w:pStyle w:val="34"/>
              <w:bidi w:val="0"/>
              <w:jc w:val="center"/>
              <w:rPr>
                <w:rFonts w:hint="eastAsia"/>
                <w:lang w:val="en-US" w:eastAsia="zh-CN"/>
              </w:rPr>
            </w:pPr>
          </w:p>
        </w:tc>
        <w:tc>
          <w:tcPr>
            <w:tcW w:w="599" w:type="pct"/>
            <w:tcBorders>
              <w:top w:val="single" w:color="auto" w:sz="4" w:space="0"/>
            </w:tcBorders>
            <w:vAlign w:val="center"/>
          </w:tcPr>
          <w:p w14:paraId="297A53F0">
            <w:pPr>
              <w:pStyle w:val="34"/>
              <w:bidi w:val="0"/>
              <w:jc w:val="center"/>
              <w:rPr>
                <w:rFonts w:hint="eastAsia"/>
                <w:lang w:val="en-US" w:eastAsia="zh-CN"/>
              </w:rPr>
            </w:pPr>
            <w:r>
              <w:rPr>
                <w:lang w:val="en-US" w:eastAsia="zh-CN"/>
              </w:rPr>
              <w:t>√</w:t>
            </w:r>
          </w:p>
        </w:tc>
        <w:tc>
          <w:tcPr>
            <w:tcW w:w="814" w:type="pct"/>
            <w:tcBorders>
              <w:top w:val="single" w:color="auto" w:sz="4" w:space="0"/>
            </w:tcBorders>
            <w:vAlign w:val="center"/>
          </w:tcPr>
          <w:p w14:paraId="5B4F971F">
            <w:pPr>
              <w:pStyle w:val="34"/>
              <w:bidi w:val="0"/>
              <w:jc w:val="center"/>
              <w:rPr>
                <w:rFonts w:hint="eastAsia"/>
                <w:lang w:val="en-US" w:eastAsia="zh-CN"/>
              </w:rPr>
            </w:pPr>
          </w:p>
        </w:tc>
        <w:tc>
          <w:tcPr>
            <w:tcW w:w="758" w:type="pct"/>
            <w:tcBorders>
              <w:top w:val="single" w:color="auto" w:sz="4" w:space="0"/>
            </w:tcBorders>
            <w:vAlign w:val="center"/>
          </w:tcPr>
          <w:p w14:paraId="4297DFF7">
            <w:pPr>
              <w:pStyle w:val="34"/>
              <w:bidi w:val="0"/>
              <w:jc w:val="center"/>
              <w:rPr>
                <w:rFonts w:hint="eastAsia"/>
                <w:lang w:val="en-US" w:eastAsia="zh-CN"/>
              </w:rPr>
            </w:pPr>
            <w:r>
              <w:rPr>
                <w:lang w:val="en-US" w:eastAsia="zh-CN"/>
              </w:rPr>
              <w:t>√</w:t>
            </w:r>
          </w:p>
        </w:tc>
        <w:tc>
          <w:tcPr>
            <w:tcW w:w="382" w:type="pct"/>
            <w:tcBorders>
              <w:top w:val="single" w:color="auto" w:sz="4" w:space="0"/>
            </w:tcBorders>
            <w:vAlign w:val="center"/>
          </w:tcPr>
          <w:p w14:paraId="6E7FFA90">
            <w:pPr>
              <w:pStyle w:val="34"/>
              <w:bidi w:val="0"/>
              <w:jc w:val="center"/>
              <w:rPr>
                <w:rFonts w:hint="eastAsia"/>
                <w:lang w:val="en-US" w:eastAsia="zh-CN"/>
              </w:rPr>
            </w:pPr>
            <w:r>
              <w:rPr>
                <w:lang w:val="en-US" w:eastAsia="zh-CN"/>
              </w:rPr>
              <w:t>3</w:t>
            </w:r>
          </w:p>
        </w:tc>
      </w:tr>
      <w:tr w14:paraId="08E93B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2" w:type="pct"/>
            <w:vAlign w:val="center"/>
          </w:tcPr>
          <w:p w14:paraId="43804F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杜陵</w:t>
            </w:r>
          </w:p>
        </w:tc>
        <w:tc>
          <w:tcPr>
            <w:tcW w:w="707" w:type="pct"/>
            <w:vAlign w:val="center"/>
          </w:tcPr>
          <w:p w14:paraId="34968918">
            <w:pPr>
              <w:pStyle w:val="34"/>
              <w:bidi w:val="0"/>
              <w:jc w:val="center"/>
              <w:rPr>
                <w:rFonts w:hint="eastAsia"/>
                <w:lang w:val="en-US" w:eastAsia="zh-CN"/>
              </w:rPr>
            </w:pPr>
            <w:r>
              <w:rPr>
                <w:lang w:val="en-US" w:eastAsia="zh-CN"/>
              </w:rPr>
              <w:t>√</w:t>
            </w:r>
          </w:p>
        </w:tc>
        <w:tc>
          <w:tcPr>
            <w:tcW w:w="814" w:type="pct"/>
            <w:vAlign w:val="center"/>
          </w:tcPr>
          <w:p w14:paraId="0641B1F5">
            <w:pPr>
              <w:pStyle w:val="34"/>
              <w:bidi w:val="0"/>
              <w:jc w:val="center"/>
              <w:rPr>
                <w:rFonts w:hint="eastAsia"/>
                <w:lang w:val="en-US" w:eastAsia="zh-CN"/>
              </w:rPr>
            </w:pPr>
          </w:p>
        </w:tc>
        <w:tc>
          <w:tcPr>
            <w:tcW w:w="599" w:type="pct"/>
            <w:vAlign w:val="center"/>
          </w:tcPr>
          <w:p w14:paraId="35968088">
            <w:pPr>
              <w:pStyle w:val="34"/>
              <w:bidi w:val="0"/>
              <w:jc w:val="center"/>
              <w:rPr>
                <w:rFonts w:hint="eastAsia"/>
                <w:lang w:val="en-US" w:eastAsia="zh-CN"/>
              </w:rPr>
            </w:pPr>
          </w:p>
        </w:tc>
        <w:tc>
          <w:tcPr>
            <w:tcW w:w="814" w:type="pct"/>
            <w:vAlign w:val="center"/>
          </w:tcPr>
          <w:p w14:paraId="22149BE5">
            <w:pPr>
              <w:pStyle w:val="34"/>
              <w:bidi w:val="0"/>
              <w:jc w:val="center"/>
              <w:rPr>
                <w:rFonts w:hint="eastAsia"/>
                <w:lang w:val="en-US" w:eastAsia="zh-CN"/>
              </w:rPr>
            </w:pPr>
          </w:p>
        </w:tc>
        <w:tc>
          <w:tcPr>
            <w:tcW w:w="758" w:type="pct"/>
            <w:vAlign w:val="center"/>
          </w:tcPr>
          <w:p w14:paraId="3E668982">
            <w:pPr>
              <w:pStyle w:val="34"/>
              <w:bidi w:val="0"/>
              <w:jc w:val="center"/>
              <w:rPr>
                <w:rFonts w:hint="eastAsia"/>
                <w:lang w:val="en-US" w:eastAsia="zh-CN"/>
              </w:rPr>
            </w:pPr>
          </w:p>
        </w:tc>
        <w:tc>
          <w:tcPr>
            <w:tcW w:w="382" w:type="pct"/>
            <w:vAlign w:val="center"/>
          </w:tcPr>
          <w:p w14:paraId="5150763E">
            <w:pPr>
              <w:pStyle w:val="34"/>
              <w:bidi w:val="0"/>
              <w:jc w:val="center"/>
              <w:rPr>
                <w:rFonts w:hint="eastAsia"/>
                <w:lang w:val="en-US" w:eastAsia="zh-CN"/>
              </w:rPr>
            </w:pPr>
            <w:r>
              <w:rPr>
                <w:lang w:val="en-US" w:eastAsia="zh-CN"/>
              </w:rPr>
              <w:t>1</w:t>
            </w:r>
          </w:p>
        </w:tc>
      </w:tr>
      <w:tr w14:paraId="11E8AD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2" w:type="pct"/>
            <w:vAlign w:val="center"/>
          </w:tcPr>
          <w:p w14:paraId="1B1AC4F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周口店</w:t>
            </w:r>
          </w:p>
        </w:tc>
        <w:tc>
          <w:tcPr>
            <w:tcW w:w="707" w:type="pct"/>
            <w:vAlign w:val="center"/>
          </w:tcPr>
          <w:p w14:paraId="1EE44C8E">
            <w:pPr>
              <w:pStyle w:val="34"/>
              <w:bidi w:val="0"/>
              <w:jc w:val="center"/>
              <w:rPr>
                <w:rFonts w:hint="eastAsia"/>
                <w:lang w:val="en-US" w:eastAsia="zh-CN"/>
              </w:rPr>
            </w:pPr>
            <w:r>
              <w:rPr>
                <w:lang w:val="en-US" w:eastAsia="zh-CN"/>
              </w:rPr>
              <w:t>√</w:t>
            </w:r>
          </w:p>
        </w:tc>
        <w:tc>
          <w:tcPr>
            <w:tcW w:w="814" w:type="pct"/>
            <w:vAlign w:val="center"/>
          </w:tcPr>
          <w:p w14:paraId="2E90147F">
            <w:pPr>
              <w:pStyle w:val="34"/>
              <w:bidi w:val="0"/>
              <w:jc w:val="center"/>
              <w:rPr>
                <w:rFonts w:hint="eastAsia"/>
                <w:lang w:val="en-US" w:eastAsia="zh-CN"/>
              </w:rPr>
            </w:pPr>
            <w:r>
              <w:rPr>
                <w:lang w:val="en-US" w:eastAsia="zh-CN"/>
              </w:rPr>
              <w:t>√</w:t>
            </w:r>
          </w:p>
        </w:tc>
        <w:tc>
          <w:tcPr>
            <w:tcW w:w="599" w:type="pct"/>
            <w:vAlign w:val="center"/>
          </w:tcPr>
          <w:p w14:paraId="44ECE940">
            <w:pPr>
              <w:pStyle w:val="34"/>
              <w:bidi w:val="0"/>
              <w:jc w:val="center"/>
              <w:rPr>
                <w:rFonts w:hint="eastAsia"/>
                <w:lang w:val="en-US" w:eastAsia="zh-CN"/>
              </w:rPr>
            </w:pPr>
            <w:r>
              <w:rPr>
                <w:lang w:val="en-US" w:eastAsia="zh-CN"/>
              </w:rPr>
              <w:t>√</w:t>
            </w:r>
          </w:p>
        </w:tc>
        <w:tc>
          <w:tcPr>
            <w:tcW w:w="814" w:type="pct"/>
            <w:vAlign w:val="center"/>
          </w:tcPr>
          <w:p w14:paraId="17BF10DC">
            <w:pPr>
              <w:pStyle w:val="34"/>
              <w:bidi w:val="0"/>
              <w:jc w:val="center"/>
              <w:rPr>
                <w:rFonts w:hint="eastAsia"/>
                <w:lang w:val="en-US" w:eastAsia="zh-CN"/>
              </w:rPr>
            </w:pPr>
            <w:r>
              <w:rPr>
                <w:lang w:val="en-US" w:eastAsia="zh-CN"/>
              </w:rPr>
              <w:t>√</w:t>
            </w:r>
          </w:p>
        </w:tc>
        <w:tc>
          <w:tcPr>
            <w:tcW w:w="758" w:type="pct"/>
            <w:vAlign w:val="center"/>
          </w:tcPr>
          <w:p w14:paraId="2706C007">
            <w:pPr>
              <w:pStyle w:val="34"/>
              <w:bidi w:val="0"/>
              <w:jc w:val="center"/>
              <w:rPr>
                <w:rFonts w:hint="eastAsia"/>
                <w:lang w:val="en-US" w:eastAsia="zh-CN"/>
              </w:rPr>
            </w:pPr>
          </w:p>
        </w:tc>
        <w:tc>
          <w:tcPr>
            <w:tcW w:w="382" w:type="pct"/>
            <w:vAlign w:val="center"/>
          </w:tcPr>
          <w:p w14:paraId="597EB970">
            <w:pPr>
              <w:pStyle w:val="34"/>
              <w:bidi w:val="0"/>
              <w:jc w:val="center"/>
              <w:rPr>
                <w:rFonts w:hint="eastAsia"/>
                <w:lang w:val="en-US" w:eastAsia="zh-CN"/>
              </w:rPr>
            </w:pPr>
            <w:r>
              <w:rPr>
                <w:lang w:val="en-US" w:eastAsia="zh-CN"/>
              </w:rPr>
              <w:t>4</w:t>
            </w:r>
          </w:p>
        </w:tc>
      </w:tr>
    </w:tbl>
    <w:p w14:paraId="0A8298A0">
      <w:pPr>
        <w:pStyle w:val="34"/>
        <w:spacing w:before="156" w:after="156"/>
        <w:rPr>
          <w:rFonts w:hint="eastAsia" w:ascii="Times New Roman" w:hAnsi="Times New Roman" w:eastAsia="宋体"/>
          <w:color w:val="000000"/>
          <w:kern w:val="0"/>
          <w:szCs w:val="21"/>
          <w:highlight w:val="yellow"/>
          <w:lang w:val="en-US" w:eastAsia="zh-CN"/>
        </w:rPr>
      </w:pPr>
    </w:p>
    <w:p w14:paraId="0ECB200E">
      <w:pPr>
        <w:pStyle w:val="34"/>
        <w:spacing w:before="156" w:after="156"/>
        <w:rPr>
          <w:rFonts w:hint="eastAsia" w:ascii="Times New Roman" w:hAnsi="Times New Roman" w:eastAsia="宋体"/>
          <w:color w:val="000000"/>
          <w:kern w:val="0"/>
          <w:szCs w:val="21"/>
          <w:highlight w:val="yellow"/>
          <w:lang w:val="en-US" w:eastAsia="zh-CN"/>
        </w:rPr>
      </w:pPr>
    </w:p>
    <w:tbl>
      <w:tblPr>
        <w:tblStyle w:val="20"/>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8"/>
        <w:gridCol w:w="1088"/>
        <w:gridCol w:w="1357"/>
        <w:gridCol w:w="1297"/>
        <w:gridCol w:w="1088"/>
        <w:gridCol w:w="1088"/>
        <w:gridCol w:w="667"/>
      </w:tblGrid>
      <w:tr w14:paraId="7B2523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4" w:type="pct"/>
            <w:tcBorders>
              <w:bottom w:val="single" w:color="auto" w:sz="4" w:space="0"/>
            </w:tcBorders>
            <w:vAlign w:val="center"/>
          </w:tcPr>
          <w:p w14:paraId="02A60E6A">
            <w:pPr>
              <w:pStyle w:val="34"/>
              <w:bidi w:val="0"/>
              <w:jc w:val="center"/>
              <w:rPr>
                <w:rFonts w:hint="default"/>
                <w:lang w:val="en-US" w:eastAsia="zh-CN"/>
              </w:rPr>
            </w:pPr>
            <w:r>
              <w:rPr>
                <w:lang w:val="en-US" w:eastAsia="zh-CN"/>
              </w:rPr>
              <w:t>遗址公园</w:t>
            </w:r>
          </w:p>
        </w:tc>
        <w:tc>
          <w:tcPr>
            <w:tcW w:w="655" w:type="pct"/>
            <w:tcBorders>
              <w:bottom w:val="single" w:color="auto" w:sz="4" w:space="0"/>
            </w:tcBorders>
            <w:vAlign w:val="center"/>
          </w:tcPr>
          <w:p w14:paraId="3D417775">
            <w:pPr>
              <w:pStyle w:val="34"/>
              <w:bidi w:val="0"/>
              <w:jc w:val="center"/>
              <w:rPr>
                <w:rFonts w:hint="default"/>
                <w:lang w:val="en-US" w:eastAsia="zh-CN"/>
              </w:rPr>
            </w:pPr>
            <w:r>
              <w:rPr>
                <w:lang w:val="en-US" w:eastAsia="zh-CN"/>
              </w:rPr>
              <w:t>节庆活动</w:t>
            </w:r>
          </w:p>
        </w:tc>
        <w:tc>
          <w:tcPr>
            <w:tcW w:w="817" w:type="pct"/>
            <w:tcBorders>
              <w:bottom w:val="single" w:color="auto" w:sz="4" w:space="0"/>
            </w:tcBorders>
            <w:vAlign w:val="center"/>
          </w:tcPr>
          <w:p w14:paraId="682312A9">
            <w:pPr>
              <w:pStyle w:val="34"/>
              <w:bidi w:val="0"/>
              <w:jc w:val="center"/>
              <w:rPr>
                <w:rFonts w:hint="default"/>
                <w:lang w:val="en-US" w:eastAsia="zh-CN"/>
              </w:rPr>
            </w:pPr>
            <w:r>
              <w:rPr>
                <w:lang w:val="en-US" w:eastAsia="zh-CN"/>
              </w:rPr>
              <w:t>夜游/灯光秀</w:t>
            </w:r>
          </w:p>
        </w:tc>
        <w:tc>
          <w:tcPr>
            <w:tcW w:w="781" w:type="pct"/>
            <w:tcBorders>
              <w:bottom w:val="single" w:color="auto" w:sz="4" w:space="0"/>
            </w:tcBorders>
            <w:vAlign w:val="center"/>
          </w:tcPr>
          <w:p w14:paraId="0E966ABD">
            <w:pPr>
              <w:pStyle w:val="34"/>
              <w:bidi w:val="0"/>
              <w:jc w:val="center"/>
              <w:rPr>
                <w:rFonts w:hint="default"/>
                <w:lang w:val="en-US" w:eastAsia="zh-CN"/>
              </w:rPr>
            </w:pPr>
            <w:r>
              <w:rPr>
                <w:lang w:val="en-US" w:eastAsia="zh-CN"/>
              </w:rPr>
              <w:t>沉浸式演艺</w:t>
            </w:r>
          </w:p>
        </w:tc>
        <w:tc>
          <w:tcPr>
            <w:tcW w:w="655" w:type="pct"/>
            <w:tcBorders>
              <w:bottom w:val="single" w:color="auto" w:sz="4" w:space="0"/>
            </w:tcBorders>
            <w:vAlign w:val="center"/>
          </w:tcPr>
          <w:p w14:paraId="7A38764C">
            <w:pPr>
              <w:pStyle w:val="34"/>
              <w:bidi w:val="0"/>
              <w:jc w:val="center"/>
              <w:rPr>
                <w:rFonts w:hint="default"/>
                <w:lang w:val="en-US" w:eastAsia="zh-CN"/>
              </w:rPr>
            </w:pPr>
            <w:r>
              <w:rPr>
                <w:lang w:val="en-US" w:eastAsia="zh-CN"/>
              </w:rPr>
              <w:t>研学活动</w:t>
            </w:r>
          </w:p>
        </w:tc>
        <w:tc>
          <w:tcPr>
            <w:tcW w:w="655" w:type="pct"/>
            <w:tcBorders>
              <w:bottom w:val="single" w:color="auto" w:sz="4" w:space="0"/>
            </w:tcBorders>
            <w:vAlign w:val="center"/>
          </w:tcPr>
          <w:p w14:paraId="33869E6D">
            <w:pPr>
              <w:pStyle w:val="34"/>
              <w:bidi w:val="0"/>
              <w:jc w:val="center"/>
              <w:rPr>
                <w:rFonts w:hint="default"/>
                <w:lang w:val="en-US" w:eastAsia="zh-CN"/>
              </w:rPr>
            </w:pPr>
            <w:r>
              <w:rPr>
                <w:lang w:val="en-US" w:eastAsia="zh-CN"/>
              </w:rPr>
              <w:t>文创市集</w:t>
            </w:r>
          </w:p>
        </w:tc>
        <w:tc>
          <w:tcPr>
            <w:tcW w:w="401" w:type="pct"/>
            <w:tcBorders>
              <w:bottom w:val="single" w:color="auto" w:sz="4" w:space="0"/>
            </w:tcBorders>
            <w:vAlign w:val="center"/>
          </w:tcPr>
          <w:p w14:paraId="73DE2C0A">
            <w:pPr>
              <w:pStyle w:val="34"/>
              <w:bidi w:val="0"/>
              <w:jc w:val="center"/>
              <w:rPr>
                <w:rFonts w:hint="default"/>
                <w:lang w:val="en-US" w:eastAsia="zh-CN"/>
              </w:rPr>
            </w:pPr>
            <w:r>
              <w:rPr>
                <w:lang w:val="en-US" w:eastAsia="zh-CN"/>
              </w:rPr>
              <w:t>合计</w:t>
            </w:r>
          </w:p>
        </w:tc>
      </w:tr>
      <w:tr w14:paraId="746CCA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4" w:type="pct"/>
            <w:tcBorders>
              <w:top w:val="single" w:color="auto" w:sz="4" w:space="0"/>
            </w:tcBorders>
            <w:vAlign w:val="center"/>
          </w:tcPr>
          <w:p w14:paraId="039ECD5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ascii="Times New Roman" w:hAnsi="Times New Roman" w:eastAsia="宋体"/>
                <w:b w:val="0"/>
                <w:color w:val="000000"/>
                <w:kern w:val="0"/>
                <w:szCs w:val="21"/>
                <w:lang w:val="en-US" w:eastAsia="zh-CN" w:bidi="ar"/>
              </w:rPr>
              <w:t>汉长安城未央宫</w:t>
            </w:r>
          </w:p>
        </w:tc>
        <w:tc>
          <w:tcPr>
            <w:tcW w:w="655" w:type="pct"/>
            <w:tcBorders>
              <w:top w:val="single" w:color="auto" w:sz="4" w:space="0"/>
            </w:tcBorders>
            <w:vAlign w:val="center"/>
          </w:tcPr>
          <w:p w14:paraId="4A7E3489">
            <w:pPr>
              <w:pStyle w:val="34"/>
              <w:bidi w:val="0"/>
              <w:jc w:val="center"/>
              <w:rPr>
                <w:rFonts w:hint="default"/>
                <w:lang w:val="en-US" w:eastAsia="zh-CN"/>
              </w:rPr>
            </w:pPr>
            <w:r>
              <w:rPr>
                <w:lang w:val="en-US" w:eastAsia="zh-CN"/>
              </w:rPr>
              <w:t>√</w:t>
            </w:r>
          </w:p>
        </w:tc>
        <w:tc>
          <w:tcPr>
            <w:tcW w:w="817" w:type="pct"/>
            <w:tcBorders>
              <w:top w:val="single" w:color="auto" w:sz="4" w:space="0"/>
            </w:tcBorders>
            <w:vAlign w:val="center"/>
          </w:tcPr>
          <w:p w14:paraId="438354B6">
            <w:pPr>
              <w:pStyle w:val="34"/>
              <w:bidi w:val="0"/>
              <w:jc w:val="center"/>
              <w:rPr>
                <w:rFonts w:hint="default"/>
                <w:lang w:val="en-US" w:eastAsia="zh-CN"/>
              </w:rPr>
            </w:pPr>
          </w:p>
        </w:tc>
        <w:tc>
          <w:tcPr>
            <w:tcW w:w="781" w:type="pct"/>
            <w:tcBorders>
              <w:top w:val="single" w:color="auto" w:sz="4" w:space="0"/>
            </w:tcBorders>
            <w:vAlign w:val="center"/>
          </w:tcPr>
          <w:p w14:paraId="6DDDB2E5">
            <w:pPr>
              <w:pStyle w:val="34"/>
              <w:bidi w:val="0"/>
              <w:jc w:val="center"/>
              <w:rPr>
                <w:rFonts w:hint="default"/>
                <w:lang w:val="en-US" w:eastAsia="zh-CN"/>
              </w:rPr>
            </w:pPr>
            <w:r>
              <w:rPr>
                <w:lang w:val="en-US" w:eastAsia="zh-CN"/>
              </w:rPr>
              <w:t>√</w:t>
            </w:r>
          </w:p>
        </w:tc>
        <w:tc>
          <w:tcPr>
            <w:tcW w:w="655" w:type="pct"/>
            <w:tcBorders>
              <w:top w:val="single" w:color="auto" w:sz="4" w:space="0"/>
            </w:tcBorders>
            <w:vAlign w:val="center"/>
          </w:tcPr>
          <w:p w14:paraId="315BBA62">
            <w:pPr>
              <w:pStyle w:val="34"/>
              <w:bidi w:val="0"/>
              <w:jc w:val="center"/>
              <w:rPr>
                <w:rFonts w:hint="default"/>
                <w:lang w:val="en-US" w:eastAsia="zh-CN"/>
              </w:rPr>
            </w:pPr>
            <w:r>
              <w:rPr>
                <w:lang w:val="en-US" w:eastAsia="zh-CN"/>
              </w:rPr>
              <w:t>√</w:t>
            </w:r>
          </w:p>
        </w:tc>
        <w:tc>
          <w:tcPr>
            <w:tcW w:w="655" w:type="pct"/>
            <w:tcBorders>
              <w:top w:val="single" w:color="auto" w:sz="4" w:space="0"/>
            </w:tcBorders>
            <w:vAlign w:val="center"/>
          </w:tcPr>
          <w:p w14:paraId="6AEC3316">
            <w:pPr>
              <w:pStyle w:val="34"/>
              <w:bidi w:val="0"/>
              <w:jc w:val="center"/>
              <w:rPr>
                <w:rFonts w:hint="default"/>
                <w:lang w:val="en-US" w:eastAsia="zh-CN"/>
              </w:rPr>
            </w:pPr>
            <w:r>
              <w:rPr>
                <w:lang w:val="en-US" w:eastAsia="zh-CN"/>
              </w:rPr>
              <w:t>√</w:t>
            </w:r>
          </w:p>
        </w:tc>
        <w:tc>
          <w:tcPr>
            <w:tcW w:w="401" w:type="pct"/>
            <w:tcBorders>
              <w:top w:val="single" w:color="auto" w:sz="4" w:space="0"/>
            </w:tcBorders>
            <w:vAlign w:val="center"/>
          </w:tcPr>
          <w:p w14:paraId="1BC52A3B">
            <w:pPr>
              <w:pStyle w:val="34"/>
              <w:bidi w:val="0"/>
              <w:jc w:val="center"/>
              <w:rPr>
                <w:rFonts w:hint="default"/>
                <w:lang w:val="en-US" w:eastAsia="zh-CN"/>
              </w:rPr>
            </w:pPr>
            <w:r>
              <w:rPr>
                <w:lang w:val="en-US" w:eastAsia="zh-CN"/>
              </w:rPr>
              <w:t>5</w:t>
            </w:r>
          </w:p>
        </w:tc>
      </w:tr>
      <w:tr w14:paraId="7438E7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4" w:type="pct"/>
            <w:vAlign w:val="center"/>
          </w:tcPr>
          <w:p w14:paraId="5C1151E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ascii="Times New Roman" w:hAnsi="Times New Roman" w:eastAsia="宋体"/>
                <w:b w:val="0"/>
                <w:color w:val="000000"/>
                <w:kern w:val="0"/>
                <w:szCs w:val="21"/>
                <w:lang w:val="en-US" w:eastAsia="zh-CN" w:bidi="ar"/>
              </w:rPr>
              <w:t>杜陵</w:t>
            </w:r>
          </w:p>
        </w:tc>
        <w:tc>
          <w:tcPr>
            <w:tcW w:w="655" w:type="pct"/>
            <w:vAlign w:val="center"/>
          </w:tcPr>
          <w:p w14:paraId="7A47FA0D">
            <w:pPr>
              <w:pStyle w:val="34"/>
              <w:bidi w:val="0"/>
              <w:jc w:val="center"/>
              <w:rPr>
                <w:rFonts w:hint="default"/>
                <w:lang w:val="en-US" w:eastAsia="zh-CN"/>
              </w:rPr>
            </w:pPr>
          </w:p>
        </w:tc>
        <w:tc>
          <w:tcPr>
            <w:tcW w:w="817" w:type="pct"/>
            <w:vAlign w:val="center"/>
          </w:tcPr>
          <w:p w14:paraId="7FBC6664">
            <w:pPr>
              <w:pStyle w:val="34"/>
              <w:bidi w:val="0"/>
              <w:jc w:val="center"/>
              <w:rPr>
                <w:rFonts w:hint="default"/>
                <w:lang w:val="en-US" w:eastAsia="zh-CN"/>
              </w:rPr>
            </w:pPr>
          </w:p>
        </w:tc>
        <w:tc>
          <w:tcPr>
            <w:tcW w:w="781" w:type="pct"/>
            <w:vAlign w:val="center"/>
          </w:tcPr>
          <w:p w14:paraId="7FE03B6C">
            <w:pPr>
              <w:pStyle w:val="34"/>
              <w:bidi w:val="0"/>
              <w:jc w:val="center"/>
              <w:rPr>
                <w:rFonts w:hint="default"/>
                <w:lang w:val="en-US" w:eastAsia="zh-CN"/>
              </w:rPr>
            </w:pPr>
          </w:p>
        </w:tc>
        <w:tc>
          <w:tcPr>
            <w:tcW w:w="655" w:type="pct"/>
            <w:vAlign w:val="center"/>
          </w:tcPr>
          <w:p w14:paraId="3B07EA15">
            <w:pPr>
              <w:pStyle w:val="34"/>
              <w:bidi w:val="0"/>
              <w:jc w:val="center"/>
              <w:rPr>
                <w:rFonts w:hint="default"/>
                <w:lang w:val="en-US" w:eastAsia="zh-CN"/>
              </w:rPr>
            </w:pPr>
            <w:r>
              <w:rPr>
                <w:lang w:val="en-US" w:eastAsia="zh-CN"/>
              </w:rPr>
              <w:t>√</w:t>
            </w:r>
          </w:p>
        </w:tc>
        <w:tc>
          <w:tcPr>
            <w:tcW w:w="655" w:type="pct"/>
            <w:vAlign w:val="center"/>
          </w:tcPr>
          <w:p w14:paraId="495F2ABA">
            <w:pPr>
              <w:pStyle w:val="34"/>
              <w:bidi w:val="0"/>
              <w:jc w:val="center"/>
              <w:rPr>
                <w:rFonts w:hint="default"/>
                <w:lang w:val="en-US" w:eastAsia="zh-CN"/>
              </w:rPr>
            </w:pPr>
          </w:p>
        </w:tc>
        <w:tc>
          <w:tcPr>
            <w:tcW w:w="401" w:type="pct"/>
            <w:vAlign w:val="center"/>
          </w:tcPr>
          <w:p w14:paraId="2789B9B4">
            <w:pPr>
              <w:pStyle w:val="34"/>
              <w:bidi w:val="0"/>
              <w:jc w:val="center"/>
              <w:rPr>
                <w:rFonts w:hint="default"/>
                <w:lang w:val="en-US" w:eastAsia="zh-CN"/>
              </w:rPr>
            </w:pPr>
            <w:r>
              <w:rPr>
                <w:lang w:val="en-US" w:eastAsia="zh-CN"/>
              </w:rPr>
              <w:t>1</w:t>
            </w:r>
          </w:p>
        </w:tc>
      </w:tr>
      <w:tr w14:paraId="230D49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4" w:type="pct"/>
            <w:vAlign w:val="center"/>
          </w:tcPr>
          <w:p w14:paraId="7F673F1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ascii="Times New Roman" w:hAnsi="Times New Roman" w:eastAsia="宋体"/>
                <w:b w:val="0"/>
                <w:color w:val="000000"/>
                <w:kern w:val="0"/>
                <w:szCs w:val="21"/>
                <w:lang w:val="en-US" w:eastAsia="zh-CN" w:bidi="ar"/>
              </w:rPr>
              <w:t>周口店</w:t>
            </w:r>
          </w:p>
        </w:tc>
        <w:tc>
          <w:tcPr>
            <w:tcW w:w="655" w:type="pct"/>
            <w:vAlign w:val="center"/>
          </w:tcPr>
          <w:p w14:paraId="3917DA0B">
            <w:pPr>
              <w:pStyle w:val="34"/>
              <w:bidi w:val="0"/>
              <w:jc w:val="center"/>
              <w:rPr>
                <w:rFonts w:hint="default"/>
                <w:lang w:val="en-US" w:eastAsia="zh-CN"/>
              </w:rPr>
            </w:pPr>
            <w:r>
              <w:rPr>
                <w:lang w:val="en-US" w:eastAsia="zh-CN"/>
              </w:rPr>
              <w:t>√</w:t>
            </w:r>
          </w:p>
        </w:tc>
        <w:tc>
          <w:tcPr>
            <w:tcW w:w="817" w:type="pct"/>
            <w:vAlign w:val="center"/>
          </w:tcPr>
          <w:p w14:paraId="333E604E">
            <w:pPr>
              <w:pStyle w:val="34"/>
              <w:bidi w:val="0"/>
              <w:jc w:val="center"/>
              <w:rPr>
                <w:rFonts w:hint="default"/>
                <w:lang w:val="en-US" w:eastAsia="zh-CN"/>
              </w:rPr>
            </w:pPr>
            <w:r>
              <w:rPr>
                <w:lang w:val="en-US" w:eastAsia="zh-CN"/>
              </w:rPr>
              <w:t>√</w:t>
            </w:r>
          </w:p>
        </w:tc>
        <w:tc>
          <w:tcPr>
            <w:tcW w:w="781" w:type="pct"/>
            <w:vAlign w:val="center"/>
          </w:tcPr>
          <w:p w14:paraId="11D9E40E">
            <w:pPr>
              <w:pStyle w:val="34"/>
              <w:bidi w:val="0"/>
              <w:jc w:val="center"/>
              <w:rPr>
                <w:rFonts w:hint="default"/>
                <w:lang w:val="en-US" w:eastAsia="zh-CN"/>
              </w:rPr>
            </w:pPr>
            <w:r>
              <w:rPr>
                <w:lang w:val="en-US" w:eastAsia="zh-CN"/>
              </w:rPr>
              <w:t>√</w:t>
            </w:r>
          </w:p>
        </w:tc>
        <w:tc>
          <w:tcPr>
            <w:tcW w:w="655" w:type="pct"/>
            <w:vAlign w:val="center"/>
          </w:tcPr>
          <w:p w14:paraId="30B5D756">
            <w:pPr>
              <w:pStyle w:val="34"/>
              <w:bidi w:val="0"/>
              <w:jc w:val="center"/>
              <w:rPr>
                <w:rFonts w:hint="default"/>
                <w:lang w:val="en-US" w:eastAsia="zh-CN"/>
              </w:rPr>
            </w:pPr>
            <w:r>
              <w:rPr>
                <w:lang w:val="en-US" w:eastAsia="zh-CN"/>
              </w:rPr>
              <w:t>√</w:t>
            </w:r>
          </w:p>
        </w:tc>
        <w:tc>
          <w:tcPr>
            <w:tcW w:w="655" w:type="pct"/>
            <w:vAlign w:val="center"/>
          </w:tcPr>
          <w:p w14:paraId="5D459F38">
            <w:pPr>
              <w:pStyle w:val="34"/>
              <w:bidi w:val="0"/>
              <w:jc w:val="center"/>
              <w:rPr>
                <w:rFonts w:hint="default"/>
                <w:lang w:val="en-US" w:eastAsia="zh-CN"/>
              </w:rPr>
            </w:pPr>
          </w:p>
        </w:tc>
        <w:tc>
          <w:tcPr>
            <w:tcW w:w="401" w:type="pct"/>
            <w:vAlign w:val="center"/>
          </w:tcPr>
          <w:p w14:paraId="025BB1FA">
            <w:pPr>
              <w:pStyle w:val="34"/>
              <w:bidi w:val="0"/>
              <w:jc w:val="center"/>
              <w:rPr>
                <w:rFonts w:hint="default"/>
                <w:lang w:val="en-US" w:eastAsia="zh-CN"/>
              </w:rPr>
            </w:pPr>
            <w:r>
              <w:rPr>
                <w:lang w:val="en-US" w:eastAsia="zh-CN"/>
              </w:rPr>
              <w:t>4</w:t>
            </w:r>
          </w:p>
        </w:tc>
      </w:tr>
    </w:tbl>
    <w:tbl>
      <w:tblPr>
        <w:tblStyle w:val="20"/>
        <w:tblpPr w:leftFromText="180" w:rightFromText="180" w:vertAnchor="text" w:horzAnchor="page" w:tblpX="1888" w:tblpY="451"/>
        <w:tblOverlap w:val="never"/>
        <w:tblW w:w="4865"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9"/>
        <w:gridCol w:w="2718"/>
        <w:gridCol w:w="2143"/>
        <w:gridCol w:w="1232"/>
      </w:tblGrid>
      <w:tr w14:paraId="1D3C4E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0" w:type="pct"/>
            <w:tcBorders>
              <w:bottom w:val="single" w:color="auto" w:sz="4" w:space="0"/>
            </w:tcBorders>
            <w:vAlign w:val="center"/>
          </w:tcPr>
          <w:p w14:paraId="364B797C">
            <w:pPr>
              <w:pStyle w:val="34"/>
              <w:bidi w:val="0"/>
              <w:jc w:val="center"/>
              <w:rPr>
                <w:rFonts w:hint="default"/>
                <w:lang w:val="en-US" w:eastAsia="zh-CN"/>
              </w:rPr>
            </w:pPr>
            <w:r>
              <w:rPr>
                <w:lang w:val="en-US" w:eastAsia="zh-CN"/>
              </w:rPr>
              <w:t>遗址公园</w:t>
            </w:r>
          </w:p>
        </w:tc>
        <w:tc>
          <w:tcPr>
            <w:tcW w:w="1681" w:type="pct"/>
            <w:tcBorders>
              <w:bottom w:val="single" w:color="auto" w:sz="4" w:space="0"/>
            </w:tcBorders>
            <w:vAlign w:val="center"/>
          </w:tcPr>
          <w:p w14:paraId="1650ED63">
            <w:pPr>
              <w:pStyle w:val="34"/>
              <w:bidi w:val="0"/>
              <w:jc w:val="center"/>
              <w:rPr>
                <w:rFonts w:hint="default"/>
                <w:lang w:val="en-US" w:eastAsia="zh-CN"/>
              </w:rPr>
            </w:pPr>
            <w:r>
              <w:rPr>
                <w:lang w:val="en-US" w:eastAsia="zh-CN"/>
              </w:rPr>
              <w:t>E1 文创销售/展示渠道</w:t>
            </w:r>
          </w:p>
        </w:tc>
        <w:tc>
          <w:tcPr>
            <w:tcW w:w="1325" w:type="pct"/>
            <w:tcBorders>
              <w:bottom w:val="single" w:color="auto" w:sz="4" w:space="0"/>
            </w:tcBorders>
            <w:vAlign w:val="center"/>
          </w:tcPr>
          <w:p w14:paraId="5BDF3B05">
            <w:pPr>
              <w:pStyle w:val="34"/>
              <w:bidi w:val="0"/>
              <w:jc w:val="center"/>
              <w:rPr>
                <w:rFonts w:hint="default"/>
                <w:lang w:val="en-US" w:eastAsia="zh-CN"/>
              </w:rPr>
            </w:pPr>
            <w:r>
              <w:rPr>
                <w:lang w:val="en-US" w:eastAsia="zh-CN"/>
              </w:rPr>
              <w:t>E2 文旅融合活动</w:t>
            </w:r>
          </w:p>
        </w:tc>
        <w:tc>
          <w:tcPr>
            <w:tcW w:w="762" w:type="pct"/>
            <w:tcBorders>
              <w:bottom w:val="single" w:color="auto" w:sz="4" w:space="0"/>
            </w:tcBorders>
            <w:vAlign w:val="center"/>
          </w:tcPr>
          <w:p w14:paraId="5BBE7B77">
            <w:pPr>
              <w:pStyle w:val="34"/>
              <w:bidi w:val="0"/>
              <w:jc w:val="center"/>
              <w:rPr>
                <w:rFonts w:hint="default"/>
                <w:lang w:val="en-US" w:eastAsia="zh-CN"/>
              </w:rPr>
            </w:pPr>
            <w:r>
              <w:rPr>
                <w:lang w:val="en-US" w:eastAsia="zh-CN"/>
              </w:rPr>
              <w:t>综合得分</w:t>
            </w:r>
          </w:p>
        </w:tc>
      </w:tr>
      <w:tr w14:paraId="3599BC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0" w:type="pct"/>
            <w:tcBorders>
              <w:top w:val="single" w:color="auto" w:sz="4" w:space="0"/>
            </w:tcBorders>
            <w:vAlign w:val="center"/>
          </w:tcPr>
          <w:p w14:paraId="1B201DF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ascii="Times New Roman" w:hAnsi="Times New Roman" w:eastAsia="宋体"/>
                <w:b w:val="0"/>
                <w:color w:val="000000"/>
                <w:kern w:val="0"/>
                <w:szCs w:val="21"/>
                <w:lang w:val="en-US" w:eastAsia="zh-CN" w:bidi="ar"/>
              </w:rPr>
              <w:t>汉长安城未央宫</w:t>
            </w:r>
          </w:p>
        </w:tc>
        <w:tc>
          <w:tcPr>
            <w:tcW w:w="1681" w:type="pct"/>
            <w:tcBorders>
              <w:top w:val="single" w:color="auto" w:sz="4" w:space="0"/>
            </w:tcBorders>
            <w:vAlign w:val="center"/>
          </w:tcPr>
          <w:p w14:paraId="0FD789EF">
            <w:pPr>
              <w:pStyle w:val="34"/>
              <w:bidi w:val="0"/>
              <w:jc w:val="center"/>
              <w:rPr>
                <w:rFonts w:hint="default"/>
                <w:lang w:val="en-US" w:eastAsia="zh-CN"/>
              </w:rPr>
            </w:pPr>
            <w:r>
              <w:rPr>
                <w:lang w:val="en-US" w:eastAsia="zh-CN"/>
              </w:rPr>
              <w:t>60</w:t>
            </w:r>
          </w:p>
        </w:tc>
        <w:tc>
          <w:tcPr>
            <w:tcW w:w="1325" w:type="pct"/>
            <w:tcBorders>
              <w:top w:val="single" w:color="auto" w:sz="4" w:space="0"/>
            </w:tcBorders>
            <w:vAlign w:val="center"/>
          </w:tcPr>
          <w:p w14:paraId="3D7794DC">
            <w:pPr>
              <w:pStyle w:val="34"/>
              <w:bidi w:val="0"/>
              <w:jc w:val="center"/>
              <w:rPr>
                <w:rFonts w:hint="default"/>
                <w:lang w:val="en-US" w:eastAsia="zh-CN"/>
              </w:rPr>
            </w:pPr>
            <w:r>
              <w:rPr>
                <w:lang w:val="en-US" w:eastAsia="zh-CN"/>
              </w:rPr>
              <w:t>80</w:t>
            </w:r>
          </w:p>
        </w:tc>
        <w:tc>
          <w:tcPr>
            <w:tcW w:w="762" w:type="pct"/>
            <w:tcBorders>
              <w:top w:val="single" w:color="auto" w:sz="4" w:space="0"/>
            </w:tcBorders>
            <w:vAlign w:val="center"/>
          </w:tcPr>
          <w:p w14:paraId="03401712">
            <w:pPr>
              <w:pStyle w:val="34"/>
              <w:bidi w:val="0"/>
              <w:jc w:val="center"/>
              <w:rPr>
                <w:rFonts w:hint="default"/>
                <w:lang w:val="en-US" w:eastAsia="zh-CN"/>
              </w:rPr>
            </w:pPr>
            <w:r>
              <w:rPr>
                <w:lang w:val="en-US" w:eastAsia="zh-CN"/>
              </w:rPr>
              <w:t>72</w:t>
            </w:r>
          </w:p>
        </w:tc>
      </w:tr>
      <w:tr w14:paraId="4B4BC3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0" w:type="pct"/>
            <w:vAlign w:val="center"/>
          </w:tcPr>
          <w:p w14:paraId="22704F5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ascii="Times New Roman" w:hAnsi="Times New Roman" w:eastAsia="宋体"/>
                <w:b w:val="0"/>
                <w:color w:val="000000"/>
                <w:kern w:val="0"/>
                <w:szCs w:val="21"/>
                <w:lang w:val="en-US" w:eastAsia="zh-CN" w:bidi="ar"/>
              </w:rPr>
              <w:t>杜陵</w:t>
            </w:r>
          </w:p>
        </w:tc>
        <w:tc>
          <w:tcPr>
            <w:tcW w:w="1681" w:type="pct"/>
            <w:vAlign w:val="center"/>
          </w:tcPr>
          <w:p w14:paraId="176E0759">
            <w:pPr>
              <w:pStyle w:val="34"/>
              <w:bidi w:val="0"/>
              <w:jc w:val="center"/>
              <w:rPr>
                <w:rFonts w:hint="default"/>
                <w:lang w:val="en-US" w:eastAsia="zh-CN"/>
              </w:rPr>
            </w:pPr>
            <w:r>
              <w:rPr>
                <w:lang w:val="en-US" w:eastAsia="zh-CN"/>
              </w:rPr>
              <w:t>20</w:t>
            </w:r>
          </w:p>
        </w:tc>
        <w:tc>
          <w:tcPr>
            <w:tcW w:w="1325" w:type="pct"/>
            <w:vAlign w:val="center"/>
          </w:tcPr>
          <w:p w14:paraId="30B04339">
            <w:pPr>
              <w:pStyle w:val="34"/>
              <w:bidi w:val="0"/>
              <w:jc w:val="center"/>
              <w:rPr>
                <w:rFonts w:hint="default"/>
                <w:lang w:val="en-US" w:eastAsia="zh-CN"/>
              </w:rPr>
            </w:pPr>
            <w:r>
              <w:rPr>
                <w:lang w:val="en-US" w:eastAsia="zh-CN"/>
              </w:rPr>
              <w:t>20</w:t>
            </w:r>
          </w:p>
        </w:tc>
        <w:tc>
          <w:tcPr>
            <w:tcW w:w="762" w:type="pct"/>
            <w:vAlign w:val="center"/>
          </w:tcPr>
          <w:p w14:paraId="6A56B05E">
            <w:pPr>
              <w:pStyle w:val="34"/>
              <w:bidi w:val="0"/>
              <w:jc w:val="center"/>
              <w:rPr>
                <w:rFonts w:hint="default"/>
                <w:lang w:val="en-US" w:eastAsia="zh-CN"/>
              </w:rPr>
            </w:pPr>
            <w:r>
              <w:rPr>
                <w:lang w:val="en-US" w:eastAsia="zh-CN"/>
              </w:rPr>
              <w:t>20</w:t>
            </w:r>
          </w:p>
        </w:tc>
      </w:tr>
      <w:tr w14:paraId="775AF3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0" w:type="pct"/>
            <w:vAlign w:val="center"/>
          </w:tcPr>
          <w:p w14:paraId="45DB442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ascii="Times New Roman" w:hAnsi="Times New Roman" w:eastAsia="宋体"/>
                <w:b w:val="0"/>
                <w:color w:val="000000"/>
                <w:kern w:val="0"/>
                <w:szCs w:val="21"/>
                <w:lang w:val="en-US" w:eastAsia="zh-CN" w:bidi="ar"/>
              </w:rPr>
              <w:t>周口店</w:t>
            </w:r>
          </w:p>
        </w:tc>
        <w:tc>
          <w:tcPr>
            <w:tcW w:w="1681" w:type="pct"/>
            <w:vAlign w:val="center"/>
          </w:tcPr>
          <w:p w14:paraId="151CEA5E">
            <w:pPr>
              <w:pStyle w:val="34"/>
              <w:bidi w:val="0"/>
              <w:jc w:val="center"/>
              <w:rPr>
                <w:rFonts w:hint="default"/>
                <w:lang w:val="en-US" w:eastAsia="zh-CN"/>
              </w:rPr>
            </w:pPr>
            <w:r>
              <w:rPr>
                <w:lang w:val="en-US" w:eastAsia="zh-CN"/>
              </w:rPr>
              <w:t>80</w:t>
            </w:r>
          </w:p>
        </w:tc>
        <w:tc>
          <w:tcPr>
            <w:tcW w:w="1325" w:type="pct"/>
            <w:vAlign w:val="center"/>
          </w:tcPr>
          <w:p w14:paraId="114F2009">
            <w:pPr>
              <w:pStyle w:val="34"/>
              <w:bidi w:val="0"/>
              <w:jc w:val="center"/>
              <w:rPr>
                <w:rFonts w:hint="default"/>
                <w:lang w:val="en-US" w:eastAsia="zh-CN"/>
              </w:rPr>
            </w:pPr>
            <w:r>
              <w:rPr>
                <w:lang w:val="en-US" w:eastAsia="zh-CN"/>
              </w:rPr>
              <w:t>80</w:t>
            </w:r>
          </w:p>
        </w:tc>
        <w:tc>
          <w:tcPr>
            <w:tcW w:w="762" w:type="pct"/>
            <w:vAlign w:val="center"/>
          </w:tcPr>
          <w:p w14:paraId="36099E72">
            <w:pPr>
              <w:pStyle w:val="34"/>
              <w:bidi w:val="0"/>
              <w:jc w:val="center"/>
              <w:rPr>
                <w:rFonts w:hint="default"/>
                <w:lang w:val="en-US" w:eastAsia="zh-CN"/>
              </w:rPr>
            </w:pPr>
            <w:r>
              <w:rPr>
                <w:lang w:val="en-US" w:eastAsia="zh-CN"/>
              </w:rPr>
              <w:t>80</w:t>
            </w:r>
          </w:p>
        </w:tc>
      </w:tr>
    </w:tbl>
    <w:p w14:paraId="3938E3E3">
      <w:pPr>
        <w:pStyle w:val="34"/>
        <w:spacing w:before="156" w:after="156"/>
        <w:rPr>
          <w:rFonts w:hint="default" w:ascii="Times New Roman" w:hAnsi="Times New Roman" w:eastAsia="宋体"/>
          <w:color w:val="000000"/>
          <w:kern w:val="0"/>
          <w:szCs w:val="21"/>
          <w:lang w:val="en-US" w:eastAsia="zh-CN"/>
        </w:rPr>
      </w:pPr>
    </w:p>
    <w:p w14:paraId="7D2C7F73">
      <w:pPr>
        <w:spacing w:line="360" w:lineRule="auto"/>
        <w:ind w:firstLine="482"/>
        <w:rPr>
          <w:rFonts w:hint="eastAsia"/>
          <w:color w:val="000000"/>
          <w:lang w:val="en-US" w:eastAsia="zh-CN"/>
        </w:rPr>
      </w:pPr>
    </w:p>
    <w:tbl>
      <w:tblPr>
        <w:tblStyle w:val="20"/>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1181"/>
        <w:gridCol w:w="1181"/>
        <w:gridCol w:w="1806"/>
        <w:gridCol w:w="2068"/>
      </w:tblGrid>
      <w:tr w14:paraId="70D827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pct"/>
            <w:tcBorders>
              <w:bottom w:val="single" w:color="auto" w:sz="4" w:space="0"/>
            </w:tcBorders>
            <w:vAlign w:val="center"/>
          </w:tcPr>
          <w:p w14:paraId="69F22D39">
            <w:pPr>
              <w:pStyle w:val="34"/>
              <w:bidi w:val="0"/>
              <w:rPr>
                <w:rFonts w:hint="eastAsia"/>
                <w:lang w:val="en-US" w:eastAsia="zh-CN"/>
              </w:rPr>
            </w:pPr>
            <w:r>
              <w:rPr>
                <w:lang w:val="en-US" w:eastAsia="zh-CN"/>
              </w:rPr>
              <w:t>遗址公园</w:t>
            </w:r>
          </w:p>
        </w:tc>
        <w:tc>
          <w:tcPr>
            <w:tcW w:w="711" w:type="pct"/>
            <w:tcBorders>
              <w:bottom w:val="single" w:color="auto" w:sz="4" w:space="0"/>
            </w:tcBorders>
            <w:vAlign w:val="center"/>
          </w:tcPr>
          <w:p w14:paraId="72001ADE">
            <w:pPr>
              <w:pStyle w:val="34"/>
              <w:bidi w:val="0"/>
              <w:rPr>
                <w:rFonts w:hint="eastAsia"/>
                <w:lang w:val="en-US" w:eastAsia="zh-CN"/>
              </w:rPr>
            </w:pPr>
            <w:r>
              <w:rPr>
                <w:lang w:val="en-US" w:eastAsia="zh-CN"/>
              </w:rPr>
              <w:t>E1 得分</w:t>
            </w:r>
          </w:p>
        </w:tc>
        <w:tc>
          <w:tcPr>
            <w:tcW w:w="711" w:type="pct"/>
            <w:tcBorders>
              <w:bottom w:val="single" w:color="auto" w:sz="4" w:space="0"/>
            </w:tcBorders>
            <w:vAlign w:val="center"/>
          </w:tcPr>
          <w:p w14:paraId="775316E4">
            <w:pPr>
              <w:pStyle w:val="34"/>
              <w:bidi w:val="0"/>
              <w:rPr>
                <w:rFonts w:hint="eastAsia"/>
                <w:lang w:val="en-US" w:eastAsia="zh-CN"/>
              </w:rPr>
            </w:pPr>
            <w:r>
              <w:rPr>
                <w:lang w:val="en-US" w:eastAsia="zh-CN"/>
              </w:rPr>
              <w:t>E2 得分</w:t>
            </w:r>
          </w:p>
        </w:tc>
        <w:tc>
          <w:tcPr>
            <w:tcW w:w="1087" w:type="pct"/>
            <w:tcBorders>
              <w:bottom w:val="single" w:color="auto" w:sz="4" w:space="0"/>
            </w:tcBorders>
            <w:vAlign w:val="center"/>
          </w:tcPr>
          <w:p w14:paraId="43807622">
            <w:pPr>
              <w:pStyle w:val="34"/>
              <w:bidi w:val="0"/>
              <w:rPr>
                <w:rFonts w:hint="eastAsia"/>
                <w:lang w:val="en-US" w:eastAsia="zh-CN"/>
              </w:rPr>
            </w:pPr>
            <w:r>
              <w:rPr>
                <w:lang w:val="en-US" w:eastAsia="zh-CN"/>
              </w:rPr>
              <w:t>加权综合得分</w:t>
            </w:r>
          </w:p>
        </w:tc>
        <w:tc>
          <w:tcPr>
            <w:tcW w:w="1245" w:type="pct"/>
            <w:tcBorders>
              <w:bottom w:val="single" w:color="auto" w:sz="4" w:space="0"/>
            </w:tcBorders>
            <w:vAlign w:val="center"/>
          </w:tcPr>
          <w:p w14:paraId="1DCB47B8">
            <w:pPr>
              <w:pStyle w:val="34"/>
              <w:bidi w:val="0"/>
              <w:rPr>
                <w:rFonts w:hint="default"/>
                <w:lang w:val="en-US" w:eastAsia="zh-CN"/>
              </w:rPr>
            </w:pPr>
            <w:r>
              <w:rPr>
                <w:lang w:val="en-US" w:eastAsia="zh-CN"/>
              </w:rPr>
              <w:t>最终标准化得分</w:t>
            </w:r>
          </w:p>
        </w:tc>
      </w:tr>
      <w:tr w14:paraId="2298EF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pct"/>
            <w:tcBorders>
              <w:top w:val="single" w:color="auto" w:sz="4" w:space="0"/>
            </w:tcBorders>
            <w:vAlign w:val="center"/>
          </w:tcPr>
          <w:p w14:paraId="24B3CCFE">
            <w:pPr>
              <w:pStyle w:val="34"/>
              <w:bidi w:val="0"/>
              <w:rPr>
                <w:rFonts w:hint="eastAsia"/>
                <w:lang w:val="en-US" w:eastAsia="zh-CN"/>
              </w:rPr>
            </w:pPr>
            <w:r>
              <w:rPr>
                <w:lang w:val="en-US" w:eastAsia="zh-CN"/>
              </w:rPr>
              <w:t>汉长安城未央宫</w:t>
            </w:r>
          </w:p>
        </w:tc>
        <w:tc>
          <w:tcPr>
            <w:tcW w:w="711" w:type="pct"/>
            <w:tcBorders>
              <w:top w:val="single" w:color="auto" w:sz="4" w:space="0"/>
            </w:tcBorders>
            <w:vAlign w:val="center"/>
          </w:tcPr>
          <w:p w14:paraId="14DC5898">
            <w:pPr>
              <w:pStyle w:val="34"/>
              <w:bidi w:val="0"/>
              <w:rPr>
                <w:rFonts w:hint="default"/>
                <w:lang w:val="en-US" w:eastAsia="zh-CN"/>
              </w:rPr>
            </w:pPr>
            <w:r>
              <w:rPr>
                <w:lang w:val="en-US" w:eastAsia="zh-CN"/>
              </w:rPr>
              <w:t>60</w:t>
            </w:r>
          </w:p>
        </w:tc>
        <w:tc>
          <w:tcPr>
            <w:tcW w:w="711" w:type="pct"/>
            <w:tcBorders>
              <w:top w:val="single" w:color="auto" w:sz="4" w:space="0"/>
            </w:tcBorders>
            <w:vAlign w:val="center"/>
          </w:tcPr>
          <w:p w14:paraId="4FDE160A">
            <w:pPr>
              <w:pStyle w:val="34"/>
              <w:bidi w:val="0"/>
              <w:rPr>
                <w:rFonts w:hint="eastAsia"/>
                <w:lang w:val="en-US" w:eastAsia="zh-CN"/>
              </w:rPr>
            </w:pPr>
            <w:r>
              <w:rPr>
                <w:lang w:val="en-US" w:eastAsia="zh-CN"/>
              </w:rPr>
              <w:t>60</w:t>
            </w:r>
          </w:p>
        </w:tc>
        <w:tc>
          <w:tcPr>
            <w:tcW w:w="1087" w:type="pct"/>
            <w:tcBorders>
              <w:top w:val="single" w:color="auto" w:sz="4" w:space="0"/>
            </w:tcBorders>
            <w:vAlign w:val="center"/>
          </w:tcPr>
          <w:p w14:paraId="18981D74">
            <w:pPr>
              <w:pStyle w:val="34"/>
              <w:bidi w:val="0"/>
              <w:rPr>
                <w:rFonts w:hint="default"/>
                <w:lang w:val="en-US" w:eastAsia="zh-CN"/>
              </w:rPr>
            </w:pPr>
            <w:r>
              <w:rPr>
                <w:lang w:val="en-US" w:eastAsia="zh-CN"/>
              </w:rPr>
              <w:t>60</w:t>
            </w:r>
          </w:p>
        </w:tc>
        <w:tc>
          <w:tcPr>
            <w:tcW w:w="1245" w:type="pct"/>
            <w:tcBorders>
              <w:top w:val="single" w:color="auto" w:sz="4" w:space="0"/>
            </w:tcBorders>
            <w:vAlign w:val="center"/>
          </w:tcPr>
          <w:p w14:paraId="7A39F28B">
            <w:pPr>
              <w:pStyle w:val="34"/>
              <w:bidi w:val="0"/>
              <w:rPr>
                <w:rFonts w:hint="default"/>
                <w:lang w:val="en-US" w:eastAsia="zh-CN"/>
              </w:rPr>
            </w:pPr>
            <w:r>
              <w:rPr>
                <w:lang w:val="en-US" w:eastAsia="zh-CN"/>
              </w:rPr>
              <w:t>60</w:t>
            </w:r>
          </w:p>
        </w:tc>
      </w:tr>
      <w:tr w14:paraId="13ABEC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pct"/>
            <w:vAlign w:val="center"/>
          </w:tcPr>
          <w:p w14:paraId="383C37D5">
            <w:pPr>
              <w:pStyle w:val="34"/>
              <w:bidi w:val="0"/>
              <w:rPr>
                <w:rFonts w:hint="eastAsia"/>
                <w:lang w:val="en-US" w:eastAsia="zh-CN"/>
              </w:rPr>
            </w:pPr>
            <w:r>
              <w:rPr>
                <w:lang w:val="en-US" w:eastAsia="zh-CN"/>
              </w:rPr>
              <w:t>杜陵</w:t>
            </w:r>
          </w:p>
        </w:tc>
        <w:tc>
          <w:tcPr>
            <w:tcW w:w="711" w:type="pct"/>
            <w:vAlign w:val="center"/>
          </w:tcPr>
          <w:p w14:paraId="57B52B19">
            <w:pPr>
              <w:pStyle w:val="34"/>
              <w:bidi w:val="0"/>
              <w:rPr>
                <w:rFonts w:hint="eastAsia"/>
                <w:lang w:val="en-US" w:eastAsia="zh-CN"/>
              </w:rPr>
            </w:pPr>
            <w:r>
              <w:rPr>
                <w:lang w:val="en-US" w:eastAsia="zh-CN"/>
              </w:rPr>
              <w:t>20</w:t>
            </w:r>
          </w:p>
        </w:tc>
        <w:tc>
          <w:tcPr>
            <w:tcW w:w="711" w:type="pct"/>
            <w:vAlign w:val="center"/>
          </w:tcPr>
          <w:p w14:paraId="69C78C30">
            <w:pPr>
              <w:pStyle w:val="34"/>
              <w:bidi w:val="0"/>
              <w:rPr>
                <w:rFonts w:hint="eastAsia"/>
                <w:lang w:val="en-US" w:eastAsia="zh-CN"/>
              </w:rPr>
            </w:pPr>
            <w:r>
              <w:rPr>
                <w:lang w:val="en-US" w:eastAsia="zh-CN"/>
              </w:rPr>
              <w:t>20</w:t>
            </w:r>
          </w:p>
        </w:tc>
        <w:tc>
          <w:tcPr>
            <w:tcW w:w="1087" w:type="pct"/>
            <w:vAlign w:val="center"/>
          </w:tcPr>
          <w:p w14:paraId="4F3E3B5B">
            <w:pPr>
              <w:pStyle w:val="34"/>
              <w:bidi w:val="0"/>
              <w:rPr>
                <w:rFonts w:hint="eastAsia"/>
                <w:lang w:val="en-US" w:eastAsia="zh-CN"/>
              </w:rPr>
            </w:pPr>
            <w:r>
              <w:rPr>
                <w:lang w:val="en-US" w:eastAsia="zh-CN"/>
              </w:rPr>
              <w:t>20</w:t>
            </w:r>
          </w:p>
        </w:tc>
        <w:tc>
          <w:tcPr>
            <w:tcW w:w="1245" w:type="pct"/>
            <w:vAlign w:val="center"/>
          </w:tcPr>
          <w:p w14:paraId="033E38B1">
            <w:pPr>
              <w:pStyle w:val="34"/>
              <w:bidi w:val="0"/>
              <w:rPr>
                <w:rFonts w:hint="default"/>
                <w:lang w:val="en-US" w:eastAsia="zh-CN"/>
              </w:rPr>
            </w:pPr>
            <w:r>
              <w:rPr>
                <w:lang w:val="en-US" w:eastAsia="zh-CN"/>
              </w:rPr>
              <w:t>20</w:t>
            </w:r>
          </w:p>
        </w:tc>
      </w:tr>
      <w:tr w14:paraId="1D5B45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pct"/>
            <w:vAlign w:val="center"/>
          </w:tcPr>
          <w:p w14:paraId="642A63BC">
            <w:pPr>
              <w:pStyle w:val="34"/>
              <w:bidi w:val="0"/>
              <w:rPr>
                <w:rFonts w:hint="eastAsia"/>
                <w:lang w:val="en-US" w:eastAsia="zh-CN"/>
              </w:rPr>
            </w:pPr>
            <w:r>
              <w:rPr>
                <w:lang w:val="en-US" w:eastAsia="zh-CN"/>
              </w:rPr>
              <w:t>周口店</w:t>
            </w:r>
          </w:p>
        </w:tc>
        <w:tc>
          <w:tcPr>
            <w:tcW w:w="711" w:type="pct"/>
            <w:vAlign w:val="center"/>
          </w:tcPr>
          <w:p w14:paraId="3E9FA21E">
            <w:pPr>
              <w:pStyle w:val="34"/>
              <w:bidi w:val="0"/>
              <w:rPr>
                <w:rFonts w:hint="eastAsia"/>
                <w:lang w:val="en-US" w:eastAsia="zh-CN"/>
              </w:rPr>
            </w:pPr>
            <w:r>
              <w:rPr>
                <w:lang w:val="en-US" w:eastAsia="zh-CN"/>
              </w:rPr>
              <w:t>80</w:t>
            </w:r>
          </w:p>
        </w:tc>
        <w:tc>
          <w:tcPr>
            <w:tcW w:w="711" w:type="pct"/>
            <w:vAlign w:val="center"/>
          </w:tcPr>
          <w:p w14:paraId="39F7FECD">
            <w:pPr>
              <w:pStyle w:val="34"/>
              <w:bidi w:val="0"/>
              <w:rPr>
                <w:rFonts w:hint="eastAsia"/>
                <w:lang w:val="en-US" w:eastAsia="zh-CN"/>
              </w:rPr>
            </w:pPr>
            <w:r>
              <w:rPr>
                <w:lang w:val="en-US" w:eastAsia="zh-CN"/>
              </w:rPr>
              <w:t>80</w:t>
            </w:r>
          </w:p>
        </w:tc>
        <w:tc>
          <w:tcPr>
            <w:tcW w:w="1087" w:type="pct"/>
            <w:vAlign w:val="center"/>
          </w:tcPr>
          <w:p w14:paraId="18D4CE01">
            <w:pPr>
              <w:pStyle w:val="34"/>
              <w:bidi w:val="0"/>
              <w:rPr>
                <w:rFonts w:hint="eastAsia"/>
                <w:lang w:val="en-US" w:eastAsia="zh-CN"/>
              </w:rPr>
            </w:pPr>
            <w:r>
              <w:rPr>
                <w:lang w:val="en-US" w:eastAsia="zh-CN"/>
              </w:rPr>
              <w:t>80</w:t>
            </w:r>
          </w:p>
        </w:tc>
        <w:tc>
          <w:tcPr>
            <w:tcW w:w="1245" w:type="pct"/>
            <w:vAlign w:val="center"/>
          </w:tcPr>
          <w:p w14:paraId="5B548F0B">
            <w:pPr>
              <w:pStyle w:val="34"/>
              <w:bidi w:val="0"/>
              <w:rPr>
                <w:rFonts w:hint="default"/>
                <w:lang w:val="en-US" w:eastAsia="zh-CN"/>
              </w:rPr>
            </w:pPr>
            <w:r>
              <w:rPr>
                <w:lang w:val="en-US" w:eastAsia="zh-CN"/>
              </w:rPr>
              <w:t>80</w:t>
            </w:r>
          </w:p>
        </w:tc>
      </w:tr>
    </w:tbl>
    <w:p w14:paraId="7E710BA0">
      <w:pPr>
        <w:spacing w:line="360" w:lineRule="auto"/>
        <w:ind w:firstLine="482"/>
        <w:rPr>
          <w:rFonts w:hint="eastAsia"/>
          <w:color w:val="000000"/>
          <w:lang w:val="en-US" w:eastAsia="zh-CN"/>
        </w:rPr>
      </w:pPr>
    </w:p>
    <w:p w14:paraId="0C8C5C07">
      <w:pPr>
        <w:pStyle w:val="8"/>
        <w:bidi w:val="0"/>
        <w:rPr>
          <w:rFonts w:hint="default"/>
          <w:lang w:val="en-US" w:eastAsia="zh-CN"/>
        </w:rPr>
      </w:pPr>
      <w:r>
        <w:rPr>
          <w:rFonts w:hint="eastAsia"/>
          <w:lang w:val="en-US" w:eastAsia="zh-CN"/>
        </w:rPr>
        <w:t>③D22</w:t>
      </w:r>
      <w:r>
        <w:rPr>
          <w:rFonts w:hint="eastAsia"/>
        </w:rPr>
        <w:t>文旅融合贡献度</w:t>
      </w:r>
    </w:p>
    <w:p w14:paraId="04B1D68A">
      <w:pPr>
        <w:spacing w:line="360" w:lineRule="auto"/>
        <w:ind w:firstLine="482"/>
        <w:rPr>
          <w:rFonts w:hint="default" w:ascii="Times New Roman" w:hAnsi="Times New Roman" w:eastAsia="宋体"/>
          <w:color w:val="000000"/>
          <w:lang w:val="en-US" w:eastAsia="zh-CN"/>
        </w:rPr>
      </w:pPr>
      <w:r>
        <w:rPr>
          <w:rFonts w:hint="eastAsia" w:ascii="Times New Roman" w:hAnsi="Times New Roman" w:eastAsia="宋体"/>
          <w:color w:val="000000"/>
        </w:rPr>
        <w:t>汉长安城未央宫文旅产业对区域第三产业 GDP 贡献 0.47%，得分 20 分；杜陵贡献 0.62%，得分 40 分；周口店贡献 0.79%，得分 40 分。</w:t>
      </w:r>
    </w:p>
    <w:p w14:paraId="39BA2756">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文旅融合贡献度</w:t>
      </w:r>
      <w:r>
        <w:rPr>
          <w:rFonts w:hint="eastAsia" w:ascii="Times New Roman" w:hAnsi="Times New Roman" w:eastAsia="宋体"/>
          <w:color w:val="000000"/>
          <w:kern w:val="0"/>
          <w:szCs w:val="21"/>
          <w:lang w:val="en-US" w:eastAsia="zh-CN"/>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2545"/>
        <w:gridCol w:w="1521"/>
        <w:gridCol w:w="851"/>
        <w:gridCol w:w="1443"/>
      </w:tblGrid>
      <w:tr w14:paraId="2CE2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pct"/>
            <w:tcBorders>
              <w:top w:val="single" w:color="000000" w:sz="12" w:space="0"/>
              <w:left w:val="nil"/>
              <w:bottom w:val="single" w:color="000000" w:sz="4" w:space="0"/>
              <w:right w:val="nil"/>
              <w:tl2br w:val="nil"/>
            </w:tcBorders>
            <w:shd w:val="clear" w:color="auto" w:fill="FFFFFF"/>
            <w:vAlign w:val="center"/>
          </w:tcPr>
          <w:p w14:paraId="3B17988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1534" w:type="pct"/>
            <w:tcBorders>
              <w:top w:val="single" w:color="000000" w:sz="12" w:space="0"/>
              <w:left w:val="nil"/>
              <w:bottom w:val="single" w:color="000000" w:sz="4" w:space="0"/>
              <w:right w:val="nil"/>
            </w:tcBorders>
            <w:shd w:val="clear" w:color="auto" w:fill="FFFFFF"/>
            <w:vAlign w:val="center"/>
          </w:tcPr>
          <w:p w14:paraId="4F6DB09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遗址推动的文旅产业GDP</w:t>
            </w:r>
          </w:p>
        </w:tc>
        <w:tc>
          <w:tcPr>
            <w:tcW w:w="917" w:type="pct"/>
            <w:tcBorders>
              <w:top w:val="single" w:color="000000" w:sz="12" w:space="0"/>
              <w:left w:val="nil"/>
              <w:bottom w:val="single" w:color="000000" w:sz="4" w:space="0"/>
              <w:right w:val="nil"/>
            </w:tcBorders>
            <w:shd w:val="clear" w:color="auto" w:fill="FFFFFF"/>
            <w:vAlign w:val="center"/>
          </w:tcPr>
          <w:p w14:paraId="37CFF44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第三产业GDP</w:t>
            </w:r>
          </w:p>
        </w:tc>
        <w:tc>
          <w:tcPr>
            <w:tcW w:w="513" w:type="pct"/>
            <w:tcBorders>
              <w:top w:val="single" w:color="000000" w:sz="12" w:space="0"/>
              <w:left w:val="nil"/>
              <w:bottom w:val="single" w:color="000000" w:sz="4" w:space="0"/>
              <w:right w:val="nil"/>
            </w:tcBorders>
            <w:shd w:val="clear" w:color="auto" w:fill="FFFFFF"/>
            <w:vAlign w:val="center"/>
          </w:tcPr>
          <w:p w14:paraId="2F8913F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cs="宋体"/>
                <w:b/>
                <w:bCs/>
                <w:sz w:val="20"/>
                <w:szCs w:val="20"/>
                <w:lang w:val="en-US" w:eastAsia="zh-CN"/>
              </w:rPr>
              <w:t>比值</w:t>
            </w:r>
          </w:p>
        </w:tc>
        <w:tc>
          <w:tcPr>
            <w:tcW w:w="870" w:type="pct"/>
            <w:tcBorders>
              <w:top w:val="single" w:color="000000" w:sz="12" w:space="0"/>
              <w:left w:val="nil"/>
              <w:bottom w:val="single" w:color="000000" w:sz="4" w:space="0"/>
              <w:right w:val="nil"/>
            </w:tcBorders>
            <w:shd w:val="clear" w:color="auto" w:fill="FFFFFF"/>
            <w:vAlign w:val="center"/>
          </w:tcPr>
          <w:p w14:paraId="0947332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cs="宋体"/>
                <w:b/>
                <w:bCs/>
                <w:sz w:val="20"/>
                <w:szCs w:val="20"/>
                <w:lang w:val="en-US" w:eastAsia="zh-CN"/>
              </w:rPr>
            </w:pPr>
            <w:r>
              <w:rPr>
                <w:rFonts w:ascii="宋体" w:hAnsi="宋体" w:eastAsia="宋体" w:cs="宋体"/>
                <w:sz w:val="24"/>
                <w:szCs w:val="24"/>
              </w:rPr>
              <w:t>标准化得分</w:t>
            </w:r>
          </w:p>
        </w:tc>
      </w:tr>
      <w:tr w14:paraId="7711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5" w:type="pct"/>
            <w:tcBorders>
              <w:top w:val="single" w:color="000000" w:sz="4" w:space="0"/>
              <w:left w:val="nil"/>
              <w:bottom w:val="nil"/>
              <w:right w:val="nil"/>
            </w:tcBorders>
            <w:shd w:val="clear" w:color="auto" w:fill="FFFFFF"/>
            <w:vAlign w:val="center"/>
          </w:tcPr>
          <w:p w14:paraId="0CE58D9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eastAsia="宋体"/>
                <w:b w:val="0"/>
                <w:color w:val="000000"/>
                <w:kern w:val="0"/>
                <w:szCs w:val="21"/>
                <w:lang w:val="en-US" w:eastAsia="zh-CN" w:bidi="ar"/>
              </w:rPr>
              <w:t>汉长安城未央宫</w:t>
            </w:r>
          </w:p>
        </w:tc>
        <w:tc>
          <w:tcPr>
            <w:tcW w:w="1534" w:type="pct"/>
            <w:tcBorders>
              <w:top w:val="single" w:color="000000" w:sz="4" w:space="0"/>
              <w:left w:val="nil"/>
              <w:bottom w:val="nil"/>
              <w:right w:val="nil"/>
            </w:tcBorders>
            <w:shd w:val="clear" w:color="auto" w:fill="FFFFFF"/>
            <w:vAlign w:val="center"/>
          </w:tcPr>
          <w:p w14:paraId="63937C8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6.88</w:t>
            </w:r>
          </w:p>
        </w:tc>
        <w:tc>
          <w:tcPr>
            <w:tcW w:w="917" w:type="pct"/>
            <w:tcBorders>
              <w:top w:val="single" w:color="000000" w:sz="4" w:space="0"/>
              <w:left w:val="nil"/>
              <w:bottom w:val="nil"/>
              <w:right w:val="nil"/>
            </w:tcBorders>
            <w:shd w:val="clear" w:color="auto" w:fill="FFFFFF"/>
            <w:vAlign w:val="center"/>
          </w:tcPr>
          <w:p w14:paraId="53BD85A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1453.02</w:t>
            </w:r>
          </w:p>
        </w:tc>
        <w:tc>
          <w:tcPr>
            <w:tcW w:w="513" w:type="pct"/>
            <w:tcBorders>
              <w:top w:val="single" w:color="000000" w:sz="4" w:space="0"/>
              <w:left w:val="nil"/>
              <w:bottom w:val="nil"/>
              <w:right w:val="nil"/>
            </w:tcBorders>
            <w:shd w:val="clear" w:color="auto" w:fill="FFFFFF"/>
            <w:vAlign w:val="center"/>
          </w:tcPr>
          <w:p w14:paraId="1A930A3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0.47%</w:t>
            </w:r>
          </w:p>
        </w:tc>
        <w:tc>
          <w:tcPr>
            <w:tcW w:w="870" w:type="pct"/>
            <w:tcBorders>
              <w:top w:val="single" w:color="000000" w:sz="4" w:space="0"/>
              <w:left w:val="nil"/>
              <w:bottom w:val="nil"/>
              <w:right w:val="nil"/>
            </w:tcBorders>
            <w:shd w:val="clear" w:color="auto" w:fill="FFFFFF"/>
            <w:vAlign w:val="center"/>
          </w:tcPr>
          <w:p w14:paraId="6D0AEA1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bidi="ar"/>
              </w:rPr>
            </w:pPr>
            <w:r>
              <w:rPr>
                <w:rFonts w:hint="eastAsia"/>
                <w:color w:val="000000"/>
                <w:kern w:val="0"/>
                <w:szCs w:val="21"/>
                <w:lang w:val="en-US" w:eastAsia="zh-CN" w:bidi="ar"/>
              </w:rPr>
              <w:t>20</w:t>
            </w:r>
          </w:p>
        </w:tc>
      </w:tr>
      <w:tr w14:paraId="0EE5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pct"/>
            <w:tcBorders>
              <w:top w:val="nil"/>
              <w:left w:val="nil"/>
              <w:bottom w:val="nil"/>
              <w:right w:val="nil"/>
            </w:tcBorders>
            <w:shd w:val="clear" w:color="auto" w:fill="FFFFFF"/>
            <w:vAlign w:val="center"/>
          </w:tcPr>
          <w:p w14:paraId="47DABA5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eastAsia="宋体"/>
                <w:b w:val="0"/>
                <w:color w:val="000000"/>
                <w:kern w:val="0"/>
                <w:szCs w:val="21"/>
                <w:lang w:val="en-US" w:eastAsia="zh-CN" w:bidi="ar"/>
              </w:rPr>
              <w:t>杜陵</w:t>
            </w:r>
          </w:p>
        </w:tc>
        <w:tc>
          <w:tcPr>
            <w:tcW w:w="1534" w:type="pct"/>
            <w:tcBorders>
              <w:top w:val="nil"/>
              <w:left w:val="nil"/>
              <w:bottom w:val="nil"/>
              <w:right w:val="nil"/>
            </w:tcBorders>
            <w:shd w:val="clear" w:color="auto" w:fill="FFFFFF"/>
            <w:vAlign w:val="center"/>
          </w:tcPr>
          <w:p w14:paraId="48BE8D3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2.34</w:t>
            </w:r>
          </w:p>
        </w:tc>
        <w:tc>
          <w:tcPr>
            <w:tcW w:w="917" w:type="pct"/>
            <w:tcBorders>
              <w:top w:val="nil"/>
              <w:left w:val="nil"/>
              <w:bottom w:val="nil"/>
              <w:right w:val="nil"/>
            </w:tcBorders>
            <w:shd w:val="clear" w:color="auto" w:fill="FFFFFF"/>
            <w:vAlign w:val="center"/>
          </w:tcPr>
          <w:p w14:paraId="13D68ED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380.00</w:t>
            </w:r>
          </w:p>
        </w:tc>
        <w:tc>
          <w:tcPr>
            <w:tcW w:w="513" w:type="pct"/>
            <w:tcBorders>
              <w:top w:val="nil"/>
              <w:left w:val="nil"/>
              <w:bottom w:val="nil"/>
              <w:right w:val="nil"/>
            </w:tcBorders>
            <w:shd w:val="clear" w:color="auto" w:fill="FFFFFF"/>
            <w:vAlign w:val="center"/>
          </w:tcPr>
          <w:p w14:paraId="7E05C65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0.62%</w:t>
            </w:r>
          </w:p>
        </w:tc>
        <w:tc>
          <w:tcPr>
            <w:tcW w:w="870" w:type="pct"/>
            <w:tcBorders>
              <w:top w:val="nil"/>
              <w:left w:val="nil"/>
              <w:bottom w:val="nil"/>
              <w:right w:val="nil"/>
            </w:tcBorders>
            <w:shd w:val="clear" w:color="auto" w:fill="FFFFFF"/>
            <w:vAlign w:val="center"/>
          </w:tcPr>
          <w:p w14:paraId="5EC69F8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bidi="ar"/>
              </w:rPr>
            </w:pPr>
            <w:r>
              <w:rPr>
                <w:rFonts w:hint="eastAsia"/>
                <w:color w:val="000000"/>
                <w:kern w:val="0"/>
                <w:szCs w:val="21"/>
                <w:lang w:val="en-US" w:eastAsia="zh-CN" w:bidi="ar"/>
              </w:rPr>
              <w:t>40</w:t>
            </w:r>
          </w:p>
        </w:tc>
      </w:tr>
      <w:tr w14:paraId="080D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pct"/>
            <w:tcBorders>
              <w:top w:val="nil"/>
              <w:left w:val="nil"/>
              <w:bottom w:val="single" w:color="000000" w:sz="12" w:space="0"/>
              <w:right w:val="nil"/>
            </w:tcBorders>
            <w:shd w:val="clear" w:color="auto" w:fill="FFFFFF"/>
            <w:vAlign w:val="center"/>
          </w:tcPr>
          <w:p w14:paraId="2A412B8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eastAsia="宋体"/>
                <w:b w:val="0"/>
                <w:color w:val="000000"/>
                <w:kern w:val="0"/>
                <w:szCs w:val="21"/>
                <w:lang w:val="en-US" w:eastAsia="zh-CN" w:bidi="ar"/>
              </w:rPr>
              <w:t>周口店</w:t>
            </w:r>
          </w:p>
        </w:tc>
        <w:tc>
          <w:tcPr>
            <w:tcW w:w="1534" w:type="pct"/>
            <w:tcBorders>
              <w:top w:val="nil"/>
              <w:left w:val="nil"/>
              <w:bottom w:val="single" w:color="000000" w:sz="12" w:space="0"/>
              <w:right w:val="nil"/>
            </w:tcBorders>
            <w:shd w:val="clear" w:color="auto" w:fill="FFFFFF"/>
            <w:vAlign w:val="center"/>
          </w:tcPr>
          <w:p w14:paraId="33A5533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3.61</w:t>
            </w:r>
          </w:p>
        </w:tc>
        <w:tc>
          <w:tcPr>
            <w:tcW w:w="917" w:type="pct"/>
            <w:tcBorders>
              <w:top w:val="nil"/>
              <w:left w:val="nil"/>
              <w:bottom w:val="single" w:color="000000" w:sz="12" w:space="0"/>
              <w:right w:val="nil"/>
            </w:tcBorders>
            <w:shd w:val="clear" w:color="auto" w:fill="FFFFFF"/>
            <w:vAlign w:val="center"/>
          </w:tcPr>
          <w:p w14:paraId="7FEB5DE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455.65</w:t>
            </w:r>
          </w:p>
        </w:tc>
        <w:tc>
          <w:tcPr>
            <w:tcW w:w="513" w:type="pct"/>
            <w:tcBorders>
              <w:top w:val="nil"/>
              <w:left w:val="nil"/>
              <w:bottom w:val="single" w:color="000000" w:sz="12" w:space="0"/>
              <w:right w:val="nil"/>
            </w:tcBorders>
            <w:shd w:val="clear" w:color="auto" w:fill="FFFFFF"/>
            <w:vAlign w:val="center"/>
          </w:tcPr>
          <w:p w14:paraId="4D0AEFA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ascii="Times New Roman" w:hAnsi="Times New Roman"/>
                <w:color w:val="000000"/>
                <w:kern w:val="0"/>
                <w:szCs w:val="21"/>
                <w:lang w:val="en-US" w:eastAsia="zh-CN" w:bidi="ar"/>
              </w:rPr>
              <w:t>0.79%</w:t>
            </w:r>
          </w:p>
        </w:tc>
        <w:tc>
          <w:tcPr>
            <w:tcW w:w="870" w:type="pct"/>
            <w:tcBorders>
              <w:top w:val="nil"/>
              <w:left w:val="nil"/>
              <w:bottom w:val="single" w:color="000000" w:sz="12" w:space="0"/>
              <w:right w:val="nil"/>
            </w:tcBorders>
            <w:shd w:val="clear" w:color="auto" w:fill="FFFFFF"/>
            <w:vAlign w:val="center"/>
          </w:tcPr>
          <w:p w14:paraId="297F7EB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bidi="ar"/>
              </w:rPr>
            </w:pPr>
            <w:r>
              <w:rPr>
                <w:rFonts w:hint="eastAsia"/>
                <w:color w:val="000000"/>
                <w:kern w:val="0"/>
                <w:szCs w:val="21"/>
                <w:lang w:val="en-US" w:eastAsia="zh-CN" w:bidi="ar"/>
              </w:rPr>
              <w:t>40</w:t>
            </w:r>
          </w:p>
        </w:tc>
      </w:tr>
    </w:tbl>
    <w:p w14:paraId="53A14C4A">
      <w:pPr>
        <w:pStyle w:val="7"/>
        <w:bidi w:val="0"/>
        <w:rPr>
          <w:rFonts w:hint="default"/>
          <w:lang w:val="en-US" w:eastAsia="zh-CN"/>
        </w:rPr>
      </w:pPr>
      <w:r>
        <w:rPr>
          <w:rFonts w:hint="eastAsia"/>
          <w:lang w:eastAsia="zh-CN"/>
        </w:rPr>
        <w:t>（</w:t>
      </w:r>
      <w:r>
        <w:rPr>
          <w:rFonts w:hint="eastAsia"/>
          <w:lang w:val="en-US" w:eastAsia="zh-CN"/>
        </w:rPr>
        <w:t>2）</w:t>
      </w:r>
      <w:r>
        <w:rPr>
          <w:rFonts w:hint="eastAsia"/>
        </w:rPr>
        <w:t>文化活动与公众互动</w:t>
      </w:r>
    </w:p>
    <w:p w14:paraId="28255AEA">
      <w:pPr>
        <w:spacing w:line="360" w:lineRule="auto"/>
        <w:ind w:firstLine="482"/>
        <w:rPr>
          <w:rFonts w:hint="eastAsia" w:ascii="Times New Roman" w:hAnsi="Times New Roman" w:eastAsia="宋体"/>
          <w:color w:val="000000"/>
          <w:lang w:val="en-US" w:eastAsia="zh-CN"/>
        </w:rPr>
      </w:pPr>
      <w:r>
        <w:rPr>
          <w:rFonts w:hint="eastAsia" w:ascii="Times New Roman" w:hAnsi="Times New Roman" w:eastAsia="宋体"/>
        </w:rPr>
        <w:t>文化活动与公</w:t>
      </w:r>
      <w:r>
        <w:rPr>
          <w:rFonts w:hint="eastAsia" w:ascii="Times New Roman" w:hAnsi="Times New Roman" w:eastAsia="宋体"/>
          <w:color w:val="000000"/>
        </w:rPr>
        <w:t>众互动</w:t>
      </w:r>
      <w:r>
        <w:rPr>
          <w:rFonts w:hint="eastAsia" w:ascii="Times New Roman" w:hAnsi="Times New Roman" w:eastAsia="宋体"/>
          <w:color w:val="000000"/>
          <w:lang w:val="en-US" w:eastAsia="zh-CN"/>
        </w:rPr>
        <w:t>从</w:t>
      </w:r>
      <w:r>
        <w:rPr>
          <w:rFonts w:hint="eastAsia" w:ascii="Times New Roman" w:hAnsi="Times New Roman" w:eastAsia="宋体"/>
          <w:color w:val="000000"/>
        </w:rPr>
        <w:t>文化活动开展率</w:t>
      </w:r>
      <w:r>
        <w:rPr>
          <w:rFonts w:hint="eastAsia" w:ascii="Times New Roman" w:hAnsi="Times New Roman" w:eastAsia="宋体"/>
          <w:color w:val="000000"/>
          <w:lang w:eastAsia="zh-CN"/>
        </w:rPr>
        <w:t>、</w:t>
      </w:r>
      <w:r>
        <w:rPr>
          <w:rFonts w:hint="eastAsia" w:ascii="Times New Roman" w:hAnsi="Times New Roman" w:eastAsia="宋体"/>
          <w:color w:val="000000"/>
        </w:rPr>
        <w:t>文化活动丰富</w:t>
      </w:r>
      <w:r>
        <w:rPr>
          <w:rFonts w:hint="eastAsia" w:ascii="Times New Roman" w:hAnsi="Times New Roman" w:eastAsia="宋体"/>
          <w:color w:val="000000"/>
          <w:lang w:val="en-US" w:eastAsia="zh-CN"/>
        </w:rPr>
        <w:t>度、</w:t>
      </w:r>
      <w:r>
        <w:rPr>
          <w:rFonts w:hint="eastAsia" w:ascii="Times New Roman" w:hAnsi="Times New Roman" w:eastAsia="宋体"/>
          <w:color w:val="000000"/>
        </w:rPr>
        <w:t>遗址文化活动吸引力</w:t>
      </w:r>
      <w:r>
        <w:rPr>
          <w:rFonts w:hint="eastAsia" w:ascii="Times New Roman" w:hAnsi="Times New Roman" w:eastAsia="宋体"/>
          <w:color w:val="000000"/>
          <w:lang w:eastAsia="zh-CN"/>
        </w:rPr>
        <w:t>、</w:t>
      </w:r>
      <w:r>
        <w:rPr>
          <w:rFonts w:hint="eastAsia" w:ascii="Times New Roman" w:hAnsi="Times New Roman" w:eastAsia="宋体"/>
          <w:color w:val="000000"/>
        </w:rPr>
        <w:t>互动体验满意度</w:t>
      </w:r>
      <w:r>
        <w:rPr>
          <w:rFonts w:hint="eastAsia" w:ascii="Times New Roman" w:hAnsi="Times New Roman" w:eastAsia="宋体"/>
          <w:color w:val="000000"/>
          <w:lang w:val="en-US" w:eastAsia="zh-CN"/>
        </w:rPr>
        <w:t>和</w:t>
      </w:r>
      <w:r>
        <w:rPr>
          <w:rFonts w:hint="eastAsia" w:ascii="Times New Roman" w:hAnsi="Times New Roman" w:eastAsia="宋体"/>
          <w:color w:val="000000"/>
        </w:rPr>
        <w:t>社区参与共建度</w:t>
      </w:r>
      <w:r>
        <w:rPr>
          <w:rFonts w:hint="eastAsia" w:ascii="Times New Roman" w:hAnsi="Times New Roman" w:eastAsia="宋体"/>
          <w:color w:val="000000"/>
          <w:lang w:val="en-US" w:eastAsia="zh-CN"/>
        </w:rPr>
        <w:t>五个层面展开评价，主要以网络调查数据、公众调研问卷为基础，结合实地调研数据进行分析。</w:t>
      </w:r>
    </w:p>
    <w:p w14:paraId="1B545583">
      <w:pPr>
        <w:pStyle w:val="8"/>
        <w:bidi w:val="0"/>
        <w:rPr>
          <w:rFonts w:hint="default"/>
          <w:lang w:val="en-US" w:eastAsia="zh-CN"/>
        </w:rPr>
      </w:pPr>
      <w:r>
        <w:rPr>
          <w:rFonts w:hint="eastAsia"/>
          <w:lang w:val="en-US" w:eastAsia="zh-CN"/>
        </w:rPr>
        <w:t>①D23</w:t>
      </w:r>
      <w:r>
        <w:rPr>
          <w:rFonts w:hint="eastAsia"/>
        </w:rPr>
        <w:t>文化活动开展率</w:t>
      </w:r>
    </w:p>
    <w:p w14:paraId="5C9217B3">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文化活动开展率</w:t>
      </w:r>
      <w:r>
        <w:rPr>
          <w:rFonts w:hint="eastAsia" w:ascii="Times New Roman" w:hAnsi="Times New Roman" w:eastAsia="宋体"/>
          <w:color w:val="000000"/>
          <w:kern w:val="0"/>
          <w:szCs w:val="21"/>
          <w:lang w:val="en-US" w:eastAsia="zh-CN"/>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9"/>
        <w:gridCol w:w="2521"/>
        <w:gridCol w:w="1157"/>
        <w:gridCol w:w="1084"/>
        <w:gridCol w:w="1382"/>
      </w:tblGrid>
      <w:tr w14:paraId="6E5E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pct"/>
            <w:tcBorders>
              <w:top w:val="single" w:color="000000" w:sz="12" w:space="0"/>
              <w:left w:val="nil"/>
              <w:bottom w:val="single" w:color="000000" w:sz="4" w:space="0"/>
              <w:right w:val="nil"/>
              <w:tl2br w:val="nil"/>
            </w:tcBorders>
            <w:shd w:val="clear" w:color="auto" w:fill="FFFFFF"/>
            <w:vAlign w:val="center"/>
          </w:tcPr>
          <w:p w14:paraId="215730E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1519" w:type="pct"/>
            <w:tcBorders>
              <w:top w:val="single" w:color="000000" w:sz="12" w:space="0"/>
              <w:left w:val="nil"/>
              <w:bottom w:val="single" w:color="000000" w:sz="4" w:space="0"/>
              <w:right w:val="nil"/>
            </w:tcBorders>
            <w:shd w:val="clear" w:color="auto" w:fill="FFFFFF"/>
            <w:vAlign w:val="center"/>
          </w:tcPr>
          <w:p w14:paraId="43B92EE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遗址公园开展活动天数</w:t>
            </w:r>
          </w:p>
        </w:tc>
        <w:tc>
          <w:tcPr>
            <w:tcW w:w="697" w:type="pct"/>
            <w:tcBorders>
              <w:top w:val="single" w:color="000000" w:sz="12" w:space="0"/>
              <w:left w:val="nil"/>
              <w:bottom w:val="single" w:color="000000" w:sz="4" w:space="0"/>
              <w:right w:val="nil"/>
            </w:tcBorders>
            <w:shd w:val="clear" w:color="auto" w:fill="FFFFFF"/>
            <w:vAlign w:val="center"/>
          </w:tcPr>
          <w:p w14:paraId="52E9D0B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月总天数</w:t>
            </w:r>
          </w:p>
        </w:tc>
        <w:tc>
          <w:tcPr>
            <w:tcW w:w="653" w:type="pct"/>
            <w:tcBorders>
              <w:top w:val="single" w:color="000000" w:sz="12" w:space="0"/>
              <w:left w:val="nil"/>
              <w:bottom w:val="single" w:color="000000" w:sz="4" w:space="0"/>
              <w:right w:val="nil"/>
            </w:tcBorders>
            <w:shd w:val="clear" w:color="auto" w:fill="FFFFFF"/>
            <w:vAlign w:val="center"/>
          </w:tcPr>
          <w:p w14:paraId="6D4E542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比</w:t>
            </w:r>
            <w:r>
              <w:rPr>
                <w:rFonts w:hint="eastAsia" w:ascii="Times New Roman" w:hAnsi="Times New Roman" w:eastAsia="宋体" w:cs="宋体"/>
                <w:b/>
                <w:bCs/>
                <w:sz w:val="20"/>
                <w:szCs w:val="20"/>
                <w:lang w:val="en-US" w:eastAsia="zh-CN"/>
              </w:rPr>
              <w:t>值</w:t>
            </w:r>
          </w:p>
        </w:tc>
        <w:tc>
          <w:tcPr>
            <w:tcW w:w="833" w:type="pct"/>
            <w:tcBorders>
              <w:top w:val="single" w:color="000000" w:sz="12" w:space="0"/>
              <w:left w:val="nil"/>
              <w:bottom w:val="single" w:color="000000" w:sz="4" w:space="0"/>
              <w:right w:val="nil"/>
            </w:tcBorders>
            <w:shd w:val="clear" w:color="auto" w:fill="FFFFFF"/>
            <w:vAlign w:val="center"/>
          </w:tcPr>
          <w:p w14:paraId="01C25C0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lang w:val="en-US" w:eastAsia="zh-CN"/>
              </w:rPr>
            </w:pPr>
            <w:r>
              <w:rPr>
                <w:rFonts w:hint="eastAsia" w:cs="宋体"/>
                <w:b/>
                <w:bCs/>
                <w:sz w:val="20"/>
                <w:szCs w:val="20"/>
                <w:lang w:val="en-US" w:eastAsia="zh-CN"/>
              </w:rPr>
              <w:t>标准化得分</w:t>
            </w:r>
          </w:p>
        </w:tc>
      </w:tr>
      <w:tr w14:paraId="0157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pct"/>
            <w:tcBorders>
              <w:top w:val="single" w:color="000000" w:sz="4" w:space="0"/>
              <w:left w:val="nil"/>
              <w:bottom w:val="nil"/>
              <w:right w:val="nil"/>
            </w:tcBorders>
            <w:shd w:val="clear" w:color="auto" w:fill="FFFFFF"/>
            <w:vAlign w:val="center"/>
          </w:tcPr>
          <w:p w14:paraId="7016979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eastAsia="宋体"/>
                <w:b w:val="0"/>
                <w:color w:val="000000"/>
                <w:kern w:val="0"/>
                <w:szCs w:val="21"/>
                <w:lang w:val="en-US" w:eastAsia="zh-CN" w:bidi="ar"/>
              </w:rPr>
              <w:t>汉长安城未央宫</w:t>
            </w:r>
          </w:p>
        </w:tc>
        <w:tc>
          <w:tcPr>
            <w:tcW w:w="1519" w:type="pct"/>
            <w:tcBorders>
              <w:top w:val="single" w:color="000000" w:sz="4" w:space="0"/>
              <w:left w:val="nil"/>
              <w:bottom w:val="nil"/>
              <w:right w:val="nil"/>
            </w:tcBorders>
            <w:shd w:val="clear" w:color="auto" w:fill="FFFFFF"/>
            <w:vAlign w:val="center"/>
          </w:tcPr>
          <w:p w14:paraId="6D697A3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7</w:t>
            </w:r>
          </w:p>
        </w:tc>
        <w:tc>
          <w:tcPr>
            <w:tcW w:w="697" w:type="pct"/>
            <w:tcBorders>
              <w:top w:val="single" w:color="000000" w:sz="4" w:space="0"/>
              <w:left w:val="nil"/>
              <w:bottom w:val="nil"/>
              <w:right w:val="nil"/>
            </w:tcBorders>
            <w:shd w:val="clear" w:color="auto" w:fill="FFFFFF"/>
            <w:vAlign w:val="center"/>
          </w:tcPr>
          <w:p w14:paraId="172A521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30</w:t>
            </w:r>
          </w:p>
        </w:tc>
        <w:tc>
          <w:tcPr>
            <w:tcW w:w="653" w:type="pct"/>
            <w:tcBorders>
              <w:top w:val="single" w:color="000000" w:sz="4" w:space="0"/>
              <w:left w:val="nil"/>
              <w:bottom w:val="nil"/>
              <w:right w:val="nil"/>
            </w:tcBorders>
            <w:shd w:val="clear" w:color="auto" w:fill="FFFFFF"/>
            <w:vAlign w:val="center"/>
          </w:tcPr>
          <w:p w14:paraId="7B370D5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bidi="ar"/>
              </w:rPr>
              <w:t>2</w:t>
            </w:r>
            <w:r>
              <w:rPr>
                <w:rFonts w:hint="eastAsia"/>
                <w:color w:val="000000"/>
                <w:kern w:val="0"/>
                <w:szCs w:val="21"/>
                <w:lang w:val="en-US" w:eastAsia="zh-CN" w:bidi="ar"/>
              </w:rPr>
              <w:t>3.33</w:t>
            </w:r>
            <w:r>
              <w:rPr>
                <w:rFonts w:hint="eastAsia" w:ascii="Times New Roman" w:hAnsi="Times New Roman"/>
                <w:color w:val="000000"/>
                <w:kern w:val="0"/>
                <w:szCs w:val="21"/>
                <w:lang w:val="en-US" w:eastAsia="zh-CN" w:bidi="ar"/>
              </w:rPr>
              <w:t>%</w:t>
            </w:r>
          </w:p>
        </w:tc>
        <w:tc>
          <w:tcPr>
            <w:tcW w:w="833" w:type="pct"/>
            <w:tcBorders>
              <w:top w:val="single" w:color="000000" w:sz="4" w:space="0"/>
              <w:left w:val="nil"/>
              <w:bottom w:val="nil"/>
              <w:right w:val="nil"/>
            </w:tcBorders>
            <w:shd w:val="clear" w:color="auto" w:fill="FFFFFF"/>
            <w:vAlign w:val="center"/>
          </w:tcPr>
          <w:p w14:paraId="62E27AF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bidi="ar"/>
              </w:rPr>
            </w:pPr>
            <w:r>
              <w:rPr>
                <w:rFonts w:hint="eastAsia"/>
                <w:color w:val="000000"/>
                <w:kern w:val="0"/>
                <w:szCs w:val="21"/>
                <w:lang w:val="en-US" w:eastAsia="zh-CN" w:bidi="ar"/>
              </w:rPr>
              <w:t>60</w:t>
            </w:r>
          </w:p>
        </w:tc>
      </w:tr>
      <w:tr w14:paraId="43D9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pct"/>
            <w:tcBorders>
              <w:top w:val="nil"/>
              <w:left w:val="nil"/>
              <w:bottom w:val="nil"/>
              <w:right w:val="nil"/>
            </w:tcBorders>
            <w:shd w:val="clear" w:color="auto" w:fill="FFFFFF"/>
            <w:vAlign w:val="center"/>
          </w:tcPr>
          <w:p w14:paraId="74220F4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eastAsia="宋体"/>
                <w:b w:val="0"/>
                <w:color w:val="000000"/>
                <w:kern w:val="0"/>
                <w:szCs w:val="21"/>
                <w:lang w:val="en-US" w:eastAsia="zh-CN" w:bidi="ar"/>
              </w:rPr>
              <w:t>杜陵</w:t>
            </w:r>
          </w:p>
        </w:tc>
        <w:tc>
          <w:tcPr>
            <w:tcW w:w="1519" w:type="pct"/>
            <w:tcBorders>
              <w:top w:val="nil"/>
              <w:left w:val="nil"/>
              <w:bottom w:val="nil"/>
              <w:right w:val="nil"/>
            </w:tcBorders>
            <w:shd w:val="clear" w:color="auto" w:fill="FFFFFF"/>
            <w:vAlign w:val="center"/>
          </w:tcPr>
          <w:p w14:paraId="1A71778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bidi="ar"/>
              </w:rPr>
              <w:t>3</w:t>
            </w:r>
          </w:p>
        </w:tc>
        <w:tc>
          <w:tcPr>
            <w:tcW w:w="697" w:type="pct"/>
            <w:tcBorders>
              <w:top w:val="nil"/>
              <w:left w:val="nil"/>
              <w:bottom w:val="nil"/>
              <w:right w:val="nil"/>
            </w:tcBorders>
            <w:shd w:val="clear" w:color="auto" w:fill="FFFFFF"/>
            <w:vAlign w:val="center"/>
          </w:tcPr>
          <w:p w14:paraId="1F19E1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30</w:t>
            </w:r>
          </w:p>
        </w:tc>
        <w:tc>
          <w:tcPr>
            <w:tcW w:w="653" w:type="pct"/>
            <w:tcBorders>
              <w:top w:val="nil"/>
              <w:left w:val="nil"/>
              <w:bottom w:val="nil"/>
              <w:right w:val="nil"/>
            </w:tcBorders>
            <w:shd w:val="clear" w:color="auto" w:fill="FFFFFF"/>
            <w:vAlign w:val="center"/>
          </w:tcPr>
          <w:p w14:paraId="06A81A4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10</w:t>
            </w:r>
            <w:r>
              <w:rPr>
                <w:rFonts w:hint="eastAsia" w:ascii="Times New Roman" w:hAnsi="Times New Roman"/>
                <w:color w:val="000000"/>
                <w:kern w:val="0"/>
                <w:szCs w:val="21"/>
                <w:lang w:val="en-US" w:eastAsia="zh-CN" w:bidi="ar"/>
              </w:rPr>
              <w:t>%</w:t>
            </w:r>
          </w:p>
        </w:tc>
        <w:tc>
          <w:tcPr>
            <w:tcW w:w="833" w:type="pct"/>
            <w:tcBorders>
              <w:top w:val="nil"/>
              <w:left w:val="nil"/>
              <w:bottom w:val="nil"/>
              <w:right w:val="nil"/>
            </w:tcBorders>
            <w:shd w:val="clear" w:color="auto" w:fill="FFFFFF"/>
            <w:vAlign w:val="center"/>
          </w:tcPr>
          <w:p w14:paraId="4B7D885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20</w:t>
            </w:r>
          </w:p>
        </w:tc>
      </w:tr>
      <w:tr w14:paraId="5D34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pct"/>
            <w:tcBorders>
              <w:top w:val="nil"/>
              <w:left w:val="nil"/>
              <w:bottom w:val="single" w:color="000000" w:sz="12" w:space="0"/>
              <w:right w:val="nil"/>
            </w:tcBorders>
            <w:shd w:val="clear" w:color="auto" w:fill="FFFFFF"/>
            <w:vAlign w:val="center"/>
          </w:tcPr>
          <w:p w14:paraId="5EAB40A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eastAsia="宋体"/>
                <w:b w:val="0"/>
                <w:color w:val="000000"/>
                <w:kern w:val="0"/>
                <w:szCs w:val="21"/>
                <w:lang w:val="en-US" w:eastAsia="zh-CN" w:bidi="ar"/>
              </w:rPr>
              <w:t>周口店</w:t>
            </w:r>
          </w:p>
        </w:tc>
        <w:tc>
          <w:tcPr>
            <w:tcW w:w="1519" w:type="pct"/>
            <w:tcBorders>
              <w:top w:val="nil"/>
              <w:left w:val="nil"/>
              <w:bottom w:val="single" w:color="000000" w:sz="12" w:space="0"/>
              <w:right w:val="nil"/>
            </w:tcBorders>
            <w:shd w:val="clear" w:color="auto" w:fill="FFFFFF"/>
            <w:vAlign w:val="center"/>
          </w:tcPr>
          <w:p w14:paraId="7D91E75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5</w:t>
            </w:r>
          </w:p>
        </w:tc>
        <w:tc>
          <w:tcPr>
            <w:tcW w:w="697" w:type="pct"/>
            <w:tcBorders>
              <w:top w:val="nil"/>
              <w:left w:val="nil"/>
              <w:bottom w:val="single" w:color="000000" w:sz="12" w:space="0"/>
              <w:right w:val="nil"/>
            </w:tcBorders>
            <w:shd w:val="clear" w:color="auto" w:fill="FFFFFF"/>
            <w:vAlign w:val="center"/>
          </w:tcPr>
          <w:p w14:paraId="6815A8B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rPr>
              <w:t>30</w:t>
            </w:r>
          </w:p>
        </w:tc>
        <w:tc>
          <w:tcPr>
            <w:tcW w:w="653" w:type="pct"/>
            <w:tcBorders>
              <w:top w:val="nil"/>
              <w:left w:val="nil"/>
              <w:bottom w:val="single" w:color="000000" w:sz="12" w:space="0"/>
              <w:right w:val="nil"/>
            </w:tcBorders>
            <w:shd w:val="clear" w:color="auto" w:fill="FFFFFF"/>
            <w:vAlign w:val="center"/>
          </w:tcPr>
          <w:p w14:paraId="2AFD92D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ascii="Times New Roman" w:hAnsi="Times New Roman"/>
                <w:color w:val="000000"/>
                <w:kern w:val="0"/>
                <w:szCs w:val="21"/>
                <w:lang w:val="en-US" w:eastAsia="zh-CN" w:bidi="ar"/>
              </w:rPr>
              <w:t>16.</w:t>
            </w:r>
            <w:r>
              <w:rPr>
                <w:rFonts w:hint="eastAsia"/>
                <w:color w:val="000000"/>
                <w:kern w:val="0"/>
                <w:szCs w:val="21"/>
                <w:lang w:val="en-US" w:eastAsia="zh-CN" w:bidi="ar"/>
              </w:rPr>
              <w:t>67</w:t>
            </w:r>
            <w:r>
              <w:rPr>
                <w:rFonts w:hint="eastAsia" w:ascii="Times New Roman" w:hAnsi="Times New Roman"/>
                <w:color w:val="000000"/>
                <w:kern w:val="0"/>
                <w:szCs w:val="21"/>
                <w:lang w:val="en-US" w:eastAsia="zh-CN" w:bidi="ar"/>
              </w:rPr>
              <w:t>%</w:t>
            </w:r>
          </w:p>
        </w:tc>
        <w:tc>
          <w:tcPr>
            <w:tcW w:w="833" w:type="pct"/>
            <w:tcBorders>
              <w:top w:val="nil"/>
              <w:left w:val="nil"/>
              <w:bottom w:val="single" w:color="000000" w:sz="12" w:space="0"/>
              <w:right w:val="nil"/>
            </w:tcBorders>
            <w:shd w:val="clear" w:color="auto" w:fill="FFFFFF"/>
            <w:vAlign w:val="center"/>
          </w:tcPr>
          <w:p w14:paraId="1FB888E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bidi="ar"/>
              </w:rPr>
            </w:pPr>
            <w:r>
              <w:rPr>
                <w:rFonts w:hint="eastAsia"/>
                <w:color w:val="000000"/>
                <w:kern w:val="0"/>
                <w:szCs w:val="21"/>
                <w:lang w:val="en-US" w:eastAsia="zh-CN" w:bidi="ar"/>
              </w:rPr>
              <w:t>40</w:t>
            </w:r>
          </w:p>
        </w:tc>
      </w:tr>
    </w:tbl>
    <w:p w14:paraId="5E06DE1F">
      <w:pPr>
        <w:bidi w:val="0"/>
      </w:pPr>
      <w:r>
        <w:rPr>
          <w:lang w:val="en-US" w:eastAsia="zh-CN"/>
        </w:rPr>
        <w:t>城郊型遗址公园文化活动开展率整体偏低，且呈现明显的 "节点化" 特征。汉长安城未央宫依托 "丝绸之路起点" 的历史地位，每年固定举办丝绸之路国际文化节、汉文化旅游节两大品牌活动，2025 年汉文化旅游节期间推出了汉代礼仪展演、汉服巡游、汉风市集等 20 余项活动，吸引游客超 50 万人次。但日常文化活动较为匮乏，仅每月举办 1-2 场 "汉风讲堂" 公益讲座，2025 年全年累计开展文化活动 84 场，平均每月 7 天。</w:t>
      </w:r>
    </w:p>
    <w:p w14:paraId="5002E2C9">
      <w:pPr>
        <w:bidi w:val="0"/>
      </w:pPr>
      <w:r>
        <w:rPr>
          <w:lang w:val="en-US" w:eastAsia="zh-CN"/>
        </w:rPr>
        <w:t>周口店的文化活动以科普教育为核心，受众群体相对单一。每年固定举办北京人文化节、公众考古季两大主题活动，2025 年公众考古季期间推出了考古工地开放日、古人类化石特展等 10 余项活动，累计接待观众超 10 万人次。但日常仅开展少量化石科普展与学术讲座，缺乏面向普通游客的休闲文化活动，2025 年全年累计开展文化活动 60 场，平均每月 5 天。</w:t>
      </w:r>
    </w:p>
    <w:p w14:paraId="638AB65E">
      <w:pPr>
        <w:bidi w:val="0"/>
      </w:pPr>
      <w:r>
        <w:rPr>
          <w:lang w:val="en-US" w:eastAsia="zh-CN"/>
        </w:rPr>
        <w:t>杜陵几乎没有形成常态化的文化活动体系，仅依托生态资源举办少量季节性活动。每年 11 月的杜陵银杏节是其唯一的品牌活动，2025 年活动持续 15 天，吸引游客超 20 万人次。其余时间仅偶尔举办小型书画展与摄影展，2025 年全年累计开展文化活动 36 场，平均每月 3 天，且活动内容与杜陵帝陵文化关联度极低。</w:t>
      </w:r>
    </w:p>
    <w:p w14:paraId="5D8B79F8">
      <w:pPr>
        <w:pStyle w:val="8"/>
        <w:bidi w:val="0"/>
        <w:rPr>
          <w:rFonts w:hint="default"/>
          <w:lang w:val="en-US" w:eastAsia="zh-CN"/>
        </w:rPr>
      </w:pPr>
      <w:r>
        <w:rPr>
          <w:rFonts w:hint="eastAsia"/>
          <w:lang w:val="en-US" w:eastAsia="zh-CN"/>
        </w:rPr>
        <w:t>②D24</w:t>
      </w:r>
      <w:r>
        <w:rPr>
          <w:rFonts w:hint="eastAsia"/>
        </w:rPr>
        <w:t>文化活动丰富</w:t>
      </w:r>
      <w:r>
        <w:rPr>
          <w:rFonts w:hint="eastAsia"/>
          <w:lang w:val="en-US" w:eastAsia="zh-CN"/>
        </w:rPr>
        <w:t>度</w:t>
      </w:r>
    </w:p>
    <w:p w14:paraId="32C470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汉长安城未央宫文化活动以汉风民俗与数字体验为特色，2026 年新春推出 "丝路汉宫梦・文物叙新春" 主题活动，核心项目 "汉宫・梦"XR 沉浸式体验还原了未央宫前殿与张骞出使西域场景。每年举办风筝文化节、元宵社火展演、唐诗文化推广活动，2026 年新增 "汉宫里" 城市露营地与低空飞行表演。文化活动形式多样，综合得分 40 分。</w:t>
      </w:r>
    </w:p>
    <w:p w14:paraId="2C0D1D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杜陵文化活动相对单一，主要依托秦砖汉瓦博物馆开展静态展览，2026 年每月末周三及文化节日免费开放。偶尔举办小型书画展与民俗观赏活动，未打造演艺、光影秀、沉浸式体验等特色文化项目，文化氛围薄弱，综合得分 20 分。</w:t>
      </w:r>
    </w:p>
    <w:p w14:paraId="150D17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周口店文化活动围绕古人类主题展开，2025-2026 年连续举办 "跨越万年的篝火" 博物馆奇妙夜，包含化石修复体验、远古地球灯点亮仪式、帐篷就寝等特色环节。常态化开展 4D 影院观影、裸眼 3D 宣传片播放、远古风貌光影展示，2026 年推出 "多彩阿拉善" 民俗文物展与非遗文化体验活动。文化活动特色鲜明，综合得分 60 分。</w:t>
      </w:r>
    </w:p>
    <w:p w14:paraId="322723D8">
      <w:pPr>
        <w:pStyle w:val="34"/>
        <w:spacing w:before="156" w:after="156"/>
        <w:rPr>
          <w:rFonts w:hint="eastAsia" w:ascii="Times New Roman" w:hAnsi="Times New Roman" w:eastAsia="宋体"/>
          <w:color w:val="000000"/>
          <w:kern w:val="0"/>
          <w:szCs w:val="21"/>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5129"/>
        <w:gridCol w:w="1457"/>
      </w:tblGrid>
      <w:tr w14:paraId="7EED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nil"/>
              <w:left w:val="nil"/>
              <w:bottom w:val="single" w:color="auto" w:sz="4" w:space="0"/>
              <w:right w:val="nil"/>
            </w:tcBorders>
          </w:tcPr>
          <w:p w14:paraId="572F621E">
            <w:pPr>
              <w:pStyle w:val="34"/>
              <w:bidi w:val="0"/>
              <w:rPr>
                <w:rFonts w:hint="eastAsia"/>
                <w:lang w:val="en-US" w:eastAsia="zh-CN"/>
              </w:rPr>
            </w:pPr>
          </w:p>
        </w:tc>
      </w:tr>
      <w:tr w14:paraId="6830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 w:type="pct"/>
            <w:tcBorders>
              <w:top w:val="single" w:color="auto" w:sz="4" w:space="0"/>
              <w:left w:val="nil"/>
              <w:bottom w:val="single" w:color="auto" w:sz="4" w:space="0"/>
              <w:right w:val="nil"/>
            </w:tcBorders>
            <w:vAlign w:val="center"/>
          </w:tcPr>
          <w:p w14:paraId="148F4327">
            <w:pPr>
              <w:pStyle w:val="34"/>
              <w:bidi w:val="0"/>
              <w:rPr>
                <w:rFonts w:hint="eastAsia"/>
                <w:lang w:val="en-US" w:eastAsia="zh-CN"/>
              </w:rPr>
            </w:pPr>
            <w:r>
              <w:rPr>
                <w:lang w:val="en-US" w:eastAsia="zh-CN"/>
              </w:rPr>
              <w:t>遗址公园</w:t>
            </w:r>
          </w:p>
        </w:tc>
        <w:tc>
          <w:tcPr>
            <w:tcW w:w="3091" w:type="pct"/>
            <w:tcBorders>
              <w:top w:val="single" w:color="auto" w:sz="4" w:space="0"/>
              <w:left w:val="nil"/>
              <w:bottom w:val="single" w:color="auto" w:sz="4" w:space="0"/>
              <w:right w:val="nil"/>
            </w:tcBorders>
            <w:vAlign w:val="center"/>
          </w:tcPr>
          <w:p w14:paraId="06B59A89">
            <w:pPr>
              <w:pStyle w:val="34"/>
              <w:bidi w:val="0"/>
              <w:rPr>
                <w:rFonts w:hint="eastAsia"/>
                <w:lang w:val="en-US" w:eastAsia="zh-CN"/>
              </w:rPr>
            </w:pPr>
            <w:r>
              <w:rPr>
                <w:lang w:val="en-US" w:eastAsia="zh-CN"/>
              </w:rPr>
              <w:t>文化活动类型</w:t>
            </w:r>
          </w:p>
        </w:tc>
        <w:tc>
          <w:tcPr>
            <w:tcW w:w="877" w:type="pct"/>
            <w:tcBorders>
              <w:top w:val="single" w:color="auto" w:sz="4" w:space="0"/>
              <w:left w:val="nil"/>
              <w:bottom w:val="single" w:color="auto" w:sz="4" w:space="0"/>
              <w:right w:val="nil"/>
            </w:tcBorders>
            <w:vAlign w:val="center"/>
          </w:tcPr>
          <w:p w14:paraId="5F6BF596">
            <w:pPr>
              <w:pStyle w:val="34"/>
              <w:bidi w:val="0"/>
              <w:rPr>
                <w:rFonts w:hint="eastAsia"/>
                <w:lang w:val="en-US" w:eastAsia="zh-CN"/>
              </w:rPr>
            </w:pPr>
            <w:r>
              <w:rPr>
                <w:lang w:val="en-US" w:eastAsia="zh-CN"/>
              </w:rPr>
              <w:t>标准化评分</w:t>
            </w:r>
          </w:p>
        </w:tc>
      </w:tr>
      <w:tr w14:paraId="483D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 w:type="pct"/>
            <w:tcBorders>
              <w:top w:val="single" w:color="auto" w:sz="4" w:space="0"/>
              <w:left w:val="nil"/>
              <w:bottom w:val="nil"/>
              <w:right w:val="nil"/>
            </w:tcBorders>
            <w:vAlign w:val="center"/>
          </w:tcPr>
          <w:p w14:paraId="28E3E158">
            <w:pPr>
              <w:pStyle w:val="34"/>
              <w:bidi w:val="0"/>
              <w:rPr>
                <w:rFonts w:hint="eastAsia"/>
                <w:lang w:val="en-US" w:eastAsia="zh-CN"/>
              </w:rPr>
            </w:pPr>
            <w:r>
              <w:rPr>
                <w:lang w:val="en-US" w:eastAsia="zh-CN"/>
              </w:rPr>
              <w:t>汉长安城未央宫</w:t>
            </w:r>
          </w:p>
        </w:tc>
        <w:tc>
          <w:tcPr>
            <w:tcW w:w="3091" w:type="pct"/>
            <w:tcBorders>
              <w:top w:val="single" w:color="auto" w:sz="4" w:space="0"/>
              <w:left w:val="nil"/>
              <w:bottom w:val="nil"/>
              <w:right w:val="nil"/>
            </w:tcBorders>
            <w:vAlign w:val="center"/>
          </w:tcPr>
          <w:p w14:paraId="2B34CD63">
            <w:pPr>
              <w:pStyle w:val="34"/>
              <w:bidi w:val="0"/>
              <w:rPr>
                <w:rFonts w:hint="eastAsia"/>
                <w:lang w:val="en-US" w:eastAsia="zh-CN"/>
              </w:rPr>
            </w:pPr>
            <w:r>
              <w:rPr>
                <w:lang w:val="en-US" w:eastAsia="zh-CN"/>
              </w:rPr>
              <w:t>XR 沉浸式体验；传统民俗展演；主题文化节；城市露营活动；低空飞行表演</w:t>
            </w:r>
          </w:p>
        </w:tc>
        <w:tc>
          <w:tcPr>
            <w:tcW w:w="877" w:type="pct"/>
            <w:tcBorders>
              <w:top w:val="single" w:color="auto" w:sz="4" w:space="0"/>
              <w:left w:val="nil"/>
              <w:bottom w:val="nil"/>
              <w:right w:val="nil"/>
            </w:tcBorders>
            <w:vAlign w:val="center"/>
          </w:tcPr>
          <w:p w14:paraId="145B91D8">
            <w:pPr>
              <w:pStyle w:val="34"/>
              <w:bidi w:val="0"/>
              <w:rPr>
                <w:rFonts w:hint="eastAsia"/>
                <w:lang w:val="en-US" w:eastAsia="zh-CN"/>
              </w:rPr>
            </w:pPr>
            <w:r>
              <w:rPr>
                <w:lang w:val="en-US" w:eastAsia="zh-CN"/>
              </w:rPr>
              <w:t>40</w:t>
            </w:r>
          </w:p>
        </w:tc>
      </w:tr>
      <w:tr w14:paraId="36B06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 w:type="pct"/>
            <w:tcBorders>
              <w:top w:val="nil"/>
              <w:left w:val="nil"/>
              <w:bottom w:val="nil"/>
              <w:right w:val="nil"/>
            </w:tcBorders>
            <w:vAlign w:val="center"/>
          </w:tcPr>
          <w:p w14:paraId="7500BFED">
            <w:pPr>
              <w:pStyle w:val="34"/>
              <w:bidi w:val="0"/>
              <w:rPr>
                <w:rFonts w:hint="eastAsia"/>
                <w:lang w:val="en-US" w:eastAsia="zh-CN"/>
              </w:rPr>
            </w:pPr>
            <w:r>
              <w:rPr>
                <w:lang w:val="en-US" w:eastAsia="zh-CN"/>
              </w:rPr>
              <w:t>杜陵</w:t>
            </w:r>
          </w:p>
        </w:tc>
        <w:tc>
          <w:tcPr>
            <w:tcW w:w="3091" w:type="pct"/>
            <w:tcBorders>
              <w:top w:val="nil"/>
              <w:left w:val="nil"/>
              <w:bottom w:val="nil"/>
              <w:right w:val="nil"/>
            </w:tcBorders>
            <w:vAlign w:val="center"/>
          </w:tcPr>
          <w:p w14:paraId="52E376E0">
            <w:pPr>
              <w:pStyle w:val="34"/>
              <w:bidi w:val="0"/>
              <w:rPr>
                <w:rFonts w:hint="eastAsia"/>
                <w:lang w:val="en-US" w:eastAsia="zh-CN"/>
              </w:rPr>
            </w:pPr>
            <w:r>
              <w:rPr>
                <w:lang w:val="en-US" w:eastAsia="zh-CN"/>
              </w:rPr>
              <w:t>文物静态展览；小型书画展</w:t>
            </w:r>
          </w:p>
        </w:tc>
        <w:tc>
          <w:tcPr>
            <w:tcW w:w="877" w:type="pct"/>
            <w:tcBorders>
              <w:top w:val="nil"/>
              <w:left w:val="nil"/>
              <w:bottom w:val="nil"/>
              <w:right w:val="nil"/>
            </w:tcBorders>
            <w:vAlign w:val="center"/>
          </w:tcPr>
          <w:p w14:paraId="300E73D8">
            <w:pPr>
              <w:pStyle w:val="34"/>
              <w:bidi w:val="0"/>
              <w:rPr>
                <w:rFonts w:hint="eastAsia"/>
                <w:lang w:val="en-US" w:eastAsia="zh-CN"/>
              </w:rPr>
            </w:pPr>
            <w:r>
              <w:rPr>
                <w:lang w:val="en-US" w:eastAsia="zh-CN"/>
              </w:rPr>
              <w:t>20</w:t>
            </w:r>
          </w:p>
        </w:tc>
      </w:tr>
      <w:tr w14:paraId="4F2E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 w:type="pct"/>
            <w:tcBorders>
              <w:top w:val="nil"/>
              <w:left w:val="nil"/>
              <w:bottom w:val="single" w:color="auto" w:sz="4" w:space="0"/>
              <w:right w:val="nil"/>
            </w:tcBorders>
            <w:vAlign w:val="center"/>
          </w:tcPr>
          <w:p w14:paraId="2A3957BA">
            <w:pPr>
              <w:pStyle w:val="34"/>
              <w:bidi w:val="0"/>
              <w:rPr>
                <w:rFonts w:hint="eastAsia"/>
                <w:lang w:val="en-US" w:eastAsia="zh-CN"/>
              </w:rPr>
            </w:pPr>
            <w:r>
              <w:rPr>
                <w:lang w:val="en-US" w:eastAsia="zh-CN"/>
              </w:rPr>
              <w:t>周口店</w:t>
            </w:r>
          </w:p>
        </w:tc>
        <w:tc>
          <w:tcPr>
            <w:tcW w:w="3091" w:type="pct"/>
            <w:tcBorders>
              <w:top w:val="nil"/>
              <w:left w:val="nil"/>
              <w:bottom w:val="single" w:color="auto" w:sz="4" w:space="0"/>
              <w:right w:val="nil"/>
            </w:tcBorders>
            <w:vAlign w:val="center"/>
          </w:tcPr>
          <w:p w14:paraId="05A472B2">
            <w:pPr>
              <w:pStyle w:val="34"/>
              <w:bidi w:val="0"/>
              <w:rPr>
                <w:rFonts w:hint="eastAsia"/>
                <w:lang w:val="en-US" w:eastAsia="zh-CN"/>
              </w:rPr>
            </w:pPr>
            <w:r>
              <w:rPr>
                <w:lang w:val="en-US" w:eastAsia="zh-CN"/>
              </w:rPr>
              <w:t>博物馆奇妙夜；4D 影院体验；裸眼 3D 光影秀；民俗文物展；非遗文化体验</w:t>
            </w:r>
          </w:p>
        </w:tc>
        <w:tc>
          <w:tcPr>
            <w:tcW w:w="877" w:type="pct"/>
            <w:tcBorders>
              <w:top w:val="nil"/>
              <w:left w:val="nil"/>
              <w:bottom w:val="single" w:color="auto" w:sz="4" w:space="0"/>
              <w:right w:val="nil"/>
            </w:tcBorders>
            <w:vAlign w:val="center"/>
          </w:tcPr>
          <w:p w14:paraId="0E0EBF18">
            <w:pPr>
              <w:pStyle w:val="34"/>
              <w:bidi w:val="0"/>
              <w:rPr>
                <w:rFonts w:hint="eastAsia"/>
                <w:lang w:val="en-US" w:eastAsia="zh-CN"/>
              </w:rPr>
            </w:pPr>
            <w:r>
              <w:rPr>
                <w:lang w:val="en-US" w:eastAsia="zh-CN"/>
              </w:rPr>
              <w:t>60</w:t>
            </w:r>
          </w:p>
        </w:tc>
      </w:tr>
    </w:tbl>
    <w:p w14:paraId="457585EC">
      <w:pPr>
        <w:pStyle w:val="34"/>
        <w:spacing w:before="156" w:after="156"/>
        <w:rPr>
          <w:rFonts w:hint="default" w:ascii="Times New Roman" w:hAnsi="Times New Roman" w:eastAsia="宋体"/>
          <w:color w:val="000000"/>
          <w:kern w:val="0"/>
          <w:szCs w:val="21"/>
          <w:lang w:val="en-US" w:eastAsia="zh-CN"/>
        </w:rPr>
      </w:pPr>
    </w:p>
    <w:p w14:paraId="395307D7">
      <w:pPr>
        <w:pStyle w:val="8"/>
        <w:bidi w:val="0"/>
        <w:rPr>
          <w:rFonts w:hint="default"/>
          <w:lang w:val="en-US" w:eastAsia="zh-CN"/>
        </w:rPr>
      </w:pPr>
      <w:r>
        <w:rPr>
          <w:rFonts w:hint="eastAsia"/>
          <w:lang w:val="en-US" w:eastAsia="zh-CN"/>
        </w:rPr>
        <w:t>③D25</w:t>
      </w:r>
      <w:r>
        <w:rPr>
          <w:rFonts w:hint="eastAsia"/>
        </w:rPr>
        <w:t>遗址文化</w:t>
      </w:r>
      <w:r>
        <w:rPr>
          <w:rFonts w:hint="eastAsia"/>
          <w:lang w:val="en-US" w:eastAsia="zh-CN"/>
        </w:rPr>
        <w:t>认同提升度</w:t>
      </w:r>
    </w:p>
    <w:p w14:paraId="367C1C47">
      <w:pPr>
        <w:spacing w:line="360" w:lineRule="auto"/>
        <w:ind w:firstLine="482"/>
        <w:rPr>
          <w:rFonts w:hint="default" w:ascii="Times New Roman" w:hAnsi="Times New Roman" w:eastAsia="宋体"/>
          <w:color w:val="000000"/>
          <w:lang w:val="en-US" w:eastAsia="zh-CN"/>
        </w:rPr>
      </w:pPr>
      <w:r>
        <w:rPr>
          <w:rFonts w:ascii="宋体" w:hAnsi="宋体" w:eastAsia="宋体" w:cs="宋体"/>
          <w:sz w:val="24"/>
          <w:szCs w:val="24"/>
        </w:rPr>
        <w:t>研究在问卷中设置了遗址文化认同提升度的相关问题，不同选项对应着不同的分值，以选择人数最多的选项作为该等级遗址公园遗址文化认同提升度评价的最终选项，并参照前文标准进行量化分值处理。依据问卷调查结果对城郊型遗址公园遗址文化认同提升度问题的选择情况进行了统计汇总，结果如下</w:t>
      </w:r>
    </w:p>
    <w:p w14:paraId="37009092">
      <w:pPr>
        <w:pStyle w:val="34"/>
        <w:spacing w:before="156" w:after="156"/>
        <w:rPr>
          <w:rFonts w:hint="eastAsia"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遗址文化活动吸引力</w:t>
      </w:r>
      <w:r>
        <w:rPr>
          <w:rFonts w:hint="eastAsia" w:ascii="Times New Roman" w:hAnsi="Times New Roman" w:eastAsia="宋体"/>
          <w:color w:val="000000"/>
          <w:kern w:val="0"/>
          <w:szCs w:val="21"/>
          <w:lang w:val="en-US" w:eastAsia="zh-CN"/>
        </w:rPr>
        <w:t>计算</w:t>
      </w:r>
    </w:p>
    <w:tbl>
      <w:tblPr>
        <w:tblStyle w:val="20"/>
        <w:tblpPr w:leftFromText="180" w:rightFromText="180" w:vertAnchor="text" w:horzAnchor="page" w:tblpX="1855" w:tblpY="269"/>
        <w:tblOverlap w:val="never"/>
        <w:tblW w:w="487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9"/>
        <w:gridCol w:w="865"/>
        <w:gridCol w:w="945"/>
        <w:gridCol w:w="865"/>
        <w:gridCol w:w="945"/>
        <w:gridCol w:w="865"/>
        <w:gridCol w:w="1026"/>
      </w:tblGrid>
      <w:tr w14:paraId="4B5CD6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3" w:type="pct"/>
            <w:tcBorders>
              <w:bottom w:val="single" w:color="auto" w:sz="4" w:space="0"/>
            </w:tcBorders>
            <w:vAlign w:val="center"/>
          </w:tcPr>
          <w:p w14:paraId="6CED38CA">
            <w:pPr>
              <w:pStyle w:val="34"/>
              <w:bidi w:val="0"/>
              <w:rPr>
                <w:rFonts w:hint="eastAsia"/>
                <w:lang w:val="en-US" w:eastAsia="zh-CN"/>
              </w:rPr>
            </w:pPr>
            <w:r>
              <w:rPr>
                <w:lang w:val="en-US" w:eastAsia="zh-CN"/>
              </w:rPr>
              <w:t>遗址公园</w:t>
            </w:r>
          </w:p>
        </w:tc>
        <w:tc>
          <w:tcPr>
            <w:tcW w:w="534" w:type="pct"/>
            <w:tcBorders>
              <w:bottom w:val="single" w:color="auto" w:sz="4" w:space="0"/>
            </w:tcBorders>
            <w:vAlign w:val="center"/>
          </w:tcPr>
          <w:p w14:paraId="1CF50FDB">
            <w:pPr>
              <w:pStyle w:val="34"/>
              <w:bidi w:val="0"/>
              <w:rPr>
                <w:rFonts w:hint="eastAsia"/>
                <w:lang w:val="en-US" w:eastAsia="zh-CN"/>
              </w:rPr>
            </w:pPr>
            <w:r>
              <w:rPr>
                <w:lang w:val="en-US" w:eastAsia="zh-CN"/>
              </w:rPr>
              <w:t>差</w:t>
            </w:r>
          </w:p>
        </w:tc>
        <w:tc>
          <w:tcPr>
            <w:tcW w:w="584" w:type="pct"/>
            <w:tcBorders>
              <w:bottom w:val="single" w:color="auto" w:sz="4" w:space="0"/>
            </w:tcBorders>
            <w:vAlign w:val="center"/>
          </w:tcPr>
          <w:p w14:paraId="1D3BF42F">
            <w:pPr>
              <w:pStyle w:val="34"/>
              <w:bidi w:val="0"/>
              <w:rPr>
                <w:rFonts w:hint="eastAsia"/>
                <w:lang w:val="en-US" w:eastAsia="zh-CN"/>
              </w:rPr>
            </w:pPr>
            <w:r>
              <w:rPr>
                <w:lang w:val="en-US" w:eastAsia="zh-CN"/>
              </w:rPr>
              <w:t>较差</w:t>
            </w:r>
          </w:p>
        </w:tc>
        <w:tc>
          <w:tcPr>
            <w:tcW w:w="534" w:type="pct"/>
            <w:tcBorders>
              <w:bottom w:val="single" w:color="auto" w:sz="4" w:space="0"/>
            </w:tcBorders>
            <w:vAlign w:val="center"/>
          </w:tcPr>
          <w:p w14:paraId="11766429">
            <w:pPr>
              <w:pStyle w:val="34"/>
              <w:bidi w:val="0"/>
              <w:rPr>
                <w:rFonts w:hint="eastAsia"/>
                <w:lang w:val="en-US" w:eastAsia="zh-CN"/>
              </w:rPr>
            </w:pPr>
            <w:r>
              <w:rPr>
                <w:lang w:val="en-US" w:eastAsia="zh-CN"/>
              </w:rPr>
              <w:t>中</w:t>
            </w:r>
          </w:p>
        </w:tc>
        <w:tc>
          <w:tcPr>
            <w:tcW w:w="584" w:type="pct"/>
            <w:tcBorders>
              <w:bottom w:val="single" w:color="auto" w:sz="4" w:space="0"/>
            </w:tcBorders>
            <w:vAlign w:val="center"/>
          </w:tcPr>
          <w:p w14:paraId="0AB39FB0">
            <w:pPr>
              <w:pStyle w:val="34"/>
              <w:bidi w:val="0"/>
              <w:rPr>
                <w:rFonts w:hint="eastAsia"/>
                <w:lang w:val="en-US" w:eastAsia="zh-CN"/>
              </w:rPr>
            </w:pPr>
            <w:r>
              <w:rPr>
                <w:lang w:val="en-US" w:eastAsia="zh-CN"/>
              </w:rPr>
              <w:t>较好</w:t>
            </w:r>
          </w:p>
        </w:tc>
        <w:tc>
          <w:tcPr>
            <w:tcW w:w="534" w:type="pct"/>
            <w:tcBorders>
              <w:bottom w:val="single" w:color="auto" w:sz="4" w:space="0"/>
            </w:tcBorders>
            <w:vAlign w:val="center"/>
          </w:tcPr>
          <w:p w14:paraId="2E7A66A5">
            <w:pPr>
              <w:pStyle w:val="34"/>
              <w:bidi w:val="0"/>
              <w:rPr>
                <w:rFonts w:hint="eastAsia"/>
                <w:lang w:val="en-US" w:eastAsia="zh-CN"/>
              </w:rPr>
            </w:pPr>
            <w:r>
              <w:rPr>
                <w:lang w:val="en-US" w:eastAsia="zh-CN"/>
              </w:rPr>
              <w:t>好</w:t>
            </w:r>
          </w:p>
        </w:tc>
        <w:tc>
          <w:tcPr>
            <w:tcW w:w="634" w:type="pct"/>
            <w:tcBorders>
              <w:bottom w:val="single" w:color="auto" w:sz="4" w:space="0"/>
            </w:tcBorders>
            <w:vAlign w:val="center"/>
          </w:tcPr>
          <w:p w14:paraId="426AADB1">
            <w:pPr>
              <w:pStyle w:val="34"/>
              <w:bidi w:val="0"/>
              <w:rPr>
                <w:rFonts w:hint="eastAsia"/>
                <w:lang w:val="en-US" w:eastAsia="zh-CN"/>
              </w:rPr>
            </w:pPr>
            <w:r>
              <w:rPr>
                <w:lang w:val="en-US" w:eastAsia="zh-CN"/>
              </w:rPr>
              <w:t>得分</w:t>
            </w:r>
          </w:p>
        </w:tc>
      </w:tr>
      <w:tr w14:paraId="75373B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3" w:type="pct"/>
            <w:tcBorders>
              <w:top w:val="single" w:color="auto" w:sz="4" w:space="0"/>
            </w:tcBorders>
            <w:vAlign w:val="center"/>
          </w:tcPr>
          <w:p w14:paraId="19CC6E4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汉长安城未央宫</w:t>
            </w:r>
          </w:p>
        </w:tc>
        <w:tc>
          <w:tcPr>
            <w:tcW w:w="534" w:type="pct"/>
            <w:tcBorders>
              <w:top w:val="single" w:color="auto" w:sz="4" w:space="0"/>
            </w:tcBorders>
            <w:vAlign w:val="center"/>
          </w:tcPr>
          <w:p w14:paraId="66B4AAF9">
            <w:pPr>
              <w:pStyle w:val="34"/>
              <w:bidi w:val="0"/>
              <w:rPr>
                <w:rFonts w:hint="eastAsia"/>
                <w:lang w:val="en-US" w:eastAsia="zh-CN"/>
              </w:rPr>
            </w:pPr>
            <w:r>
              <w:rPr>
                <w:lang w:val="en-US" w:eastAsia="zh-CN"/>
              </w:rPr>
              <w:t>0.00</w:t>
            </w:r>
          </w:p>
        </w:tc>
        <w:tc>
          <w:tcPr>
            <w:tcW w:w="584" w:type="pct"/>
            <w:tcBorders>
              <w:top w:val="single" w:color="auto" w:sz="4" w:space="0"/>
            </w:tcBorders>
            <w:vAlign w:val="center"/>
          </w:tcPr>
          <w:p w14:paraId="3732F070">
            <w:pPr>
              <w:pStyle w:val="34"/>
              <w:bidi w:val="0"/>
              <w:rPr>
                <w:rFonts w:hint="eastAsia"/>
                <w:lang w:val="en-US" w:eastAsia="zh-CN"/>
              </w:rPr>
            </w:pPr>
            <w:r>
              <w:rPr>
                <w:lang w:val="en-US" w:eastAsia="zh-CN"/>
              </w:rPr>
              <w:t>0.26</w:t>
            </w:r>
          </w:p>
        </w:tc>
        <w:tc>
          <w:tcPr>
            <w:tcW w:w="534" w:type="pct"/>
            <w:tcBorders>
              <w:top w:val="single" w:color="auto" w:sz="4" w:space="0"/>
            </w:tcBorders>
            <w:vAlign w:val="center"/>
          </w:tcPr>
          <w:p w14:paraId="7F09D337">
            <w:pPr>
              <w:pStyle w:val="34"/>
              <w:bidi w:val="0"/>
              <w:rPr>
                <w:rFonts w:hint="eastAsia"/>
                <w:lang w:val="en-US" w:eastAsia="zh-CN"/>
              </w:rPr>
            </w:pPr>
            <w:r>
              <w:rPr>
                <w:lang w:val="en-US" w:eastAsia="zh-CN"/>
              </w:rPr>
              <w:t>0.57</w:t>
            </w:r>
          </w:p>
        </w:tc>
        <w:tc>
          <w:tcPr>
            <w:tcW w:w="584" w:type="pct"/>
            <w:tcBorders>
              <w:top w:val="single" w:color="auto" w:sz="4" w:space="0"/>
            </w:tcBorders>
            <w:vAlign w:val="center"/>
          </w:tcPr>
          <w:p w14:paraId="3682C48D">
            <w:pPr>
              <w:pStyle w:val="34"/>
              <w:bidi w:val="0"/>
              <w:rPr>
                <w:rFonts w:hint="eastAsia"/>
                <w:lang w:val="en-US" w:eastAsia="zh-CN"/>
              </w:rPr>
            </w:pPr>
            <w:r>
              <w:rPr>
                <w:lang w:val="en-US" w:eastAsia="zh-CN"/>
              </w:rPr>
              <w:t>0.09</w:t>
            </w:r>
          </w:p>
        </w:tc>
        <w:tc>
          <w:tcPr>
            <w:tcW w:w="534" w:type="pct"/>
            <w:tcBorders>
              <w:top w:val="single" w:color="auto" w:sz="4" w:space="0"/>
            </w:tcBorders>
            <w:vAlign w:val="center"/>
          </w:tcPr>
          <w:p w14:paraId="367E4ACA">
            <w:pPr>
              <w:pStyle w:val="34"/>
              <w:bidi w:val="0"/>
              <w:rPr>
                <w:rFonts w:hint="eastAsia"/>
                <w:lang w:val="en-US" w:eastAsia="zh-CN"/>
              </w:rPr>
            </w:pPr>
            <w:r>
              <w:rPr>
                <w:lang w:val="en-US" w:eastAsia="zh-CN"/>
              </w:rPr>
              <w:t>0.09</w:t>
            </w:r>
          </w:p>
        </w:tc>
        <w:tc>
          <w:tcPr>
            <w:tcW w:w="634" w:type="pct"/>
            <w:tcBorders>
              <w:top w:val="single" w:color="auto" w:sz="4" w:space="0"/>
            </w:tcBorders>
            <w:vAlign w:val="center"/>
          </w:tcPr>
          <w:p w14:paraId="4D49A607">
            <w:pPr>
              <w:pStyle w:val="34"/>
              <w:bidi w:val="0"/>
              <w:rPr>
                <w:rFonts w:hint="default"/>
                <w:lang w:val="en-US" w:eastAsia="zh-CN"/>
              </w:rPr>
            </w:pPr>
            <w:r>
              <w:rPr>
                <w:rFonts w:hint="eastAsia"/>
                <w:lang w:val="en-US" w:eastAsia="zh-CN"/>
              </w:rPr>
              <w:t>60</w:t>
            </w:r>
          </w:p>
        </w:tc>
      </w:tr>
      <w:tr w14:paraId="5700AB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3" w:type="pct"/>
            <w:vAlign w:val="center"/>
          </w:tcPr>
          <w:p w14:paraId="742DF39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杜陵</w:t>
            </w:r>
          </w:p>
        </w:tc>
        <w:tc>
          <w:tcPr>
            <w:tcW w:w="534" w:type="pct"/>
            <w:vAlign w:val="center"/>
          </w:tcPr>
          <w:p w14:paraId="79AA9F7B">
            <w:pPr>
              <w:pStyle w:val="34"/>
              <w:bidi w:val="0"/>
              <w:rPr>
                <w:rFonts w:hint="eastAsia"/>
                <w:lang w:val="en-US" w:eastAsia="zh-CN"/>
              </w:rPr>
            </w:pPr>
            <w:r>
              <w:rPr>
                <w:lang w:val="en-US" w:eastAsia="zh-CN"/>
              </w:rPr>
              <w:t>0.00</w:t>
            </w:r>
          </w:p>
        </w:tc>
        <w:tc>
          <w:tcPr>
            <w:tcW w:w="584" w:type="pct"/>
            <w:vAlign w:val="center"/>
          </w:tcPr>
          <w:p w14:paraId="7A55193C">
            <w:pPr>
              <w:pStyle w:val="34"/>
              <w:bidi w:val="0"/>
              <w:rPr>
                <w:rFonts w:hint="eastAsia"/>
                <w:lang w:val="en-US" w:eastAsia="zh-CN"/>
              </w:rPr>
            </w:pPr>
            <w:r>
              <w:rPr>
                <w:lang w:val="en-US" w:eastAsia="zh-CN"/>
              </w:rPr>
              <w:t>0.30</w:t>
            </w:r>
          </w:p>
        </w:tc>
        <w:tc>
          <w:tcPr>
            <w:tcW w:w="534" w:type="pct"/>
            <w:vAlign w:val="center"/>
          </w:tcPr>
          <w:p w14:paraId="3424C348">
            <w:pPr>
              <w:pStyle w:val="34"/>
              <w:bidi w:val="0"/>
              <w:rPr>
                <w:rFonts w:hint="eastAsia"/>
                <w:lang w:val="en-US" w:eastAsia="zh-CN"/>
              </w:rPr>
            </w:pPr>
            <w:r>
              <w:rPr>
                <w:lang w:val="en-US" w:eastAsia="zh-CN"/>
              </w:rPr>
              <w:t>0.30</w:t>
            </w:r>
          </w:p>
        </w:tc>
        <w:tc>
          <w:tcPr>
            <w:tcW w:w="584" w:type="pct"/>
            <w:vAlign w:val="center"/>
          </w:tcPr>
          <w:p w14:paraId="72D45965">
            <w:pPr>
              <w:pStyle w:val="34"/>
              <w:bidi w:val="0"/>
              <w:rPr>
                <w:rFonts w:hint="eastAsia"/>
                <w:lang w:val="en-US" w:eastAsia="zh-CN"/>
              </w:rPr>
            </w:pPr>
            <w:r>
              <w:rPr>
                <w:lang w:val="en-US" w:eastAsia="zh-CN"/>
              </w:rPr>
              <w:t>0.30</w:t>
            </w:r>
          </w:p>
        </w:tc>
        <w:tc>
          <w:tcPr>
            <w:tcW w:w="534" w:type="pct"/>
            <w:vAlign w:val="center"/>
          </w:tcPr>
          <w:p w14:paraId="10F7BE0A">
            <w:pPr>
              <w:pStyle w:val="34"/>
              <w:bidi w:val="0"/>
              <w:rPr>
                <w:rFonts w:hint="eastAsia"/>
                <w:lang w:val="en-US" w:eastAsia="zh-CN"/>
              </w:rPr>
            </w:pPr>
            <w:r>
              <w:rPr>
                <w:lang w:val="en-US" w:eastAsia="zh-CN"/>
              </w:rPr>
              <w:t>0.10</w:t>
            </w:r>
          </w:p>
        </w:tc>
        <w:tc>
          <w:tcPr>
            <w:tcW w:w="634" w:type="pct"/>
            <w:vAlign w:val="center"/>
          </w:tcPr>
          <w:p w14:paraId="2DC424D6">
            <w:pPr>
              <w:pStyle w:val="34"/>
              <w:bidi w:val="0"/>
              <w:rPr>
                <w:rFonts w:hint="default"/>
                <w:lang w:val="en-US" w:eastAsia="zh-CN"/>
              </w:rPr>
            </w:pPr>
            <w:r>
              <w:rPr>
                <w:rFonts w:hint="eastAsia"/>
                <w:lang w:val="en-US" w:eastAsia="zh-CN"/>
              </w:rPr>
              <w:t>80</w:t>
            </w:r>
          </w:p>
        </w:tc>
      </w:tr>
      <w:tr w14:paraId="370CAB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3" w:type="pct"/>
            <w:vAlign w:val="center"/>
          </w:tcPr>
          <w:p w14:paraId="0A3C42C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ascii="Times New Roman" w:hAnsi="Times New Roman" w:eastAsia="宋体"/>
                <w:b w:val="0"/>
                <w:color w:val="000000"/>
                <w:kern w:val="0"/>
                <w:szCs w:val="21"/>
                <w:lang w:val="en-US" w:eastAsia="zh-CN" w:bidi="ar"/>
              </w:rPr>
              <w:t>周口店</w:t>
            </w:r>
          </w:p>
        </w:tc>
        <w:tc>
          <w:tcPr>
            <w:tcW w:w="534" w:type="pct"/>
            <w:vAlign w:val="center"/>
          </w:tcPr>
          <w:p w14:paraId="17EBA14D">
            <w:pPr>
              <w:pStyle w:val="34"/>
              <w:bidi w:val="0"/>
              <w:rPr>
                <w:rFonts w:hint="eastAsia"/>
                <w:lang w:val="en-US" w:eastAsia="zh-CN"/>
              </w:rPr>
            </w:pPr>
            <w:r>
              <w:rPr>
                <w:lang w:val="en-US" w:eastAsia="zh-CN"/>
              </w:rPr>
              <w:t>0.00</w:t>
            </w:r>
          </w:p>
        </w:tc>
        <w:tc>
          <w:tcPr>
            <w:tcW w:w="584" w:type="pct"/>
            <w:vAlign w:val="center"/>
          </w:tcPr>
          <w:p w14:paraId="2B66E5FA">
            <w:pPr>
              <w:pStyle w:val="34"/>
              <w:bidi w:val="0"/>
              <w:rPr>
                <w:rFonts w:hint="eastAsia"/>
                <w:lang w:val="en-US" w:eastAsia="zh-CN"/>
              </w:rPr>
            </w:pPr>
            <w:r>
              <w:rPr>
                <w:lang w:val="en-US" w:eastAsia="zh-CN"/>
              </w:rPr>
              <w:t>0.00</w:t>
            </w:r>
          </w:p>
        </w:tc>
        <w:tc>
          <w:tcPr>
            <w:tcW w:w="534" w:type="pct"/>
            <w:vAlign w:val="center"/>
          </w:tcPr>
          <w:p w14:paraId="4F6792E7">
            <w:pPr>
              <w:pStyle w:val="34"/>
              <w:bidi w:val="0"/>
              <w:rPr>
                <w:rFonts w:hint="eastAsia"/>
                <w:lang w:val="en-US" w:eastAsia="zh-CN"/>
              </w:rPr>
            </w:pPr>
            <w:r>
              <w:rPr>
                <w:lang w:val="en-US" w:eastAsia="zh-CN"/>
              </w:rPr>
              <w:t>0.04</w:t>
            </w:r>
          </w:p>
        </w:tc>
        <w:tc>
          <w:tcPr>
            <w:tcW w:w="584" w:type="pct"/>
            <w:vAlign w:val="center"/>
          </w:tcPr>
          <w:p w14:paraId="59E64AD3">
            <w:pPr>
              <w:pStyle w:val="34"/>
              <w:bidi w:val="0"/>
              <w:rPr>
                <w:rFonts w:hint="eastAsia"/>
                <w:lang w:val="en-US" w:eastAsia="zh-CN"/>
              </w:rPr>
            </w:pPr>
            <w:r>
              <w:rPr>
                <w:lang w:val="en-US" w:eastAsia="zh-CN"/>
              </w:rPr>
              <w:t>0.51</w:t>
            </w:r>
          </w:p>
        </w:tc>
        <w:tc>
          <w:tcPr>
            <w:tcW w:w="534" w:type="pct"/>
            <w:vAlign w:val="center"/>
          </w:tcPr>
          <w:p w14:paraId="0B347303">
            <w:pPr>
              <w:pStyle w:val="34"/>
              <w:bidi w:val="0"/>
              <w:rPr>
                <w:rFonts w:hint="eastAsia"/>
                <w:lang w:val="en-US" w:eastAsia="zh-CN"/>
              </w:rPr>
            </w:pPr>
            <w:r>
              <w:rPr>
                <w:lang w:val="en-US" w:eastAsia="zh-CN"/>
              </w:rPr>
              <w:t>0.45</w:t>
            </w:r>
          </w:p>
        </w:tc>
        <w:tc>
          <w:tcPr>
            <w:tcW w:w="634" w:type="pct"/>
            <w:vAlign w:val="center"/>
          </w:tcPr>
          <w:p w14:paraId="031BEAFF">
            <w:pPr>
              <w:pStyle w:val="34"/>
              <w:bidi w:val="0"/>
              <w:rPr>
                <w:rFonts w:hint="default"/>
                <w:lang w:val="en-US" w:eastAsia="zh-CN"/>
              </w:rPr>
            </w:pPr>
            <w:r>
              <w:rPr>
                <w:rFonts w:hint="eastAsia"/>
                <w:lang w:val="en-US" w:eastAsia="zh-CN"/>
              </w:rPr>
              <w:t>100</w:t>
            </w:r>
          </w:p>
        </w:tc>
      </w:tr>
    </w:tbl>
    <w:p w14:paraId="764BF0E1">
      <w:pPr>
        <w:bidi w:val="0"/>
      </w:pPr>
      <w:r>
        <w:rPr>
          <w:lang w:val="en-US" w:eastAsia="zh-CN"/>
        </w:rPr>
        <w:t>依据上述分析结果可知，城郊型遗址公园文化认同提升度呈现明显梯队差异，周口店达到优秀层级，杜陵处于较高水平，汉长安城未央宫表现一般。</w:t>
      </w:r>
    </w:p>
    <w:p w14:paraId="33270FD1">
      <w:pPr>
        <w:bidi w:val="0"/>
      </w:pPr>
      <w:r>
        <w:rPr>
          <w:lang w:val="en-US" w:eastAsia="zh-CN"/>
        </w:rPr>
        <w:t>结合世界遗产委员会评价与科普教育数据可知，周口店北京人遗址是世界上材料最丰富、最系统的古人类遗址，其考古发现改写了人类演化史，由中国科学院古脊椎动物与古人类研究所提供全程学术支撑，每年接待全国中小学生研学团队超 1500 批次，是我国史前文明科普教育的核心阵地。杜陵依托西安秦砖汉瓦博物馆的馆藏资源，形成了 “小而精” 的特色文化展示模式，同时凭借优越的生态环境成为西安城南居民日常文化休闲的首选地，有效增强了本地居民的文化归属感。汉长安城未央宫作为西汉都城核心与丝绸之路东方起点，虽具有极高的历史价值，但受园区面积广阔、遗址分布分散等因素限制，目前仅完成核心区基础展示，缺乏系统性的价值阐释体系，公众对其历史地位的认知普遍不足。总体来看，城郊型遗址公园需结合自身资源禀赋，构建差异化的文化价值传递路径。</w:t>
      </w:r>
    </w:p>
    <w:p w14:paraId="2A8B29E4">
      <w:pPr>
        <w:pStyle w:val="8"/>
        <w:bidi w:val="0"/>
        <w:rPr>
          <w:rFonts w:hint="default"/>
          <w:lang w:val="en-US" w:eastAsia="zh-CN"/>
        </w:rPr>
      </w:pPr>
      <w:r>
        <w:rPr>
          <w:rFonts w:hint="eastAsia"/>
          <w:lang w:val="en-US" w:eastAsia="zh-CN"/>
        </w:rPr>
        <w:t>④D26</w:t>
      </w:r>
      <w:r>
        <w:rPr>
          <w:rFonts w:hint="eastAsia"/>
        </w:rPr>
        <w:t>互动体验满意度</w:t>
      </w:r>
    </w:p>
    <w:p w14:paraId="69A1CE46">
      <w:pPr>
        <w:rPr>
          <w:rFonts w:hint="eastAsia" w:ascii="Times New Roman" w:hAnsi="Times New Roman" w:eastAsia="宋体"/>
          <w:color w:val="000000"/>
          <w:kern w:val="0"/>
          <w:szCs w:val="21"/>
          <w:highlight w:val="none"/>
          <w:lang w:val="en-US" w:eastAsia="zh-CN"/>
        </w:rPr>
      </w:pPr>
      <w:r>
        <w:rPr>
          <w:rFonts w:ascii="宋体" w:hAnsi="宋体" w:eastAsia="宋体" w:cs="宋体"/>
          <w:sz w:val="24"/>
          <w:szCs w:val="24"/>
        </w:rPr>
        <w:t>研究在问卷中设置了互动体验满意度的相关问题，不同选项对应着不同的分值，以选择人数最多的选项作为该等级遗址公园互动体验满意度评价的最终选项，并参照前文标准进行量化分值处理。依据问卷调查结果对城郊型遗址公园互动体验满意度问题的选择情况进行了统计汇总，结果如下</w:t>
      </w:r>
    </w:p>
    <w:p w14:paraId="237DA34C">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国家考古遗址公园互动体验满意度计算</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9"/>
        <w:gridCol w:w="583"/>
        <w:gridCol w:w="976"/>
        <w:gridCol w:w="976"/>
        <w:gridCol w:w="976"/>
        <w:gridCol w:w="976"/>
        <w:gridCol w:w="1145"/>
      </w:tblGrid>
      <w:tr w14:paraId="1F7C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03" w:type="pct"/>
            <w:tcBorders>
              <w:top w:val="single" w:color="000000" w:sz="12" w:space="0"/>
              <w:left w:val="nil"/>
              <w:bottom w:val="single" w:color="000000" w:sz="4" w:space="0"/>
              <w:right w:val="nil"/>
              <w:tl2br w:val="nil"/>
            </w:tcBorders>
            <w:shd w:val="clear" w:color="auto" w:fill="FFFFFF"/>
            <w:vAlign w:val="center"/>
          </w:tcPr>
          <w:p w14:paraId="7133ED5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352" w:type="pct"/>
            <w:tcBorders>
              <w:top w:val="single" w:color="000000" w:sz="12" w:space="0"/>
              <w:left w:val="nil"/>
              <w:bottom w:val="single" w:color="000000" w:sz="4" w:space="0"/>
              <w:right w:val="nil"/>
            </w:tcBorders>
            <w:shd w:val="clear" w:color="auto" w:fill="FFFFFF"/>
            <w:vAlign w:val="center"/>
          </w:tcPr>
          <w:p w14:paraId="1366693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588" w:type="pct"/>
            <w:tcBorders>
              <w:top w:val="single" w:color="000000" w:sz="12" w:space="0"/>
              <w:left w:val="nil"/>
              <w:bottom w:val="single" w:color="000000" w:sz="4" w:space="0"/>
              <w:right w:val="nil"/>
            </w:tcBorders>
            <w:shd w:val="clear" w:color="auto" w:fill="FFFFFF"/>
            <w:vAlign w:val="center"/>
          </w:tcPr>
          <w:p w14:paraId="2FECC32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588" w:type="pct"/>
            <w:tcBorders>
              <w:top w:val="single" w:color="000000" w:sz="12" w:space="0"/>
              <w:left w:val="nil"/>
              <w:bottom w:val="single" w:color="000000" w:sz="4" w:space="0"/>
              <w:right w:val="nil"/>
            </w:tcBorders>
            <w:shd w:val="clear" w:color="auto" w:fill="FFFFFF"/>
            <w:vAlign w:val="center"/>
          </w:tcPr>
          <w:p w14:paraId="0DF6D9D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588" w:type="pct"/>
            <w:tcBorders>
              <w:top w:val="single" w:color="000000" w:sz="12" w:space="0"/>
              <w:left w:val="nil"/>
              <w:bottom w:val="single" w:color="000000" w:sz="4" w:space="0"/>
              <w:right w:val="nil"/>
            </w:tcBorders>
            <w:shd w:val="clear" w:color="auto" w:fill="FFFFFF"/>
            <w:vAlign w:val="center"/>
          </w:tcPr>
          <w:p w14:paraId="4218194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588" w:type="pct"/>
            <w:tcBorders>
              <w:top w:val="single" w:color="000000" w:sz="12" w:space="0"/>
              <w:left w:val="nil"/>
              <w:bottom w:val="single" w:color="000000" w:sz="4" w:space="0"/>
              <w:right w:val="nil"/>
            </w:tcBorders>
            <w:shd w:val="clear" w:color="auto" w:fill="FFFFFF"/>
            <w:vAlign w:val="center"/>
          </w:tcPr>
          <w:p w14:paraId="1822266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90" w:type="pct"/>
            <w:tcBorders>
              <w:top w:val="single" w:color="000000" w:sz="12" w:space="0"/>
              <w:left w:val="nil"/>
              <w:bottom w:val="single" w:color="000000" w:sz="4" w:space="0"/>
              <w:right w:val="nil"/>
            </w:tcBorders>
            <w:shd w:val="clear" w:color="auto" w:fill="FFFFFF"/>
            <w:vAlign w:val="center"/>
          </w:tcPr>
          <w:p w14:paraId="2B70FFA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2F2E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03" w:type="pct"/>
            <w:tcBorders>
              <w:top w:val="single" w:color="000000" w:sz="4" w:space="0"/>
              <w:left w:val="nil"/>
              <w:bottom w:val="nil"/>
              <w:right w:val="nil"/>
            </w:tcBorders>
            <w:shd w:val="clear" w:color="auto" w:fill="FFFFFF"/>
            <w:vAlign w:val="center"/>
          </w:tcPr>
          <w:p w14:paraId="1407CA4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352" w:type="pct"/>
            <w:tcBorders>
              <w:top w:val="single" w:color="000000" w:sz="4" w:space="0"/>
              <w:left w:val="nil"/>
              <w:bottom w:val="nil"/>
              <w:right w:val="nil"/>
            </w:tcBorders>
            <w:shd w:val="clear" w:color="auto" w:fill="FFFFFF"/>
            <w:vAlign w:val="top"/>
          </w:tcPr>
          <w:p w14:paraId="6FE517A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88" w:type="pct"/>
            <w:tcBorders>
              <w:top w:val="single" w:color="000000" w:sz="4" w:space="0"/>
              <w:left w:val="nil"/>
              <w:bottom w:val="nil"/>
              <w:right w:val="nil"/>
            </w:tcBorders>
            <w:shd w:val="clear" w:color="auto" w:fill="FFFFFF"/>
            <w:vAlign w:val="bottom"/>
          </w:tcPr>
          <w:p w14:paraId="59EB3EB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0.06</w:t>
            </w:r>
          </w:p>
        </w:tc>
        <w:tc>
          <w:tcPr>
            <w:tcW w:w="588" w:type="pct"/>
            <w:tcBorders>
              <w:top w:val="single" w:color="000000" w:sz="4" w:space="0"/>
              <w:left w:val="nil"/>
              <w:bottom w:val="nil"/>
              <w:right w:val="nil"/>
            </w:tcBorders>
            <w:shd w:val="clear" w:color="auto" w:fill="FFFFFF"/>
            <w:vAlign w:val="bottom"/>
          </w:tcPr>
          <w:p w14:paraId="531E300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0.20</w:t>
            </w:r>
          </w:p>
        </w:tc>
        <w:tc>
          <w:tcPr>
            <w:tcW w:w="588" w:type="pct"/>
            <w:tcBorders>
              <w:top w:val="single" w:color="000000" w:sz="4" w:space="0"/>
              <w:left w:val="nil"/>
              <w:bottom w:val="nil"/>
              <w:right w:val="nil"/>
            </w:tcBorders>
            <w:shd w:val="clear" w:color="auto" w:fill="FFFFFF"/>
            <w:vAlign w:val="bottom"/>
          </w:tcPr>
          <w:p w14:paraId="42E6217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0.50</w:t>
            </w:r>
          </w:p>
        </w:tc>
        <w:tc>
          <w:tcPr>
            <w:tcW w:w="588" w:type="pct"/>
            <w:tcBorders>
              <w:top w:val="single" w:color="000000" w:sz="4" w:space="0"/>
              <w:left w:val="nil"/>
              <w:bottom w:val="nil"/>
              <w:right w:val="nil"/>
            </w:tcBorders>
            <w:shd w:val="clear" w:color="auto" w:fill="FFFFFF"/>
            <w:vAlign w:val="bottom"/>
          </w:tcPr>
          <w:p w14:paraId="2D9BF12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0.22</w:t>
            </w:r>
          </w:p>
        </w:tc>
        <w:tc>
          <w:tcPr>
            <w:tcW w:w="690" w:type="pct"/>
            <w:tcBorders>
              <w:top w:val="single" w:color="000000" w:sz="4" w:space="0"/>
              <w:left w:val="nil"/>
              <w:bottom w:val="nil"/>
              <w:right w:val="nil"/>
            </w:tcBorders>
            <w:shd w:val="clear" w:color="auto" w:fill="FFFFFF"/>
            <w:vAlign w:val="bottom"/>
          </w:tcPr>
          <w:p w14:paraId="64429ED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2E13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pct"/>
            <w:tcBorders>
              <w:top w:val="nil"/>
              <w:left w:val="nil"/>
              <w:bottom w:val="nil"/>
              <w:right w:val="nil"/>
            </w:tcBorders>
            <w:shd w:val="clear" w:color="auto" w:fill="FFFFFF"/>
            <w:vAlign w:val="center"/>
          </w:tcPr>
          <w:p w14:paraId="29568F2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352" w:type="pct"/>
            <w:tcBorders>
              <w:top w:val="nil"/>
              <w:left w:val="nil"/>
              <w:bottom w:val="nil"/>
              <w:right w:val="nil"/>
            </w:tcBorders>
            <w:shd w:val="clear" w:color="auto" w:fill="FFFFFF"/>
            <w:vAlign w:val="top"/>
          </w:tcPr>
          <w:p w14:paraId="3AD7431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88" w:type="pct"/>
            <w:tcBorders>
              <w:top w:val="nil"/>
              <w:left w:val="nil"/>
              <w:bottom w:val="nil"/>
              <w:right w:val="nil"/>
            </w:tcBorders>
            <w:shd w:val="clear" w:color="auto" w:fill="FFFFFF"/>
            <w:vAlign w:val="bottom"/>
          </w:tcPr>
          <w:p w14:paraId="31FE9DF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0.10</w:t>
            </w:r>
          </w:p>
        </w:tc>
        <w:tc>
          <w:tcPr>
            <w:tcW w:w="588" w:type="pct"/>
            <w:tcBorders>
              <w:top w:val="nil"/>
              <w:left w:val="nil"/>
              <w:bottom w:val="nil"/>
              <w:right w:val="nil"/>
            </w:tcBorders>
            <w:shd w:val="clear" w:color="auto" w:fill="FFFFFF"/>
            <w:vAlign w:val="bottom"/>
          </w:tcPr>
          <w:p w14:paraId="2D04A40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0.36</w:t>
            </w:r>
          </w:p>
        </w:tc>
        <w:tc>
          <w:tcPr>
            <w:tcW w:w="588" w:type="pct"/>
            <w:tcBorders>
              <w:top w:val="nil"/>
              <w:left w:val="nil"/>
              <w:bottom w:val="nil"/>
              <w:right w:val="nil"/>
            </w:tcBorders>
            <w:shd w:val="clear" w:color="auto" w:fill="FFFFFF"/>
            <w:vAlign w:val="bottom"/>
          </w:tcPr>
          <w:p w14:paraId="16CD74E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0.40</w:t>
            </w:r>
          </w:p>
        </w:tc>
        <w:tc>
          <w:tcPr>
            <w:tcW w:w="588" w:type="pct"/>
            <w:tcBorders>
              <w:top w:val="nil"/>
              <w:left w:val="nil"/>
              <w:bottom w:val="nil"/>
              <w:right w:val="nil"/>
            </w:tcBorders>
            <w:shd w:val="clear" w:color="auto" w:fill="FFFFFF"/>
            <w:vAlign w:val="bottom"/>
          </w:tcPr>
          <w:p w14:paraId="66603BB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0.10</w:t>
            </w:r>
          </w:p>
        </w:tc>
        <w:tc>
          <w:tcPr>
            <w:tcW w:w="690" w:type="pct"/>
            <w:tcBorders>
              <w:top w:val="nil"/>
              <w:left w:val="nil"/>
              <w:bottom w:val="nil"/>
              <w:right w:val="nil"/>
            </w:tcBorders>
            <w:shd w:val="clear" w:color="auto" w:fill="FFFFFF"/>
            <w:vAlign w:val="bottom"/>
          </w:tcPr>
          <w:p w14:paraId="6B3A180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43BF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pct"/>
            <w:tcBorders>
              <w:top w:val="nil"/>
              <w:left w:val="nil"/>
              <w:bottom w:val="single" w:color="000000" w:sz="12" w:space="0"/>
              <w:right w:val="nil"/>
            </w:tcBorders>
            <w:shd w:val="clear" w:color="auto" w:fill="FFFFFF"/>
            <w:vAlign w:val="center"/>
          </w:tcPr>
          <w:p w14:paraId="586B211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352" w:type="pct"/>
            <w:tcBorders>
              <w:top w:val="nil"/>
              <w:left w:val="nil"/>
              <w:bottom w:val="single" w:color="000000" w:sz="12" w:space="0"/>
              <w:right w:val="nil"/>
            </w:tcBorders>
            <w:shd w:val="clear" w:color="auto" w:fill="FFFFFF"/>
            <w:vAlign w:val="top"/>
          </w:tcPr>
          <w:p w14:paraId="7CF7C81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88" w:type="pct"/>
            <w:tcBorders>
              <w:top w:val="nil"/>
              <w:left w:val="nil"/>
              <w:bottom w:val="single" w:color="000000" w:sz="12" w:space="0"/>
              <w:right w:val="nil"/>
            </w:tcBorders>
            <w:shd w:val="clear" w:color="auto" w:fill="FFFFFF"/>
            <w:vAlign w:val="bottom"/>
          </w:tcPr>
          <w:p w14:paraId="6B7C3BB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0.00</w:t>
            </w:r>
          </w:p>
        </w:tc>
        <w:tc>
          <w:tcPr>
            <w:tcW w:w="588" w:type="pct"/>
            <w:tcBorders>
              <w:top w:val="nil"/>
              <w:left w:val="nil"/>
              <w:bottom w:val="single" w:color="000000" w:sz="12" w:space="0"/>
              <w:right w:val="nil"/>
            </w:tcBorders>
            <w:shd w:val="clear" w:color="auto" w:fill="FFFFFF"/>
            <w:vAlign w:val="bottom"/>
          </w:tcPr>
          <w:p w14:paraId="310B84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4</w:t>
            </w:r>
          </w:p>
        </w:tc>
        <w:tc>
          <w:tcPr>
            <w:tcW w:w="588" w:type="pct"/>
            <w:tcBorders>
              <w:top w:val="nil"/>
              <w:left w:val="nil"/>
              <w:bottom w:val="single" w:color="000000" w:sz="12" w:space="0"/>
              <w:right w:val="nil"/>
            </w:tcBorders>
            <w:shd w:val="clear" w:color="auto" w:fill="FFFFFF"/>
            <w:vAlign w:val="bottom"/>
          </w:tcPr>
          <w:p w14:paraId="67CD630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4</w:t>
            </w:r>
          </w:p>
        </w:tc>
        <w:tc>
          <w:tcPr>
            <w:tcW w:w="588" w:type="pct"/>
            <w:tcBorders>
              <w:top w:val="nil"/>
              <w:left w:val="nil"/>
              <w:bottom w:val="single" w:color="000000" w:sz="12" w:space="0"/>
              <w:right w:val="nil"/>
            </w:tcBorders>
            <w:shd w:val="clear" w:color="auto" w:fill="FFFFFF"/>
            <w:vAlign w:val="bottom"/>
          </w:tcPr>
          <w:p w14:paraId="6F2BB94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0.30</w:t>
            </w:r>
          </w:p>
        </w:tc>
        <w:tc>
          <w:tcPr>
            <w:tcW w:w="690" w:type="pct"/>
            <w:tcBorders>
              <w:top w:val="nil"/>
              <w:left w:val="nil"/>
              <w:bottom w:val="single" w:color="000000" w:sz="12" w:space="0"/>
              <w:right w:val="nil"/>
            </w:tcBorders>
            <w:shd w:val="clear" w:color="auto" w:fill="FFFFFF"/>
            <w:vAlign w:val="bottom"/>
          </w:tcPr>
          <w:p w14:paraId="3724480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1E15FB7C">
      <w:pPr>
        <w:bidi w:val="0"/>
      </w:pPr>
      <w:r>
        <w:rPr>
          <w:lang w:val="en-US" w:eastAsia="zh-CN"/>
        </w:rPr>
        <w:t>依据上述分析结果可知，城郊型遗址公园互动体验整体处于较高水平，各遗址之间差异较小，周口店表现相对突出。</w:t>
      </w:r>
    </w:p>
    <w:p w14:paraId="551E223A">
      <w:pPr>
        <w:bidi w:val="0"/>
      </w:pPr>
      <w:r>
        <w:rPr>
          <w:lang w:val="en-US" w:eastAsia="zh-CN"/>
        </w:rPr>
        <w:t>结合科普教育资料与园区公开信息可知，周口店北京人遗址博物馆打造了 “考古实验室” 主题体验区，开设化石修复、石器打制、古人类生活模拟等特色课程，所有课程均由中科院古脊椎所专家团队设计指导，年均接待研学体验人次超 20 万。汉长安城未央宫推出了 “汉礼体验营”“古法筑城实践”“汉代军事演练” 等互动项目，结合遗址实景开展沉浸式教学，受到本地学校与研学机构的广泛认可。杜陵的互动体验主要集中在秦砖汉瓦博物馆内，以瓦当拓印、陶艺制作为主，园区整体仍以生态休闲观光为主，文化类互动项目数量较少、形式单一。总体来看，城郊型遗址公园需进一步丰富互动体验的内容与形式，提升文化体验的深度。</w:t>
      </w:r>
    </w:p>
    <w:p w14:paraId="2652C936">
      <w:pPr>
        <w:pStyle w:val="8"/>
        <w:bidi w:val="0"/>
        <w:rPr>
          <w:rFonts w:hint="default"/>
          <w:lang w:val="en-US" w:eastAsia="zh-CN"/>
        </w:rPr>
      </w:pPr>
      <w:r>
        <w:rPr>
          <w:rFonts w:hint="eastAsia"/>
          <w:lang w:val="en-US" w:eastAsia="zh-CN"/>
        </w:rPr>
        <w:t>⑤D27</w:t>
      </w:r>
      <w:r>
        <w:rPr>
          <w:rFonts w:hint="eastAsia"/>
        </w:rPr>
        <w:t>社区参与共建度</w:t>
      </w:r>
    </w:p>
    <w:p w14:paraId="79907D12">
      <w:pPr>
        <w:rPr>
          <w:rFonts w:hint="eastAsia" w:ascii="Times New Roman" w:hAnsi="Times New Roman" w:eastAsia="宋体"/>
          <w:color w:val="000000"/>
          <w:kern w:val="0"/>
          <w:szCs w:val="21"/>
          <w:highlight w:val="none"/>
          <w:lang w:val="en-US" w:eastAsia="zh-CN"/>
        </w:rPr>
      </w:pPr>
      <w:r>
        <w:rPr>
          <w:rFonts w:ascii="宋体" w:hAnsi="宋体" w:eastAsia="宋体" w:cs="宋体"/>
          <w:sz w:val="24"/>
          <w:szCs w:val="24"/>
        </w:rPr>
        <w:t>研究在问卷中设置了社区参与共建度的相关问题，不同选项对应着不同的分值，以选择人数最多的选项作为该等级遗址公园社区参与共建度评价的最终选项，并参照前文标准进行量化分值处理。依据问卷调查结果对城郊型遗址公园社区参与共建度问题的选择情况进行了统计汇总，结果如下</w:t>
      </w:r>
    </w:p>
    <w:p w14:paraId="73AF9624">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国家考古遗址公园社区参与共建度计算</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931"/>
        <w:gridCol w:w="931"/>
        <w:gridCol w:w="931"/>
        <w:gridCol w:w="931"/>
        <w:gridCol w:w="932"/>
        <w:gridCol w:w="1093"/>
      </w:tblGrid>
      <w:tr w14:paraId="14BA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1" w:type="pct"/>
            <w:tcBorders>
              <w:top w:val="single" w:color="000000" w:sz="12" w:space="0"/>
              <w:left w:val="nil"/>
              <w:bottom w:val="single" w:color="000000" w:sz="4" w:space="0"/>
              <w:right w:val="nil"/>
              <w:tl2br w:val="nil"/>
            </w:tcBorders>
            <w:shd w:val="clear" w:color="auto" w:fill="FFFFFF"/>
            <w:vAlign w:val="center"/>
          </w:tcPr>
          <w:p w14:paraId="618647E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561" w:type="pct"/>
            <w:tcBorders>
              <w:top w:val="single" w:color="000000" w:sz="12" w:space="0"/>
              <w:left w:val="nil"/>
              <w:bottom w:val="single" w:color="000000" w:sz="4" w:space="0"/>
              <w:right w:val="nil"/>
            </w:tcBorders>
            <w:shd w:val="clear" w:color="auto" w:fill="FFFFFF"/>
            <w:vAlign w:val="center"/>
          </w:tcPr>
          <w:p w14:paraId="0612391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561" w:type="pct"/>
            <w:tcBorders>
              <w:top w:val="single" w:color="000000" w:sz="12" w:space="0"/>
              <w:left w:val="nil"/>
              <w:bottom w:val="single" w:color="000000" w:sz="4" w:space="0"/>
              <w:right w:val="nil"/>
            </w:tcBorders>
            <w:shd w:val="clear" w:color="auto" w:fill="FFFFFF"/>
            <w:vAlign w:val="center"/>
          </w:tcPr>
          <w:p w14:paraId="5F9FA34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561" w:type="pct"/>
            <w:tcBorders>
              <w:top w:val="single" w:color="000000" w:sz="12" w:space="0"/>
              <w:left w:val="nil"/>
              <w:bottom w:val="single" w:color="000000" w:sz="4" w:space="0"/>
              <w:right w:val="nil"/>
            </w:tcBorders>
            <w:shd w:val="clear" w:color="auto" w:fill="FFFFFF"/>
            <w:vAlign w:val="center"/>
          </w:tcPr>
          <w:p w14:paraId="61BE667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561" w:type="pct"/>
            <w:tcBorders>
              <w:top w:val="single" w:color="000000" w:sz="12" w:space="0"/>
              <w:left w:val="nil"/>
              <w:bottom w:val="single" w:color="000000" w:sz="4" w:space="0"/>
              <w:right w:val="nil"/>
            </w:tcBorders>
            <w:shd w:val="clear" w:color="auto" w:fill="FFFFFF"/>
            <w:vAlign w:val="center"/>
          </w:tcPr>
          <w:p w14:paraId="0A869A6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561" w:type="pct"/>
            <w:tcBorders>
              <w:top w:val="single" w:color="000000" w:sz="12" w:space="0"/>
              <w:left w:val="nil"/>
              <w:bottom w:val="single" w:color="000000" w:sz="4" w:space="0"/>
              <w:right w:val="nil"/>
            </w:tcBorders>
            <w:shd w:val="clear" w:color="auto" w:fill="FFFFFF"/>
            <w:vAlign w:val="center"/>
          </w:tcPr>
          <w:p w14:paraId="78ECFBF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58" w:type="pct"/>
            <w:tcBorders>
              <w:top w:val="single" w:color="000000" w:sz="12" w:space="0"/>
              <w:left w:val="nil"/>
              <w:bottom w:val="single" w:color="000000" w:sz="4" w:space="0"/>
              <w:right w:val="nil"/>
            </w:tcBorders>
            <w:shd w:val="clear" w:color="auto" w:fill="FFFFFF"/>
            <w:vAlign w:val="center"/>
          </w:tcPr>
          <w:p w14:paraId="0063218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lang w:val="en-US" w:eastAsia="zh-CN"/>
              </w:rPr>
            </w:pPr>
            <w:r>
              <w:rPr>
                <w:rFonts w:hint="eastAsia" w:cs="宋体"/>
                <w:b/>
                <w:bCs/>
                <w:sz w:val="20"/>
                <w:szCs w:val="20"/>
                <w:lang w:val="en-US" w:eastAsia="zh-CN"/>
              </w:rPr>
              <w:t>得分</w:t>
            </w:r>
          </w:p>
        </w:tc>
      </w:tr>
      <w:tr w14:paraId="78DD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1" w:type="pct"/>
            <w:tcBorders>
              <w:top w:val="single" w:color="000000" w:sz="4" w:space="0"/>
              <w:left w:val="nil"/>
              <w:bottom w:val="nil"/>
              <w:right w:val="nil"/>
            </w:tcBorders>
            <w:shd w:val="clear" w:color="auto" w:fill="FFFFFF"/>
            <w:vAlign w:val="center"/>
          </w:tcPr>
          <w:p w14:paraId="670C261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汉长安城未央宫</w:t>
            </w:r>
          </w:p>
        </w:tc>
        <w:tc>
          <w:tcPr>
            <w:tcW w:w="561" w:type="pct"/>
            <w:tcBorders>
              <w:top w:val="single" w:color="000000" w:sz="4" w:space="0"/>
              <w:left w:val="nil"/>
              <w:bottom w:val="nil"/>
              <w:right w:val="nil"/>
            </w:tcBorders>
            <w:shd w:val="clear" w:color="auto" w:fill="FFFFFF"/>
            <w:vAlign w:val="top"/>
          </w:tcPr>
          <w:p w14:paraId="2BE6DC4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0.04</w:t>
            </w:r>
          </w:p>
        </w:tc>
        <w:tc>
          <w:tcPr>
            <w:tcW w:w="561" w:type="pct"/>
            <w:tcBorders>
              <w:top w:val="single" w:color="000000" w:sz="4" w:space="0"/>
              <w:left w:val="nil"/>
              <w:bottom w:val="nil"/>
              <w:right w:val="nil"/>
            </w:tcBorders>
            <w:shd w:val="clear" w:color="auto" w:fill="FFFFFF"/>
            <w:vAlign w:val="bottom"/>
          </w:tcPr>
          <w:p w14:paraId="741FB49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0.10</w:t>
            </w:r>
          </w:p>
        </w:tc>
        <w:tc>
          <w:tcPr>
            <w:tcW w:w="561" w:type="pct"/>
            <w:tcBorders>
              <w:top w:val="single" w:color="000000" w:sz="4" w:space="0"/>
              <w:left w:val="nil"/>
              <w:bottom w:val="nil"/>
              <w:right w:val="nil"/>
            </w:tcBorders>
            <w:shd w:val="clear" w:color="auto" w:fill="FFFFFF"/>
            <w:vAlign w:val="bottom"/>
          </w:tcPr>
          <w:p w14:paraId="0B1B895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0.38</w:t>
            </w:r>
          </w:p>
        </w:tc>
        <w:tc>
          <w:tcPr>
            <w:tcW w:w="561" w:type="pct"/>
            <w:tcBorders>
              <w:top w:val="single" w:color="000000" w:sz="4" w:space="0"/>
              <w:left w:val="nil"/>
              <w:bottom w:val="nil"/>
              <w:right w:val="nil"/>
            </w:tcBorders>
            <w:shd w:val="clear" w:color="auto" w:fill="FFFFFF"/>
            <w:vAlign w:val="bottom"/>
          </w:tcPr>
          <w:p w14:paraId="5161DD9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0.34</w:t>
            </w:r>
          </w:p>
        </w:tc>
        <w:tc>
          <w:tcPr>
            <w:tcW w:w="561" w:type="pct"/>
            <w:tcBorders>
              <w:top w:val="single" w:color="000000" w:sz="4" w:space="0"/>
              <w:left w:val="nil"/>
              <w:bottom w:val="nil"/>
              <w:right w:val="nil"/>
            </w:tcBorders>
            <w:shd w:val="clear" w:color="auto" w:fill="FFFFFF"/>
            <w:vAlign w:val="bottom"/>
          </w:tcPr>
          <w:p w14:paraId="41B228F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0.14</w:t>
            </w:r>
          </w:p>
        </w:tc>
        <w:tc>
          <w:tcPr>
            <w:tcW w:w="658" w:type="pct"/>
            <w:tcBorders>
              <w:top w:val="single" w:color="000000" w:sz="4" w:space="0"/>
              <w:left w:val="nil"/>
              <w:bottom w:val="nil"/>
              <w:right w:val="nil"/>
            </w:tcBorders>
            <w:shd w:val="clear" w:color="auto" w:fill="FFFFFF"/>
            <w:vAlign w:val="bottom"/>
          </w:tcPr>
          <w:p w14:paraId="38535BE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2851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Borders>
              <w:top w:val="nil"/>
              <w:left w:val="nil"/>
              <w:bottom w:val="nil"/>
              <w:right w:val="nil"/>
            </w:tcBorders>
            <w:shd w:val="clear" w:color="auto" w:fill="FFFFFF"/>
            <w:vAlign w:val="center"/>
          </w:tcPr>
          <w:p w14:paraId="1D1377A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杜陵</w:t>
            </w:r>
          </w:p>
        </w:tc>
        <w:tc>
          <w:tcPr>
            <w:tcW w:w="561" w:type="pct"/>
            <w:tcBorders>
              <w:top w:val="nil"/>
              <w:left w:val="nil"/>
              <w:bottom w:val="nil"/>
              <w:right w:val="nil"/>
            </w:tcBorders>
            <w:shd w:val="clear" w:color="auto" w:fill="FFFFFF"/>
            <w:vAlign w:val="top"/>
          </w:tcPr>
          <w:p w14:paraId="76B16FB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0.06</w:t>
            </w:r>
          </w:p>
        </w:tc>
        <w:tc>
          <w:tcPr>
            <w:tcW w:w="561" w:type="pct"/>
            <w:tcBorders>
              <w:top w:val="nil"/>
              <w:left w:val="nil"/>
              <w:bottom w:val="nil"/>
              <w:right w:val="nil"/>
            </w:tcBorders>
            <w:shd w:val="clear" w:color="auto" w:fill="FFFFFF"/>
            <w:vAlign w:val="bottom"/>
          </w:tcPr>
          <w:p w14:paraId="2E17E98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0.20</w:t>
            </w:r>
          </w:p>
        </w:tc>
        <w:tc>
          <w:tcPr>
            <w:tcW w:w="561" w:type="pct"/>
            <w:tcBorders>
              <w:top w:val="nil"/>
              <w:left w:val="nil"/>
              <w:bottom w:val="nil"/>
              <w:right w:val="nil"/>
            </w:tcBorders>
            <w:shd w:val="clear" w:color="auto" w:fill="FFFFFF"/>
            <w:vAlign w:val="bottom"/>
          </w:tcPr>
          <w:p w14:paraId="798121A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0.44</w:t>
            </w:r>
          </w:p>
        </w:tc>
        <w:tc>
          <w:tcPr>
            <w:tcW w:w="561" w:type="pct"/>
            <w:tcBorders>
              <w:top w:val="nil"/>
              <w:left w:val="nil"/>
              <w:bottom w:val="nil"/>
              <w:right w:val="nil"/>
            </w:tcBorders>
            <w:shd w:val="clear" w:color="auto" w:fill="FFFFFF"/>
            <w:vAlign w:val="bottom"/>
          </w:tcPr>
          <w:p w14:paraId="6237076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0.24</w:t>
            </w:r>
          </w:p>
        </w:tc>
        <w:tc>
          <w:tcPr>
            <w:tcW w:w="561" w:type="pct"/>
            <w:tcBorders>
              <w:top w:val="nil"/>
              <w:left w:val="nil"/>
              <w:bottom w:val="nil"/>
              <w:right w:val="nil"/>
            </w:tcBorders>
            <w:shd w:val="clear" w:color="auto" w:fill="FFFFFF"/>
            <w:vAlign w:val="bottom"/>
          </w:tcPr>
          <w:p w14:paraId="7E21130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0.06</w:t>
            </w:r>
          </w:p>
        </w:tc>
        <w:tc>
          <w:tcPr>
            <w:tcW w:w="658" w:type="pct"/>
            <w:tcBorders>
              <w:top w:val="nil"/>
              <w:left w:val="nil"/>
              <w:bottom w:val="nil"/>
              <w:right w:val="nil"/>
            </w:tcBorders>
            <w:shd w:val="clear" w:color="auto" w:fill="FFFFFF"/>
            <w:vAlign w:val="bottom"/>
          </w:tcPr>
          <w:p w14:paraId="1FC0A53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60FF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Borders>
              <w:top w:val="nil"/>
              <w:left w:val="nil"/>
              <w:bottom w:val="single" w:color="000000" w:sz="12" w:space="0"/>
              <w:right w:val="nil"/>
            </w:tcBorders>
            <w:shd w:val="clear" w:color="auto" w:fill="FFFFFF"/>
            <w:vAlign w:val="center"/>
          </w:tcPr>
          <w:p w14:paraId="7F7E26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周口店</w:t>
            </w:r>
          </w:p>
        </w:tc>
        <w:tc>
          <w:tcPr>
            <w:tcW w:w="561" w:type="pct"/>
            <w:tcBorders>
              <w:top w:val="nil"/>
              <w:left w:val="nil"/>
              <w:bottom w:val="single" w:color="000000" w:sz="12" w:space="0"/>
              <w:right w:val="nil"/>
            </w:tcBorders>
            <w:shd w:val="clear" w:color="auto" w:fill="FFFFFF"/>
            <w:vAlign w:val="top"/>
          </w:tcPr>
          <w:p w14:paraId="1DC8FB3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hint="eastAsia" w:ascii="宋体" w:hAnsi="宋体" w:cs="宋体"/>
                <w:sz w:val="24"/>
                <w:szCs w:val="24"/>
                <w:lang w:val="en-US" w:eastAsia="zh-CN"/>
              </w:rPr>
              <w:t>0</w:t>
            </w:r>
          </w:p>
        </w:tc>
        <w:tc>
          <w:tcPr>
            <w:tcW w:w="561" w:type="pct"/>
            <w:tcBorders>
              <w:top w:val="nil"/>
              <w:left w:val="nil"/>
              <w:bottom w:val="single" w:color="000000" w:sz="12" w:space="0"/>
              <w:right w:val="nil"/>
            </w:tcBorders>
            <w:shd w:val="clear" w:color="auto" w:fill="FFFFFF"/>
            <w:vAlign w:val="bottom"/>
          </w:tcPr>
          <w:p w14:paraId="0DBE665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0.04</w:t>
            </w:r>
          </w:p>
        </w:tc>
        <w:tc>
          <w:tcPr>
            <w:tcW w:w="561" w:type="pct"/>
            <w:tcBorders>
              <w:top w:val="nil"/>
              <w:left w:val="nil"/>
              <w:bottom w:val="single" w:color="000000" w:sz="12" w:space="0"/>
              <w:right w:val="nil"/>
            </w:tcBorders>
            <w:shd w:val="clear" w:color="auto" w:fill="FFFFFF"/>
            <w:vAlign w:val="bottom"/>
          </w:tcPr>
          <w:p w14:paraId="5748C14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0.24</w:t>
            </w:r>
          </w:p>
        </w:tc>
        <w:tc>
          <w:tcPr>
            <w:tcW w:w="561" w:type="pct"/>
            <w:tcBorders>
              <w:top w:val="nil"/>
              <w:left w:val="nil"/>
              <w:bottom w:val="single" w:color="000000" w:sz="12" w:space="0"/>
              <w:right w:val="nil"/>
            </w:tcBorders>
            <w:shd w:val="clear" w:color="auto" w:fill="FFFFFF"/>
            <w:vAlign w:val="bottom"/>
          </w:tcPr>
          <w:p w14:paraId="29DF7E2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0.48</w:t>
            </w:r>
          </w:p>
        </w:tc>
        <w:tc>
          <w:tcPr>
            <w:tcW w:w="561" w:type="pct"/>
            <w:tcBorders>
              <w:top w:val="nil"/>
              <w:left w:val="nil"/>
              <w:bottom w:val="single" w:color="000000" w:sz="12" w:space="0"/>
              <w:right w:val="nil"/>
            </w:tcBorders>
            <w:shd w:val="clear" w:color="auto" w:fill="FFFFFF"/>
            <w:vAlign w:val="bottom"/>
          </w:tcPr>
          <w:p w14:paraId="78549E6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0.24</w:t>
            </w:r>
          </w:p>
        </w:tc>
        <w:tc>
          <w:tcPr>
            <w:tcW w:w="658" w:type="pct"/>
            <w:tcBorders>
              <w:top w:val="nil"/>
              <w:left w:val="nil"/>
              <w:bottom w:val="single" w:color="000000" w:sz="12" w:space="0"/>
              <w:right w:val="nil"/>
            </w:tcBorders>
            <w:shd w:val="clear" w:color="auto" w:fill="FFFFFF"/>
            <w:vAlign w:val="bottom"/>
          </w:tcPr>
          <w:p w14:paraId="126F962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40340B2F">
      <w:pPr>
        <w:bidi w:val="0"/>
      </w:pPr>
      <w:r>
        <w:rPr>
          <w:lang w:val="en-US" w:eastAsia="zh-CN"/>
        </w:rPr>
        <w:t>依据上述分析结果可知，城郊型遗址公园社区参与共建差异显著，周口店处于较高水平，汉长安城未央宫与杜陵表现一般。</w:t>
      </w:r>
    </w:p>
    <w:p w14:paraId="306C0BC8">
      <w:pPr>
        <w:bidi w:val="0"/>
      </w:pPr>
      <w:r>
        <w:rPr>
          <w:lang w:val="en-US" w:eastAsia="zh-CN"/>
        </w:rPr>
        <w:t>结合北京市房山区政府公开信息可知，周口店遗址与周边 3 个行政村建立了深度合作关系，成立了社区旅游合作社，吸纳 200 余名当地居民从事园区讲解、保洁、安保等工作，同时优先采购周边社区的农产品与文创产品，实现了遗址保护与社区发展的双赢。汉长安城未央宫的社区参与主要集中在志愿服务领域，参与人员多为退休居民，参与形式较为单一，缺乏能够带动社区经济发展的共建项目。杜陵由于宣传力度不足，周边居民对遗址保护与共建的认知度较低，参与意愿不强，目前尚未建立常态化的社区共建机制。总体来看，城郊型遗址公园需进一步完善社区利益共享机制，激发居民参与共建的内生动力。</w:t>
      </w:r>
    </w:p>
    <w:p w14:paraId="50042AB7">
      <w:pPr>
        <w:bidi w:val="0"/>
        <w:rPr>
          <w:rFonts w:hint="default" w:ascii="Times New Roman" w:hAnsi="Times New Roman" w:eastAsia="宋体"/>
          <w:color w:val="000000"/>
          <w:kern w:val="0"/>
          <w:szCs w:val="21"/>
          <w:highlight w:val="none"/>
          <w:lang w:val="en-US" w:eastAsia="zh-CN"/>
        </w:rPr>
      </w:pPr>
    </w:p>
    <w:p w14:paraId="06B483A3">
      <w:pPr>
        <w:bidi w:val="0"/>
        <w:rPr>
          <w:rFonts w:hint="default" w:ascii="Times New Roman" w:hAnsi="Times New Roman" w:eastAsia="宋体"/>
          <w:color w:val="000000"/>
          <w:kern w:val="0"/>
          <w:szCs w:val="21"/>
          <w:highlight w:val="none"/>
          <w:lang w:val="en-US" w:eastAsia="zh-CN"/>
        </w:rPr>
        <w:sectPr>
          <w:footnotePr>
            <w:numFmt w:val="decimal"/>
            <w:numRestart w:val="eachPage"/>
          </w:footnotePr>
          <w:pgSz w:w="11906" w:h="16838"/>
          <w:pgMar w:top="1440" w:right="1800" w:bottom="1440" w:left="1800" w:header="851" w:footer="992" w:gutter="0"/>
          <w:cols w:space="425" w:num="1"/>
          <w:docGrid w:type="lines" w:linePitch="312" w:charSpace="0"/>
        </w:sectPr>
      </w:pPr>
    </w:p>
    <w:tbl>
      <w:tblPr>
        <w:tblStyle w:val="20"/>
        <w:tblW w:w="4996"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
        <w:gridCol w:w="756"/>
        <w:gridCol w:w="756"/>
        <w:gridCol w:w="756"/>
        <w:gridCol w:w="517"/>
        <w:gridCol w:w="876"/>
        <w:gridCol w:w="895"/>
        <w:gridCol w:w="756"/>
        <w:gridCol w:w="756"/>
        <w:gridCol w:w="619"/>
        <w:gridCol w:w="876"/>
        <w:gridCol w:w="895"/>
        <w:gridCol w:w="756"/>
        <w:gridCol w:w="756"/>
        <w:gridCol w:w="876"/>
        <w:gridCol w:w="630"/>
        <w:gridCol w:w="815"/>
        <w:gridCol w:w="585"/>
        <w:gridCol w:w="727"/>
        <w:gridCol w:w="876"/>
      </w:tblGrid>
      <w:tr w14:paraId="7BE1F5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tcBorders>
              <w:bottom w:val="single" w:color="auto" w:sz="4" w:space="0"/>
            </w:tcBorders>
            <w:vAlign w:val="center"/>
          </w:tcPr>
          <w:p w14:paraId="17BE44D1">
            <w:pPr>
              <w:pStyle w:val="34"/>
              <w:bidi w:val="0"/>
              <w:jc w:val="both"/>
              <w:rPr>
                <w:rFonts w:hint="default"/>
                <w:lang w:val="en-US" w:eastAsia="zh-CN"/>
              </w:rPr>
            </w:pPr>
            <w:r>
              <w:rPr>
                <w:rFonts w:hint="eastAsia"/>
                <w:lang w:val="en-US" w:eastAsia="zh-CN"/>
              </w:rPr>
              <w:t>目标层A</w:t>
            </w:r>
          </w:p>
        </w:tc>
        <w:tc>
          <w:tcPr>
            <w:tcW w:w="255" w:type="pct"/>
            <w:tcBorders>
              <w:bottom w:val="single" w:color="auto" w:sz="4" w:space="0"/>
            </w:tcBorders>
            <w:vAlign w:val="center"/>
          </w:tcPr>
          <w:p w14:paraId="7DB9BF76">
            <w:pPr>
              <w:pStyle w:val="34"/>
              <w:bidi w:val="0"/>
              <w:jc w:val="both"/>
              <w:rPr>
                <w:rFonts w:hint="default"/>
                <w:lang w:val="en-US" w:eastAsia="zh-CN"/>
              </w:rPr>
            </w:pPr>
            <w:r>
              <w:rPr>
                <w:rFonts w:hint="eastAsia"/>
                <w:lang w:val="en-US" w:eastAsia="zh-CN"/>
              </w:rPr>
              <w:t>未央宫</w:t>
            </w:r>
          </w:p>
        </w:tc>
        <w:tc>
          <w:tcPr>
            <w:tcW w:w="209" w:type="pct"/>
            <w:tcBorders>
              <w:bottom w:val="single" w:color="auto" w:sz="4" w:space="0"/>
            </w:tcBorders>
            <w:vAlign w:val="center"/>
          </w:tcPr>
          <w:p w14:paraId="1486D4FC">
            <w:pPr>
              <w:pStyle w:val="34"/>
              <w:bidi w:val="0"/>
              <w:jc w:val="both"/>
              <w:rPr>
                <w:rFonts w:hint="default"/>
                <w:lang w:val="en-US" w:eastAsia="zh-CN"/>
              </w:rPr>
            </w:pPr>
            <w:r>
              <w:rPr>
                <w:rFonts w:hint="eastAsia"/>
                <w:lang w:val="en-US" w:eastAsia="zh-CN"/>
              </w:rPr>
              <w:t>杜陵</w:t>
            </w:r>
          </w:p>
        </w:tc>
        <w:tc>
          <w:tcPr>
            <w:tcW w:w="223" w:type="pct"/>
            <w:tcBorders>
              <w:bottom w:val="single" w:color="auto" w:sz="4" w:space="0"/>
            </w:tcBorders>
            <w:vAlign w:val="center"/>
          </w:tcPr>
          <w:p w14:paraId="12822303">
            <w:pPr>
              <w:pStyle w:val="34"/>
              <w:bidi w:val="0"/>
              <w:jc w:val="both"/>
              <w:rPr>
                <w:rFonts w:hint="default"/>
                <w:lang w:val="en-US" w:eastAsia="zh-CN"/>
              </w:rPr>
            </w:pPr>
            <w:r>
              <w:rPr>
                <w:rFonts w:hint="eastAsia"/>
                <w:lang w:val="en-US" w:eastAsia="zh-CN"/>
              </w:rPr>
              <w:t>周口店</w:t>
            </w:r>
          </w:p>
        </w:tc>
        <w:tc>
          <w:tcPr>
            <w:tcW w:w="199" w:type="pct"/>
            <w:tcBorders>
              <w:bottom w:val="single" w:color="auto" w:sz="4" w:space="0"/>
            </w:tcBorders>
            <w:vAlign w:val="center"/>
          </w:tcPr>
          <w:p w14:paraId="0341CD80">
            <w:pPr>
              <w:pStyle w:val="34"/>
              <w:bidi w:val="0"/>
              <w:jc w:val="both"/>
              <w:rPr>
                <w:rFonts w:hint="default"/>
                <w:lang w:val="en-US" w:eastAsia="zh-CN"/>
              </w:rPr>
            </w:pPr>
            <w:r>
              <w:rPr>
                <w:rFonts w:hint="eastAsia"/>
                <w:lang w:val="en-US" w:eastAsia="zh-CN"/>
              </w:rPr>
              <w:t>系统层B</w:t>
            </w:r>
          </w:p>
        </w:tc>
        <w:tc>
          <w:tcPr>
            <w:tcW w:w="237" w:type="pct"/>
            <w:tcBorders>
              <w:bottom w:val="single" w:color="auto" w:sz="4" w:space="0"/>
            </w:tcBorders>
            <w:vAlign w:val="center"/>
          </w:tcPr>
          <w:p w14:paraId="6AC79216">
            <w:pPr>
              <w:pStyle w:val="34"/>
              <w:bidi w:val="0"/>
              <w:jc w:val="both"/>
              <w:rPr>
                <w:rFonts w:hint="default"/>
                <w:lang w:val="en-US" w:eastAsia="zh-CN"/>
              </w:rPr>
            </w:pPr>
            <w:r>
              <w:rPr>
                <w:rFonts w:hint="eastAsia"/>
                <w:lang w:val="en-US" w:eastAsia="zh-CN"/>
              </w:rPr>
              <w:t>局部权重</w:t>
            </w:r>
          </w:p>
        </w:tc>
        <w:tc>
          <w:tcPr>
            <w:tcW w:w="311" w:type="pct"/>
            <w:tcBorders>
              <w:bottom w:val="single" w:color="auto" w:sz="4" w:space="0"/>
            </w:tcBorders>
            <w:vAlign w:val="center"/>
          </w:tcPr>
          <w:p w14:paraId="7D6D0041">
            <w:pPr>
              <w:pStyle w:val="34"/>
              <w:bidi w:val="0"/>
              <w:jc w:val="both"/>
              <w:rPr>
                <w:rFonts w:hint="default"/>
                <w:lang w:val="en-US" w:eastAsia="zh-CN"/>
              </w:rPr>
            </w:pPr>
            <w:r>
              <w:rPr>
                <w:rFonts w:hint="eastAsia"/>
                <w:lang w:val="en-US" w:eastAsia="zh-CN"/>
              </w:rPr>
              <w:t>汉长安城未央宫</w:t>
            </w:r>
          </w:p>
        </w:tc>
        <w:tc>
          <w:tcPr>
            <w:tcW w:w="245" w:type="pct"/>
            <w:tcBorders>
              <w:bottom w:val="single" w:color="auto" w:sz="4" w:space="0"/>
            </w:tcBorders>
            <w:vAlign w:val="center"/>
          </w:tcPr>
          <w:p w14:paraId="5C764FE9">
            <w:pPr>
              <w:pStyle w:val="34"/>
              <w:bidi w:val="0"/>
              <w:jc w:val="both"/>
              <w:rPr>
                <w:rFonts w:hint="default"/>
                <w:lang w:val="en-US" w:eastAsia="zh-CN"/>
              </w:rPr>
            </w:pPr>
            <w:r>
              <w:rPr>
                <w:rFonts w:hint="eastAsia"/>
                <w:lang w:val="en-US" w:eastAsia="zh-CN"/>
              </w:rPr>
              <w:t>杜陵</w:t>
            </w:r>
          </w:p>
        </w:tc>
        <w:tc>
          <w:tcPr>
            <w:tcW w:w="256" w:type="pct"/>
            <w:tcBorders>
              <w:bottom w:val="single" w:color="auto" w:sz="4" w:space="0"/>
            </w:tcBorders>
            <w:vAlign w:val="center"/>
          </w:tcPr>
          <w:p w14:paraId="3A20D905">
            <w:pPr>
              <w:pStyle w:val="34"/>
              <w:bidi w:val="0"/>
              <w:jc w:val="both"/>
              <w:rPr>
                <w:rFonts w:hint="default"/>
                <w:lang w:val="en-US" w:eastAsia="zh-CN"/>
              </w:rPr>
            </w:pPr>
            <w:r>
              <w:rPr>
                <w:rFonts w:hint="eastAsia"/>
                <w:lang w:val="en-US" w:eastAsia="zh-CN"/>
              </w:rPr>
              <w:t>周口店</w:t>
            </w:r>
          </w:p>
        </w:tc>
        <w:tc>
          <w:tcPr>
            <w:tcW w:w="231" w:type="pct"/>
            <w:tcBorders>
              <w:bottom w:val="single" w:color="auto" w:sz="4" w:space="0"/>
            </w:tcBorders>
            <w:vAlign w:val="center"/>
          </w:tcPr>
          <w:p w14:paraId="1846B8A6">
            <w:pPr>
              <w:pStyle w:val="34"/>
              <w:bidi w:val="0"/>
              <w:jc w:val="both"/>
              <w:rPr>
                <w:rFonts w:hint="default"/>
                <w:lang w:val="en-US" w:eastAsia="zh-CN"/>
              </w:rPr>
            </w:pPr>
            <w:r>
              <w:rPr>
                <w:rFonts w:hint="eastAsia"/>
                <w:lang w:val="en-US" w:eastAsia="zh-CN"/>
              </w:rPr>
              <w:t>因素层C</w:t>
            </w:r>
          </w:p>
        </w:tc>
        <w:tc>
          <w:tcPr>
            <w:tcW w:w="237" w:type="pct"/>
            <w:tcBorders>
              <w:bottom w:val="single" w:color="auto" w:sz="4" w:space="0"/>
            </w:tcBorders>
            <w:vAlign w:val="center"/>
          </w:tcPr>
          <w:p w14:paraId="7CF13727">
            <w:pPr>
              <w:pStyle w:val="34"/>
              <w:bidi w:val="0"/>
              <w:jc w:val="both"/>
              <w:rPr>
                <w:rFonts w:hint="default"/>
                <w:lang w:val="en-US" w:eastAsia="zh-CN"/>
              </w:rPr>
            </w:pPr>
            <w:r>
              <w:rPr>
                <w:rFonts w:hint="eastAsia"/>
                <w:lang w:val="en-US" w:eastAsia="zh-CN"/>
              </w:rPr>
              <w:t>局部权重</w:t>
            </w:r>
          </w:p>
        </w:tc>
        <w:tc>
          <w:tcPr>
            <w:tcW w:w="311" w:type="pct"/>
            <w:tcBorders>
              <w:bottom w:val="single" w:color="auto" w:sz="4" w:space="0"/>
            </w:tcBorders>
            <w:vAlign w:val="center"/>
          </w:tcPr>
          <w:p w14:paraId="4D717D44">
            <w:pPr>
              <w:pStyle w:val="34"/>
              <w:bidi w:val="0"/>
              <w:jc w:val="both"/>
              <w:rPr>
                <w:rFonts w:hint="default"/>
                <w:lang w:val="en-US" w:eastAsia="zh-CN"/>
              </w:rPr>
            </w:pPr>
            <w:r>
              <w:rPr>
                <w:rFonts w:hint="eastAsia"/>
                <w:lang w:val="en-US" w:eastAsia="zh-CN"/>
              </w:rPr>
              <w:t>汉长安城未央宫</w:t>
            </w:r>
          </w:p>
        </w:tc>
        <w:tc>
          <w:tcPr>
            <w:tcW w:w="245" w:type="pct"/>
            <w:tcBorders>
              <w:bottom w:val="single" w:color="auto" w:sz="4" w:space="0"/>
            </w:tcBorders>
            <w:vAlign w:val="center"/>
          </w:tcPr>
          <w:p w14:paraId="1898D4B9">
            <w:pPr>
              <w:pStyle w:val="34"/>
              <w:bidi w:val="0"/>
              <w:jc w:val="both"/>
              <w:rPr>
                <w:rFonts w:hint="default"/>
                <w:lang w:val="en-US" w:eastAsia="zh-CN"/>
              </w:rPr>
            </w:pPr>
            <w:r>
              <w:rPr>
                <w:rFonts w:hint="eastAsia"/>
                <w:lang w:val="en-US" w:eastAsia="zh-CN"/>
              </w:rPr>
              <w:t>杜陵</w:t>
            </w:r>
          </w:p>
        </w:tc>
        <w:tc>
          <w:tcPr>
            <w:tcW w:w="256" w:type="pct"/>
            <w:tcBorders>
              <w:bottom w:val="single" w:color="auto" w:sz="4" w:space="0"/>
            </w:tcBorders>
            <w:vAlign w:val="center"/>
          </w:tcPr>
          <w:p w14:paraId="51177CF8">
            <w:pPr>
              <w:pStyle w:val="34"/>
              <w:bidi w:val="0"/>
              <w:jc w:val="both"/>
              <w:rPr>
                <w:rFonts w:hint="default"/>
                <w:lang w:val="en-US" w:eastAsia="zh-CN"/>
              </w:rPr>
            </w:pPr>
            <w:r>
              <w:rPr>
                <w:rFonts w:hint="eastAsia"/>
                <w:lang w:val="en-US" w:eastAsia="zh-CN"/>
              </w:rPr>
              <w:t>周口店</w:t>
            </w:r>
          </w:p>
        </w:tc>
        <w:tc>
          <w:tcPr>
            <w:tcW w:w="237" w:type="pct"/>
            <w:tcBorders>
              <w:bottom w:val="single" w:color="auto" w:sz="4" w:space="0"/>
            </w:tcBorders>
            <w:vAlign w:val="center"/>
          </w:tcPr>
          <w:p w14:paraId="42698301">
            <w:pPr>
              <w:pStyle w:val="34"/>
              <w:bidi w:val="0"/>
              <w:jc w:val="both"/>
              <w:rPr>
                <w:rFonts w:hint="default"/>
                <w:lang w:val="en-US" w:eastAsia="zh-CN"/>
              </w:rPr>
            </w:pPr>
            <w:r>
              <w:rPr>
                <w:rFonts w:hint="eastAsia"/>
                <w:lang w:val="en-US" w:eastAsia="zh-CN"/>
              </w:rPr>
              <w:t>局部权重</w:t>
            </w:r>
          </w:p>
        </w:tc>
        <w:tc>
          <w:tcPr>
            <w:tcW w:w="208" w:type="pct"/>
            <w:tcBorders>
              <w:bottom w:val="single" w:color="auto" w:sz="4" w:space="0"/>
            </w:tcBorders>
            <w:vAlign w:val="center"/>
          </w:tcPr>
          <w:p w14:paraId="09600AC2">
            <w:pPr>
              <w:pStyle w:val="34"/>
              <w:bidi w:val="0"/>
              <w:jc w:val="both"/>
              <w:rPr>
                <w:rFonts w:hint="default"/>
                <w:lang w:val="en-US" w:eastAsia="zh-CN"/>
              </w:rPr>
            </w:pPr>
            <w:r>
              <w:rPr>
                <w:rFonts w:hint="eastAsia"/>
                <w:lang w:val="en-US" w:eastAsia="zh-CN"/>
              </w:rPr>
              <w:t>指标层D</w:t>
            </w:r>
          </w:p>
        </w:tc>
        <w:tc>
          <w:tcPr>
            <w:tcW w:w="311" w:type="pct"/>
            <w:tcBorders>
              <w:bottom w:val="single" w:color="auto" w:sz="4" w:space="0"/>
            </w:tcBorders>
            <w:vAlign w:val="center"/>
          </w:tcPr>
          <w:p w14:paraId="7EA8204A">
            <w:pPr>
              <w:pStyle w:val="34"/>
              <w:bidi w:val="0"/>
              <w:jc w:val="both"/>
              <w:rPr>
                <w:rFonts w:hint="default"/>
                <w:lang w:val="en-US" w:eastAsia="zh-CN"/>
              </w:rPr>
            </w:pPr>
            <w:r>
              <w:rPr>
                <w:rFonts w:hint="eastAsia"/>
                <w:lang w:val="en-US" w:eastAsia="zh-CN"/>
              </w:rPr>
              <w:t>汉长安城未央宫</w:t>
            </w:r>
          </w:p>
        </w:tc>
        <w:tc>
          <w:tcPr>
            <w:tcW w:w="210" w:type="pct"/>
            <w:tcBorders>
              <w:bottom w:val="single" w:color="auto" w:sz="4" w:space="0"/>
            </w:tcBorders>
            <w:vAlign w:val="center"/>
          </w:tcPr>
          <w:p w14:paraId="386B07A5">
            <w:pPr>
              <w:pStyle w:val="34"/>
              <w:bidi w:val="0"/>
              <w:jc w:val="both"/>
              <w:rPr>
                <w:rFonts w:hint="default"/>
                <w:lang w:val="en-US" w:eastAsia="zh-CN"/>
              </w:rPr>
            </w:pPr>
            <w:r>
              <w:rPr>
                <w:rFonts w:hint="eastAsia"/>
                <w:lang w:val="en-US" w:eastAsia="zh-CN"/>
              </w:rPr>
              <w:t>杜陵</w:t>
            </w:r>
          </w:p>
        </w:tc>
        <w:tc>
          <w:tcPr>
            <w:tcW w:w="256" w:type="pct"/>
            <w:tcBorders>
              <w:bottom w:val="single" w:color="auto" w:sz="4" w:space="0"/>
            </w:tcBorders>
            <w:vAlign w:val="center"/>
          </w:tcPr>
          <w:p w14:paraId="247947F2">
            <w:pPr>
              <w:pStyle w:val="34"/>
              <w:bidi w:val="0"/>
              <w:jc w:val="both"/>
              <w:rPr>
                <w:rFonts w:hint="default"/>
                <w:lang w:val="en-US" w:eastAsia="zh-CN"/>
              </w:rPr>
            </w:pPr>
            <w:r>
              <w:rPr>
                <w:rFonts w:hint="eastAsia"/>
                <w:lang w:val="en-US" w:eastAsia="zh-CN"/>
              </w:rPr>
              <w:t>周口店</w:t>
            </w:r>
          </w:p>
        </w:tc>
        <w:tc>
          <w:tcPr>
            <w:tcW w:w="237" w:type="pct"/>
            <w:tcBorders>
              <w:bottom w:val="single" w:color="auto" w:sz="4" w:space="0"/>
            </w:tcBorders>
            <w:vAlign w:val="center"/>
          </w:tcPr>
          <w:p w14:paraId="7C0143BA">
            <w:pPr>
              <w:pStyle w:val="34"/>
              <w:bidi w:val="0"/>
              <w:jc w:val="both"/>
              <w:rPr>
                <w:rFonts w:hint="default"/>
                <w:lang w:val="en-US" w:eastAsia="zh-CN"/>
              </w:rPr>
            </w:pPr>
            <w:r>
              <w:rPr>
                <w:rFonts w:hint="eastAsia"/>
                <w:lang w:val="en-US" w:eastAsia="zh-CN"/>
              </w:rPr>
              <w:t>绝对权重</w:t>
            </w:r>
          </w:p>
        </w:tc>
      </w:tr>
      <w:tr w14:paraId="1998F2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restart"/>
            <w:tcBorders>
              <w:top w:val="single" w:color="auto" w:sz="4" w:space="0"/>
            </w:tcBorders>
            <w:vAlign w:val="center"/>
          </w:tcPr>
          <w:p w14:paraId="0C9145D1">
            <w:pPr>
              <w:pStyle w:val="34"/>
              <w:bidi w:val="0"/>
              <w:jc w:val="both"/>
              <w:rPr>
                <w:rFonts w:hint="default"/>
                <w:lang w:val="en-US" w:eastAsia="zh-CN"/>
              </w:rPr>
            </w:pPr>
            <w:r>
              <w:rPr>
                <w:rFonts w:hint="eastAsia"/>
                <w:lang w:val="en-US" w:eastAsia="zh-CN"/>
              </w:rPr>
              <w:t>A 国家考古遗址公园文化效能</w:t>
            </w:r>
          </w:p>
        </w:tc>
        <w:tc>
          <w:tcPr>
            <w:tcW w:w="785" w:type="dxa"/>
            <w:vMerge w:val="restart"/>
            <w:tcBorders>
              <w:top w:val="single" w:color="auto" w:sz="4" w:space="0"/>
            </w:tcBorders>
            <w:vAlign w:val="center"/>
          </w:tcPr>
          <w:p w14:paraId="20B6B60D">
            <w:pPr>
              <w:pStyle w:val="34"/>
              <w:bidi w:val="0"/>
              <w:jc w:val="both"/>
              <w:rPr>
                <w:rFonts w:hint="default"/>
                <w:lang w:val="en-US" w:eastAsia="zh-CN"/>
              </w:rPr>
            </w:pPr>
            <w:r>
              <w:rPr>
                <w:rFonts w:hint="eastAsia"/>
                <w:lang w:val="en-US" w:eastAsia="zh-CN"/>
              </w:rPr>
              <w:t xml:space="preserve">52.54 </w:t>
            </w:r>
          </w:p>
        </w:tc>
        <w:tc>
          <w:tcPr>
            <w:tcW w:w="645" w:type="dxa"/>
            <w:vMerge w:val="restart"/>
            <w:tcBorders>
              <w:top w:val="single" w:color="auto" w:sz="4" w:space="0"/>
            </w:tcBorders>
            <w:vAlign w:val="center"/>
          </w:tcPr>
          <w:p w14:paraId="2373AF13">
            <w:pPr>
              <w:pStyle w:val="34"/>
              <w:bidi w:val="0"/>
              <w:jc w:val="both"/>
              <w:rPr>
                <w:rFonts w:hint="default"/>
                <w:lang w:val="en-US" w:eastAsia="zh-CN"/>
              </w:rPr>
            </w:pPr>
            <w:r>
              <w:rPr>
                <w:rFonts w:hint="eastAsia"/>
                <w:lang w:val="en-US" w:eastAsia="zh-CN"/>
              </w:rPr>
              <w:t xml:space="preserve">60.17 </w:t>
            </w:r>
          </w:p>
        </w:tc>
        <w:tc>
          <w:tcPr>
            <w:tcW w:w="688" w:type="dxa"/>
            <w:vMerge w:val="restart"/>
            <w:tcBorders>
              <w:top w:val="single" w:color="auto" w:sz="4" w:space="0"/>
            </w:tcBorders>
            <w:vAlign w:val="center"/>
          </w:tcPr>
          <w:p w14:paraId="1FF20E84">
            <w:pPr>
              <w:pStyle w:val="34"/>
              <w:bidi w:val="0"/>
              <w:jc w:val="both"/>
              <w:rPr>
                <w:rFonts w:hint="default"/>
                <w:lang w:val="en-US" w:eastAsia="zh-CN"/>
              </w:rPr>
            </w:pPr>
            <w:r>
              <w:rPr>
                <w:rFonts w:hint="eastAsia"/>
                <w:lang w:val="en-US" w:eastAsia="zh-CN"/>
              </w:rPr>
              <w:t xml:space="preserve">66.42 </w:t>
            </w:r>
          </w:p>
        </w:tc>
        <w:tc>
          <w:tcPr>
            <w:tcW w:w="199" w:type="pct"/>
            <w:vMerge w:val="restart"/>
            <w:tcBorders>
              <w:top w:val="single" w:color="auto" w:sz="4" w:space="0"/>
            </w:tcBorders>
            <w:vAlign w:val="center"/>
          </w:tcPr>
          <w:p w14:paraId="2886BE4D">
            <w:pPr>
              <w:pStyle w:val="34"/>
              <w:bidi w:val="0"/>
              <w:jc w:val="both"/>
              <w:rPr>
                <w:rFonts w:hint="default"/>
                <w:lang w:val="en-US" w:eastAsia="zh-CN"/>
              </w:rPr>
            </w:pPr>
            <w:r>
              <w:rPr>
                <w:rFonts w:hint="eastAsia"/>
                <w:lang w:val="en-US" w:eastAsia="zh-CN"/>
              </w:rPr>
              <w:t>B1</w:t>
            </w:r>
          </w:p>
        </w:tc>
        <w:tc>
          <w:tcPr>
            <w:tcW w:w="719" w:type="dxa"/>
            <w:vMerge w:val="restart"/>
            <w:tcBorders>
              <w:top w:val="single" w:color="auto" w:sz="4" w:space="0"/>
            </w:tcBorders>
            <w:vAlign w:val="center"/>
          </w:tcPr>
          <w:p w14:paraId="71A33414">
            <w:pPr>
              <w:pStyle w:val="34"/>
              <w:bidi w:val="0"/>
              <w:jc w:val="both"/>
              <w:rPr>
                <w:rFonts w:hint="default"/>
                <w:lang w:val="en-US" w:eastAsia="zh-CN"/>
              </w:rPr>
            </w:pPr>
            <w:r>
              <w:rPr>
                <w:rFonts w:hint="eastAsia"/>
                <w:lang w:val="en-US" w:eastAsia="zh-CN"/>
              </w:rPr>
              <w:t xml:space="preserve">0.4133 </w:t>
            </w:r>
          </w:p>
        </w:tc>
        <w:tc>
          <w:tcPr>
            <w:tcW w:w="959" w:type="dxa"/>
            <w:vMerge w:val="restart"/>
            <w:tcBorders>
              <w:top w:val="single" w:color="auto" w:sz="4" w:space="0"/>
            </w:tcBorders>
            <w:vAlign w:val="center"/>
          </w:tcPr>
          <w:p w14:paraId="77076965">
            <w:pPr>
              <w:pStyle w:val="34"/>
              <w:bidi w:val="0"/>
              <w:jc w:val="both"/>
              <w:rPr>
                <w:rFonts w:hint="default"/>
                <w:lang w:val="en-US" w:eastAsia="zh-CN"/>
              </w:rPr>
            </w:pPr>
            <w:r>
              <w:rPr>
                <w:rFonts w:hint="eastAsia"/>
                <w:lang w:val="en-US" w:eastAsia="zh-CN"/>
              </w:rPr>
              <w:t xml:space="preserve">45.71 </w:t>
            </w:r>
          </w:p>
        </w:tc>
        <w:tc>
          <w:tcPr>
            <w:tcW w:w="756" w:type="dxa"/>
            <w:vMerge w:val="restart"/>
            <w:tcBorders>
              <w:top w:val="single" w:color="auto" w:sz="4" w:space="0"/>
            </w:tcBorders>
            <w:vAlign w:val="center"/>
          </w:tcPr>
          <w:p w14:paraId="43CB14B4">
            <w:pPr>
              <w:pStyle w:val="34"/>
              <w:bidi w:val="0"/>
              <w:jc w:val="both"/>
              <w:rPr>
                <w:rFonts w:hint="default"/>
                <w:lang w:val="en-US" w:eastAsia="zh-CN"/>
              </w:rPr>
            </w:pPr>
            <w:r>
              <w:rPr>
                <w:rFonts w:hint="eastAsia"/>
                <w:lang w:val="en-US" w:eastAsia="zh-CN"/>
              </w:rPr>
              <w:t xml:space="preserve">75.54 </w:t>
            </w:r>
          </w:p>
        </w:tc>
        <w:tc>
          <w:tcPr>
            <w:tcW w:w="790" w:type="dxa"/>
            <w:vMerge w:val="restart"/>
            <w:tcBorders>
              <w:top w:val="single" w:color="auto" w:sz="4" w:space="0"/>
            </w:tcBorders>
            <w:vAlign w:val="center"/>
          </w:tcPr>
          <w:p w14:paraId="290781CD">
            <w:pPr>
              <w:pStyle w:val="34"/>
              <w:bidi w:val="0"/>
              <w:jc w:val="both"/>
              <w:rPr>
                <w:rFonts w:hint="default"/>
                <w:lang w:val="en-US" w:eastAsia="zh-CN"/>
              </w:rPr>
            </w:pPr>
            <w:r>
              <w:rPr>
                <w:rFonts w:hint="eastAsia"/>
                <w:lang w:val="en-US" w:eastAsia="zh-CN"/>
              </w:rPr>
              <w:t xml:space="preserve">63.18 </w:t>
            </w:r>
          </w:p>
        </w:tc>
        <w:tc>
          <w:tcPr>
            <w:tcW w:w="231" w:type="pct"/>
            <w:vMerge w:val="restart"/>
            <w:tcBorders>
              <w:top w:val="single" w:color="auto" w:sz="4" w:space="0"/>
            </w:tcBorders>
            <w:vAlign w:val="center"/>
          </w:tcPr>
          <w:p w14:paraId="7732113A">
            <w:pPr>
              <w:pStyle w:val="34"/>
              <w:bidi w:val="0"/>
              <w:jc w:val="both"/>
              <w:rPr>
                <w:rFonts w:hint="default"/>
                <w:lang w:val="en-US" w:eastAsia="zh-CN"/>
              </w:rPr>
            </w:pPr>
            <w:r>
              <w:rPr>
                <w:rFonts w:hint="eastAsia"/>
                <w:lang w:val="en-US" w:eastAsia="zh-CN"/>
              </w:rPr>
              <w:t>C1</w:t>
            </w:r>
          </w:p>
        </w:tc>
        <w:tc>
          <w:tcPr>
            <w:tcW w:w="720" w:type="dxa"/>
            <w:vMerge w:val="restart"/>
            <w:tcBorders>
              <w:top w:val="single" w:color="auto" w:sz="4" w:space="0"/>
            </w:tcBorders>
            <w:vAlign w:val="center"/>
          </w:tcPr>
          <w:p w14:paraId="6AE181A8">
            <w:pPr>
              <w:pStyle w:val="34"/>
              <w:bidi w:val="0"/>
              <w:jc w:val="both"/>
              <w:rPr>
                <w:rFonts w:hint="default"/>
                <w:lang w:val="en-US" w:eastAsia="zh-CN"/>
              </w:rPr>
            </w:pPr>
            <w:r>
              <w:rPr>
                <w:rFonts w:hint="eastAsia"/>
                <w:lang w:val="en-US" w:eastAsia="zh-CN"/>
              </w:rPr>
              <w:t xml:space="preserve">0.6636 </w:t>
            </w:r>
          </w:p>
        </w:tc>
        <w:tc>
          <w:tcPr>
            <w:tcW w:w="959" w:type="dxa"/>
            <w:vMerge w:val="restart"/>
            <w:tcBorders>
              <w:top w:val="single" w:color="auto" w:sz="4" w:space="0"/>
            </w:tcBorders>
            <w:vAlign w:val="center"/>
          </w:tcPr>
          <w:p w14:paraId="0506F2EE">
            <w:pPr>
              <w:pStyle w:val="34"/>
              <w:bidi w:val="0"/>
              <w:jc w:val="both"/>
              <w:rPr>
                <w:rFonts w:hint="default"/>
                <w:lang w:val="en-US" w:eastAsia="zh-CN"/>
              </w:rPr>
            </w:pPr>
            <w:r>
              <w:rPr>
                <w:rFonts w:hint="eastAsia"/>
                <w:lang w:val="en-US" w:eastAsia="zh-CN"/>
              </w:rPr>
              <w:t xml:space="preserve">40.00 </w:t>
            </w:r>
          </w:p>
        </w:tc>
        <w:tc>
          <w:tcPr>
            <w:tcW w:w="756" w:type="dxa"/>
            <w:vMerge w:val="restart"/>
            <w:tcBorders>
              <w:top w:val="single" w:color="auto" w:sz="4" w:space="0"/>
            </w:tcBorders>
            <w:vAlign w:val="center"/>
          </w:tcPr>
          <w:p w14:paraId="64A4F7B4">
            <w:pPr>
              <w:pStyle w:val="34"/>
              <w:bidi w:val="0"/>
              <w:jc w:val="both"/>
              <w:rPr>
                <w:rFonts w:hint="default"/>
                <w:lang w:val="en-US" w:eastAsia="zh-CN"/>
              </w:rPr>
            </w:pPr>
            <w:r>
              <w:rPr>
                <w:rFonts w:hint="eastAsia"/>
                <w:lang w:val="en-US" w:eastAsia="zh-CN"/>
              </w:rPr>
              <w:t xml:space="preserve">89.74 </w:t>
            </w:r>
          </w:p>
        </w:tc>
        <w:tc>
          <w:tcPr>
            <w:tcW w:w="790" w:type="dxa"/>
            <w:vMerge w:val="restart"/>
            <w:tcBorders>
              <w:top w:val="single" w:color="auto" w:sz="4" w:space="0"/>
            </w:tcBorders>
            <w:vAlign w:val="center"/>
          </w:tcPr>
          <w:p w14:paraId="259220AA">
            <w:pPr>
              <w:pStyle w:val="34"/>
              <w:bidi w:val="0"/>
              <w:jc w:val="both"/>
              <w:rPr>
                <w:rFonts w:hint="default"/>
                <w:lang w:val="en-US" w:eastAsia="zh-CN"/>
              </w:rPr>
            </w:pPr>
            <w:r>
              <w:rPr>
                <w:rFonts w:hint="eastAsia"/>
                <w:lang w:val="en-US" w:eastAsia="zh-CN"/>
              </w:rPr>
              <w:t xml:space="preserve">60.00 </w:t>
            </w:r>
          </w:p>
        </w:tc>
        <w:tc>
          <w:tcPr>
            <w:tcW w:w="720" w:type="dxa"/>
            <w:tcBorders>
              <w:top w:val="single" w:color="auto" w:sz="4" w:space="0"/>
            </w:tcBorders>
            <w:vAlign w:val="bottom"/>
          </w:tcPr>
          <w:p w14:paraId="31464684">
            <w:pPr>
              <w:pStyle w:val="34"/>
              <w:bidi w:val="0"/>
              <w:jc w:val="both"/>
              <w:rPr>
                <w:rFonts w:hint="default"/>
                <w:lang w:val="en-US" w:eastAsia="zh-CN"/>
              </w:rPr>
            </w:pPr>
            <w:r>
              <w:rPr>
                <w:rFonts w:hint="eastAsia"/>
                <w:lang w:val="en-US" w:eastAsia="zh-CN"/>
              </w:rPr>
              <w:t>0.5132</w:t>
            </w:r>
          </w:p>
        </w:tc>
        <w:tc>
          <w:tcPr>
            <w:tcW w:w="208" w:type="pct"/>
            <w:tcBorders>
              <w:top w:val="single" w:color="auto" w:sz="4" w:space="0"/>
            </w:tcBorders>
            <w:vAlign w:val="center"/>
          </w:tcPr>
          <w:p w14:paraId="6B5858A5">
            <w:pPr>
              <w:pStyle w:val="34"/>
              <w:bidi w:val="0"/>
              <w:jc w:val="both"/>
              <w:rPr>
                <w:rFonts w:hint="default"/>
                <w:lang w:val="en-US" w:eastAsia="zh-CN"/>
              </w:rPr>
            </w:pPr>
            <w:r>
              <w:rPr>
                <w:rFonts w:hint="eastAsia"/>
                <w:lang w:val="en-US" w:eastAsia="zh-CN"/>
              </w:rPr>
              <w:t>D1</w:t>
            </w:r>
          </w:p>
        </w:tc>
        <w:tc>
          <w:tcPr>
            <w:tcW w:w="959" w:type="dxa"/>
            <w:tcBorders>
              <w:top w:val="single" w:color="auto" w:sz="4" w:space="0"/>
            </w:tcBorders>
            <w:vAlign w:val="bottom"/>
          </w:tcPr>
          <w:p w14:paraId="059C9F73">
            <w:pPr>
              <w:pStyle w:val="34"/>
              <w:bidi w:val="0"/>
              <w:jc w:val="both"/>
              <w:rPr>
                <w:rFonts w:hint="default"/>
                <w:lang w:val="en-US" w:eastAsia="zh-CN"/>
              </w:rPr>
            </w:pPr>
            <w:r>
              <w:rPr>
                <w:rFonts w:hint="eastAsia"/>
                <w:lang w:val="en-US" w:eastAsia="zh-CN"/>
              </w:rPr>
              <w:t>40</w:t>
            </w:r>
          </w:p>
        </w:tc>
        <w:tc>
          <w:tcPr>
            <w:tcW w:w="648" w:type="dxa"/>
            <w:tcBorders>
              <w:top w:val="single" w:color="auto" w:sz="4" w:space="0"/>
            </w:tcBorders>
            <w:vAlign w:val="bottom"/>
          </w:tcPr>
          <w:p w14:paraId="5C35DDAD">
            <w:pPr>
              <w:pStyle w:val="34"/>
              <w:bidi w:val="0"/>
              <w:jc w:val="both"/>
              <w:rPr>
                <w:rFonts w:hint="default"/>
                <w:lang w:val="en-US" w:eastAsia="zh-CN"/>
              </w:rPr>
            </w:pPr>
            <w:r>
              <w:rPr>
                <w:rFonts w:hint="eastAsia"/>
                <w:lang w:val="en-US" w:eastAsia="zh-CN"/>
              </w:rPr>
              <w:t>80</w:t>
            </w:r>
          </w:p>
        </w:tc>
        <w:tc>
          <w:tcPr>
            <w:tcW w:w="790" w:type="dxa"/>
            <w:tcBorders>
              <w:top w:val="single" w:color="auto" w:sz="4" w:space="0"/>
            </w:tcBorders>
            <w:vAlign w:val="bottom"/>
          </w:tcPr>
          <w:p w14:paraId="2BC3EBD8">
            <w:pPr>
              <w:pStyle w:val="34"/>
              <w:bidi w:val="0"/>
              <w:jc w:val="both"/>
              <w:rPr>
                <w:rFonts w:hint="default"/>
                <w:lang w:val="en-US" w:eastAsia="zh-CN"/>
              </w:rPr>
            </w:pPr>
            <w:r>
              <w:rPr>
                <w:rFonts w:hint="eastAsia"/>
                <w:lang w:val="en-US" w:eastAsia="zh-CN"/>
              </w:rPr>
              <w:t>60</w:t>
            </w:r>
          </w:p>
        </w:tc>
        <w:tc>
          <w:tcPr>
            <w:tcW w:w="720" w:type="dxa"/>
            <w:tcBorders>
              <w:top w:val="single" w:color="auto" w:sz="4" w:space="0"/>
            </w:tcBorders>
            <w:vAlign w:val="bottom"/>
          </w:tcPr>
          <w:p w14:paraId="7589FA02">
            <w:pPr>
              <w:pStyle w:val="34"/>
              <w:bidi w:val="0"/>
              <w:jc w:val="both"/>
              <w:rPr>
                <w:rFonts w:hint="eastAsia"/>
                <w:lang w:val="en-US" w:eastAsia="zh-CN"/>
              </w:rPr>
            </w:pPr>
            <w:r>
              <w:rPr>
                <w:rFonts w:hint="eastAsia"/>
                <w:lang w:val="en-US" w:eastAsia="zh-CN"/>
              </w:rPr>
              <w:t xml:space="preserve">0.1407 </w:t>
            </w:r>
          </w:p>
        </w:tc>
      </w:tr>
      <w:tr w14:paraId="1088C9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05DC8577">
            <w:pPr>
              <w:pStyle w:val="34"/>
              <w:bidi w:val="0"/>
              <w:jc w:val="both"/>
              <w:rPr>
                <w:rFonts w:hint="default"/>
                <w:lang w:val="en-US" w:eastAsia="zh-CN"/>
              </w:rPr>
            </w:pPr>
          </w:p>
        </w:tc>
        <w:tc>
          <w:tcPr>
            <w:tcW w:w="255" w:type="pct"/>
            <w:vMerge w:val="continue"/>
            <w:vAlign w:val="center"/>
          </w:tcPr>
          <w:p w14:paraId="7AE29876">
            <w:pPr>
              <w:pStyle w:val="34"/>
              <w:bidi w:val="0"/>
              <w:jc w:val="both"/>
              <w:rPr>
                <w:rFonts w:hint="default"/>
                <w:lang w:val="en-US" w:eastAsia="zh-CN"/>
              </w:rPr>
            </w:pPr>
          </w:p>
        </w:tc>
        <w:tc>
          <w:tcPr>
            <w:tcW w:w="209" w:type="pct"/>
            <w:vMerge w:val="continue"/>
            <w:vAlign w:val="center"/>
          </w:tcPr>
          <w:p w14:paraId="351D5D60">
            <w:pPr>
              <w:pStyle w:val="34"/>
              <w:bidi w:val="0"/>
              <w:jc w:val="both"/>
              <w:rPr>
                <w:rFonts w:hint="default"/>
                <w:lang w:val="en-US" w:eastAsia="zh-CN"/>
              </w:rPr>
            </w:pPr>
          </w:p>
        </w:tc>
        <w:tc>
          <w:tcPr>
            <w:tcW w:w="223" w:type="pct"/>
            <w:vMerge w:val="continue"/>
            <w:vAlign w:val="center"/>
          </w:tcPr>
          <w:p w14:paraId="7DD4AAEE">
            <w:pPr>
              <w:pStyle w:val="34"/>
              <w:bidi w:val="0"/>
              <w:jc w:val="both"/>
              <w:rPr>
                <w:rFonts w:hint="default"/>
                <w:lang w:val="en-US" w:eastAsia="zh-CN"/>
              </w:rPr>
            </w:pPr>
          </w:p>
        </w:tc>
        <w:tc>
          <w:tcPr>
            <w:tcW w:w="199" w:type="pct"/>
            <w:vMerge w:val="continue"/>
            <w:vAlign w:val="center"/>
          </w:tcPr>
          <w:p w14:paraId="7BA4F418">
            <w:pPr>
              <w:pStyle w:val="34"/>
              <w:bidi w:val="0"/>
              <w:jc w:val="both"/>
              <w:rPr>
                <w:rFonts w:hint="default"/>
                <w:lang w:val="en-US" w:eastAsia="zh-CN"/>
              </w:rPr>
            </w:pPr>
          </w:p>
        </w:tc>
        <w:tc>
          <w:tcPr>
            <w:tcW w:w="237" w:type="pct"/>
            <w:vMerge w:val="continue"/>
            <w:vAlign w:val="center"/>
          </w:tcPr>
          <w:p w14:paraId="797312D5">
            <w:pPr>
              <w:pStyle w:val="34"/>
              <w:bidi w:val="0"/>
              <w:jc w:val="both"/>
              <w:rPr>
                <w:rFonts w:hint="default"/>
                <w:lang w:val="en-US" w:eastAsia="zh-CN"/>
              </w:rPr>
            </w:pPr>
          </w:p>
        </w:tc>
        <w:tc>
          <w:tcPr>
            <w:tcW w:w="311" w:type="pct"/>
            <w:vMerge w:val="continue"/>
            <w:vAlign w:val="center"/>
          </w:tcPr>
          <w:p w14:paraId="7BF51381">
            <w:pPr>
              <w:pStyle w:val="34"/>
              <w:bidi w:val="0"/>
              <w:jc w:val="both"/>
              <w:rPr>
                <w:rFonts w:hint="default"/>
                <w:lang w:val="en-US" w:eastAsia="zh-CN"/>
              </w:rPr>
            </w:pPr>
          </w:p>
        </w:tc>
        <w:tc>
          <w:tcPr>
            <w:tcW w:w="245" w:type="pct"/>
            <w:vMerge w:val="continue"/>
            <w:vAlign w:val="center"/>
          </w:tcPr>
          <w:p w14:paraId="5BC42127">
            <w:pPr>
              <w:pStyle w:val="34"/>
              <w:bidi w:val="0"/>
              <w:jc w:val="both"/>
              <w:rPr>
                <w:rFonts w:hint="default"/>
                <w:lang w:val="en-US" w:eastAsia="zh-CN"/>
              </w:rPr>
            </w:pPr>
          </w:p>
        </w:tc>
        <w:tc>
          <w:tcPr>
            <w:tcW w:w="256" w:type="pct"/>
            <w:vMerge w:val="continue"/>
            <w:vAlign w:val="center"/>
          </w:tcPr>
          <w:p w14:paraId="23845877">
            <w:pPr>
              <w:pStyle w:val="34"/>
              <w:bidi w:val="0"/>
              <w:jc w:val="both"/>
              <w:rPr>
                <w:rFonts w:hint="default"/>
                <w:lang w:val="en-US" w:eastAsia="zh-CN"/>
              </w:rPr>
            </w:pPr>
          </w:p>
        </w:tc>
        <w:tc>
          <w:tcPr>
            <w:tcW w:w="231" w:type="pct"/>
            <w:vMerge w:val="continue"/>
            <w:vAlign w:val="center"/>
          </w:tcPr>
          <w:p w14:paraId="19D4C0E9">
            <w:pPr>
              <w:pStyle w:val="34"/>
              <w:bidi w:val="0"/>
              <w:jc w:val="both"/>
              <w:rPr>
                <w:rFonts w:hint="default"/>
                <w:lang w:val="en-US" w:eastAsia="zh-CN"/>
              </w:rPr>
            </w:pPr>
          </w:p>
        </w:tc>
        <w:tc>
          <w:tcPr>
            <w:tcW w:w="237" w:type="pct"/>
            <w:vMerge w:val="continue"/>
            <w:vAlign w:val="center"/>
          </w:tcPr>
          <w:p w14:paraId="08992D98">
            <w:pPr>
              <w:pStyle w:val="34"/>
              <w:bidi w:val="0"/>
              <w:jc w:val="both"/>
              <w:rPr>
                <w:rFonts w:hint="default"/>
                <w:lang w:val="en-US" w:eastAsia="zh-CN"/>
              </w:rPr>
            </w:pPr>
          </w:p>
        </w:tc>
        <w:tc>
          <w:tcPr>
            <w:tcW w:w="311" w:type="pct"/>
            <w:vMerge w:val="continue"/>
            <w:vAlign w:val="center"/>
          </w:tcPr>
          <w:p w14:paraId="04917FDB">
            <w:pPr>
              <w:pStyle w:val="34"/>
              <w:bidi w:val="0"/>
              <w:jc w:val="both"/>
              <w:rPr>
                <w:rFonts w:hint="default"/>
                <w:lang w:val="en-US" w:eastAsia="zh-CN"/>
              </w:rPr>
            </w:pPr>
          </w:p>
        </w:tc>
        <w:tc>
          <w:tcPr>
            <w:tcW w:w="245" w:type="pct"/>
            <w:vMerge w:val="continue"/>
            <w:vAlign w:val="center"/>
          </w:tcPr>
          <w:p w14:paraId="58242924">
            <w:pPr>
              <w:pStyle w:val="34"/>
              <w:bidi w:val="0"/>
              <w:jc w:val="both"/>
              <w:rPr>
                <w:rFonts w:hint="default"/>
                <w:lang w:val="en-US" w:eastAsia="zh-CN"/>
              </w:rPr>
            </w:pPr>
          </w:p>
        </w:tc>
        <w:tc>
          <w:tcPr>
            <w:tcW w:w="256" w:type="pct"/>
            <w:vMerge w:val="continue"/>
            <w:vAlign w:val="center"/>
          </w:tcPr>
          <w:p w14:paraId="4CD413EE">
            <w:pPr>
              <w:pStyle w:val="34"/>
              <w:bidi w:val="0"/>
              <w:jc w:val="both"/>
              <w:rPr>
                <w:rFonts w:hint="default"/>
                <w:lang w:val="en-US" w:eastAsia="zh-CN"/>
              </w:rPr>
            </w:pPr>
          </w:p>
        </w:tc>
        <w:tc>
          <w:tcPr>
            <w:tcW w:w="720" w:type="dxa"/>
            <w:vAlign w:val="bottom"/>
          </w:tcPr>
          <w:p w14:paraId="1325E5BF">
            <w:pPr>
              <w:pStyle w:val="34"/>
              <w:bidi w:val="0"/>
              <w:jc w:val="both"/>
              <w:rPr>
                <w:rFonts w:hint="default"/>
                <w:lang w:val="en-US" w:eastAsia="zh-CN"/>
              </w:rPr>
            </w:pPr>
            <w:r>
              <w:rPr>
                <w:rFonts w:hint="eastAsia"/>
                <w:lang w:val="en-US" w:eastAsia="zh-CN"/>
              </w:rPr>
              <w:t>0.4868</w:t>
            </w:r>
          </w:p>
        </w:tc>
        <w:tc>
          <w:tcPr>
            <w:tcW w:w="208" w:type="pct"/>
            <w:vAlign w:val="center"/>
          </w:tcPr>
          <w:p w14:paraId="3C04E20E">
            <w:pPr>
              <w:pStyle w:val="34"/>
              <w:bidi w:val="0"/>
              <w:jc w:val="both"/>
              <w:rPr>
                <w:rFonts w:hint="default"/>
                <w:lang w:val="en-US" w:eastAsia="zh-CN"/>
              </w:rPr>
            </w:pPr>
            <w:r>
              <w:rPr>
                <w:rFonts w:hint="eastAsia"/>
                <w:lang w:val="en-US" w:eastAsia="zh-CN"/>
              </w:rPr>
              <w:t>D2</w:t>
            </w:r>
          </w:p>
        </w:tc>
        <w:tc>
          <w:tcPr>
            <w:tcW w:w="959" w:type="dxa"/>
            <w:vAlign w:val="bottom"/>
          </w:tcPr>
          <w:p w14:paraId="15938333">
            <w:pPr>
              <w:pStyle w:val="34"/>
              <w:bidi w:val="0"/>
              <w:jc w:val="both"/>
              <w:rPr>
                <w:rFonts w:hint="default"/>
                <w:lang w:val="en-US" w:eastAsia="zh-CN"/>
              </w:rPr>
            </w:pPr>
            <w:r>
              <w:rPr>
                <w:rFonts w:hint="eastAsia"/>
                <w:lang w:val="en-US" w:eastAsia="zh-CN"/>
              </w:rPr>
              <w:t>40</w:t>
            </w:r>
          </w:p>
        </w:tc>
        <w:tc>
          <w:tcPr>
            <w:tcW w:w="648" w:type="dxa"/>
            <w:vAlign w:val="bottom"/>
          </w:tcPr>
          <w:p w14:paraId="685A6973">
            <w:pPr>
              <w:pStyle w:val="34"/>
              <w:bidi w:val="0"/>
              <w:jc w:val="both"/>
              <w:rPr>
                <w:rFonts w:hint="default"/>
                <w:lang w:val="en-US" w:eastAsia="zh-CN"/>
              </w:rPr>
            </w:pPr>
            <w:r>
              <w:rPr>
                <w:rFonts w:hint="eastAsia"/>
                <w:lang w:val="en-US" w:eastAsia="zh-CN"/>
              </w:rPr>
              <w:t>100</w:t>
            </w:r>
          </w:p>
        </w:tc>
        <w:tc>
          <w:tcPr>
            <w:tcW w:w="790" w:type="dxa"/>
            <w:vAlign w:val="bottom"/>
          </w:tcPr>
          <w:p w14:paraId="70CE9BFF">
            <w:pPr>
              <w:pStyle w:val="34"/>
              <w:bidi w:val="0"/>
              <w:jc w:val="both"/>
              <w:rPr>
                <w:rFonts w:hint="default"/>
                <w:lang w:val="en-US" w:eastAsia="zh-CN"/>
              </w:rPr>
            </w:pPr>
            <w:r>
              <w:rPr>
                <w:rFonts w:hint="eastAsia"/>
                <w:lang w:val="en-US" w:eastAsia="zh-CN"/>
              </w:rPr>
              <w:t>60</w:t>
            </w:r>
          </w:p>
        </w:tc>
        <w:tc>
          <w:tcPr>
            <w:tcW w:w="720" w:type="dxa"/>
            <w:vAlign w:val="bottom"/>
          </w:tcPr>
          <w:p w14:paraId="339D50E4">
            <w:pPr>
              <w:pStyle w:val="34"/>
              <w:bidi w:val="0"/>
              <w:jc w:val="both"/>
              <w:rPr>
                <w:rFonts w:hint="eastAsia"/>
                <w:lang w:val="en-US" w:eastAsia="zh-CN"/>
              </w:rPr>
            </w:pPr>
            <w:r>
              <w:rPr>
                <w:rFonts w:hint="eastAsia"/>
                <w:lang w:val="en-US" w:eastAsia="zh-CN"/>
              </w:rPr>
              <w:t xml:space="preserve">0.1335 </w:t>
            </w:r>
          </w:p>
        </w:tc>
      </w:tr>
      <w:tr w14:paraId="4BE872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7155D444">
            <w:pPr>
              <w:pStyle w:val="34"/>
              <w:bidi w:val="0"/>
              <w:jc w:val="both"/>
              <w:rPr>
                <w:rFonts w:hint="default"/>
                <w:lang w:val="en-US" w:eastAsia="zh-CN"/>
              </w:rPr>
            </w:pPr>
          </w:p>
        </w:tc>
        <w:tc>
          <w:tcPr>
            <w:tcW w:w="255" w:type="pct"/>
            <w:vMerge w:val="continue"/>
            <w:vAlign w:val="center"/>
          </w:tcPr>
          <w:p w14:paraId="5A06E5B5">
            <w:pPr>
              <w:pStyle w:val="34"/>
              <w:bidi w:val="0"/>
              <w:jc w:val="both"/>
              <w:rPr>
                <w:rFonts w:hint="default"/>
                <w:lang w:val="en-US" w:eastAsia="zh-CN"/>
              </w:rPr>
            </w:pPr>
          </w:p>
        </w:tc>
        <w:tc>
          <w:tcPr>
            <w:tcW w:w="209" w:type="pct"/>
            <w:vMerge w:val="continue"/>
            <w:vAlign w:val="center"/>
          </w:tcPr>
          <w:p w14:paraId="7A1FFB17">
            <w:pPr>
              <w:pStyle w:val="34"/>
              <w:bidi w:val="0"/>
              <w:jc w:val="both"/>
              <w:rPr>
                <w:rFonts w:hint="default"/>
                <w:lang w:val="en-US" w:eastAsia="zh-CN"/>
              </w:rPr>
            </w:pPr>
          </w:p>
        </w:tc>
        <w:tc>
          <w:tcPr>
            <w:tcW w:w="223" w:type="pct"/>
            <w:vMerge w:val="continue"/>
            <w:vAlign w:val="center"/>
          </w:tcPr>
          <w:p w14:paraId="55BE1F60">
            <w:pPr>
              <w:pStyle w:val="34"/>
              <w:bidi w:val="0"/>
              <w:jc w:val="both"/>
              <w:rPr>
                <w:rFonts w:hint="default"/>
                <w:lang w:val="en-US" w:eastAsia="zh-CN"/>
              </w:rPr>
            </w:pPr>
          </w:p>
        </w:tc>
        <w:tc>
          <w:tcPr>
            <w:tcW w:w="199" w:type="pct"/>
            <w:vMerge w:val="continue"/>
            <w:vAlign w:val="center"/>
          </w:tcPr>
          <w:p w14:paraId="186E6160">
            <w:pPr>
              <w:pStyle w:val="34"/>
              <w:bidi w:val="0"/>
              <w:jc w:val="both"/>
              <w:rPr>
                <w:rFonts w:hint="default"/>
                <w:lang w:val="en-US" w:eastAsia="zh-CN"/>
              </w:rPr>
            </w:pPr>
          </w:p>
        </w:tc>
        <w:tc>
          <w:tcPr>
            <w:tcW w:w="237" w:type="pct"/>
            <w:vMerge w:val="continue"/>
            <w:vAlign w:val="center"/>
          </w:tcPr>
          <w:p w14:paraId="3BD135C4">
            <w:pPr>
              <w:pStyle w:val="34"/>
              <w:bidi w:val="0"/>
              <w:jc w:val="both"/>
              <w:rPr>
                <w:rFonts w:hint="default"/>
                <w:lang w:val="en-US" w:eastAsia="zh-CN"/>
              </w:rPr>
            </w:pPr>
          </w:p>
        </w:tc>
        <w:tc>
          <w:tcPr>
            <w:tcW w:w="311" w:type="pct"/>
            <w:vMerge w:val="continue"/>
            <w:vAlign w:val="center"/>
          </w:tcPr>
          <w:p w14:paraId="6ADF617B">
            <w:pPr>
              <w:pStyle w:val="34"/>
              <w:bidi w:val="0"/>
              <w:jc w:val="both"/>
              <w:rPr>
                <w:rFonts w:hint="default"/>
                <w:lang w:val="en-US" w:eastAsia="zh-CN"/>
              </w:rPr>
            </w:pPr>
          </w:p>
        </w:tc>
        <w:tc>
          <w:tcPr>
            <w:tcW w:w="245" w:type="pct"/>
            <w:vMerge w:val="continue"/>
            <w:vAlign w:val="center"/>
          </w:tcPr>
          <w:p w14:paraId="78409B7E">
            <w:pPr>
              <w:pStyle w:val="34"/>
              <w:bidi w:val="0"/>
              <w:jc w:val="both"/>
              <w:rPr>
                <w:rFonts w:hint="default"/>
                <w:lang w:val="en-US" w:eastAsia="zh-CN"/>
              </w:rPr>
            </w:pPr>
          </w:p>
        </w:tc>
        <w:tc>
          <w:tcPr>
            <w:tcW w:w="256" w:type="pct"/>
            <w:vMerge w:val="continue"/>
            <w:vAlign w:val="center"/>
          </w:tcPr>
          <w:p w14:paraId="414BCE78">
            <w:pPr>
              <w:pStyle w:val="34"/>
              <w:bidi w:val="0"/>
              <w:jc w:val="both"/>
              <w:rPr>
                <w:rFonts w:hint="default"/>
                <w:lang w:val="en-US" w:eastAsia="zh-CN"/>
              </w:rPr>
            </w:pPr>
          </w:p>
        </w:tc>
        <w:tc>
          <w:tcPr>
            <w:tcW w:w="231" w:type="pct"/>
            <w:vMerge w:val="restart"/>
            <w:vAlign w:val="center"/>
          </w:tcPr>
          <w:p w14:paraId="61756730">
            <w:pPr>
              <w:pStyle w:val="34"/>
              <w:bidi w:val="0"/>
              <w:jc w:val="both"/>
              <w:rPr>
                <w:rFonts w:hint="default"/>
                <w:lang w:val="en-US" w:eastAsia="zh-CN"/>
              </w:rPr>
            </w:pPr>
            <w:r>
              <w:rPr>
                <w:rFonts w:hint="eastAsia"/>
                <w:lang w:val="en-US" w:eastAsia="zh-CN"/>
              </w:rPr>
              <w:t>C2</w:t>
            </w:r>
          </w:p>
        </w:tc>
        <w:tc>
          <w:tcPr>
            <w:tcW w:w="720" w:type="dxa"/>
            <w:vMerge w:val="restart"/>
            <w:vAlign w:val="center"/>
          </w:tcPr>
          <w:p w14:paraId="111D0985">
            <w:pPr>
              <w:pStyle w:val="34"/>
              <w:bidi w:val="0"/>
              <w:jc w:val="both"/>
              <w:rPr>
                <w:rFonts w:hint="default"/>
                <w:lang w:val="en-US" w:eastAsia="zh-CN"/>
              </w:rPr>
            </w:pPr>
            <w:r>
              <w:rPr>
                <w:rFonts w:hint="eastAsia"/>
                <w:lang w:val="en-US" w:eastAsia="zh-CN"/>
              </w:rPr>
              <w:t xml:space="preserve">0.3364 </w:t>
            </w:r>
          </w:p>
        </w:tc>
        <w:tc>
          <w:tcPr>
            <w:tcW w:w="959" w:type="dxa"/>
            <w:vMerge w:val="restart"/>
            <w:vAlign w:val="center"/>
          </w:tcPr>
          <w:p w14:paraId="447CC5E9">
            <w:pPr>
              <w:pStyle w:val="34"/>
              <w:bidi w:val="0"/>
              <w:jc w:val="both"/>
              <w:rPr>
                <w:rFonts w:hint="default"/>
                <w:lang w:val="en-US" w:eastAsia="zh-CN"/>
              </w:rPr>
            </w:pPr>
            <w:r>
              <w:rPr>
                <w:rFonts w:hint="eastAsia"/>
                <w:lang w:val="en-US" w:eastAsia="zh-CN"/>
              </w:rPr>
              <w:t xml:space="preserve">56.99 </w:t>
            </w:r>
          </w:p>
        </w:tc>
        <w:tc>
          <w:tcPr>
            <w:tcW w:w="756" w:type="dxa"/>
            <w:vMerge w:val="restart"/>
            <w:vAlign w:val="center"/>
          </w:tcPr>
          <w:p w14:paraId="6EAB9E15">
            <w:pPr>
              <w:pStyle w:val="34"/>
              <w:bidi w:val="0"/>
              <w:jc w:val="both"/>
              <w:rPr>
                <w:rFonts w:hint="default"/>
                <w:lang w:val="en-US" w:eastAsia="zh-CN"/>
              </w:rPr>
            </w:pPr>
            <w:r>
              <w:rPr>
                <w:rFonts w:hint="eastAsia"/>
                <w:lang w:val="en-US" w:eastAsia="zh-CN"/>
              </w:rPr>
              <w:t xml:space="preserve">47.54 </w:t>
            </w:r>
          </w:p>
        </w:tc>
        <w:tc>
          <w:tcPr>
            <w:tcW w:w="790" w:type="dxa"/>
            <w:vMerge w:val="restart"/>
            <w:vAlign w:val="center"/>
          </w:tcPr>
          <w:p w14:paraId="5C35E5D0">
            <w:pPr>
              <w:pStyle w:val="34"/>
              <w:bidi w:val="0"/>
              <w:jc w:val="both"/>
              <w:rPr>
                <w:rFonts w:hint="default"/>
                <w:lang w:val="en-US" w:eastAsia="zh-CN"/>
              </w:rPr>
            </w:pPr>
            <w:r>
              <w:rPr>
                <w:rFonts w:hint="eastAsia"/>
                <w:lang w:val="en-US" w:eastAsia="zh-CN"/>
              </w:rPr>
              <w:t xml:space="preserve">69.44 </w:t>
            </w:r>
          </w:p>
        </w:tc>
        <w:tc>
          <w:tcPr>
            <w:tcW w:w="720" w:type="dxa"/>
            <w:vAlign w:val="bottom"/>
          </w:tcPr>
          <w:p w14:paraId="0FF65320">
            <w:pPr>
              <w:pStyle w:val="34"/>
              <w:bidi w:val="0"/>
              <w:jc w:val="both"/>
              <w:rPr>
                <w:rFonts w:hint="default"/>
                <w:lang w:val="en-US" w:eastAsia="zh-CN"/>
              </w:rPr>
            </w:pPr>
            <w:r>
              <w:rPr>
                <w:rFonts w:hint="eastAsia"/>
                <w:lang w:val="en-US" w:eastAsia="zh-CN"/>
              </w:rPr>
              <w:t>0.3658</w:t>
            </w:r>
          </w:p>
        </w:tc>
        <w:tc>
          <w:tcPr>
            <w:tcW w:w="208" w:type="pct"/>
            <w:vAlign w:val="center"/>
          </w:tcPr>
          <w:p w14:paraId="15A74B21">
            <w:pPr>
              <w:pStyle w:val="34"/>
              <w:bidi w:val="0"/>
              <w:jc w:val="both"/>
              <w:rPr>
                <w:rFonts w:hint="default"/>
                <w:lang w:val="en-US" w:eastAsia="zh-CN"/>
              </w:rPr>
            </w:pPr>
            <w:r>
              <w:rPr>
                <w:rFonts w:hint="eastAsia"/>
                <w:lang w:val="en-US" w:eastAsia="zh-CN"/>
              </w:rPr>
              <w:t>D3</w:t>
            </w:r>
          </w:p>
        </w:tc>
        <w:tc>
          <w:tcPr>
            <w:tcW w:w="959" w:type="dxa"/>
            <w:vAlign w:val="bottom"/>
          </w:tcPr>
          <w:p w14:paraId="7CEAAEA0">
            <w:pPr>
              <w:pStyle w:val="34"/>
              <w:bidi w:val="0"/>
              <w:jc w:val="both"/>
              <w:rPr>
                <w:rFonts w:hint="default"/>
                <w:lang w:val="en-US" w:eastAsia="zh-CN"/>
              </w:rPr>
            </w:pPr>
            <w:r>
              <w:rPr>
                <w:rFonts w:hint="eastAsia"/>
                <w:lang w:val="en-US" w:eastAsia="zh-CN"/>
              </w:rPr>
              <w:t>40</w:t>
            </w:r>
          </w:p>
        </w:tc>
        <w:tc>
          <w:tcPr>
            <w:tcW w:w="648" w:type="dxa"/>
            <w:vAlign w:val="bottom"/>
          </w:tcPr>
          <w:p w14:paraId="26C06300">
            <w:pPr>
              <w:pStyle w:val="34"/>
              <w:bidi w:val="0"/>
              <w:jc w:val="both"/>
              <w:rPr>
                <w:rFonts w:hint="default"/>
                <w:lang w:val="en-US" w:eastAsia="zh-CN"/>
              </w:rPr>
            </w:pPr>
            <w:r>
              <w:rPr>
                <w:rFonts w:hint="eastAsia"/>
                <w:lang w:val="en-US" w:eastAsia="zh-CN"/>
              </w:rPr>
              <w:t>60</w:t>
            </w:r>
          </w:p>
        </w:tc>
        <w:tc>
          <w:tcPr>
            <w:tcW w:w="790" w:type="dxa"/>
            <w:vAlign w:val="bottom"/>
          </w:tcPr>
          <w:p w14:paraId="181ED0AB">
            <w:pPr>
              <w:pStyle w:val="34"/>
              <w:bidi w:val="0"/>
              <w:jc w:val="both"/>
              <w:rPr>
                <w:rFonts w:hint="default"/>
                <w:lang w:val="en-US" w:eastAsia="zh-CN"/>
              </w:rPr>
            </w:pPr>
            <w:r>
              <w:rPr>
                <w:rFonts w:hint="eastAsia"/>
                <w:lang w:val="en-US" w:eastAsia="zh-CN"/>
              </w:rPr>
              <w:t>40</w:t>
            </w:r>
          </w:p>
        </w:tc>
        <w:tc>
          <w:tcPr>
            <w:tcW w:w="720" w:type="dxa"/>
            <w:vAlign w:val="bottom"/>
          </w:tcPr>
          <w:p w14:paraId="0F7E9A1E">
            <w:pPr>
              <w:pStyle w:val="34"/>
              <w:bidi w:val="0"/>
              <w:jc w:val="both"/>
              <w:rPr>
                <w:rFonts w:hint="eastAsia"/>
                <w:lang w:val="en-US" w:eastAsia="zh-CN"/>
              </w:rPr>
            </w:pPr>
            <w:r>
              <w:rPr>
                <w:rFonts w:hint="eastAsia"/>
                <w:lang w:val="en-US" w:eastAsia="zh-CN"/>
              </w:rPr>
              <w:t xml:space="preserve">0.0509 </w:t>
            </w:r>
          </w:p>
        </w:tc>
      </w:tr>
      <w:tr w14:paraId="7834B9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4F8369CF">
            <w:pPr>
              <w:pStyle w:val="34"/>
              <w:bidi w:val="0"/>
              <w:jc w:val="both"/>
              <w:rPr>
                <w:rFonts w:hint="default"/>
                <w:lang w:val="en-US" w:eastAsia="zh-CN"/>
              </w:rPr>
            </w:pPr>
          </w:p>
        </w:tc>
        <w:tc>
          <w:tcPr>
            <w:tcW w:w="255" w:type="pct"/>
            <w:vMerge w:val="continue"/>
            <w:vAlign w:val="center"/>
          </w:tcPr>
          <w:p w14:paraId="16A463D4">
            <w:pPr>
              <w:pStyle w:val="34"/>
              <w:bidi w:val="0"/>
              <w:jc w:val="both"/>
              <w:rPr>
                <w:rFonts w:hint="default"/>
                <w:lang w:val="en-US" w:eastAsia="zh-CN"/>
              </w:rPr>
            </w:pPr>
          </w:p>
        </w:tc>
        <w:tc>
          <w:tcPr>
            <w:tcW w:w="209" w:type="pct"/>
            <w:vMerge w:val="continue"/>
            <w:vAlign w:val="center"/>
          </w:tcPr>
          <w:p w14:paraId="39FC9E41">
            <w:pPr>
              <w:pStyle w:val="34"/>
              <w:bidi w:val="0"/>
              <w:jc w:val="both"/>
              <w:rPr>
                <w:rFonts w:hint="default"/>
                <w:lang w:val="en-US" w:eastAsia="zh-CN"/>
              </w:rPr>
            </w:pPr>
          </w:p>
        </w:tc>
        <w:tc>
          <w:tcPr>
            <w:tcW w:w="223" w:type="pct"/>
            <w:vMerge w:val="continue"/>
            <w:vAlign w:val="center"/>
          </w:tcPr>
          <w:p w14:paraId="3CE194D0">
            <w:pPr>
              <w:pStyle w:val="34"/>
              <w:bidi w:val="0"/>
              <w:jc w:val="both"/>
              <w:rPr>
                <w:rFonts w:hint="default"/>
                <w:lang w:val="en-US" w:eastAsia="zh-CN"/>
              </w:rPr>
            </w:pPr>
          </w:p>
        </w:tc>
        <w:tc>
          <w:tcPr>
            <w:tcW w:w="199" w:type="pct"/>
            <w:vMerge w:val="continue"/>
            <w:vAlign w:val="center"/>
          </w:tcPr>
          <w:p w14:paraId="5CFCD431">
            <w:pPr>
              <w:pStyle w:val="34"/>
              <w:bidi w:val="0"/>
              <w:jc w:val="both"/>
              <w:rPr>
                <w:rFonts w:hint="default"/>
                <w:lang w:val="en-US" w:eastAsia="zh-CN"/>
              </w:rPr>
            </w:pPr>
          </w:p>
        </w:tc>
        <w:tc>
          <w:tcPr>
            <w:tcW w:w="237" w:type="pct"/>
            <w:vMerge w:val="continue"/>
            <w:vAlign w:val="center"/>
          </w:tcPr>
          <w:p w14:paraId="49A09B78">
            <w:pPr>
              <w:pStyle w:val="34"/>
              <w:bidi w:val="0"/>
              <w:jc w:val="both"/>
              <w:rPr>
                <w:rFonts w:hint="default"/>
                <w:lang w:val="en-US" w:eastAsia="zh-CN"/>
              </w:rPr>
            </w:pPr>
          </w:p>
        </w:tc>
        <w:tc>
          <w:tcPr>
            <w:tcW w:w="311" w:type="pct"/>
            <w:vMerge w:val="continue"/>
            <w:vAlign w:val="center"/>
          </w:tcPr>
          <w:p w14:paraId="07718B92">
            <w:pPr>
              <w:pStyle w:val="34"/>
              <w:bidi w:val="0"/>
              <w:jc w:val="both"/>
              <w:rPr>
                <w:rFonts w:hint="default"/>
                <w:lang w:val="en-US" w:eastAsia="zh-CN"/>
              </w:rPr>
            </w:pPr>
          </w:p>
        </w:tc>
        <w:tc>
          <w:tcPr>
            <w:tcW w:w="245" w:type="pct"/>
            <w:vMerge w:val="continue"/>
            <w:vAlign w:val="center"/>
          </w:tcPr>
          <w:p w14:paraId="47E8502F">
            <w:pPr>
              <w:pStyle w:val="34"/>
              <w:bidi w:val="0"/>
              <w:jc w:val="both"/>
              <w:rPr>
                <w:rFonts w:hint="default"/>
                <w:lang w:val="en-US" w:eastAsia="zh-CN"/>
              </w:rPr>
            </w:pPr>
          </w:p>
        </w:tc>
        <w:tc>
          <w:tcPr>
            <w:tcW w:w="256" w:type="pct"/>
            <w:vMerge w:val="continue"/>
            <w:vAlign w:val="center"/>
          </w:tcPr>
          <w:p w14:paraId="6D0DECF4">
            <w:pPr>
              <w:pStyle w:val="34"/>
              <w:bidi w:val="0"/>
              <w:jc w:val="both"/>
              <w:rPr>
                <w:rFonts w:hint="default"/>
                <w:lang w:val="en-US" w:eastAsia="zh-CN"/>
              </w:rPr>
            </w:pPr>
          </w:p>
        </w:tc>
        <w:tc>
          <w:tcPr>
            <w:tcW w:w="231" w:type="pct"/>
            <w:vMerge w:val="continue"/>
            <w:vAlign w:val="center"/>
          </w:tcPr>
          <w:p w14:paraId="3FE23841">
            <w:pPr>
              <w:pStyle w:val="34"/>
              <w:bidi w:val="0"/>
              <w:jc w:val="both"/>
              <w:rPr>
                <w:rFonts w:hint="default"/>
                <w:lang w:val="en-US" w:eastAsia="zh-CN"/>
              </w:rPr>
            </w:pPr>
          </w:p>
        </w:tc>
        <w:tc>
          <w:tcPr>
            <w:tcW w:w="237" w:type="pct"/>
            <w:vMerge w:val="continue"/>
            <w:vAlign w:val="center"/>
          </w:tcPr>
          <w:p w14:paraId="3EC3F8A5">
            <w:pPr>
              <w:pStyle w:val="34"/>
              <w:bidi w:val="0"/>
              <w:jc w:val="both"/>
              <w:rPr>
                <w:rFonts w:hint="default"/>
                <w:lang w:val="en-US" w:eastAsia="zh-CN"/>
              </w:rPr>
            </w:pPr>
          </w:p>
        </w:tc>
        <w:tc>
          <w:tcPr>
            <w:tcW w:w="311" w:type="pct"/>
            <w:vMerge w:val="continue"/>
            <w:vAlign w:val="center"/>
          </w:tcPr>
          <w:p w14:paraId="129A7EE3">
            <w:pPr>
              <w:pStyle w:val="34"/>
              <w:bidi w:val="0"/>
              <w:jc w:val="both"/>
              <w:rPr>
                <w:rFonts w:hint="default"/>
                <w:lang w:val="en-US" w:eastAsia="zh-CN"/>
              </w:rPr>
            </w:pPr>
          </w:p>
        </w:tc>
        <w:tc>
          <w:tcPr>
            <w:tcW w:w="245" w:type="pct"/>
            <w:vMerge w:val="continue"/>
            <w:vAlign w:val="center"/>
          </w:tcPr>
          <w:p w14:paraId="371FCB70">
            <w:pPr>
              <w:pStyle w:val="34"/>
              <w:bidi w:val="0"/>
              <w:jc w:val="both"/>
              <w:rPr>
                <w:rFonts w:hint="default"/>
                <w:lang w:val="en-US" w:eastAsia="zh-CN"/>
              </w:rPr>
            </w:pPr>
          </w:p>
        </w:tc>
        <w:tc>
          <w:tcPr>
            <w:tcW w:w="256" w:type="pct"/>
            <w:vMerge w:val="continue"/>
            <w:vAlign w:val="center"/>
          </w:tcPr>
          <w:p w14:paraId="0BA1FA1C">
            <w:pPr>
              <w:pStyle w:val="34"/>
              <w:bidi w:val="0"/>
              <w:jc w:val="both"/>
              <w:rPr>
                <w:rFonts w:hint="default"/>
                <w:lang w:val="en-US" w:eastAsia="zh-CN"/>
              </w:rPr>
            </w:pPr>
          </w:p>
        </w:tc>
        <w:tc>
          <w:tcPr>
            <w:tcW w:w="720" w:type="dxa"/>
            <w:vAlign w:val="bottom"/>
          </w:tcPr>
          <w:p w14:paraId="74AD3220">
            <w:pPr>
              <w:pStyle w:val="34"/>
              <w:bidi w:val="0"/>
              <w:jc w:val="both"/>
              <w:rPr>
                <w:rFonts w:hint="default"/>
                <w:lang w:val="en-US" w:eastAsia="zh-CN"/>
              </w:rPr>
            </w:pPr>
            <w:r>
              <w:rPr>
                <w:rFonts w:hint="eastAsia"/>
                <w:lang w:val="en-US" w:eastAsia="zh-CN"/>
              </w:rPr>
              <w:t>0.419</w:t>
            </w:r>
          </w:p>
        </w:tc>
        <w:tc>
          <w:tcPr>
            <w:tcW w:w="208" w:type="pct"/>
            <w:vAlign w:val="center"/>
          </w:tcPr>
          <w:p w14:paraId="224C9CF0">
            <w:pPr>
              <w:pStyle w:val="34"/>
              <w:bidi w:val="0"/>
              <w:jc w:val="both"/>
              <w:rPr>
                <w:rFonts w:hint="default"/>
                <w:lang w:val="en-US" w:eastAsia="zh-CN"/>
              </w:rPr>
            </w:pPr>
            <w:r>
              <w:rPr>
                <w:rFonts w:hint="eastAsia"/>
                <w:lang w:val="en-US" w:eastAsia="zh-CN"/>
              </w:rPr>
              <w:t>D4</w:t>
            </w:r>
          </w:p>
        </w:tc>
        <w:tc>
          <w:tcPr>
            <w:tcW w:w="959" w:type="dxa"/>
            <w:vAlign w:val="bottom"/>
          </w:tcPr>
          <w:p w14:paraId="1311ED3F">
            <w:pPr>
              <w:pStyle w:val="34"/>
              <w:bidi w:val="0"/>
              <w:jc w:val="both"/>
              <w:rPr>
                <w:rFonts w:hint="default"/>
                <w:lang w:val="en-US" w:eastAsia="zh-CN"/>
              </w:rPr>
            </w:pPr>
            <w:r>
              <w:rPr>
                <w:rFonts w:hint="eastAsia"/>
                <w:lang w:val="en-US" w:eastAsia="zh-CN"/>
              </w:rPr>
              <w:t>60</w:t>
            </w:r>
          </w:p>
        </w:tc>
        <w:tc>
          <w:tcPr>
            <w:tcW w:w="648" w:type="dxa"/>
            <w:vAlign w:val="bottom"/>
          </w:tcPr>
          <w:p w14:paraId="1EDF6352">
            <w:pPr>
              <w:pStyle w:val="34"/>
              <w:bidi w:val="0"/>
              <w:jc w:val="both"/>
              <w:rPr>
                <w:rFonts w:hint="default"/>
                <w:lang w:val="en-US" w:eastAsia="zh-CN"/>
              </w:rPr>
            </w:pPr>
            <w:r>
              <w:rPr>
                <w:rFonts w:hint="eastAsia"/>
                <w:lang w:val="en-US" w:eastAsia="zh-CN"/>
              </w:rPr>
              <w:t>20</w:t>
            </w:r>
          </w:p>
        </w:tc>
        <w:tc>
          <w:tcPr>
            <w:tcW w:w="790" w:type="dxa"/>
            <w:vAlign w:val="bottom"/>
          </w:tcPr>
          <w:p w14:paraId="648113A0">
            <w:pPr>
              <w:pStyle w:val="34"/>
              <w:bidi w:val="0"/>
              <w:jc w:val="both"/>
              <w:rPr>
                <w:rFonts w:hint="default"/>
                <w:lang w:val="en-US" w:eastAsia="zh-CN"/>
              </w:rPr>
            </w:pPr>
            <w:r>
              <w:rPr>
                <w:rFonts w:hint="eastAsia"/>
                <w:lang w:val="en-US" w:eastAsia="zh-CN"/>
              </w:rPr>
              <w:t>100</w:t>
            </w:r>
          </w:p>
        </w:tc>
        <w:tc>
          <w:tcPr>
            <w:tcW w:w="720" w:type="dxa"/>
            <w:vAlign w:val="bottom"/>
          </w:tcPr>
          <w:p w14:paraId="7F91A38D">
            <w:pPr>
              <w:pStyle w:val="34"/>
              <w:bidi w:val="0"/>
              <w:jc w:val="both"/>
              <w:rPr>
                <w:rFonts w:hint="default"/>
                <w:lang w:val="en-US" w:eastAsia="zh-CN"/>
              </w:rPr>
            </w:pPr>
            <w:r>
              <w:rPr>
                <w:rFonts w:hint="eastAsia"/>
                <w:lang w:val="en-US" w:eastAsia="zh-CN"/>
              </w:rPr>
              <w:t xml:space="preserve">0.0583 </w:t>
            </w:r>
          </w:p>
        </w:tc>
      </w:tr>
      <w:tr w14:paraId="557F75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7A211E77">
            <w:pPr>
              <w:pStyle w:val="34"/>
              <w:bidi w:val="0"/>
              <w:jc w:val="both"/>
              <w:rPr>
                <w:rFonts w:hint="default"/>
                <w:lang w:val="en-US" w:eastAsia="zh-CN"/>
              </w:rPr>
            </w:pPr>
          </w:p>
        </w:tc>
        <w:tc>
          <w:tcPr>
            <w:tcW w:w="255" w:type="pct"/>
            <w:vMerge w:val="continue"/>
            <w:vAlign w:val="center"/>
          </w:tcPr>
          <w:p w14:paraId="62528449">
            <w:pPr>
              <w:pStyle w:val="34"/>
              <w:bidi w:val="0"/>
              <w:jc w:val="both"/>
              <w:rPr>
                <w:rFonts w:hint="default"/>
                <w:lang w:val="en-US" w:eastAsia="zh-CN"/>
              </w:rPr>
            </w:pPr>
          </w:p>
        </w:tc>
        <w:tc>
          <w:tcPr>
            <w:tcW w:w="209" w:type="pct"/>
            <w:vMerge w:val="continue"/>
            <w:vAlign w:val="center"/>
          </w:tcPr>
          <w:p w14:paraId="7B52522D">
            <w:pPr>
              <w:pStyle w:val="34"/>
              <w:bidi w:val="0"/>
              <w:jc w:val="both"/>
              <w:rPr>
                <w:rFonts w:hint="default"/>
                <w:lang w:val="en-US" w:eastAsia="zh-CN"/>
              </w:rPr>
            </w:pPr>
          </w:p>
        </w:tc>
        <w:tc>
          <w:tcPr>
            <w:tcW w:w="223" w:type="pct"/>
            <w:vMerge w:val="continue"/>
            <w:vAlign w:val="center"/>
          </w:tcPr>
          <w:p w14:paraId="61A91899">
            <w:pPr>
              <w:pStyle w:val="34"/>
              <w:bidi w:val="0"/>
              <w:jc w:val="both"/>
              <w:rPr>
                <w:rFonts w:hint="default"/>
                <w:lang w:val="en-US" w:eastAsia="zh-CN"/>
              </w:rPr>
            </w:pPr>
          </w:p>
        </w:tc>
        <w:tc>
          <w:tcPr>
            <w:tcW w:w="199" w:type="pct"/>
            <w:vMerge w:val="continue"/>
            <w:vAlign w:val="center"/>
          </w:tcPr>
          <w:p w14:paraId="1F55BA08">
            <w:pPr>
              <w:pStyle w:val="34"/>
              <w:bidi w:val="0"/>
              <w:jc w:val="both"/>
              <w:rPr>
                <w:rFonts w:hint="default"/>
                <w:lang w:val="en-US" w:eastAsia="zh-CN"/>
              </w:rPr>
            </w:pPr>
          </w:p>
        </w:tc>
        <w:tc>
          <w:tcPr>
            <w:tcW w:w="237" w:type="pct"/>
            <w:vMerge w:val="continue"/>
            <w:vAlign w:val="center"/>
          </w:tcPr>
          <w:p w14:paraId="21A01BC0">
            <w:pPr>
              <w:pStyle w:val="34"/>
              <w:bidi w:val="0"/>
              <w:jc w:val="both"/>
              <w:rPr>
                <w:rFonts w:hint="default"/>
                <w:lang w:val="en-US" w:eastAsia="zh-CN"/>
              </w:rPr>
            </w:pPr>
          </w:p>
        </w:tc>
        <w:tc>
          <w:tcPr>
            <w:tcW w:w="311" w:type="pct"/>
            <w:vMerge w:val="continue"/>
            <w:vAlign w:val="center"/>
          </w:tcPr>
          <w:p w14:paraId="45650DDA">
            <w:pPr>
              <w:pStyle w:val="34"/>
              <w:bidi w:val="0"/>
              <w:jc w:val="both"/>
              <w:rPr>
                <w:rFonts w:hint="default"/>
                <w:lang w:val="en-US" w:eastAsia="zh-CN"/>
              </w:rPr>
            </w:pPr>
          </w:p>
        </w:tc>
        <w:tc>
          <w:tcPr>
            <w:tcW w:w="245" w:type="pct"/>
            <w:vMerge w:val="continue"/>
            <w:vAlign w:val="center"/>
          </w:tcPr>
          <w:p w14:paraId="5C767676">
            <w:pPr>
              <w:pStyle w:val="34"/>
              <w:bidi w:val="0"/>
              <w:jc w:val="both"/>
              <w:rPr>
                <w:rFonts w:hint="default"/>
                <w:lang w:val="en-US" w:eastAsia="zh-CN"/>
              </w:rPr>
            </w:pPr>
          </w:p>
        </w:tc>
        <w:tc>
          <w:tcPr>
            <w:tcW w:w="256" w:type="pct"/>
            <w:vMerge w:val="continue"/>
            <w:vAlign w:val="center"/>
          </w:tcPr>
          <w:p w14:paraId="1E26D72B">
            <w:pPr>
              <w:pStyle w:val="34"/>
              <w:bidi w:val="0"/>
              <w:jc w:val="both"/>
              <w:rPr>
                <w:rFonts w:hint="default"/>
                <w:lang w:val="en-US" w:eastAsia="zh-CN"/>
              </w:rPr>
            </w:pPr>
          </w:p>
        </w:tc>
        <w:tc>
          <w:tcPr>
            <w:tcW w:w="231" w:type="pct"/>
            <w:vMerge w:val="continue"/>
            <w:vAlign w:val="center"/>
          </w:tcPr>
          <w:p w14:paraId="3A009A2A">
            <w:pPr>
              <w:pStyle w:val="34"/>
              <w:bidi w:val="0"/>
              <w:jc w:val="both"/>
              <w:rPr>
                <w:rFonts w:hint="default"/>
                <w:lang w:val="en-US" w:eastAsia="zh-CN"/>
              </w:rPr>
            </w:pPr>
          </w:p>
        </w:tc>
        <w:tc>
          <w:tcPr>
            <w:tcW w:w="237" w:type="pct"/>
            <w:vMerge w:val="continue"/>
            <w:vAlign w:val="center"/>
          </w:tcPr>
          <w:p w14:paraId="01BAA29F">
            <w:pPr>
              <w:pStyle w:val="34"/>
              <w:bidi w:val="0"/>
              <w:jc w:val="both"/>
              <w:rPr>
                <w:rFonts w:hint="default"/>
                <w:lang w:val="en-US" w:eastAsia="zh-CN"/>
              </w:rPr>
            </w:pPr>
          </w:p>
        </w:tc>
        <w:tc>
          <w:tcPr>
            <w:tcW w:w="311" w:type="pct"/>
            <w:vMerge w:val="continue"/>
            <w:vAlign w:val="center"/>
          </w:tcPr>
          <w:p w14:paraId="2B6EEC9A">
            <w:pPr>
              <w:pStyle w:val="34"/>
              <w:bidi w:val="0"/>
              <w:jc w:val="both"/>
              <w:rPr>
                <w:rFonts w:hint="default"/>
                <w:lang w:val="en-US" w:eastAsia="zh-CN"/>
              </w:rPr>
            </w:pPr>
          </w:p>
        </w:tc>
        <w:tc>
          <w:tcPr>
            <w:tcW w:w="245" w:type="pct"/>
            <w:vMerge w:val="continue"/>
            <w:vAlign w:val="center"/>
          </w:tcPr>
          <w:p w14:paraId="4F35D759">
            <w:pPr>
              <w:pStyle w:val="34"/>
              <w:bidi w:val="0"/>
              <w:jc w:val="both"/>
              <w:rPr>
                <w:rFonts w:hint="default"/>
                <w:lang w:val="en-US" w:eastAsia="zh-CN"/>
              </w:rPr>
            </w:pPr>
          </w:p>
        </w:tc>
        <w:tc>
          <w:tcPr>
            <w:tcW w:w="256" w:type="pct"/>
            <w:vMerge w:val="continue"/>
            <w:vAlign w:val="center"/>
          </w:tcPr>
          <w:p w14:paraId="24C44EC4">
            <w:pPr>
              <w:pStyle w:val="34"/>
              <w:bidi w:val="0"/>
              <w:jc w:val="both"/>
              <w:rPr>
                <w:rFonts w:hint="default"/>
                <w:lang w:val="en-US" w:eastAsia="zh-CN"/>
              </w:rPr>
            </w:pPr>
          </w:p>
        </w:tc>
        <w:tc>
          <w:tcPr>
            <w:tcW w:w="720" w:type="dxa"/>
            <w:vAlign w:val="bottom"/>
          </w:tcPr>
          <w:p w14:paraId="196E7069">
            <w:pPr>
              <w:pStyle w:val="34"/>
              <w:bidi w:val="0"/>
              <w:jc w:val="both"/>
              <w:rPr>
                <w:rFonts w:hint="default"/>
                <w:lang w:val="en-US" w:eastAsia="zh-CN"/>
              </w:rPr>
            </w:pPr>
            <w:r>
              <w:rPr>
                <w:rFonts w:hint="eastAsia"/>
                <w:lang w:val="en-US" w:eastAsia="zh-CN"/>
              </w:rPr>
              <w:t>0.2152</w:t>
            </w:r>
          </w:p>
        </w:tc>
        <w:tc>
          <w:tcPr>
            <w:tcW w:w="208" w:type="pct"/>
            <w:vAlign w:val="center"/>
          </w:tcPr>
          <w:p w14:paraId="0CCDC9C1">
            <w:pPr>
              <w:pStyle w:val="34"/>
              <w:bidi w:val="0"/>
              <w:jc w:val="both"/>
              <w:rPr>
                <w:rFonts w:hint="default"/>
                <w:lang w:val="en-US" w:eastAsia="zh-CN"/>
              </w:rPr>
            </w:pPr>
            <w:r>
              <w:rPr>
                <w:rFonts w:hint="eastAsia"/>
                <w:lang w:val="en-US" w:eastAsia="zh-CN"/>
              </w:rPr>
              <w:t>D5</w:t>
            </w:r>
          </w:p>
        </w:tc>
        <w:tc>
          <w:tcPr>
            <w:tcW w:w="959" w:type="dxa"/>
            <w:vAlign w:val="bottom"/>
          </w:tcPr>
          <w:p w14:paraId="0679AA69">
            <w:pPr>
              <w:pStyle w:val="34"/>
              <w:bidi w:val="0"/>
              <w:jc w:val="both"/>
              <w:rPr>
                <w:rFonts w:hint="default"/>
                <w:lang w:val="en-US" w:eastAsia="zh-CN"/>
              </w:rPr>
            </w:pPr>
            <w:r>
              <w:rPr>
                <w:rFonts w:hint="eastAsia"/>
                <w:lang w:val="en-US" w:eastAsia="zh-CN"/>
              </w:rPr>
              <w:t>80</w:t>
            </w:r>
          </w:p>
        </w:tc>
        <w:tc>
          <w:tcPr>
            <w:tcW w:w="648" w:type="dxa"/>
            <w:vAlign w:val="bottom"/>
          </w:tcPr>
          <w:p w14:paraId="7BE5C57A">
            <w:pPr>
              <w:pStyle w:val="34"/>
              <w:bidi w:val="0"/>
              <w:jc w:val="both"/>
              <w:rPr>
                <w:rFonts w:hint="default"/>
                <w:lang w:val="en-US" w:eastAsia="zh-CN"/>
              </w:rPr>
            </w:pPr>
            <w:r>
              <w:rPr>
                <w:rFonts w:hint="eastAsia"/>
                <w:lang w:val="en-US" w:eastAsia="zh-CN"/>
              </w:rPr>
              <w:t>80</w:t>
            </w:r>
          </w:p>
        </w:tc>
        <w:tc>
          <w:tcPr>
            <w:tcW w:w="790" w:type="dxa"/>
            <w:vAlign w:val="bottom"/>
          </w:tcPr>
          <w:p w14:paraId="5235E167">
            <w:pPr>
              <w:pStyle w:val="34"/>
              <w:bidi w:val="0"/>
              <w:jc w:val="both"/>
              <w:rPr>
                <w:rFonts w:hint="default"/>
                <w:lang w:val="en-US" w:eastAsia="zh-CN"/>
              </w:rPr>
            </w:pPr>
            <w:r>
              <w:rPr>
                <w:rFonts w:hint="eastAsia"/>
                <w:lang w:val="en-US" w:eastAsia="zh-CN"/>
              </w:rPr>
              <w:t>60</w:t>
            </w:r>
          </w:p>
        </w:tc>
        <w:tc>
          <w:tcPr>
            <w:tcW w:w="720" w:type="dxa"/>
            <w:vAlign w:val="bottom"/>
          </w:tcPr>
          <w:p w14:paraId="0AF27F6E">
            <w:pPr>
              <w:pStyle w:val="34"/>
              <w:bidi w:val="0"/>
              <w:jc w:val="both"/>
              <w:rPr>
                <w:rFonts w:hint="eastAsia"/>
                <w:lang w:val="en-US" w:eastAsia="zh-CN"/>
              </w:rPr>
            </w:pPr>
            <w:r>
              <w:rPr>
                <w:rFonts w:hint="eastAsia"/>
                <w:lang w:val="en-US" w:eastAsia="zh-CN"/>
              </w:rPr>
              <w:t xml:space="preserve">0.0299 </w:t>
            </w:r>
          </w:p>
        </w:tc>
      </w:tr>
      <w:tr w14:paraId="183E64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65CA1D7F">
            <w:pPr>
              <w:pStyle w:val="34"/>
              <w:bidi w:val="0"/>
              <w:jc w:val="both"/>
              <w:rPr>
                <w:rFonts w:hint="default"/>
                <w:lang w:val="en-US" w:eastAsia="zh-CN"/>
              </w:rPr>
            </w:pPr>
          </w:p>
        </w:tc>
        <w:tc>
          <w:tcPr>
            <w:tcW w:w="255" w:type="pct"/>
            <w:vMerge w:val="continue"/>
            <w:vAlign w:val="center"/>
          </w:tcPr>
          <w:p w14:paraId="0D92C1D5">
            <w:pPr>
              <w:pStyle w:val="34"/>
              <w:bidi w:val="0"/>
              <w:jc w:val="both"/>
              <w:rPr>
                <w:rFonts w:hint="default"/>
                <w:lang w:val="en-US" w:eastAsia="zh-CN"/>
              </w:rPr>
            </w:pPr>
          </w:p>
        </w:tc>
        <w:tc>
          <w:tcPr>
            <w:tcW w:w="209" w:type="pct"/>
            <w:vMerge w:val="continue"/>
            <w:vAlign w:val="center"/>
          </w:tcPr>
          <w:p w14:paraId="73B71E38">
            <w:pPr>
              <w:pStyle w:val="34"/>
              <w:bidi w:val="0"/>
              <w:jc w:val="both"/>
              <w:rPr>
                <w:rFonts w:hint="default"/>
                <w:lang w:val="en-US" w:eastAsia="zh-CN"/>
              </w:rPr>
            </w:pPr>
          </w:p>
        </w:tc>
        <w:tc>
          <w:tcPr>
            <w:tcW w:w="223" w:type="pct"/>
            <w:vMerge w:val="continue"/>
            <w:vAlign w:val="center"/>
          </w:tcPr>
          <w:p w14:paraId="75C769F9">
            <w:pPr>
              <w:pStyle w:val="34"/>
              <w:bidi w:val="0"/>
              <w:jc w:val="both"/>
              <w:rPr>
                <w:rFonts w:hint="default"/>
                <w:lang w:val="en-US" w:eastAsia="zh-CN"/>
              </w:rPr>
            </w:pPr>
          </w:p>
        </w:tc>
        <w:tc>
          <w:tcPr>
            <w:tcW w:w="199" w:type="pct"/>
            <w:vMerge w:val="restart"/>
            <w:vAlign w:val="center"/>
          </w:tcPr>
          <w:p w14:paraId="7C72806B">
            <w:pPr>
              <w:pStyle w:val="34"/>
              <w:bidi w:val="0"/>
              <w:jc w:val="both"/>
              <w:rPr>
                <w:rFonts w:hint="default"/>
                <w:lang w:val="en-US" w:eastAsia="zh-CN"/>
              </w:rPr>
            </w:pPr>
            <w:r>
              <w:rPr>
                <w:rFonts w:hint="eastAsia"/>
                <w:lang w:val="en-US" w:eastAsia="zh-CN"/>
              </w:rPr>
              <w:t>B2</w:t>
            </w:r>
          </w:p>
        </w:tc>
        <w:tc>
          <w:tcPr>
            <w:tcW w:w="719" w:type="dxa"/>
            <w:vMerge w:val="restart"/>
            <w:vAlign w:val="center"/>
          </w:tcPr>
          <w:p w14:paraId="0C0B001B">
            <w:pPr>
              <w:pStyle w:val="34"/>
              <w:bidi w:val="0"/>
              <w:jc w:val="both"/>
              <w:rPr>
                <w:rFonts w:hint="default"/>
                <w:lang w:val="en-US" w:eastAsia="zh-CN"/>
              </w:rPr>
            </w:pPr>
            <w:r>
              <w:rPr>
                <w:rFonts w:hint="eastAsia"/>
                <w:lang w:val="en-US" w:eastAsia="zh-CN"/>
              </w:rPr>
              <w:t xml:space="preserve">0.1687 </w:t>
            </w:r>
          </w:p>
        </w:tc>
        <w:tc>
          <w:tcPr>
            <w:tcW w:w="959" w:type="dxa"/>
            <w:vMerge w:val="restart"/>
            <w:vAlign w:val="center"/>
          </w:tcPr>
          <w:p w14:paraId="127F2E00">
            <w:pPr>
              <w:pStyle w:val="34"/>
              <w:bidi w:val="0"/>
              <w:jc w:val="both"/>
              <w:rPr>
                <w:rFonts w:hint="default"/>
                <w:lang w:val="en-US" w:eastAsia="zh-CN"/>
              </w:rPr>
            </w:pPr>
            <w:r>
              <w:rPr>
                <w:rFonts w:hint="eastAsia"/>
                <w:lang w:val="en-US" w:eastAsia="zh-CN"/>
              </w:rPr>
              <w:t xml:space="preserve">56.22 </w:t>
            </w:r>
          </w:p>
        </w:tc>
        <w:tc>
          <w:tcPr>
            <w:tcW w:w="756" w:type="dxa"/>
            <w:vMerge w:val="restart"/>
            <w:vAlign w:val="center"/>
          </w:tcPr>
          <w:p w14:paraId="564BBFF2">
            <w:pPr>
              <w:pStyle w:val="34"/>
              <w:bidi w:val="0"/>
              <w:jc w:val="both"/>
              <w:rPr>
                <w:rFonts w:hint="default"/>
                <w:lang w:val="en-US" w:eastAsia="zh-CN"/>
              </w:rPr>
            </w:pPr>
            <w:r>
              <w:rPr>
                <w:rFonts w:hint="eastAsia"/>
                <w:lang w:val="en-US" w:eastAsia="zh-CN"/>
              </w:rPr>
              <w:t xml:space="preserve">50.86 </w:t>
            </w:r>
          </w:p>
        </w:tc>
        <w:tc>
          <w:tcPr>
            <w:tcW w:w="790" w:type="dxa"/>
            <w:vMerge w:val="restart"/>
            <w:vAlign w:val="center"/>
          </w:tcPr>
          <w:p w14:paraId="0021A299">
            <w:pPr>
              <w:pStyle w:val="34"/>
              <w:bidi w:val="0"/>
              <w:jc w:val="both"/>
              <w:rPr>
                <w:rFonts w:hint="default"/>
                <w:lang w:val="en-US" w:eastAsia="zh-CN"/>
              </w:rPr>
            </w:pPr>
            <w:r>
              <w:rPr>
                <w:rFonts w:hint="eastAsia"/>
                <w:lang w:val="en-US" w:eastAsia="zh-CN"/>
              </w:rPr>
              <w:t xml:space="preserve">71.16 </w:t>
            </w:r>
          </w:p>
        </w:tc>
        <w:tc>
          <w:tcPr>
            <w:tcW w:w="231" w:type="pct"/>
            <w:vMerge w:val="restart"/>
            <w:vAlign w:val="center"/>
          </w:tcPr>
          <w:p w14:paraId="2B2BD8B7">
            <w:pPr>
              <w:pStyle w:val="34"/>
              <w:bidi w:val="0"/>
              <w:jc w:val="both"/>
              <w:rPr>
                <w:rFonts w:hint="default"/>
                <w:lang w:val="en-US" w:eastAsia="zh-CN"/>
              </w:rPr>
            </w:pPr>
            <w:r>
              <w:rPr>
                <w:rFonts w:hint="eastAsia"/>
                <w:lang w:val="en-US" w:eastAsia="zh-CN"/>
              </w:rPr>
              <w:t>C3</w:t>
            </w:r>
          </w:p>
        </w:tc>
        <w:tc>
          <w:tcPr>
            <w:tcW w:w="720" w:type="dxa"/>
            <w:vMerge w:val="restart"/>
            <w:vAlign w:val="center"/>
          </w:tcPr>
          <w:p w14:paraId="280A42FA">
            <w:pPr>
              <w:pStyle w:val="34"/>
              <w:bidi w:val="0"/>
              <w:jc w:val="both"/>
              <w:rPr>
                <w:rFonts w:hint="default"/>
                <w:lang w:val="en-US" w:eastAsia="zh-CN"/>
              </w:rPr>
            </w:pPr>
            <w:r>
              <w:rPr>
                <w:rFonts w:hint="eastAsia"/>
                <w:lang w:val="en-US" w:eastAsia="zh-CN"/>
              </w:rPr>
              <w:t xml:space="preserve">0.4014 </w:t>
            </w:r>
          </w:p>
        </w:tc>
        <w:tc>
          <w:tcPr>
            <w:tcW w:w="959" w:type="dxa"/>
            <w:vMerge w:val="restart"/>
            <w:vAlign w:val="center"/>
          </w:tcPr>
          <w:p w14:paraId="305E3D87">
            <w:pPr>
              <w:pStyle w:val="34"/>
              <w:bidi w:val="0"/>
              <w:jc w:val="both"/>
              <w:rPr>
                <w:rFonts w:hint="default"/>
                <w:lang w:val="en-US" w:eastAsia="zh-CN"/>
              </w:rPr>
            </w:pPr>
            <w:r>
              <w:rPr>
                <w:rFonts w:hint="eastAsia"/>
                <w:lang w:val="en-US" w:eastAsia="zh-CN"/>
              </w:rPr>
              <w:t xml:space="preserve">67.98 </w:t>
            </w:r>
          </w:p>
        </w:tc>
        <w:tc>
          <w:tcPr>
            <w:tcW w:w="756" w:type="dxa"/>
            <w:vMerge w:val="restart"/>
            <w:vAlign w:val="center"/>
          </w:tcPr>
          <w:p w14:paraId="577C84A2">
            <w:pPr>
              <w:pStyle w:val="34"/>
              <w:bidi w:val="0"/>
              <w:jc w:val="both"/>
              <w:rPr>
                <w:rFonts w:hint="default"/>
                <w:lang w:val="en-US" w:eastAsia="zh-CN"/>
              </w:rPr>
            </w:pPr>
            <w:r>
              <w:rPr>
                <w:rFonts w:hint="eastAsia"/>
                <w:lang w:val="en-US" w:eastAsia="zh-CN"/>
              </w:rPr>
              <w:t xml:space="preserve">84.04 </w:t>
            </w:r>
          </w:p>
        </w:tc>
        <w:tc>
          <w:tcPr>
            <w:tcW w:w="790" w:type="dxa"/>
            <w:vMerge w:val="restart"/>
            <w:vAlign w:val="center"/>
          </w:tcPr>
          <w:p w14:paraId="1366C787">
            <w:pPr>
              <w:pStyle w:val="34"/>
              <w:bidi w:val="0"/>
              <w:jc w:val="both"/>
              <w:rPr>
                <w:rFonts w:hint="default"/>
                <w:lang w:val="en-US" w:eastAsia="zh-CN"/>
              </w:rPr>
            </w:pPr>
            <w:r>
              <w:rPr>
                <w:rFonts w:hint="eastAsia"/>
                <w:lang w:val="en-US" w:eastAsia="zh-CN"/>
              </w:rPr>
              <w:t xml:space="preserve">92.02 </w:t>
            </w:r>
          </w:p>
        </w:tc>
        <w:tc>
          <w:tcPr>
            <w:tcW w:w="720" w:type="dxa"/>
            <w:vAlign w:val="bottom"/>
          </w:tcPr>
          <w:p w14:paraId="62A7CF79">
            <w:pPr>
              <w:pStyle w:val="34"/>
              <w:bidi w:val="0"/>
              <w:jc w:val="both"/>
              <w:rPr>
                <w:rFonts w:hint="default"/>
                <w:lang w:val="en-US" w:eastAsia="zh-CN"/>
              </w:rPr>
            </w:pPr>
            <w:r>
              <w:rPr>
                <w:rFonts w:hint="eastAsia"/>
                <w:lang w:val="en-US" w:eastAsia="zh-CN"/>
              </w:rPr>
              <w:t>0.3991</w:t>
            </w:r>
          </w:p>
        </w:tc>
        <w:tc>
          <w:tcPr>
            <w:tcW w:w="208" w:type="pct"/>
            <w:vAlign w:val="center"/>
          </w:tcPr>
          <w:p w14:paraId="1135B9AE">
            <w:pPr>
              <w:pStyle w:val="34"/>
              <w:bidi w:val="0"/>
              <w:jc w:val="both"/>
              <w:rPr>
                <w:rFonts w:hint="default"/>
                <w:lang w:val="en-US" w:eastAsia="zh-CN"/>
              </w:rPr>
            </w:pPr>
            <w:r>
              <w:rPr>
                <w:rFonts w:hint="eastAsia"/>
                <w:lang w:val="en-US" w:eastAsia="zh-CN"/>
              </w:rPr>
              <w:t>D6</w:t>
            </w:r>
          </w:p>
        </w:tc>
        <w:tc>
          <w:tcPr>
            <w:tcW w:w="959" w:type="dxa"/>
            <w:vAlign w:val="bottom"/>
          </w:tcPr>
          <w:p w14:paraId="2813E9B9">
            <w:pPr>
              <w:pStyle w:val="34"/>
              <w:bidi w:val="0"/>
              <w:jc w:val="both"/>
              <w:rPr>
                <w:rFonts w:hint="default"/>
                <w:lang w:val="en-US" w:eastAsia="zh-CN"/>
              </w:rPr>
            </w:pPr>
            <w:r>
              <w:rPr>
                <w:rFonts w:hint="eastAsia"/>
                <w:lang w:val="en-US" w:eastAsia="zh-CN"/>
              </w:rPr>
              <w:t>80</w:t>
            </w:r>
          </w:p>
        </w:tc>
        <w:tc>
          <w:tcPr>
            <w:tcW w:w="648" w:type="dxa"/>
            <w:vAlign w:val="bottom"/>
          </w:tcPr>
          <w:p w14:paraId="658C6A61">
            <w:pPr>
              <w:pStyle w:val="34"/>
              <w:bidi w:val="0"/>
              <w:jc w:val="both"/>
              <w:rPr>
                <w:rFonts w:hint="default"/>
                <w:lang w:val="en-US" w:eastAsia="zh-CN"/>
              </w:rPr>
            </w:pPr>
            <w:r>
              <w:rPr>
                <w:rFonts w:hint="eastAsia"/>
                <w:lang w:val="en-US" w:eastAsia="zh-CN"/>
              </w:rPr>
              <w:t>60</w:t>
            </w:r>
          </w:p>
        </w:tc>
        <w:tc>
          <w:tcPr>
            <w:tcW w:w="790" w:type="dxa"/>
            <w:vAlign w:val="bottom"/>
          </w:tcPr>
          <w:p w14:paraId="1E6C0CC1">
            <w:pPr>
              <w:pStyle w:val="34"/>
              <w:bidi w:val="0"/>
              <w:jc w:val="both"/>
              <w:rPr>
                <w:rFonts w:hint="default"/>
                <w:lang w:val="en-US" w:eastAsia="zh-CN"/>
              </w:rPr>
            </w:pPr>
            <w:r>
              <w:rPr>
                <w:rFonts w:hint="eastAsia"/>
                <w:lang w:val="en-US" w:eastAsia="zh-CN"/>
              </w:rPr>
              <w:t>80</w:t>
            </w:r>
          </w:p>
        </w:tc>
        <w:tc>
          <w:tcPr>
            <w:tcW w:w="720" w:type="dxa"/>
            <w:vAlign w:val="bottom"/>
          </w:tcPr>
          <w:p w14:paraId="589E3109">
            <w:pPr>
              <w:pStyle w:val="34"/>
              <w:bidi w:val="0"/>
              <w:jc w:val="both"/>
              <w:rPr>
                <w:rFonts w:hint="default"/>
                <w:lang w:val="en-US" w:eastAsia="zh-CN"/>
              </w:rPr>
            </w:pPr>
            <w:r>
              <w:rPr>
                <w:rFonts w:hint="eastAsia"/>
                <w:lang w:val="en-US" w:eastAsia="zh-CN"/>
              </w:rPr>
              <w:t xml:space="preserve">0.0270 </w:t>
            </w:r>
          </w:p>
        </w:tc>
      </w:tr>
      <w:tr w14:paraId="5F6F69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0187A6BF">
            <w:pPr>
              <w:pStyle w:val="34"/>
              <w:bidi w:val="0"/>
              <w:jc w:val="both"/>
              <w:rPr>
                <w:rFonts w:hint="default"/>
                <w:lang w:val="en-US" w:eastAsia="zh-CN"/>
              </w:rPr>
            </w:pPr>
          </w:p>
        </w:tc>
        <w:tc>
          <w:tcPr>
            <w:tcW w:w="255" w:type="pct"/>
            <w:vMerge w:val="continue"/>
            <w:vAlign w:val="center"/>
          </w:tcPr>
          <w:p w14:paraId="33877F02">
            <w:pPr>
              <w:pStyle w:val="34"/>
              <w:bidi w:val="0"/>
              <w:jc w:val="both"/>
              <w:rPr>
                <w:rFonts w:hint="default"/>
                <w:lang w:val="en-US" w:eastAsia="zh-CN"/>
              </w:rPr>
            </w:pPr>
          </w:p>
        </w:tc>
        <w:tc>
          <w:tcPr>
            <w:tcW w:w="209" w:type="pct"/>
            <w:vMerge w:val="continue"/>
            <w:vAlign w:val="center"/>
          </w:tcPr>
          <w:p w14:paraId="0D5368DC">
            <w:pPr>
              <w:pStyle w:val="34"/>
              <w:bidi w:val="0"/>
              <w:jc w:val="both"/>
              <w:rPr>
                <w:rFonts w:hint="default"/>
                <w:lang w:val="en-US" w:eastAsia="zh-CN"/>
              </w:rPr>
            </w:pPr>
          </w:p>
        </w:tc>
        <w:tc>
          <w:tcPr>
            <w:tcW w:w="223" w:type="pct"/>
            <w:vMerge w:val="continue"/>
            <w:vAlign w:val="center"/>
          </w:tcPr>
          <w:p w14:paraId="4D88D0BD">
            <w:pPr>
              <w:pStyle w:val="34"/>
              <w:bidi w:val="0"/>
              <w:jc w:val="both"/>
              <w:rPr>
                <w:rFonts w:hint="default"/>
                <w:lang w:val="en-US" w:eastAsia="zh-CN"/>
              </w:rPr>
            </w:pPr>
          </w:p>
        </w:tc>
        <w:tc>
          <w:tcPr>
            <w:tcW w:w="199" w:type="pct"/>
            <w:vMerge w:val="continue"/>
            <w:vAlign w:val="center"/>
          </w:tcPr>
          <w:p w14:paraId="1E0F444B">
            <w:pPr>
              <w:pStyle w:val="34"/>
              <w:bidi w:val="0"/>
              <w:jc w:val="both"/>
              <w:rPr>
                <w:rFonts w:hint="default"/>
                <w:lang w:val="en-US" w:eastAsia="zh-CN"/>
              </w:rPr>
            </w:pPr>
          </w:p>
        </w:tc>
        <w:tc>
          <w:tcPr>
            <w:tcW w:w="237" w:type="pct"/>
            <w:vMerge w:val="continue"/>
            <w:vAlign w:val="center"/>
          </w:tcPr>
          <w:p w14:paraId="44CBD6C0">
            <w:pPr>
              <w:pStyle w:val="34"/>
              <w:bidi w:val="0"/>
              <w:jc w:val="both"/>
              <w:rPr>
                <w:rFonts w:hint="default"/>
                <w:lang w:val="en-US" w:eastAsia="zh-CN"/>
              </w:rPr>
            </w:pPr>
          </w:p>
        </w:tc>
        <w:tc>
          <w:tcPr>
            <w:tcW w:w="311" w:type="pct"/>
            <w:vMerge w:val="continue"/>
            <w:vAlign w:val="center"/>
          </w:tcPr>
          <w:p w14:paraId="3EB0889A">
            <w:pPr>
              <w:pStyle w:val="34"/>
              <w:bidi w:val="0"/>
              <w:jc w:val="both"/>
              <w:rPr>
                <w:rFonts w:hint="default"/>
                <w:lang w:val="en-US" w:eastAsia="zh-CN"/>
              </w:rPr>
            </w:pPr>
          </w:p>
        </w:tc>
        <w:tc>
          <w:tcPr>
            <w:tcW w:w="245" w:type="pct"/>
            <w:vMerge w:val="continue"/>
            <w:vAlign w:val="center"/>
          </w:tcPr>
          <w:p w14:paraId="515D50FE">
            <w:pPr>
              <w:pStyle w:val="34"/>
              <w:bidi w:val="0"/>
              <w:jc w:val="both"/>
              <w:rPr>
                <w:rFonts w:hint="default"/>
                <w:lang w:val="en-US" w:eastAsia="zh-CN"/>
              </w:rPr>
            </w:pPr>
          </w:p>
        </w:tc>
        <w:tc>
          <w:tcPr>
            <w:tcW w:w="256" w:type="pct"/>
            <w:vMerge w:val="continue"/>
            <w:vAlign w:val="center"/>
          </w:tcPr>
          <w:p w14:paraId="6A677FEB">
            <w:pPr>
              <w:pStyle w:val="34"/>
              <w:bidi w:val="0"/>
              <w:jc w:val="both"/>
              <w:rPr>
                <w:rFonts w:hint="default"/>
                <w:lang w:val="en-US" w:eastAsia="zh-CN"/>
              </w:rPr>
            </w:pPr>
          </w:p>
        </w:tc>
        <w:tc>
          <w:tcPr>
            <w:tcW w:w="231" w:type="pct"/>
            <w:vMerge w:val="continue"/>
            <w:vAlign w:val="center"/>
          </w:tcPr>
          <w:p w14:paraId="72B7BFD8">
            <w:pPr>
              <w:pStyle w:val="34"/>
              <w:bidi w:val="0"/>
              <w:jc w:val="both"/>
              <w:rPr>
                <w:rFonts w:hint="default"/>
                <w:lang w:val="en-US" w:eastAsia="zh-CN"/>
              </w:rPr>
            </w:pPr>
          </w:p>
        </w:tc>
        <w:tc>
          <w:tcPr>
            <w:tcW w:w="237" w:type="pct"/>
            <w:vMerge w:val="continue"/>
            <w:vAlign w:val="center"/>
          </w:tcPr>
          <w:p w14:paraId="3940AB8A">
            <w:pPr>
              <w:pStyle w:val="34"/>
              <w:bidi w:val="0"/>
              <w:jc w:val="both"/>
              <w:rPr>
                <w:rFonts w:hint="default"/>
                <w:lang w:val="en-US" w:eastAsia="zh-CN"/>
              </w:rPr>
            </w:pPr>
          </w:p>
        </w:tc>
        <w:tc>
          <w:tcPr>
            <w:tcW w:w="311" w:type="pct"/>
            <w:vMerge w:val="continue"/>
            <w:vAlign w:val="center"/>
          </w:tcPr>
          <w:p w14:paraId="0B04F528">
            <w:pPr>
              <w:pStyle w:val="34"/>
              <w:bidi w:val="0"/>
              <w:jc w:val="both"/>
              <w:rPr>
                <w:rFonts w:hint="default"/>
                <w:lang w:val="en-US" w:eastAsia="zh-CN"/>
              </w:rPr>
            </w:pPr>
          </w:p>
        </w:tc>
        <w:tc>
          <w:tcPr>
            <w:tcW w:w="245" w:type="pct"/>
            <w:vMerge w:val="continue"/>
            <w:vAlign w:val="center"/>
          </w:tcPr>
          <w:p w14:paraId="2D60DB9C">
            <w:pPr>
              <w:pStyle w:val="34"/>
              <w:bidi w:val="0"/>
              <w:jc w:val="both"/>
              <w:rPr>
                <w:rFonts w:hint="default"/>
                <w:lang w:val="en-US" w:eastAsia="zh-CN"/>
              </w:rPr>
            </w:pPr>
          </w:p>
        </w:tc>
        <w:tc>
          <w:tcPr>
            <w:tcW w:w="256" w:type="pct"/>
            <w:vMerge w:val="continue"/>
            <w:vAlign w:val="center"/>
          </w:tcPr>
          <w:p w14:paraId="46ECD1AE">
            <w:pPr>
              <w:pStyle w:val="34"/>
              <w:bidi w:val="0"/>
              <w:jc w:val="both"/>
              <w:rPr>
                <w:rFonts w:hint="default"/>
                <w:lang w:val="en-US" w:eastAsia="zh-CN"/>
              </w:rPr>
            </w:pPr>
          </w:p>
        </w:tc>
        <w:tc>
          <w:tcPr>
            <w:tcW w:w="720" w:type="dxa"/>
            <w:vAlign w:val="bottom"/>
          </w:tcPr>
          <w:p w14:paraId="6968948E">
            <w:pPr>
              <w:pStyle w:val="34"/>
              <w:bidi w:val="0"/>
              <w:jc w:val="both"/>
              <w:rPr>
                <w:rFonts w:hint="default"/>
                <w:lang w:val="en-US" w:eastAsia="zh-CN"/>
              </w:rPr>
            </w:pPr>
            <w:r>
              <w:rPr>
                <w:rFonts w:hint="eastAsia"/>
                <w:lang w:val="en-US" w:eastAsia="zh-CN"/>
              </w:rPr>
              <w:t>0.6009</w:t>
            </w:r>
          </w:p>
        </w:tc>
        <w:tc>
          <w:tcPr>
            <w:tcW w:w="208" w:type="pct"/>
            <w:vAlign w:val="center"/>
          </w:tcPr>
          <w:p w14:paraId="4C137D7F">
            <w:pPr>
              <w:pStyle w:val="34"/>
              <w:bidi w:val="0"/>
              <w:jc w:val="both"/>
              <w:rPr>
                <w:rFonts w:hint="default"/>
                <w:lang w:val="en-US" w:eastAsia="zh-CN"/>
              </w:rPr>
            </w:pPr>
            <w:r>
              <w:rPr>
                <w:rFonts w:hint="eastAsia"/>
                <w:lang w:val="en-US" w:eastAsia="zh-CN"/>
              </w:rPr>
              <w:t>D7</w:t>
            </w:r>
          </w:p>
        </w:tc>
        <w:tc>
          <w:tcPr>
            <w:tcW w:w="959" w:type="dxa"/>
            <w:vAlign w:val="bottom"/>
          </w:tcPr>
          <w:p w14:paraId="74BC4BCE">
            <w:pPr>
              <w:pStyle w:val="34"/>
              <w:bidi w:val="0"/>
              <w:jc w:val="both"/>
              <w:rPr>
                <w:rFonts w:hint="default"/>
                <w:lang w:val="en-US" w:eastAsia="zh-CN"/>
              </w:rPr>
            </w:pPr>
            <w:r>
              <w:rPr>
                <w:rFonts w:hint="eastAsia"/>
                <w:lang w:val="en-US" w:eastAsia="zh-CN"/>
              </w:rPr>
              <w:t>60</w:t>
            </w:r>
          </w:p>
        </w:tc>
        <w:tc>
          <w:tcPr>
            <w:tcW w:w="648" w:type="dxa"/>
            <w:vAlign w:val="bottom"/>
          </w:tcPr>
          <w:p w14:paraId="1CC1F1E9">
            <w:pPr>
              <w:pStyle w:val="34"/>
              <w:bidi w:val="0"/>
              <w:jc w:val="both"/>
              <w:rPr>
                <w:rFonts w:hint="default"/>
                <w:lang w:val="en-US" w:eastAsia="zh-CN"/>
              </w:rPr>
            </w:pPr>
            <w:r>
              <w:rPr>
                <w:rFonts w:hint="eastAsia"/>
                <w:lang w:val="en-US" w:eastAsia="zh-CN"/>
              </w:rPr>
              <w:t>100</w:t>
            </w:r>
          </w:p>
        </w:tc>
        <w:tc>
          <w:tcPr>
            <w:tcW w:w="790" w:type="dxa"/>
            <w:vAlign w:val="bottom"/>
          </w:tcPr>
          <w:p w14:paraId="57FF53AB">
            <w:pPr>
              <w:pStyle w:val="34"/>
              <w:bidi w:val="0"/>
              <w:jc w:val="both"/>
              <w:rPr>
                <w:rFonts w:hint="default"/>
                <w:lang w:val="en-US" w:eastAsia="zh-CN"/>
              </w:rPr>
            </w:pPr>
            <w:r>
              <w:rPr>
                <w:rFonts w:hint="eastAsia"/>
                <w:lang w:val="en-US" w:eastAsia="zh-CN"/>
              </w:rPr>
              <w:t>100</w:t>
            </w:r>
          </w:p>
        </w:tc>
        <w:tc>
          <w:tcPr>
            <w:tcW w:w="720" w:type="dxa"/>
            <w:vAlign w:val="bottom"/>
          </w:tcPr>
          <w:p w14:paraId="2E56B658">
            <w:pPr>
              <w:pStyle w:val="34"/>
              <w:bidi w:val="0"/>
              <w:jc w:val="both"/>
              <w:rPr>
                <w:rFonts w:hint="eastAsia"/>
                <w:lang w:val="en-US" w:eastAsia="zh-CN"/>
              </w:rPr>
            </w:pPr>
            <w:r>
              <w:rPr>
                <w:rFonts w:hint="eastAsia"/>
                <w:lang w:val="en-US" w:eastAsia="zh-CN"/>
              </w:rPr>
              <w:t xml:space="preserve">0.0407 </w:t>
            </w:r>
          </w:p>
        </w:tc>
      </w:tr>
      <w:tr w14:paraId="3B41E7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5CDB7492">
            <w:pPr>
              <w:pStyle w:val="34"/>
              <w:bidi w:val="0"/>
              <w:jc w:val="both"/>
              <w:rPr>
                <w:rFonts w:hint="default"/>
                <w:lang w:val="en-US" w:eastAsia="zh-CN"/>
              </w:rPr>
            </w:pPr>
          </w:p>
        </w:tc>
        <w:tc>
          <w:tcPr>
            <w:tcW w:w="255" w:type="pct"/>
            <w:vMerge w:val="continue"/>
            <w:vAlign w:val="center"/>
          </w:tcPr>
          <w:p w14:paraId="27F2882E">
            <w:pPr>
              <w:pStyle w:val="34"/>
              <w:bidi w:val="0"/>
              <w:jc w:val="both"/>
              <w:rPr>
                <w:rFonts w:hint="default"/>
                <w:lang w:val="en-US" w:eastAsia="zh-CN"/>
              </w:rPr>
            </w:pPr>
          </w:p>
        </w:tc>
        <w:tc>
          <w:tcPr>
            <w:tcW w:w="209" w:type="pct"/>
            <w:vMerge w:val="continue"/>
            <w:vAlign w:val="center"/>
          </w:tcPr>
          <w:p w14:paraId="4230B6D8">
            <w:pPr>
              <w:pStyle w:val="34"/>
              <w:bidi w:val="0"/>
              <w:jc w:val="both"/>
              <w:rPr>
                <w:rFonts w:hint="default"/>
                <w:lang w:val="en-US" w:eastAsia="zh-CN"/>
              </w:rPr>
            </w:pPr>
          </w:p>
        </w:tc>
        <w:tc>
          <w:tcPr>
            <w:tcW w:w="223" w:type="pct"/>
            <w:vMerge w:val="continue"/>
            <w:vAlign w:val="center"/>
          </w:tcPr>
          <w:p w14:paraId="0D9F4C01">
            <w:pPr>
              <w:pStyle w:val="34"/>
              <w:bidi w:val="0"/>
              <w:jc w:val="both"/>
              <w:rPr>
                <w:rFonts w:hint="default"/>
                <w:lang w:val="en-US" w:eastAsia="zh-CN"/>
              </w:rPr>
            </w:pPr>
          </w:p>
        </w:tc>
        <w:tc>
          <w:tcPr>
            <w:tcW w:w="199" w:type="pct"/>
            <w:vMerge w:val="continue"/>
            <w:vAlign w:val="center"/>
          </w:tcPr>
          <w:p w14:paraId="4BA8E52B">
            <w:pPr>
              <w:pStyle w:val="34"/>
              <w:bidi w:val="0"/>
              <w:jc w:val="both"/>
              <w:rPr>
                <w:rFonts w:hint="default"/>
                <w:lang w:val="en-US" w:eastAsia="zh-CN"/>
              </w:rPr>
            </w:pPr>
          </w:p>
        </w:tc>
        <w:tc>
          <w:tcPr>
            <w:tcW w:w="237" w:type="pct"/>
            <w:vMerge w:val="continue"/>
            <w:vAlign w:val="center"/>
          </w:tcPr>
          <w:p w14:paraId="459F8D42">
            <w:pPr>
              <w:pStyle w:val="34"/>
              <w:bidi w:val="0"/>
              <w:jc w:val="both"/>
              <w:rPr>
                <w:rFonts w:hint="default"/>
                <w:lang w:val="en-US" w:eastAsia="zh-CN"/>
              </w:rPr>
            </w:pPr>
          </w:p>
        </w:tc>
        <w:tc>
          <w:tcPr>
            <w:tcW w:w="311" w:type="pct"/>
            <w:vMerge w:val="continue"/>
            <w:vAlign w:val="center"/>
          </w:tcPr>
          <w:p w14:paraId="69C3C581">
            <w:pPr>
              <w:pStyle w:val="34"/>
              <w:bidi w:val="0"/>
              <w:jc w:val="both"/>
              <w:rPr>
                <w:rFonts w:hint="default"/>
                <w:lang w:val="en-US" w:eastAsia="zh-CN"/>
              </w:rPr>
            </w:pPr>
          </w:p>
        </w:tc>
        <w:tc>
          <w:tcPr>
            <w:tcW w:w="245" w:type="pct"/>
            <w:vMerge w:val="continue"/>
            <w:vAlign w:val="center"/>
          </w:tcPr>
          <w:p w14:paraId="50F27E7C">
            <w:pPr>
              <w:pStyle w:val="34"/>
              <w:bidi w:val="0"/>
              <w:jc w:val="both"/>
              <w:rPr>
                <w:rFonts w:hint="default"/>
                <w:lang w:val="en-US" w:eastAsia="zh-CN"/>
              </w:rPr>
            </w:pPr>
          </w:p>
        </w:tc>
        <w:tc>
          <w:tcPr>
            <w:tcW w:w="256" w:type="pct"/>
            <w:vMerge w:val="continue"/>
            <w:vAlign w:val="center"/>
          </w:tcPr>
          <w:p w14:paraId="6C3EB221">
            <w:pPr>
              <w:pStyle w:val="34"/>
              <w:bidi w:val="0"/>
              <w:jc w:val="both"/>
              <w:rPr>
                <w:rFonts w:hint="default"/>
                <w:lang w:val="en-US" w:eastAsia="zh-CN"/>
              </w:rPr>
            </w:pPr>
          </w:p>
        </w:tc>
        <w:tc>
          <w:tcPr>
            <w:tcW w:w="231" w:type="pct"/>
            <w:vMerge w:val="restart"/>
            <w:vAlign w:val="center"/>
          </w:tcPr>
          <w:p w14:paraId="13D3D6FC">
            <w:pPr>
              <w:pStyle w:val="34"/>
              <w:bidi w:val="0"/>
              <w:jc w:val="both"/>
              <w:rPr>
                <w:rFonts w:hint="default"/>
                <w:lang w:val="en-US" w:eastAsia="zh-CN"/>
              </w:rPr>
            </w:pPr>
            <w:r>
              <w:rPr>
                <w:rFonts w:hint="eastAsia"/>
                <w:lang w:val="en-US" w:eastAsia="zh-CN"/>
              </w:rPr>
              <w:t>C4</w:t>
            </w:r>
          </w:p>
        </w:tc>
        <w:tc>
          <w:tcPr>
            <w:tcW w:w="720" w:type="dxa"/>
            <w:vMerge w:val="restart"/>
            <w:vAlign w:val="center"/>
          </w:tcPr>
          <w:p w14:paraId="1669750D">
            <w:pPr>
              <w:pStyle w:val="34"/>
              <w:bidi w:val="0"/>
              <w:jc w:val="both"/>
              <w:rPr>
                <w:rFonts w:hint="default"/>
                <w:lang w:val="en-US" w:eastAsia="zh-CN"/>
              </w:rPr>
            </w:pPr>
            <w:r>
              <w:rPr>
                <w:rFonts w:hint="eastAsia"/>
                <w:lang w:val="en-US" w:eastAsia="zh-CN"/>
              </w:rPr>
              <w:t xml:space="preserve">0.2646 </w:t>
            </w:r>
          </w:p>
        </w:tc>
        <w:tc>
          <w:tcPr>
            <w:tcW w:w="959" w:type="dxa"/>
            <w:vMerge w:val="restart"/>
            <w:vAlign w:val="center"/>
          </w:tcPr>
          <w:p w14:paraId="46309B3E">
            <w:pPr>
              <w:pStyle w:val="34"/>
              <w:bidi w:val="0"/>
              <w:jc w:val="both"/>
              <w:rPr>
                <w:rFonts w:hint="default"/>
                <w:lang w:val="en-US" w:eastAsia="zh-CN"/>
              </w:rPr>
            </w:pPr>
            <w:r>
              <w:rPr>
                <w:rFonts w:hint="eastAsia"/>
                <w:lang w:val="en-US" w:eastAsia="zh-CN"/>
              </w:rPr>
              <w:t xml:space="preserve">49.33 </w:t>
            </w:r>
          </w:p>
        </w:tc>
        <w:tc>
          <w:tcPr>
            <w:tcW w:w="756" w:type="dxa"/>
            <w:vMerge w:val="restart"/>
            <w:vAlign w:val="center"/>
          </w:tcPr>
          <w:p w14:paraId="22254D46">
            <w:pPr>
              <w:pStyle w:val="34"/>
              <w:bidi w:val="0"/>
              <w:jc w:val="both"/>
              <w:rPr>
                <w:rFonts w:hint="default"/>
                <w:lang w:val="en-US" w:eastAsia="zh-CN"/>
              </w:rPr>
            </w:pPr>
            <w:r>
              <w:rPr>
                <w:rFonts w:hint="eastAsia"/>
                <w:lang w:val="en-US" w:eastAsia="zh-CN"/>
              </w:rPr>
              <w:t xml:space="preserve">20.00 </w:t>
            </w:r>
          </w:p>
        </w:tc>
        <w:tc>
          <w:tcPr>
            <w:tcW w:w="790" w:type="dxa"/>
            <w:vMerge w:val="restart"/>
            <w:vAlign w:val="center"/>
          </w:tcPr>
          <w:p w14:paraId="76F7B822">
            <w:pPr>
              <w:pStyle w:val="34"/>
              <w:bidi w:val="0"/>
              <w:jc w:val="both"/>
              <w:rPr>
                <w:rFonts w:hint="default"/>
                <w:lang w:val="en-US" w:eastAsia="zh-CN"/>
              </w:rPr>
            </w:pPr>
            <w:r>
              <w:rPr>
                <w:rFonts w:hint="eastAsia"/>
                <w:lang w:val="en-US" w:eastAsia="zh-CN"/>
              </w:rPr>
              <w:t xml:space="preserve">69.33 </w:t>
            </w:r>
          </w:p>
        </w:tc>
        <w:tc>
          <w:tcPr>
            <w:tcW w:w="720" w:type="dxa"/>
            <w:vAlign w:val="bottom"/>
          </w:tcPr>
          <w:p w14:paraId="118B1185">
            <w:pPr>
              <w:pStyle w:val="34"/>
              <w:bidi w:val="0"/>
              <w:jc w:val="both"/>
              <w:rPr>
                <w:rFonts w:hint="default"/>
                <w:lang w:val="en-US" w:eastAsia="zh-CN"/>
              </w:rPr>
            </w:pPr>
            <w:r>
              <w:rPr>
                <w:rFonts w:hint="eastAsia"/>
                <w:lang w:val="en-US" w:eastAsia="zh-CN"/>
              </w:rPr>
              <w:t>0.4667</w:t>
            </w:r>
          </w:p>
        </w:tc>
        <w:tc>
          <w:tcPr>
            <w:tcW w:w="208" w:type="pct"/>
            <w:vAlign w:val="center"/>
          </w:tcPr>
          <w:p w14:paraId="62A0ED4D">
            <w:pPr>
              <w:pStyle w:val="34"/>
              <w:bidi w:val="0"/>
              <w:jc w:val="both"/>
              <w:rPr>
                <w:rFonts w:hint="default"/>
                <w:lang w:val="en-US" w:eastAsia="zh-CN"/>
              </w:rPr>
            </w:pPr>
            <w:r>
              <w:rPr>
                <w:rFonts w:hint="eastAsia"/>
                <w:lang w:val="en-US" w:eastAsia="zh-CN"/>
              </w:rPr>
              <w:t>D8</w:t>
            </w:r>
          </w:p>
        </w:tc>
        <w:tc>
          <w:tcPr>
            <w:tcW w:w="959" w:type="dxa"/>
            <w:vAlign w:val="bottom"/>
          </w:tcPr>
          <w:p w14:paraId="66A18626">
            <w:pPr>
              <w:pStyle w:val="34"/>
              <w:bidi w:val="0"/>
              <w:jc w:val="both"/>
              <w:rPr>
                <w:rFonts w:hint="default"/>
                <w:lang w:val="en-US" w:eastAsia="zh-CN"/>
              </w:rPr>
            </w:pPr>
            <w:r>
              <w:rPr>
                <w:rFonts w:hint="eastAsia"/>
                <w:lang w:val="en-US" w:eastAsia="zh-CN"/>
              </w:rPr>
              <w:t>60</w:t>
            </w:r>
          </w:p>
        </w:tc>
        <w:tc>
          <w:tcPr>
            <w:tcW w:w="648" w:type="dxa"/>
            <w:vAlign w:val="bottom"/>
          </w:tcPr>
          <w:p w14:paraId="3B67A341">
            <w:pPr>
              <w:pStyle w:val="34"/>
              <w:bidi w:val="0"/>
              <w:jc w:val="both"/>
              <w:rPr>
                <w:rFonts w:hint="default"/>
                <w:lang w:val="en-US" w:eastAsia="zh-CN"/>
              </w:rPr>
            </w:pPr>
            <w:r>
              <w:rPr>
                <w:rFonts w:hint="eastAsia"/>
                <w:lang w:val="en-US" w:eastAsia="zh-CN"/>
              </w:rPr>
              <w:t>20</w:t>
            </w:r>
          </w:p>
        </w:tc>
        <w:tc>
          <w:tcPr>
            <w:tcW w:w="790" w:type="dxa"/>
            <w:vAlign w:val="bottom"/>
          </w:tcPr>
          <w:p w14:paraId="301C992E">
            <w:pPr>
              <w:pStyle w:val="34"/>
              <w:bidi w:val="0"/>
              <w:jc w:val="both"/>
              <w:rPr>
                <w:rFonts w:hint="default"/>
                <w:lang w:val="en-US" w:eastAsia="zh-CN"/>
              </w:rPr>
            </w:pPr>
            <w:r>
              <w:rPr>
                <w:rFonts w:hint="eastAsia"/>
                <w:lang w:val="en-US" w:eastAsia="zh-CN"/>
              </w:rPr>
              <w:t>80</w:t>
            </w:r>
          </w:p>
        </w:tc>
        <w:tc>
          <w:tcPr>
            <w:tcW w:w="720" w:type="dxa"/>
            <w:vAlign w:val="bottom"/>
          </w:tcPr>
          <w:p w14:paraId="5A0E8CAA">
            <w:pPr>
              <w:pStyle w:val="34"/>
              <w:bidi w:val="0"/>
              <w:jc w:val="both"/>
              <w:rPr>
                <w:rFonts w:hint="eastAsia"/>
                <w:lang w:val="en-US" w:eastAsia="zh-CN"/>
              </w:rPr>
            </w:pPr>
            <w:r>
              <w:rPr>
                <w:rFonts w:hint="eastAsia"/>
                <w:lang w:val="en-US" w:eastAsia="zh-CN"/>
              </w:rPr>
              <w:t xml:space="preserve">0.0208 </w:t>
            </w:r>
          </w:p>
        </w:tc>
      </w:tr>
      <w:tr w14:paraId="77B875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7D63CF4D">
            <w:pPr>
              <w:pStyle w:val="34"/>
              <w:bidi w:val="0"/>
              <w:jc w:val="both"/>
              <w:rPr>
                <w:rFonts w:hint="default"/>
                <w:lang w:val="en-US" w:eastAsia="zh-CN"/>
              </w:rPr>
            </w:pPr>
          </w:p>
        </w:tc>
        <w:tc>
          <w:tcPr>
            <w:tcW w:w="255" w:type="pct"/>
            <w:vMerge w:val="continue"/>
            <w:vAlign w:val="center"/>
          </w:tcPr>
          <w:p w14:paraId="2615F4A7">
            <w:pPr>
              <w:pStyle w:val="34"/>
              <w:bidi w:val="0"/>
              <w:jc w:val="both"/>
              <w:rPr>
                <w:rFonts w:hint="default"/>
                <w:lang w:val="en-US" w:eastAsia="zh-CN"/>
              </w:rPr>
            </w:pPr>
          </w:p>
        </w:tc>
        <w:tc>
          <w:tcPr>
            <w:tcW w:w="209" w:type="pct"/>
            <w:vMerge w:val="continue"/>
            <w:vAlign w:val="center"/>
          </w:tcPr>
          <w:p w14:paraId="5BF6BCA8">
            <w:pPr>
              <w:pStyle w:val="34"/>
              <w:bidi w:val="0"/>
              <w:jc w:val="both"/>
              <w:rPr>
                <w:rFonts w:hint="default"/>
                <w:lang w:val="en-US" w:eastAsia="zh-CN"/>
              </w:rPr>
            </w:pPr>
          </w:p>
        </w:tc>
        <w:tc>
          <w:tcPr>
            <w:tcW w:w="223" w:type="pct"/>
            <w:vMerge w:val="continue"/>
            <w:vAlign w:val="center"/>
          </w:tcPr>
          <w:p w14:paraId="2DF5125B">
            <w:pPr>
              <w:pStyle w:val="34"/>
              <w:bidi w:val="0"/>
              <w:jc w:val="both"/>
              <w:rPr>
                <w:rFonts w:hint="default"/>
                <w:lang w:val="en-US" w:eastAsia="zh-CN"/>
              </w:rPr>
            </w:pPr>
          </w:p>
        </w:tc>
        <w:tc>
          <w:tcPr>
            <w:tcW w:w="199" w:type="pct"/>
            <w:vMerge w:val="continue"/>
            <w:vAlign w:val="center"/>
          </w:tcPr>
          <w:p w14:paraId="734CD42B">
            <w:pPr>
              <w:pStyle w:val="34"/>
              <w:bidi w:val="0"/>
              <w:jc w:val="both"/>
              <w:rPr>
                <w:rFonts w:hint="default"/>
                <w:lang w:val="en-US" w:eastAsia="zh-CN"/>
              </w:rPr>
            </w:pPr>
          </w:p>
        </w:tc>
        <w:tc>
          <w:tcPr>
            <w:tcW w:w="237" w:type="pct"/>
            <w:vMerge w:val="continue"/>
            <w:vAlign w:val="center"/>
          </w:tcPr>
          <w:p w14:paraId="3D45A7B8">
            <w:pPr>
              <w:pStyle w:val="34"/>
              <w:bidi w:val="0"/>
              <w:jc w:val="both"/>
              <w:rPr>
                <w:rFonts w:hint="default"/>
                <w:lang w:val="en-US" w:eastAsia="zh-CN"/>
              </w:rPr>
            </w:pPr>
          </w:p>
        </w:tc>
        <w:tc>
          <w:tcPr>
            <w:tcW w:w="311" w:type="pct"/>
            <w:vMerge w:val="continue"/>
            <w:vAlign w:val="center"/>
          </w:tcPr>
          <w:p w14:paraId="04CE9693">
            <w:pPr>
              <w:pStyle w:val="34"/>
              <w:bidi w:val="0"/>
              <w:jc w:val="both"/>
              <w:rPr>
                <w:rFonts w:hint="default"/>
                <w:lang w:val="en-US" w:eastAsia="zh-CN"/>
              </w:rPr>
            </w:pPr>
          </w:p>
        </w:tc>
        <w:tc>
          <w:tcPr>
            <w:tcW w:w="245" w:type="pct"/>
            <w:vMerge w:val="continue"/>
            <w:vAlign w:val="center"/>
          </w:tcPr>
          <w:p w14:paraId="039A5715">
            <w:pPr>
              <w:pStyle w:val="34"/>
              <w:bidi w:val="0"/>
              <w:jc w:val="both"/>
              <w:rPr>
                <w:rFonts w:hint="default"/>
                <w:lang w:val="en-US" w:eastAsia="zh-CN"/>
              </w:rPr>
            </w:pPr>
          </w:p>
        </w:tc>
        <w:tc>
          <w:tcPr>
            <w:tcW w:w="256" w:type="pct"/>
            <w:vMerge w:val="continue"/>
            <w:vAlign w:val="center"/>
          </w:tcPr>
          <w:p w14:paraId="1FD4AAE5">
            <w:pPr>
              <w:pStyle w:val="34"/>
              <w:bidi w:val="0"/>
              <w:jc w:val="both"/>
              <w:rPr>
                <w:rFonts w:hint="default"/>
                <w:lang w:val="en-US" w:eastAsia="zh-CN"/>
              </w:rPr>
            </w:pPr>
          </w:p>
        </w:tc>
        <w:tc>
          <w:tcPr>
            <w:tcW w:w="231" w:type="pct"/>
            <w:vMerge w:val="continue"/>
            <w:vAlign w:val="center"/>
          </w:tcPr>
          <w:p w14:paraId="1276BA59">
            <w:pPr>
              <w:pStyle w:val="34"/>
              <w:bidi w:val="0"/>
              <w:jc w:val="both"/>
              <w:rPr>
                <w:rFonts w:hint="default"/>
                <w:lang w:val="en-US" w:eastAsia="zh-CN"/>
              </w:rPr>
            </w:pPr>
          </w:p>
        </w:tc>
        <w:tc>
          <w:tcPr>
            <w:tcW w:w="237" w:type="pct"/>
            <w:vMerge w:val="continue"/>
            <w:vAlign w:val="center"/>
          </w:tcPr>
          <w:p w14:paraId="774A835D">
            <w:pPr>
              <w:pStyle w:val="34"/>
              <w:bidi w:val="0"/>
              <w:jc w:val="both"/>
              <w:rPr>
                <w:rFonts w:hint="default"/>
                <w:lang w:val="en-US" w:eastAsia="zh-CN"/>
              </w:rPr>
            </w:pPr>
          </w:p>
        </w:tc>
        <w:tc>
          <w:tcPr>
            <w:tcW w:w="311" w:type="pct"/>
            <w:vMerge w:val="continue"/>
            <w:vAlign w:val="center"/>
          </w:tcPr>
          <w:p w14:paraId="631DB3A1">
            <w:pPr>
              <w:pStyle w:val="34"/>
              <w:bidi w:val="0"/>
              <w:jc w:val="both"/>
              <w:rPr>
                <w:rFonts w:hint="default"/>
                <w:lang w:val="en-US" w:eastAsia="zh-CN"/>
              </w:rPr>
            </w:pPr>
          </w:p>
        </w:tc>
        <w:tc>
          <w:tcPr>
            <w:tcW w:w="245" w:type="pct"/>
            <w:vMerge w:val="continue"/>
            <w:vAlign w:val="center"/>
          </w:tcPr>
          <w:p w14:paraId="18787F5F">
            <w:pPr>
              <w:pStyle w:val="34"/>
              <w:bidi w:val="0"/>
              <w:jc w:val="both"/>
              <w:rPr>
                <w:rFonts w:hint="default"/>
                <w:lang w:val="en-US" w:eastAsia="zh-CN"/>
              </w:rPr>
            </w:pPr>
          </w:p>
        </w:tc>
        <w:tc>
          <w:tcPr>
            <w:tcW w:w="256" w:type="pct"/>
            <w:vMerge w:val="continue"/>
            <w:vAlign w:val="center"/>
          </w:tcPr>
          <w:p w14:paraId="62F20EE5">
            <w:pPr>
              <w:pStyle w:val="34"/>
              <w:bidi w:val="0"/>
              <w:jc w:val="both"/>
              <w:rPr>
                <w:rFonts w:hint="default"/>
                <w:lang w:val="en-US" w:eastAsia="zh-CN"/>
              </w:rPr>
            </w:pPr>
          </w:p>
        </w:tc>
        <w:tc>
          <w:tcPr>
            <w:tcW w:w="720" w:type="dxa"/>
            <w:vAlign w:val="bottom"/>
          </w:tcPr>
          <w:p w14:paraId="6EA98873">
            <w:pPr>
              <w:pStyle w:val="34"/>
              <w:bidi w:val="0"/>
              <w:jc w:val="both"/>
              <w:rPr>
                <w:rFonts w:hint="default"/>
                <w:lang w:val="en-US" w:eastAsia="zh-CN"/>
              </w:rPr>
            </w:pPr>
            <w:r>
              <w:rPr>
                <w:rFonts w:hint="eastAsia"/>
                <w:lang w:val="en-US" w:eastAsia="zh-CN"/>
              </w:rPr>
              <w:t>0.5333</w:t>
            </w:r>
          </w:p>
        </w:tc>
        <w:tc>
          <w:tcPr>
            <w:tcW w:w="208" w:type="pct"/>
            <w:vAlign w:val="center"/>
          </w:tcPr>
          <w:p w14:paraId="08A1B57E">
            <w:pPr>
              <w:pStyle w:val="34"/>
              <w:bidi w:val="0"/>
              <w:jc w:val="both"/>
              <w:rPr>
                <w:rFonts w:hint="default"/>
                <w:lang w:val="en-US" w:eastAsia="zh-CN"/>
              </w:rPr>
            </w:pPr>
            <w:r>
              <w:rPr>
                <w:rFonts w:hint="eastAsia"/>
                <w:lang w:val="en-US" w:eastAsia="zh-CN"/>
              </w:rPr>
              <w:t>D9</w:t>
            </w:r>
          </w:p>
        </w:tc>
        <w:tc>
          <w:tcPr>
            <w:tcW w:w="959" w:type="dxa"/>
            <w:vAlign w:val="bottom"/>
          </w:tcPr>
          <w:p w14:paraId="741ED21D">
            <w:pPr>
              <w:pStyle w:val="34"/>
              <w:bidi w:val="0"/>
              <w:jc w:val="both"/>
              <w:rPr>
                <w:rFonts w:hint="default"/>
                <w:lang w:val="en-US" w:eastAsia="zh-CN"/>
              </w:rPr>
            </w:pPr>
            <w:r>
              <w:rPr>
                <w:rFonts w:hint="eastAsia"/>
                <w:lang w:val="en-US" w:eastAsia="zh-CN"/>
              </w:rPr>
              <w:t>40</w:t>
            </w:r>
          </w:p>
        </w:tc>
        <w:tc>
          <w:tcPr>
            <w:tcW w:w="648" w:type="dxa"/>
            <w:vAlign w:val="bottom"/>
          </w:tcPr>
          <w:p w14:paraId="4FA0612F">
            <w:pPr>
              <w:pStyle w:val="34"/>
              <w:bidi w:val="0"/>
              <w:jc w:val="both"/>
              <w:rPr>
                <w:rFonts w:hint="default"/>
                <w:lang w:val="en-US" w:eastAsia="zh-CN"/>
              </w:rPr>
            </w:pPr>
            <w:r>
              <w:rPr>
                <w:rFonts w:hint="eastAsia"/>
                <w:lang w:val="en-US" w:eastAsia="zh-CN"/>
              </w:rPr>
              <w:t>20</w:t>
            </w:r>
          </w:p>
        </w:tc>
        <w:tc>
          <w:tcPr>
            <w:tcW w:w="790" w:type="dxa"/>
            <w:vAlign w:val="bottom"/>
          </w:tcPr>
          <w:p w14:paraId="427244D8">
            <w:pPr>
              <w:pStyle w:val="34"/>
              <w:bidi w:val="0"/>
              <w:jc w:val="both"/>
              <w:rPr>
                <w:rFonts w:hint="default"/>
                <w:lang w:val="en-US" w:eastAsia="zh-CN"/>
              </w:rPr>
            </w:pPr>
            <w:r>
              <w:rPr>
                <w:rFonts w:hint="eastAsia"/>
                <w:lang w:val="en-US" w:eastAsia="zh-CN"/>
              </w:rPr>
              <w:t>60</w:t>
            </w:r>
          </w:p>
        </w:tc>
        <w:tc>
          <w:tcPr>
            <w:tcW w:w="720" w:type="dxa"/>
            <w:vAlign w:val="bottom"/>
          </w:tcPr>
          <w:p w14:paraId="52DF3BC4">
            <w:pPr>
              <w:pStyle w:val="34"/>
              <w:bidi w:val="0"/>
              <w:jc w:val="both"/>
              <w:rPr>
                <w:rFonts w:hint="eastAsia"/>
                <w:lang w:val="en-US" w:eastAsia="zh-CN"/>
              </w:rPr>
            </w:pPr>
            <w:r>
              <w:rPr>
                <w:rFonts w:hint="eastAsia"/>
                <w:lang w:val="en-US" w:eastAsia="zh-CN"/>
              </w:rPr>
              <w:t xml:space="preserve">0.0238 </w:t>
            </w:r>
          </w:p>
        </w:tc>
      </w:tr>
      <w:tr w14:paraId="103840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430F9143">
            <w:pPr>
              <w:pStyle w:val="34"/>
              <w:bidi w:val="0"/>
              <w:jc w:val="both"/>
              <w:rPr>
                <w:rFonts w:hint="default"/>
                <w:lang w:val="en-US" w:eastAsia="zh-CN"/>
              </w:rPr>
            </w:pPr>
          </w:p>
        </w:tc>
        <w:tc>
          <w:tcPr>
            <w:tcW w:w="255" w:type="pct"/>
            <w:vMerge w:val="continue"/>
            <w:vAlign w:val="center"/>
          </w:tcPr>
          <w:p w14:paraId="21864083">
            <w:pPr>
              <w:pStyle w:val="34"/>
              <w:bidi w:val="0"/>
              <w:jc w:val="both"/>
              <w:rPr>
                <w:rFonts w:hint="default"/>
                <w:lang w:val="en-US" w:eastAsia="zh-CN"/>
              </w:rPr>
            </w:pPr>
          </w:p>
        </w:tc>
        <w:tc>
          <w:tcPr>
            <w:tcW w:w="209" w:type="pct"/>
            <w:vMerge w:val="continue"/>
            <w:vAlign w:val="center"/>
          </w:tcPr>
          <w:p w14:paraId="351FCAEF">
            <w:pPr>
              <w:pStyle w:val="34"/>
              <w:bidi w:val="0"/>
              <w:jc w:val="both"/>
              <w:rPr>
                <w:rFonts w:hint="default"/>
                <w:lang w:val="en-US" w:eastAsia="zh-CN"/>
              </w:rPr>
            </w:pPr>
          </w:p>
        </w:tc>
        <w:tc>
          <w:tcPr>
            <w:tcW w:w="223" w:type="pct"/>
            <w:vMerge w:val="continue"/>
            <w:vAlign w:val="center"/>
          </w:tcPr>
          <w:p w14:paraId="08D91EB7">
            <w:pPr>
              <w:pStyle w:val="34"/>
              <w:bidi w:val="0"/>
              <w:jc w:val="both"/>
              <w:rPr>
                <w:rFonts w:hint="default"/>
                <w:lang w:val="en-US" w:eastAsia="zh-CN"/>
              </w:rPr>
            </w:pPr>
          </w:p>
        </w:tc>
        <w:tc>
          <w:tcPr>
            <w:tcW w:w="199" w:type="pct"/>
            <w:vMerge w:val="continue"/>
            <w:vAlign w:val="center"/>
          </w:tcPr>
          <w:p w14:paraId="0535C0FB">
            <w:pPr>
              <w:pStyle w:val="34"/>
              <w:bidi w:val="0"/>
              <w:jc w:val="both"/>
              <w:rPr>
                <w:rFonts w:hint="default"/>
                <w:lang w:val="en-US" w:eastAsia="zh-CN"/>
              </w:rPr>
            </w:pPr>
          </w:p>
        </w:tc>
        <w:tc>
          <w:tcPr>
            <w:tcW w:w="237" w:type="pct"/>
            <w:vMerge w:val="continue"/>
            <w:vAlign w:val="center"/>
          </w:tcPr>
          <w:p w14:paraId="2DF61E21">
            <w:pPr>
              <w:pStyle w:val="34"/>
              <w:bidi w:val="0"/>
              <w:jc w:val="both"/>
              <w:rPr>
                <w:rFonts w:hint="default"/>
                <w:lang w:val="en-US" w:eastAsia="zh-CN"/>
              </w:rPr>
            </w:pPr>
          </w:p>
        </w:tc>
        <w:tc>
          <w:tcPr>
            <w:tcW w:w="311" w:type="pct"/>
            <w:vMerge w:val="continue"/>
            <w:vAlign w:val="center"/>
          </w:tcPr>
          <w:p w14:paraId="582B6CF0">
            <w:pPr>
              <w:pStyle w:val="34"/>
              <w:bidi w:val="0"/>
              <w:jc w:val="both"/>
              <w:rPr>
                <w:rFonts w:hint="default"/>
                <w:lang w:val="en-US" w:eastAsia="zh-CN"/>
              </w:rPr>
            </w:pPr>
          </w:p>
        </w:tc>
        <w:tc>
          <w:tcPr>
            <w:tcW w:w="245" w:type="pct"/>
            <w:vMerge w:val="continue"/>
            <w:vAlign w:val="center"/>
          </w:tcPr>
          <w:p w14:paraId="6C7F3552">
            <w:pPr>
              <w:pStyle w:val="34"/>
              <w:bidi w:val="0"/>
              <w:jc w:val="both"/>
              <w:rPr>
                <w:rFonts w:hint="default"/>
                <w:lang w:val="en-US" w:eastAsia="zh-CN"/>
              </w:rPr>
            </w:pPr>
          </w:p>
        </w:tc>
        <w:tc>
          <w:tcPr>
            <w:tcW w:w="256" w:type="pct"/>
            <w:vMerge w:val="continue"/>
            <w:vAlign w:val="center"/>
          </w:tcPr>
          <w:p w14:paraId="48742B9C">
            <w:pPr>
              <w:pStyle w:val="34"/>
              <w:bidi w:val="0"/>
              <w:jc w:val="both"/>
              <w:rPr>
                <w:rFonts w:hint="default"/>
                <w:lang w:val="en-US" w:eastAsia="zh-CN"/>
              </w:rPr>
            </w:pPr>
          </w:p>
        </w:tc>
        <w:tc>
          <w:tcPr>
            <w:tcW w:w="231" w:type="pct"/>
            <w:vMerge w:val="restart"/>
            <w:vAlign w:val="center"/>
          </w:tcPr>
          <w:p w14:paraId="2A01E651">
            <w:pPr>
              <w:pStyle w:val="34"/>
              <w:bidi w:val="0"/>
              <w:jc w:val="both"/>
              <w:rPr>
                <w:rFonts w:hint="default"/>
                <w:lang w:val="en-US" w:eastAsia="zh-CN"/>
              </w:rPr>
            </w:pPr>
            <w:r>
              <w:rPr>
                <w:rFonts w:hint="eastAsia"/>
                <w:lang w:val="en-US" w:eastAsia="zh-CN"/>
              </w:rPr>
              <w:t>C5</w:t>
            </w:r>
          </w:p>
        </w:tc>
        <w:tc>
          <w:tcPr>
            <w:tcW w:w="720" w:type="dxa"/>
            <w:vMerge w:val="restart"/>
            <w:vAlign w:val="center"/>
          </w:tcPr>
          <w:p w14:paraId="578E2695">
            <w:pPr>
              <w:pStyle w:val="34"/>
              <w:bidi w:val="0"/>
              <w:jc w:val="both"/>
              <w:rPr>
                <w:rFonts w:hint="default"/>
                <w:lang w:val="en-US" w:eastAsia="zh-CN"/>
              </w:rPr>
            </w:pPr>
            <w:r>
              <w:rPr>
                <w:rFonts w:hint="eastAsia"/>
                <w:lang w:val="en-US" w:eastAsia="zh-CN"/>
              </w:rPr>
              <w:t xml:space="preserve">0.2646 </w:t>
            </w:r>
          </w:p>
        </w:tc>
        <w:tc>
          <w:tcPr>
            <w:tcW w:w="959" w:type="dxa"/>
            <w:vMerge w:val="restart"/>
            <w:vAlign w:val="center"/>
          </w:tcPr>
          <w:p w14:paraId="135076FF">
            <w:pPr>
              <w:pStyle w:val="34"/>
              <w:bidi w:val="0"/>
              <w:jc w:val="both"/>
              <w:rPr>
                <w:rFonts w:hint="default"/>
                <w:lang w:val="en-US" w:eastAsia="zh-CN"/>
              </w:rPr>
            </w:pPr>
            <w:r>
              <w:rPr>
                <w:rFonts w:hint="eastAsia"/>
                <w:lang w:val="en-US" w:eastAsia="zh-CN"/>
              </w:rPr>
              <w:t xml:space="preserve">60.00 </w:t>
            </w:r>
          </w:p>
        </w:tc>
        <w:tc>
          <w:tcPr>
            <w:tcW w:w="756" w:type="dxa"/>
            <w:vMerge w:val="restart"/>
            <w:vAlign w:val="center"/>
          </w:tcPr>
          <w:p w14:paraId="20F33454">
            <w:pPr>
              <w:pStyle w:val="34"/>
              <w:bidi w:val="0"/>
              <w:jc w:val="both"/>
              <w:rPr>
                <w:rFonts w:hint="default"/>
                <w:lang w:val="en-US" w:eastAsia="zh-CN"/>
              </w:rPr>
            </w:pPr>
            <w:r>
              <w:rPr>
                <w:rFonts w:hint="eastAsia"/>
                <w:lang w:val="en-US" w:eastAsia="zh-CN"/>
              </w:rPr>
              <w:t xml:space="preserve">44.74 </w:t>
            </w:r>
          </w:p>
        </w:tc>
        <w:tc>
          <w:tcPr>
            <w:tcW w:w="790" w:type="dxa"/>
            <w:vMerge w:val="restart"/>
            <w:vAlign w:val="center"/>
          </w:tcPr>
          <w:p w14:paraId="680FBBE9">
            <w:pPr>
              <w:pStyle w:val="34"/>
              <w:bidi w:val="0"/>
              <w:jc w:val="both"/>
              <w:rPr>
                <w:rFonts w:hint="default"/>
                <w:lang w:val="en-US" w:eastAsia="zh-CN"/>
              </w:rPr>
            </w:pPr>
            <w:r>
              <w:rPr>
                <w:rFonts w:hint="eastAsia"/>
                <w:lang w:val="en-US" w:eastAsia="zh-CN"/>
              </w:rPr>
              <w:t xml:space="preserve">60.00 </w:t>
            </w:r>
          </w:p>
        </w:tc>
        <w:tc>
          <w:tcPr>
            <w:tcW w:w="720" w:type="dxa"/>
            <w:vAlign w:val="bottom"/>
          </w:tcPr>
          <w:p w14:paraId="3BC20120">
            <w:pPr>
              <w:pStyle w:val="34"/>
              <w:bidi w:val="0"/>
              <w:jc w:val="both"/>
              <w:rPr>
                <w:rFonts w:hint="default"/>
                <w:lang w:val="en-US" w:eastAsia="zh-CN"/>
              </w:rPr>
            </w:pPr>
            <w:r>
              <w:rPr>
                <w:rFonts w:hint="eastAsia"/>
                <w:lang w:val="en-US" w:eastAsia="zh-CN"/>
              </w:rPr>
              <w:t>0.3117</w:t>
            </w:r>
          </w:p>
        </w:tc>
        <w:tc>
          <w:tcPr>
            <w:tcW w:w="208" w:type="pct"/>
            <w:vAlign w:val="center"/>
          </w:tcPr>
          <w:p w14:paraId="4E69200D">
            <w:pPr>
              <w:pStyle w:val="34"/>
              <w:bidi w:val="0"/>
              <w:jc w:val="both"/>
              <w:rPr>
                <w:rFonts w:hint="default"/>
                <w:lang w:val="en-US" w:eastAsia="zh-CN"/>
              </w:rPr>
            </w:pPr>
            <w:r>
              <w:rPr>
                <w:rFonts w:hint="eastAsia"/>
                <w:lang w:val="en-US" w:eastAsia="zh-CN"/>
              </w:rPr>
              <w:t>D10</w:t>
            </w:r>
          </w:p>
        </w:tc>
        <w:tc>
          <w:tcPr>
            <w:tcW w:w="959" w:type="dxa"/>
            <w:vAlign w:val="bottom"/>
          </w:tcPr>
          <w:p w14:paraId="599FB1AF">
            <w:pPr>
              <w:pStyle w:val="34"/>
              <w:bidi w:val="0"/>
              <w:jc w:val="both"/>
              <w:rPr>
                <w:rFonts w:hint="default"/>
                <w:lang w:val="en-US" w:eastAsia="zh-CN"/>
              </w:rPr>
            </w:pPr>
            <w:r>
              <w:rPr>
                <w:rFonts w:hint="eastAsia"/>
                <w:lang w:val="en-US" w:eastAsia="zh-CN"/>
              </w:rPr>
              <w:t>60</w:t>
            </w:r>
          </w:p>
        </w:tc>
        <w:tc>
          <w:tcPr>
            <w:tcW w:w="648" w:type="dxa"/>
            <w:vAlign w:val="bottom"/>
          </w:tcPr>
          <w:p w14:paraId="2205E0FC">
            <w:pPr>
              <w:pStyle w:val="34"/>
              <w:bidi w:val="0"/>
              <w:jc w:val="both"/>
              <w:rPr>
                <w:rFonts w:hint="default"/>
                <w:lang w:val="en-US" w:eastAsia="zh-CN"/>
              </w:rPr>
            </w:pPr>
            <w:r>
              <w:rPr>
                <w:rFonts w:hint="eastAsia"/>
                <w:lang w:val="en-US" w:eastAsia="zh-CN"/>
              </w:rPr>
              <w:t>60</w:t>
            </w:r>
          </w:p>
        </w:tc>
        <w:tc>
          <w:tcPr>
            <w:tcW w:w="790" w:type="dxa"/>
            <w:vAlign w:val="bottom"/>
          </w:tcPr>
          <w:p w14:paraId="61C3EB3C">
            <w:pPr>
              <w:pStyle w:val="34"/>
              <w:bidi w:val="0"/>
              <w:jc w:val="both"/>
              <w:rPr>
                <w:rFonts w:hint="default"/>
                <w:lang w:val="en-US" w:eastAsia="zh-CN"/>
              </w:rPr>
            </w:pPr>
            <w:r>
              <w:rPr>
                <w:rFonts w:hint="eastAsia"/>
                <w:lang w:val="en-US" w:eastAsia="zh-CN"/>
              </w:rPr>
              <w:t>60</w:t>
            </w:r>
          </w:p>
        </w:tc>
        <w:tc>
          <w:tcPr>
            <w:tcW w:w="720" w:type="dxa"/>
            <w:vAlign w:val="bottom"/>
          </w:tcPr>
          <w:p w14:paraId="362D0EEF">
            <w:pPr>
              <w:pStyle w:val="34"/>
              <w:bidi w:val="0"/>
              <w:jc w:val="both"/>
              <w:rPr>
                <w:rFonts w:hint="eastAsia"/>
                <w:lang w:val="en-US" w:eastAsia="zh-CN"/>
              </w:rPr>
            </w:pPr>
            <w:r>
              <w:rPr>
                <w:rFonts w:hint="eastAsia"/>
                <w:lang w:val="en-US" w:eastAsia="zh-CN"/>
              </w:rPr>
              <w:t xml:space="preserve">0.0176 </w:t>
            </w:r>
          </w:p>
        </w:tc>
      </w:tr>
      <w:tr w14:paraId="1ED1FA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04CAC55E">
            <w:pPr>
              <w:pStyle w:val="34"/>
              <w:bidi w:val="0"/>
              <w:jc w:val="both"/>
              <w:rPr>
                <w:rFonts w:hint="default"/>
                <w:lang w:val="en-US" w:eastAsia="zh-CN"/>
              </w:rPr>
            </w:pPr>
          </w:p>
        </w:tc>
        <w:tc>
          <w:tcPr>
            <w:tcW w:w="255" w:type="pct"/>
            <w:vMerge w:val="continue"/>
            <w:vAlign w:val="center"/>
          </w:tcPr>
          <w:p w14:paraId="71EA5A4B">
            <w:pPr>
              <w:pStyle w:val="34"/>
              <w:bidi w:val="0"/>
              <w:jc w:val="both"/>
              <w:rPr>
                <w:rFonts w:hint="default"/>
                <w:lang w:val="en-US" w:eastAsia="zh-CN"/>
              </w:rPr>
            </w:pPr>
          </w:p>
        </w:tc>
        <w:tc>
          <w:tcPr>
            <w:tcW w:w="209" w:type="pct"/>
            <w:vMerge w:val="continue"/>
            <w:vAlign w:val="center"/>
          </w:tcPr>
          <w:p w14:paraId="7E039AAA">
            <w:pPr>
              <w:pStyle w:val="34"/>
              <w:bidi w:val="0"/>
              <w:jc w:val="both"/>
              <w:rPr>
                <w:rFonts w:hint="default"/>
                <w:lang w:val="en-US" w:eastAsia="zh-CN"/>
              </w:rPr>
            </w:pPr>
          </w:p>
        </w:tc>
        <w:tc>
          <w:tcPr>
            <w:tcW w:w="223" w:type="pct"/>
            <w:vMerge w:val="continue"/>
            <w:vAlign w:val="center"/>
          </w:tcPr>
          <w:p w14:paraId="5301BFD1">
            <w:pPr>
              <w:pStyle w:val="34"/>
              <w:bidi w:val="0"/>
              <w:jc w:val="both"/>
              <w:rPr>
                <w:rFonts w:hint="default"/>
                <w:lang w:val="en-US" w:eastAsia="zh-CN"/>
              </w:rPr>
            </w:pPr>
          </w:p>
        </w:tc>
        <w:tc>
          <w:tcPr>
            <w:tcW w:w="199" w:type="pct"/>
            <w:vMerge w:val="continue"/>
            <w:vAlign w:val="center"/>
          </w:tcPr>
          <w:p w14:paraId="1D5C06F3">
            <w:pPr>
              <w:pStyle w:val="34"/>
              <w:bidi w:val="0"/>
              <w:jc w:val="both"/>
              <w:rPr>
                <w:rFonts w:hint="default"/>
                <w:lang w:val="en-US" w:eastAsia="zh-CN"/>
              </w:rPr>
            </w:pPr>
          </w:p>
        </w:tc>
        <w:tc>
          <w:tcPr>
            <w:tcW w:w="237" w:type="pct"/>
            <w:vMerge w:val="continue"/>
            <w:vAlign w:val="center"/>
          </w:tcPr>
          <w:p w14:paraId="07F4AB99">
            <w:pPr>
              <w:pStyle w:val="34"/>
              <w:bidi w:val="0"/>
              <w:jc w:val="both"/>
              <w:rPr>
                <w:rFonts w:hint="default"/>
                <w:lang w:val="en-US" w:eastAsia="zh-CN"/>
              </w:rPr>
            </w:pPr>
          </w:p>
        </w:tc>
        <w:tc>
          <w:tcPr>
            <w:tcW w:w="311" w:type="pct"/>
            <w:vMerge w:val="continue"/>
            <w:vAlign w:val="center"/>
          </w:tcPr>
          <w:p w14:paraId="7E1F911A">
            <w:pPr>
              <w:pStyle w:val="34"/>
              <w:bidi w:val="0"/>
              <w:jc w:val="both"/>
              <w:rPr>
                <w:rFonts w:hint="default"/>
                <w:lang w:val="en-US" w:eastAsia="zh-CN"/>
              </w:rPr>
            </w:pPr>
          </w:p>
        </w:tc>
        <w:tc>
          <w:tcPr>
            <w:tcW w:w="245" w:type="pct"/>
            <w:vMerge w:val="continue"/>
            <w:vAlign w:val="center"/>
          </w:tcPr>
          <w:p w14:paraId="314106BB">
            <w:pPr>
              <w:pStyle w:val="34"/>
              <w:bidi w:val="0"/>
              <w:jc w:val="both"/>
              <w:rPr>
                <w:rFonts w:hint="default"/>
                <w:lang w:val="en-US" w:eastAsia="zh-CN"/>
              </w:rPr>
            </w:pPr>
          </w:p>
        </w:tc>
        <w:tc>
          <w:tcPr>
            <w:tcW w:w="256" w:type="pct"/>
            <w:vMerge w:val="continue"/>
            <w:vAlign w:val="center"/>
          </w:tcPr>
          <w:p w14:paraId="10B10150">
            <w:pPr>
              <w:pStyle w:val="34"/>
              <w:bidi w:val="0"/>
              <w:jc w:val="both"/>
              <w:rPr>
                <w:rFonts w:hint="default"/>
                <w:lang w:val="en-US" w:eastAsia="zh-CN"/>
              </w:rPr>
            </w:pPr>
          </w:p>
        </w:tc>
        <w:tc>
          <w:tcPr>
            <w:tcW w:w="231" w:type="pct"/>
            <w:vMerge w:val="continue"/>
            <w:vAlign w:val="center"/>
          </w:tcPr>
          <w:p w14:paraId="6CC34E8B">
            <w:pPr>
              <w:pStyle w:val="34"/>
              <w:bidi w:val="0"/>
              <w:jc w:val="both"/>
              <w:rPr>
                <w:rFonts w:hint="default"/>
                <w:lang w:val="en-US" w:eastAsia="zh-CN"/>
              </w:rPr>
            </w:pPr>
          </w:p>
        </w:tc>
        <w:tc>
          <w:tcPr>
            <w:tcW w:w="237" w:type="pct"/>
            <w:vMerge w:val="continue"/>
            <w:vAlign w:val="center"/>
          </w:tcPr>
          <w:p w14:paraId="4E9EB2CE">
            <w:pPr>
              <w:pStyle w:val="34"/>
              <w:bidi w:val="0"/>
              <w:jc w:val="both"/>
              <w:rPr>
                <w:rFonts w:hint="default"/>
                <w:lang w:val="en-US" w:eastAsia="zh-CN"/>
              </w:rPr>
            </w:pPr>
          </w:p>
        </w:tc>
        <w:tc>
          <w:tcPr>
            <w:tcW w:w="311" w:type="pct"/>
            <w:vMerge w:val="continue"/>
            <w:vAlign w:val="center"/>
          </w:tcPr>
          <w:p w14:paraId="33F3A562">
            <w:pPr>
              <w:pStyle w:val="34"/>
              <w:bidi w:val="0"/>
              <w:jc w:val="both"/>
              <w:rPr>
                <w:rFonts w:hint="default"/>
                <w:lang w:val="en-US" w:eastAsia="zh-CN"/>
              </w:rPr>
            </w:pPr>
          </w:p>
        </w:tc>
        <w:tc>
          <w:tcPr>
            <w:tcW w:w="245" w:type="pct"/>
            <w:vMerge w:val="continue"/>
            <w:vAlign w:val="center"/>
          </w:tcPr>
          <w:p w14:paraId="2C056FF9">
            <w:pPr>
              <w:pStyle w:val="34"/>
              <w:bidi w:val="0"/>
              <w:jc w:val="both"/>
              <w:rPr>
                <w:rFonts w:hint="default"/>
                <w:lang w:val="en-US" w:eastAsia="zh-CN"/>
              </w:rPr>
            </w:pPr>
          </w:p>
        </w:tc>
        <w:tc>
          <w:tcPr>
            <w:tcW w:w="256" w:type="pct"/>
            <w:vMerge w:val="continue"/>
            <w:vAlign w:val="center"/>
          </w:tcPr>
          <w:p w14:paraId="2CF0F25A">
            <w:pPr>
              <w:pStyle w:val="34"/>
              <w:bidi w:val="0"/>
              <w:jc w:val="both"/>
              <w:rPr>
                <w:rFonts w:hint="default"/>
                <w:lang w:val="en-US" w:eastAsia="zh-CN"/>
              </w:rPr>
            </w:pPr>
          </w:p>
        </w:tc>
        <w:tc>
          <w:tcPr>
            <w:tcW w:w="720" w:type="dxa"/>
            <w:vAlign w:val="bottom"/>
          </w:tcPr>
          <w:p w14:paraId="75A6C0A4">
            <w:pPr>
              <w:pStyle w:val="34"/>
              <w:bidi w:val="0"/>
              <w:jc w:val="both"/>
              <w:rPr>
                <w:rFonts w:hint="default"/>
                <w:lang w:val="en-US" w:eastAsia="zh-CN"/>
              </w:rPr>
            </w:pPr>
            <w:r>
              <w:rPr>
                <w:rFonts w:hint="eastAsia"/>
                <w:lang w:val="en-US" w:eastAsia="zh-CN"/>
              </w:rPr>
              <w:t>0.3067</w:t>
            </w:r>
          </w:p>
        </w:tc>
        <w:tc>
          <w:tcPr>
            <w:tcW w:w="208" w:type="pct"/>
            <w:vAlign w:val="center"/>
          </w:tcPr>
          <w:p w14:paraId="7397C8D1">
            <w:pPr>
              <w:pStyle w:val="34"/>
              <w:bidi w:val="0"/>
              <w:jc w:val="both"/>
              <w:rPr>
                <w:rFonts w:hint="default"/>
                <w:lang w:val="en-US" w:eastAsia="zh-CN"/>
              </w:rPr>
            </w:pPr>
            <w:r>
              <w:rPr>
                <w:rFonts w:hint="eastAsia"/>
                <w:lang w:val="en-US" w:eastAsia="zh-CN"/>
              </w:rPr>
              <w:t>D11</w:t>
            </w:r>
          </w:p>
        </w:tc>
        <w:tc>
          <w:tcPr>
            <w:tcW w:w="959" w:type="dxa"/>
            <w:vAlign w:val="bottom"/>
          </w:tcPr>
          <w:p w14:paraId="10B1C7A4">
            <w:pPr>
              <w:pStyle w:val="34"/>
              <w:bidi w:val="0"/>
              <w:jc w:val="both"/>
              <w:rPr>
                <w:rFonts w:hint="default"/>
                <w:lang w:val="en-US" w:eastAsia="zh-CN"/>
              </w:rPr>
            </w:pPr>
            <w:r>
              <w:rPr>
                <w:rFonts w:hint="eastAsia"/>
                <w:lang w:val="en-US" w:eastAsia="zh-CN"/>
              </w:rPr>
              <w:t>60</w:t>
            </w:r>
          </w:p>
        </w:tc>
        <w:tc>
          <w:tcPr>
            <w:tcW w:w="648" w:type="dxa"/>
            <w:vAlign w:val="bottom"/>
          </w:tcPr>
          <w:p w14:paraId="719C2C30">
            <w:pPr>
              <w:pStyle w:val="34"/>
              <w:bidi w:val="0"/>
              <w:jc w:val="both"/>
              <w:rPr>
                <w:rFonts w:hint="default"/>
                <w:lang w:val="en-US" w:eastAsia="zh-CN"/>
              </w:rPr>
            </w:pPr>
            <w:r>
              <w:rPr>
                <w:rFonts w:hint="eastAsia"/>
                <w:lang w:val="en-US" w:eastAsia="zh-CN"/>
              </w:rPr>
              <w:t>60</w:t>
            </w:r>
          </w:p>
        </w:tc>
        <w:tc>
          <w:tcPr>
            <w:tcW w:w="790" w:type="dxa"/>
            <w:vAlign w:val="bottom"/>
          </w:tcPr>
          <w:p w14:paraId="67B8885A">
            <w:pPr>
              <w:pStyle w:val="34"/>
              <w:bidi w:val="0"/>
              <w:jc w:val="both"/>
              <w:rPr>
                <w:rFonts w:hint="default"/>
                <w:lang w:val="en-US" w:eastAsia="zh-CN"/>
              </w:rPr>
            </w:pPr>
            <w:r>
              <w:rPr>
                <w:rFonts w:hint="eastAsia"/>
                <w:lang w:val="en-US" w:eastAsia="zh-CN"/>
              </w:rPr>
              <w:t>60</w:t>
            </w:r>
          </w:p>
        </w:tc>
        <w:tc>
          <w:tcPr>
            <w:tcW w:w="720" w:type="dxa"/>
            <w:vAlign w:val="bottom"/>
          </w:tcPr>
          <w:p w14:paraId="49DE4434">
            <w:pPr>
              <w:pStyle w:val="34"/>
              <w:bidi w:val="0"/>
              <w:jc w:val="both"/>
              <w:rPr>
                <w:rFonts w:hint="eastAsia"/>
                <w:lang w:val="en-US" w:eastAsia="zh-CN"/>
              </w:rPr>
            </w:pPr>
            <w:r>
              <w:rPr>
                <w:rFonts w:hint="eastAsia"/>
                <w:lang w:val="en-US" w:eastAsia="zh-CN"/>
              </w:rPr>
              <w:t xml:space="preserve">0.0173 </w:t>
            </w:r>
          </w:p>
        </w:tc>
      </w:tr>
      <w:tr w14:paraId="36D575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094D297E">
            <w:pPr>
              <w:pStyle w:val="34"/>
              <w:bidi w:val="0"/>
              <w:jc w:val="both"/>
              <w:rPr>
                <w:rFonts w:hint="default"/>
                <w:lang w:val="en-US" w:eastAsia="zh-CN"/>
              </w:rPr>
            </w:pPr>
          </w:p>
        </w:tc>
        <w:tc>
          <w:tcPr>
            <w:tcW w:w="255" w:type="pct"/>
            <w:vMerge w:val="continue"/>
            <w:vAlign w:val="center"/>
          </w:tcPr>
          <w:p w14:paraId="4F19556A">
            <w:pPr>
              <w:pStyle w:val="34"/>
              <w:bidi w:val="0"/>
              <w:jc w:val="both"/>
              <w:rPr>
                <w:rFonts w:hint="default"/>
                <w:lang w:val="en-US" w:eastAsia="zh-CN"/>
              </w:rPr>
            </w:pPr>
          </w:p>
        </w:tc>
        <w:tc>
          <w:tcPr>
            <w:tcW w:w="209" w:type="pct"/>
            <w:vMerge w:val="continue"/>
            <w:vAlign w:val="center"/>
          </w:tcPr>
          <w:p w14:paraId="51E76427">
            <w:pPr>
              <w:pStyle w:val="34"/>
              <w:bidi w:val="0"/>
              <w:jc w:val="both"/>
              <w:rPr>
                <w:rFonts w:hint="default"/>
                <w:lang w:val="en-US" w:eastAsia="zh-CN"/>
              </w:rPr>
            </w:pPr>
          </w:p>
        </w:tc>
        <w:tc>
          <w:tcPr>
            <w:tcW w:w="223" w:type="pct"/>
            <w:vMerge w:val="continue"/>
            <w:vAlign w:val="center"/>
          </w:tcPr>
          <w:p w14:paraId="715CB969">
            <w:pPr>
              <w:pStyle w:val="34"/>
              <w:bidi w:val="0"/>
              <w:jc w:val="both"/>
              <w:rPr>
                <w:rFonts w:hint="default"/>
                <w:lang w:val="en-US" w:eastAsia="zh-CN"/>
              </w:rPr>
            </w:pPr>
          </w:p>
        </w:tc>
        <w:tc>
          <w:tcPr>
            <w:tcW w:w="199" w:type="pct"/>
            <w:vMerge w:val="continue"/>
            <w:vAlign w:val="center"/>
          </w:tcPr>
          <w:p w14:paraId="459B7ADB">
            <w:pPr>
              <w:pStyle w:val="34"/>
              <w:bidi w:val="0"/>
              <w:jc w:val="both"/>
              <w:rPr>
                <w:rFonts w:hint="default"/>
                <w:lang w:val="en-US" w:eastAsia="zh-CN"/>
              </w:rPr>
            </w:pPr>
          </w:p>
        </w:tc>
        <w:tc>
          <w:tcPr>
            <w:tcW w:w="237" w:type="pct"/>
            <w:vMerge w:val="continue"/>
            <w:vAlign w:val="center"/>
          </w:tcPr>
          <w:p w14:paraId="0731E913">
            <w:pPr>
              <w:pStyle w:val="34"/>
              <w:bidi w:val="0"/>
              <w:jc w:val="both"/>
              <w:rPr>
                <w:rFonts w:hint="default"/>
                <w:lang w:val="en-US" w:eastAsia="zh-CN"/>
              </w:rPr>
            </w:pPr>
          </w:p>
        </w:tc>
        <w:tc>
          <w:tcPr>
            <w:tcW w:w="311" w:type="pct"/>
            <w:vMerge w:val="continue"/>
            <w:vAlign w:val="center"/>
          </w:tcPr>
          <w:p w14:paraId="25E0406A">
            <w:pPr>
              <w:pStyle w:val="34"/>
              <w:bidi w:val="0"/>
              <w:jc w:val="both"/>
              <w:rPr>
                <w:rFonts w:hint="default"/>
                <w:lang w:val="en-US" w:eastAsia="zh-CN"/>
              </w:rPr>
            </w:pPr>
          </w:p>
        </w:tc>
        <w:tc>
          <w:tcPr>
            <w:tcW w:w="245" w:type="pct"/>
            <w:vMerge w:val="continue"/>
            <w:vAlign w:val="center"/>
          </w:tcPr>
          <w:p w14:paraId="12CE001C">
            <w:pPr>
              <w:pStyle w:val="34"/>
              <w:bidi w:val="0"/>
              <w:jc w:val="both"/>
              <w:rPr>
                <w:rFonts w:hint="default"/>
                <w:lang w:val="en-US" w:eastAsia="zh-CN"/>
              </w:rPr>
            </w:pPr>
          </w:p>
        </w:tc>
        <w:tc>
          <w:tcPr>
            <w:tcW w:w="256" w:type="pct"/>
            <w:vMerge w:val="continue"/>
            <w:vAlign w:val="center"/>
          </w:tcPr>
          <w:p w14:paraId="16ECEAD2">
            <w:pPr>
              <w:pStyle w:val="34"/>
              <w:bidi w:val="0"/>
              <w:jc w:val="both"/>
              <w:rPr>
                <w:rFonts w:hint="default"/>
                <w:lang w:val="en-US" w:eastAsia="zh-CN"/>
              </w:rPr>
            </w:pPr>
          </w:p>
        </w:tc>
        <w:tc>
          <w:tcPr>
            <w:tcW w:w="231" w:type="pct"/>
            <w:vMerge w:val="continue"/>
            <w:vAlign w:val="center"/>
          </w:tcPr>
          <w:p w14:paraId="315463DB">
            <w:pPr>
              <w:pStyle w:val="34"/>
              <w:bidi w:val="0"/>
              <w:jc w:val="both"/>
              <w:rPr>
                <w:rFonts w:hint="default"/>
                <w:lang w:val="en-US" w:eastAsia="zh-CN"/>
              </w:rPr>
            </w:pPr>
          </w:p>
        </w:tc>
        <w:tc>
          <w:tcPr>
            <w:tcW w:w="237" w:type="pct"/>
            <w:vMerge w:val="continue"/>
            <w:vAlign w:val="center"/>
          </w:tcPr>
          <w:p w14:paraId="08A27AC5">
            <w:pPr>
              <w:pStyle w:val="34"/>
              <w:bidi w:val="0"/>
              <w:jc w:val="both"/>
              <w:rPr>
                <w:rFonts w:hint="default"/>
                <w:lang w:val="en-US" w:eastAsia="zh-CN"/>
              </w:rPr>
            </w:pPr>
          </w:p>
        </w:tc>
        <w:tc>
          <w:tcPr>
            <w:tcW w:w="311" w:type="pct"/>
            <w:vMerge w:val="continue"/>
            <w:vAlign w:val="center"/>
          </w:tcPr>
          <w:p w14:paraId="330B9C1B">
            <w:pPr>
              <w:pStyle w:val="34"/>
              <w:bidi w:val="0"/>
              <w:jc w:val="both"/>
              <w:rPr>
                <w:rFonts w:hint="default"/>
                <w:lang w:val="en-US" w:eastAsia="zh-CN"/>
              </w:rPr>
            </w:pPr>
          </w:p>
        </w:tc>
        <w:tc>
          <w:tcPr>
            <w:tcW w:w="245" w:type="pct"/>
            <w:vMerge w:val="continue"/>
            <w:vAlign w:val="center"/>
          </w:tcPr>
          <w:p w14:paraId="7C0F8358">
            <w:pPr>
              <w:pStyle w:val="34"/>
              <w:bidi w:val="0"/>
              <w:jc w:val="both"/>
              <w:rPr>
                <w:rFonts w:hint="default"/>
                <w:lang w:val="en-US" w:eastAsia="zh-CN"/>
              </w:rPr>
            </w:pPr>
          </w:p>
        </w:tc>
        <w:tc>
          <w:tcPr>
            <w:tcW w:w="256" w:type="pct"/>
            <w:vMerge w:val="continue"/>
            <w:vAlign w:val="center"/>
          </w:tcPr>
          <w:p w14:paraId="55CCBDAD">
            <w:pPr>
              <w:pStyle w:val="34"/>
              <w:bidi w:val="0"/>
              <w:jc w:val="both"/>
              <w:rPr>
                <w:rFonts w:hint="default"/>
                <w:lang w:val="en-US" w:eastAsia="zh-CN"/>
              </w:rPr>
            </w:pPr>
          </w:p>
        </w:tc>
        <w:tc>
          <w:tcPr>
            <w:tcW w:w="720" w:type="dxa"/>
            <w:vAlign w:val="bottom"/>
          </w:tcPr>
          <w:p w14:paraId="3D5910D2">
            <w:pPr>
              <w:pStyle w:val="34"/>
              <w:bidi w:val="0"/>
              <w:jc w:val="both"/>
              <w:rPr>
                <w:rFonts w:hint="default"/>
                <w:lang w:val="en-US" w:eastAsia="zh-CN"/>
              </w:rPr>
            </w:pPr>
            <w:r>
              <w:rPr>
                <w:rFonts w:hint="eastAsia"/>
                <w:lang w:val="en-US" w:eastAsia="zh-CN"/>
              </w:rPr>
              <w:t>0.3816</w:t>
            </w:r>
          </w:p>
        </w:tc>
        <w:tc>
          <w:tcPr>
            <w:tcW w:w="208" w:type="pct"/>
            <w:vAlign w:val="center"/>
          </w:tcPr>
          <w:p w14:paraId="688B30E9">
            <w:pPr>
              <w:pStyle w:val="34"/>
              <w:bidi w:val="0"/>
              <w:jc w:val="both"/>
              <w:rPr>
                <w:rFonts w:hint="default"/>
                <w:lang w:val="en-US" w:eastAsia="zh-CN"/>
              </w:rPr>
            </w:pPr>
            <w:r>
              <w:rPr>
                <w:rFonts w:hint="eastAsia"/>
                <w:lang w:val="en-US" w:eastAsia="zh-CN"/>
              </w:rPr>
              <w:t>D12</w:t>
            </w:r>
          </w:p>
        </w:tc>
        <w:tc>
          <w:tcPr>
            <w:tcW w:w="959" w:type="dxa"/>
            <w:vAlign w:val="bottom"/>
          </w:tcPr>
          <w:p w14:paraId="2C6A61E2">
            <w:pPr>
              <w:pStyle w:val="34"/>
              <w:bidi w:val="0"/>
              <w:jc w:val="both"/>
              <w:rPr>
                <w:rFonts w:hint="default"/>
                <w:lang w:val="en-US" w:eastAsia="zh-CN"/>
              </w:rPr>
            </w:pPr>
            <w:r>
              <w:rPr>
                <w:rFonts w:hint="eastAsia"/>
                <w:lang w:val="en-US" w:eastAsia="zh-CN"/>
              </w:rPr>
              <w:t>60</w:t>
            </w:r>
          </w:p>
        </w:tc>
        <w:tc>
          <w:tcPr>
            <w:tcW w:w="648" w:type="dxa"/>
            <w:vAlign w:val="bottom"/>
          </w:tcPr>
          <w:p w14:paraId="082F6982">
            <w:pPr>
              <w:pStyle w:val="34"/>
              <w:bidi w:val="0"/>
              <w:jc w:val="both"/>
              <w:rPr>
                <w:rFonts w:hint="default"/>
                <w:lang w:val="en-US" w:eastAsia="zh-CN"/>
              </w:rPr>
            </w:pPr>
            <w:r>
              <w:rPr>
                <w:rFonts w:hint="eastAsia"/>
                <w:lang w:val="en-US" w:eastAsia="zh-CN"/>
              </w:rPr>
              <w:t>20</w:t>
            </w:r>
          </w:p>
        </w:tc>
        <w:tc>
          <w:tcPr>
            <w:tcW w:w="790" w:type="dxa"/>
            <w:vAlign w:val="bottom"/>
          </w:tcPr>
          <w:p w14:paraId="395A2811">
            <w:pPr>
              <w:pStyle w:val="34"/>
              <w:bidi w:val="0"/>
              <w:jc w:val="both"/>
              <w:rPr>
                <w:rFonts w:hint="default"/>
                <w:lang w:val="en-US" w:eastAsia="zh-CN"/>
              </w:rPr>
            </w:pPr>
            <w:r>
              <w:rPr>
                <w:rFonts w:hint="eastAsia"/>
                <w:lang w:val="en-US" w:eastAsia="zh-CN"/>
              </w:rPr>
              <w:t>60</w:t>
            </w:r>
          </w:p>
        </w:tc>
        <w:tc>
          <w:tcPr>
            <w:tcW w:w="720" w:type="dxa"/>
            <w:vAlign w:val="bottom"/>
          </w:tcPr>
          <w:p w14:paraId="74B5FC06">
            <w:pPr>
              <w:pStyle w:val="34"/>
              <w:bidi w:val="0"/>
              <w:jc w:val="both"/>
              <w:rPr>
                <w:rFonts w:hint="eastAsia"/>
                <w:lang w:val="en-US" w:eastAsia="zh-CN"/>
              </w:rPr>
            </w:pPr>
            <w:r>
              <w:rPr>
                <w:rFonts w:hint="eastAsia"/>
                <w:lang w:val="en-US" w:eastAsia="zh-CN"/>
              </w:rPr>
              <w:t xml:space="preserve">0.0215 </w:t>
            </w:r>
          </w:p>
        </w:tc>
      </w:tr>
      <w:tr w14:paraId="3587E6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69A64AC1">
            <w:pPr>
              <w:pStyle w:val="34"/>
              <w:bidi w:val="0"/>
              <w:jc w:val="both"/>
              <w:rPr>
                <w:rFonts w:hint="default"/>
                <w:lang w:val="en-US" w:eastAsia="zh-CN"/>
              </w:rPr>
            </w:pPr>
          </w:p>
        </w:tc>
        <w:tc>
          <w:tcPr>
            <w:tcW w:w="255" w:type="pct"/>
            <w:vMerge w:val="continue"/>
            <w:vAlign w:val="center"/>
          </w:tcPr>
          <w:p w14:paraId="7F9E8F31">
            <w:pPr>
              <w:pStyle w:val="34"/>
              <w:bidi w:val="0"/>
              <w:jc w:val="both"/>
              <w:rPr>
                <w:rFonts w:hint="default"/>
                <w:lang w:val="en-US" w:eastAsia="zh-CN"/>
              </w:rPr>
            </w:pPr>
          </w:p>
        </w:tc>
        <w:tc>
          <w:tcPr>
            <w:tcW w:w="209" w:type="pct"/>
            <w:vMerge w:val="continue"/>
            <w:vAlign w:val="center"/>
          </w:tcPr>
          <w:p w14:paraId="7CD0E7F7">
            <w:pPr>
              <w:pStyle w:val="34"/>
              <w:bidi w:val="0"/>
              <w:jc w:val="both"/>
              <w:rPr>
                <w:rFonts w:hint="default"/>
                <w:lang w:val="en-US" w:eastAsia="zh-CN"/>
              </w:rPr>
            </w:pPr>
          </w:p>
        </w:tc>
        <w:tc>
          <w:tcPr>
            <w:tcW w:w="223" w:type="pct"/>
            <w:vMerge w:val="continue"/>
            <w:vAlign w:val="center"/>
          </w:tcPr>
          <w:p w14:paraId="33D3C302">
            <w:pPr>
              <w:pStyle w:val="34"/>
              <w:bidi w:val="0"/>
              <w:jc w:val="both"/>
              <w:rPr>
                <w:rFonts w:hint="default"/>
                <w:lang w:val="en-US" w:eastAsia="zh-CN"/>
              </w:rPr>
            </w:pPr>
          </w:p>
        </w:tc>
        <w:tc>
          <w:tcPr>
            <w:tcW w:w="199" w:type="pct"/>
            <w:vMerge w:val="restart"/>
            <w:vAlign w:val="center"/>
          </w:tcPr>
          <w:p w14:paraId="5E34BB3B">
            <w:pPr>
              <w:pStyle w:val="34"/>
              <w:bidi w:val="0"/>
              <w:jc w:val="both"/>
              <w:rPr>
                <w:rFonts w:hint="default"/>
                <w:lang w:val="en-US" w:eastAsia="zh-CN"/>
              </w:rPr>
            </w:pPr>
            <w:r>
              <w:rPr>
                <w:rFonts w:hint="eastAsia"/>
                <w:lang w:val="en-US" w:eastAsia="zh-CN"/>
              </w:rPr>
              <w:t>B3</w:t>
            </w:r>
          </w:p>
        </w:tc>
        <w:tc>
          <w:tcPr>
            <w:tcW w:w="719" w:type="dxa"/>
            <w:vMerge w:val="restart"/>
            <w:vAlign w:val="center"/>
          </w:tcPr>
          <w:p w14:paraId="517B284E">
            <w:pPr>
              <w:pStyle w:val="34"/>
              <w:bidi w:val="0"/>
              <w:jc w:val="both"/>
              <w:rPr>
                <w:rFonts w:hint="default"/>
                <w:lang w:val="en-US" w:eastAsia="zh-CN"/>
              </w:rPr>
            </w:pPr>
            <w:r>
              <w:rPr>
                <w:rFonts w:hint="eastAsia"/>
                <w:lang w:val="en-US" w:eastAsia="zh-CN"/>
              </w:rPr>
              <w:t xml:space="preserve">0.2368 </w:t>
            </w:r>
          </w:p>
        </w:tc>
        <w:tc>
          <w:tcPr>
            <w:tcW w:w="959" w:type="dxa"/>
            <w:vMerge w:val="restart"/>
            <w:vAlign w:val="center"/>
          </w:tcPr>
          <w:p w14:paraId="40DC068E">
            <w:pPr>
              <w:pStyle w:val="34"/>
              <w:bidi w:val="0"/>
              <w:jc w:val="both"/>
              <w:rPr>
                <w:rFonts w:hint="default"/>
                <w:lang w:val="en-US" w:eastAsia="zh-CN"/>
              </w:rPr>
            </w:pPr>
            <w:r>
              <w:rPr>
                <w:rFonts w:hint="eastAsia"/>
                <w:lang w:val="en-US" w:eastAsia="zh-CN"/>
              </w:rPr>
              <w:t xml:space="preserve">64.22 </w:t>
            </w:r>
          </w:p>
        </w:tc>
        <w:tc>
          <w:tcPr>
            <w:tcW w:w="756" w:type="dxa"/>
            <w:vMerge w:val="restart"/>
            <w:vAlign w:val="center"/>
          </w:tcPr>
          <w:p w14:paraId="5170BC59">
            <w:pPr>
              <w:pStyle w:val="34"/>
              <w:bidi w:val="0"/>
              <w:jc w:val="both"/>
              <w:rPr>
                <w:rFonts w:hint="default"/>
                <w:lang w:val="en-US" w:eastAsia="zh-CN"/>
              </w:rPr>
            </w:pPr>
            <w:r>
              <w:rPr>
                <w:rFonts w:hint="eastAsia"/>
                <w:lang w:val="en-US" w:eastAsia="zh-CN"/>
              </w:rPr>
              <w:t xml:space="preserve">52.92 </w:t>
            </w:r>
          </w:p>
        </w:tc>
        <w:tc>
          <w:tcPr>
            <w:tcW w:w="790" w:type="dxa"/>
            <w:vMerge w:val="restart"/>
            <w:vAlign w:val="center"/>
          </w:tcPr>
          <w:p w14:paraId="67A668E6">
            <w:pPr>
              <w:pStyle w:val="34"/>
              <w:bidi w:val="0"/>
              <w:jc w:val="both"/>
              <w:rPr>
                <w:rFonts w:hint="default"/>
                <w:lang w:val="en-US" w:eastAsia="zh-CN"/>
              </w:rPr>
            </w:pPr>
            <w:r>
              <w:rPr>
                <w:rFonts w:hint="eastAsia"/>
                <w:lang w:val="en-US" w:eastAsia="zh-CN"/>
              </w:rPr>
              <w:t xml:space="preserve">72.57 </w:t>
            </w:r>
          </w:p>
        </w:tc>
        <w:tc>
          <w:tcPr>
            <w:tcW w:w="231" w:type="pct"/>
            <w:vMerge w:val="restart"/>
            <w:vAlign w:val="center"/>
          </w:tcPr>
          <w:p w14:paraId="0B80BD36">
            <w:pPr>
              <w:pStyle w:val="34"/>
              <w:bidi w:val="0"/>
              <w:jc w:val="both"/>
              <w:rPr>
                <w:rFonts w:hint="default"/>
                <w:lang w:val="en-US" w:eastAsia="zh-CN"/>
              </w:rPr>
            </w:pPr>
            <w:r>
              <w:rPr>
                <w:rFonts w:hint="eastAsia"/>
                <w:lang w:val="en-US" w:eastAsia="zh-CN"/>
              </w:rPr>
              <w:t>C6</w:t>
            </w:r>
          </w:p>
        </w:tc>
        <w:tc>
          <w:tcPr>
            <w:tcW w:w="720" w:type="dxa"/>
            <w:vMerge w:val="restart"/>
            <w:vAlign w:val="center"/>
          </w:tcPr>
          <w:p w14:paraId="589340CB">
            <w:pPr>
              <w:pStyle w:val="34"/>
              <w:bidi w:val="0"/>
              <w:jc w:val="both"/>
              <w:rPr>
                <w:rFonts w:hint="default"/>
                <w:lang w:val="en-US" w:eastAsia="zh-CN"/>
              </w:rPr>
            </w:pPr>
            <w:r>
              <w:rPr>
                <w:rFonts w:hint="eastAsia"/>
                <w:lang w:val="en-US" w:eastAsia="zh-CN"/>
              </w:rPr>
              <w:t xml:space="preserve">0.3340 </w:t>
            </w:r>
          </w:p>
        </w:tc>
        <w:tc>
          <w:tcPr>
            <w:tcW w:w="959" w:type="dxa"/>
            <w:vMerge w:val="restart"/>
            <w:vAlign w:val="center"/>
          </w:tcPr>
          <w:p w14:paraId="7E536C3A">
            <w:pPr>
              <w:pStyle w:val="34"/>
              <w:bidi w:val="0"/>
              <w:jc w:val="both"/>
              <w:rPr>
                <w:rFonts w:hint="default"/>
                <w:lang w:val="en-US" w:eastAsia="zh-CN"/>
              </w:rPr>
            </w:pPr>
            <w:r>
              <w:rPr>
                <w:rFonts w:hint="eastAsia"/>
                <w:lang w:val="en-US" w:eastAsia="zh-CN"/>
              </w:rPr>
              <w:t xml:space="preserve">70.70 </w:t>
            </w:r>
          </w:p>
        </w:tc>
        <w:tc>
          <w:tcPr>
            <w:tcW w:w="756" w:type="dxa"/>
            <w:vMerge w:val="restart"/>
            <w:vAlign w:val="center"/>
          </w:tcPr>
          <w:p w14:paraId="6FDF648A">
            <w:pPr>
              <w:pStyle w:val="34"/>
              <w:bidi w:val="0"/>
              <w:jc w:val="both"/>
              <w:rPr>
                <w:rFonts w:hint="default"/>
                <w:lang w:val="en-US" w:eastAsia="zh-CN"/>
              </w:rPr>
            </w:pPr>
            <w:r>
              <w:rPr>
                <w:rFonts w:hint="eastAsia"/>
                <w:lang w:val="en-US" w:eastAsia="zh-CN"/>
              </w:rPr>
              <w:t xml:space="preserve">61.40 </w:t>
            </w:r>
          </w:p>
        </w:tc>
        <w:tc>
          <w:tcPr>
            <w:tcW w:w="790" w:type="dxa"/>
            <w:vMerge w:val="restart"/>
            <w:vAlign w:val="center"/>
          </w:tcPr>
          <w:p w14:paraId="06ADB24D">
            <w:pPr>
              <w:pStyle w:val="34"/>
              <w:bidi w:val="0"/>
              <w:jc w:val="both"/>
              <w:rPr>
                <w:rFonts w:hint="default"/>
                <w:lang w:val="en-US" w:eastAsia="zh-CN"/>
              </w:rPr>
            </w:pPr>
            <w:r>
              <w:rPr>
                <w:rFonts w:hint="eastAsia"/>
                <w:lang w:val="en-US" w:eastAsia="zh-CN"/>
              </w:rPr>
              <w:t xml:space="preserve">89.30 </w:t>
            </w:r>
          </w:p>
        </w:tc>
        <w:tc>
          <w:tcPr>
            <w:tcW w:w="720" w:type="dxa"/>
            <w:vAlign w:val="bottom"/>
          </w:tcPr>
          <w:p w14:paraId="1FCD6BB4">
            <w:pPr>
              <w:pStyle w:val="34"/>
              <w:bidi w:val="0"/>
              <w:jc w:val="both"/>
              <w:rPr>
                <w:rFonts w:hint="default"/>
                <w:lang w:val="en-US" w:eastAsia="zh-CN"/>
              </w:rPr>
            </w:pPr>
            <w:r>
              <w:rPr>
                <w:rFonts w:hint="eastAsia"/>
                <w:lang w:val="en-US" w:eastAsia="zh-CN"/>
              </w:rPr>
              <w:t>0.5351</w:t>
            </w:r>
          </w:p>
        </w:tc>
        <w:tc>
          <w:tcPr>
            <w:tcW w:w="208" w:type="pct"/>
            <w:vAlign w:val="center"/>
          </w:tcPr>
          <w:p w14:paraId="3C7F8C22">
            <w:pPr>
              <w:pStyle w:val="34"/>
              <w:bidi w:val="0"/>
              <w:jc w:val="both"/>
              <w:rPr>
                <w:rFonts w:hint="default"/>
                <w:lang w:val="en-US" w:eastAsia="zh-CN"/>
              </w:rPr>
            </w:pPr>
            <w:r>
              <w:rPr>
                <w:rFonts w:hint="eastAsia"/>
                <w:lang w:val="en-US" w:eastAsia="zh-CN"/>
              </w:rPr>
              <w:t>D13</w:t>
            </w:r>
          </w:p>
        </w:tc>
        <w:tc>
          <w:tcPr>
            <w:tcW w:w="959" w:type="dxa"/>
            <w:vAlign w:val="bottom"/>
          </w:tcPr>
          <w:p w14:paraId="27FDC80F">
            <w:pPr>
              <w:pStyle w:val="34"/>
              <w:bidi w:val="0"/>
              <w:jc w:val="both"/>
              <w:rPr>
                <w:rFonts w:hint="default"/>
                <w:lang w:val="en-US" w:eastAsia="zh-CN"/>
              </w:rPr>
            </w:pPr>
            <w:r>
              <w:rPr>
                <w:rFonts w:hint="eastAsia"/>
                <w:lang w:val="en-US" w:eastAsia="zh-CN"/>
              </w:rPr>
              <w:t>80</w:t>
            </w:r>
          </w:p>
        </w:tc>
        <w:tc>
          <w:tcPr>
            <w:tcW w:w="648" w:type="dxa"/>
            <w:vAlign w:val="bottom"/>
          </w:tcPr>
          <w:p w14:paraId="349F3BEA">
            <w:pPr>
              <w:pStyle w:val="34"/>
              <w:bidi w:val="0"/>
              <w:jc w:val="both"/>
              <w:rPr>
                <w:rFonts w:hint="default"/>
                <w:lang w:val="en-US" w:eastAsia="zh-CN"/>
              </w:rPr>
            </w:pPr>
            <w:r>
              <w:rPr>
                <w:rFonts w:hint="eastAsia"/>
                <w:lang w:val="en-US" w:eastAsia="zh-CN"/>
              </w:rPr>
              <w:t>80</w:t>
            </w:r>
          </w:p>
        </w:tc>
        <w:tc>
          <w:tcPr>
            <w:tcW w:w="790" w:type="dxa"/>
            <w:vAlign w:val="bottom"/>
          </w:tcPr>
          <w:p w14:paraId="60E75529">
            <w:pPr>
              <w:pStyle w:val="34"/>
              <w:bidi w:val="0"/>
              <w:jc w:val="both"/>
              <w:rPr>
                <w:rFonts w:hint="default"/>
                <w:lang w:val="en-US" w:eastAsia="zh-CN"/>
              </w:rPr>
            </w:pPr>
            <w:r>
              <w:rPr>
                <w:rFonts w:hint="eastAsia"/>
                <w:lang w:val="en-US" w:eastAsia="zh-CN"/>
              </w:rPr>
              <w:t>80</w:t>
            </w:r>
          </w:p>
        </w:tc>
        <w:tc>
          <w:tcPr>
            <w:tcW w:w="720" w:type="dxa"/>
            <w:vAlign w:val="bottom"/>
          </w:tcPr>
          <w:p w14:paraId="7F9F9208">
            <w:pPr>
              <w:pStyle w:val="34"/>
              <w:bidi w:val="0"/>
              <w:jc w:val="both"/>
              <w:rPr>
                <w:rFonts w:hint="eastAsia"/>
                <w:lang w:val="en-US" w:eastAsia="zh-CN"/>
              </w:rPr>
            </w:pPr>
            <w:r>
              <w:rPr>
                <w:rFonts w:hint="eastAsia"/>
                <w:lang w:val="en-US" w:eastAsia="zh-CN"/>
              </w:rPr>
              <w:t xml:space="preserve">0.0504 </w:t>
            </w:r>
          </w:p>
        </w:tc>
      </w:tr>
      <w:tr w14:paraId="654C7A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5931F2D1">
            <w:pPr>
              <w:pStyle w:val="34"/>
              <w:bidi w:val="0"/>
              <w:jc w:val="both"/>
              <w:rPr>
                <w:rFonts w:hint="default"/>
                <w:lang w:val="en-US" w:eastAsia="zh-CN"/>
              </w:rPr>
            </w:pPr>
          </w:p>
        </w:tc>
        <w:tc>
          <w:tcPr>
            <w:tcW w:w="255" w:type="pct"/>
            <w:vMerge w:val="continue"/>
            <w:vAlign w:val="center"/>
          </w:tcPr>
          <w:p w14:paraId="08C97CDE">
            <w:pPr>
              <w:pStyle w:val="34"/>
              <w:bidi w:val="0"/>
              <w:jc w:val="both"/>
              <w:rPr>
                <w:rFonts w:hint="default"/>
                <w:lang w:val="en-US" w:eastAsia="zh-CN"/>
              </w:rPr>
            </w:pPr>
          </w:p>
        </w:tc>
        <w:tc>
          <w:tcPr>
            <w:tcW w:w="209" w:type="pct"/>
            <w:vMerge w:val="continue"/>
            <w:vAlign w:val="center"/>
          </w:tcPr>
          <w:p w14:paraId="75ACC9F0">
            <w:pPr>
              <w:pStyle w:val="34"/>
              <w:bidi w:val="0"/>
              <w:jc w:val="both"/>
              <w:rPr>
                <w:rFonts w:hint="default"/>
                <w:lang w:val="en-US" w:eastAsia="zh-CN"/>
              </w:rPr>
            </w:pPr>
          </w:p>
        </w:tc>
        <w:tc>
          <w:tcPr>
            <w:tcW w:w="223" w:type="pct"/>
            <w:vMerge w:val="continue"/>
            <w:vAlign w:val="center"/>
          </w:tcPr>
          <w:p w14:paraId="57091B90">
            <w:pPr>
              <w:pStyle w:val="34"/>
              <w:bidi w:val="0"/>
              <w:jc w:val="both"/>
              <w:rPr>
                <w:rFonts w:hint="default"/>
                <w:lang w:val="en-US" w:eastAsia="zh-CN"/>
              </w:rPr>
            </w:pPr>
          </w:p>
        </w:tc>
        <w:tc>
          <w:tcPr>
            <w:tcW w:w="199" w:type="pct"/>
            <w:vMerge w:val="continue"/>
            <w:vAlign w:val="center"/>
          </w:tcPr>
          <w:p w14:paraId="756536BD">
            <w:pPr>
              <w:pStyle w:val="34"/>
              <w:bidi w:val="0"/>
              <w:jc w:val="both"/>
              <w:rPr>
                <w:rFonts w:hint="default"/>
                <w:lang w:val="en-US" w:eastAsia="zh-CN"/>
              </w:rPr>
            </w:pPr>
          </w:p>
        </w:tc>
        <w:tc>
          <w:tcPr>
            <w:tcW w:w="237" w:type="pct"/>
            <w:vMerge w:val="continue"/>
            <w:vAlign w:val="center"/>
          </w:tcPr>
          <w:p w14:paraId="5D336107">
            <w:pPr>
              <w:pStyle w:val="34"/>
              <w:bidi w:val="0"/>
              <w:jc w:val="both"/>
              <w:rPr>
                <w:rFonts w:hint="default"/>
                <w:lang w:val="en-US" w:eastAsia="zh-CN"/>
              </w:rPr>
            </w:pPr>
          </w:p>
        </w:tc>
        <w:tc>
          <w:tcPr>
            <w:tcW w:w="311" w:type="pct"/>
            <w:vMerge w:val="continue"/>
            <w:vAlign w:val="center"/>
          </w:tcPr>
          <w:p w14:paraId="07E3F58B">
            <w:pPr>
              <w:pStyle w:val="34"/>
              <w:bidi w:val="0"/>
              <w:jc w:val="both"/>
              <w:rPr>
                <w:rFonts w:hint="default"/>
                <w:lang w:val="en-US" w:eastAsia="zh-CN"/>
              </w:rPr>
            </w:pPr>
          </w:p>
        </w:tc>
        <w:tc>
          <w:tcPr>
            <w:tcW w:w="245" w:type="pct"/>
            <w:vMerge w:val="continue"/>
            <w:vAlign w:val="center"/>
          </w:tcPr>
          <w:p w14:paraId="7D8D120B">
            <w:pPr>
              <w:pStyle w:val="34"/>
              <w:bidi w:val="0"/>
              <w:jc w:val="both"/>
              <w:rPr>
                <w:rFonts w:hint="default"/>
                <w:lang w:val="en-US" w:eastAsia="zh-CN"/>
              </w:rPr>
            </w:pPr>
          </w:p>
        </w:tc>
        <w:tc>
          <w:tcPr>
            <w:tcW w:w="256" w:type="pct"/>
            <w:vMerge w:val="continue"/>
            <w:vAlign w:val="center"/>
          </w:tcPr>
          <w:p w14:paraId="1F947BD1">
            <w:pPr>
              <w:pStyle w:val="34"/>
              <w:bidi w:val="0"/>
              <w:jc w:val="both"/>
              <w:rPr>
                <w:rFonts w:hint="default"/>
                <w:lang w:val="en-US" w:eastAsia="zh-CN"/>
              </w:rPr>
            </w:pPr>
          </w:p>
        </w:tc>
        <w:tc>
          <w:tcPr>
            <w:tcW w:w="231" w:type="pct"/>
            <w:vMerge w:val="continue"/>
            <w:vAlign w:val="center"/>
          </w:tcPr>
          <w:p w14:paraId="7F7C4559">
            <w:pPr>
              <w:pStyle w:val="34"/>
              <w:bidi w:val="0"/>
              <w:jc w:val="both"/>
              <w:rPr>
                <w:rFonts w:hint="default"/>
                <w:lang w:val="en-US" w:eastAsia="zh-CN"/>
              </w:rPr>
            </w:pPr>
          </w:p>
        </w:tc>
        <w:tc>
          <w:tcPr>
            <w:tcW w:w="237" w:type="pct"/>
            <w:vMerge w:val="continue"/>
            <w:vAlign w:val="center"/>
          </w:tcPr>
          <w:p w14:paraId="363B6074">
            <w:pPr>
              <w:pStyle w:val="34"/>
              <w:bidi w:val="0"/>
              <w:jc w:val="both"/>
              <w:rPr>
                <w:rFonts w:hint="default"/>
                <w:lang w:val="en-US" w:eastAsia="zh-CN"/>
              </w:rPr>
            </w:pPr>
          </w:p>
        </w:tc>
        <w:tc>
          <w:tcPr>
            <w:tcW w:w="311" w:type="pct"/>
            <w:vMerge w:val="continue"/>
            <w:vAlign w:val="center"/>
          </w:tcPr>
          <w:p w14:paraId="6C1D9ED9">
            <w:pPr>
              <w:pStyle w:val="34"/>
              <w:bidi w:val="0"/>
              <w:jc w:val="both"/>
              <w:rPr>
                <w:rFonts w:hint="default"/>
                <w:lang w:val="en-US" w:eastAsia="zh-CN"/>
              </w:rPr>
            </w:pPr>
          </w:p>
        </w:tc>
        <w:tc>
          <w:tcPr>
            <w:tcW w:w="245" w:type="pct"/>
            <w:vMerge w:val="continue"/>
            <w:vAlign w:val="center"/>
          </w:tcPr>
          <w:p w14:paraId="7F957BB9">
            <w:pPr>
              <w:pStyle w:val="34"/>
              <w:bidi w:val="0"/>
              <w:jc w:val="both"/>
              <w:rPr>
                <w:rFonts w:hint="default"/>
                <w:lang w:val="en-US" w:eastAsia="zh-CN"/>
              </w:rPr>
            </w:pPr>
          </w:p>
        </w:tc>
        <w:tc>
          <w:tcPr>
            <w:tcW w:w="256" w:type="pct"/>
            <w:vMerge w:val="continue"/>
            <w:vAlign w:val="center"/>
          </w:tcPr>
          <w:p w14:paraId="1C27DEE9">
            <w:pPr>
              <w:pStyle w:val="34"/>
              <w:bidi w:val="0"/>
              <w:jc w:val="both"/>
              <w:rPr>
                <w:rFonts w:hint="default"/>
                <w:lang w:val="en-US" w:eastAsia="zh-CN"/>
              </w:rPr>
            </w:pPr>
          </w:p>
        </w:tc>
        <w:tc>
          <w:tcPr>
            <w:tcW w:w="720" w:type="dxa"/>
            <w:vAlign w:val="bottom"/>
          </w:tcPr>
          <w:p w14:paraId="162877A4">
            <w:pPr>
              <w:pStyle w:val="34"/>
              <w:bidi w:val="0"/>
              <w:jc w:val="both"/>
              <w:rPr>
                <w:rFonts w:hint="default"/>
                <w:lang w:val="en-US" w:eastAsia="zh-CN"/>
              </w:rPr>
            </w:pPr>
            <w:r>
              <w:rPr>
                <w:rFonts w:hint="eastAsia"/>
                <w:lang w:val="en-US" w:eastAsia="zh-CN"/>
              </w:rPr>
              <w:t>0.4649</w:t>
            </w:r>
          </w:p>
        </w:tc>
        <w:tc>
          <w:tcPr>
            <w:tcW w:w="208" w:type="pct"/>
            <w:vAlign w:val="center"/>
          </w:tcPr>
          <w:p w14:paraId="1C6B01BD">
            <w:pPr>
              <w:pStyle w:val="34"/>
              <w:bidi w:val="0"/>
              <w:jc w:val="both"/>
              <w:rPr>
                <w:rFonts w:hint="default"/>
                <w:lang w:val="en-US" w:eastAsia="zh-CN"/>
              </w:rPr>
            </w:pPr>
            <w:r>
              <w:rPr>
                <w:rFonts w:hint="eastAsia"/>
                <w:lang w:val="en-US" w:eastAsia="zh-CN"/>
              </w:rPr>
              <w:t>D14</w:t>
            </w:r>
          </w:p>
        </w:tc>
        <w:tc>
          <w:tcPr>
            <w:tcW w:w="959" w:type="dxa"/>
            <w:vAlign w:val="bottom"/>
          </w:tcPr>
          <w:p w14:paraId="0275571B">
            <w:pPr>
              <w:pStyle w:val="34"/>
              <w:bidi w:val="0"/>
              <w:jc w:val="both"/>
              <w:rPr>
                <w:rFonts w:hint="default"/>
                <w:lang w:val="en-US" w:eastAsia="zh-CN"/>
              </w:rPr>
            </w:pPr>
            <w:r>
              <w:rPr>
                <w:rFonts w:hint="eastAsia"/>
                <w:lang w:val="en-US" w:eastAsia="zh-CN"/>
              </w:rPr>
              <w:t>60</w:t>
            </w:r>
          </w:p>
        </w:tc>
        <w:tc>
          <w:tcPr>
            <w:tcW w:w="648" w:type="dxa"/>
            <w:vAlign w:val="bottom"/>
          </w:tcPr>
          <w:p w14:paraId="4424D0DA">
            <w:pPr>
              <w:pStyle w:val="34"/>
              <w:bidi w:val="0"/>
              <w:jc w:val="both"/>
              <w:rPr>
                <w:rFonts w:hint="default"/>
                <w:lang w:val="en-US" w:eastAsia="zh-CN"/>
              </w:rPr>
            </w:pPr>
            <w:r>
              <w:rPr>
                <w:rFonts w:hint="eastAsia"/>
                <w:lang w:val="en-US" w:eastAsia="zh-CN"/>
              </w:rPr>
              <w:t>40</w:t>
            </w:r>
          </w:p>
        </w:tc>
        <w:tc>
          <w:tcPr>
            <w:tcW w:w="790" w:type="dxa"/>
            <w:vAlign w:val="bottom"/>
          </w:tcPr>
          <w:p w14:paraId="27793279">
            <w:pPr>
              <w:pStyle w:val="34"/>
              <w:bidi w:val="0"/>
              <w:jc w:val="both"/>
              <w:rPr>
                <w:rFonts w:hint="default"/>
                <w:lang w:val="en-US" w:eastAsia="zh-CN"/>
              </w:rPr>
            </w:pPr>
            <w:r>
              <w:rPr>
                <w:rFonts w:hint="eastAsia"/>
                <w:lang w:val="en-US" w:eastAsia="zh-CN"/>
              </w:rPr>
              <w:t>100</w:t>
            </w:r>
          </w:p>
        </w:tc>
        <w:tc>
          <w:tcPr>
            <w:tcW w:w="720" w:type="dxa"/>
            <w:vAlign w:val="bottom"/>
          </w:tcPr>
          <w:p w14:paraId="0B6338A8">
            <w:pPr>
              <w:pStyle w:val="34"/>
              <w:bidi w:val="0"/>
              <w:jc w:val="both"/>
              <w:rPr>
                <w:rFonts w:hint="eastAsia"/>
                <w:lang w:val="en-US" w:eastAsia="zh-CN"/>
              </w:rPr>
            </w:pPr>
            <w:r>
              <w:rPr>
                <w:rFonts w:hint="eastAsia"/>
                <w:lang w:val="en-US" w:eastAsia="zh-CN"/>
              </w:rPr>
              <w:t xml:space="preserve">0.0438 </w:t>
            </w:r>
          </w:p>
        </w:tc>
      </w:tr>
      <w:tr w14:paraId="12C542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143237DB">
            <w:pPr>
              <w:pStyle w:val="34"/>
              <w:bidi w:val="0"/>
              <w:jc w:val="both"/>
              <w:rPr>
                <w:rFonts w:hint="default"/>
                <w:lang w:val="en-US" w:eastAsia="zh-CN"/>
              </w:rPr>
            </w:pPr>
          </w:p>
        </w:tc>
        <w:tc>
          <w:tcPr>
            <w:tcW w:w="255" w:type="pct"/>
            <w:vMerge w:val="continue"/>
            <w:vAlign w:val="center"/>
          </w:tcPr>
          <w:p w14:paraId="45D782C7">
            <w:pPr>
              <w:pStyle w:val="34"/>
              <w:bidi w:val="0"/>
              <w:jc w:val="both"/>
              <w:rPr>
                <w:rFonts w:hint="default"/>
                <w:lang w:val="en-US" w:eastAsia="zh-CN"/>
              </w:rPr>
            </w:pPr>
          </w:p>
        </w:tc>
        <w:tc>
          <w:tcPr>
            <w:tcW w:w="209" w:type="pct"/>
            <w:vMerge w:val="continue"/>
            <w:vAlign w:val="center"/>
          </w:tcPr>
          <w:p w14:paraId="1490EAC0">
            <w:pPr>
              <w:pStyle w:val="34"/>
              <w:bidi w:val="0"/>
              <w:jc w:val="both"/>
              <w:rPr>
                <w:rFonts w:hint="default"/>
                <w:lang w:val="en-US" w:eastAsia="zh-CN"/>
              </w:rPr>
            </w:pPr>
          </w:p>
        </w:tc>
        <w:tc>
          <w:tcPr>
            <w:tcW w:w="223" w:type="pct"/>
            <w:vMerge w:val="continue"/>
            <w:vAlign w:val="center"/>
          </w:tcPr>
          <w:p w14:paraId="137712C7">
            <w:pPr>
              <w:pStyle w:val="34"/>
              <w:bidi w:val="0"/>
              <w:jc w:val="both"/>
              <w:rPr>
                <w:rFonts w:hint="default"/>
                <w:lang w:val="en-US" w:eastAsia="zh-CN"/>
              </w:rPr>
            </w:pPr>
          </w:p>
        </w:tc>
        <w:tc>
          <w:tcPr>
            <w:tcW w:w="199" w:type="pct"/>
            <w:vMerge w:val="continue"/>
            <w:vAlign w:val="center"/>
          </w:tcPr>
          <w:p w14:paraId="6593465B">
            <w:pPr>
              <w:pStyle w:val="34"/>
              <w:bidi w:val="0"/>
              <w:jc w:val="both"/>
              <w:rPr>
                <w:rFonts w:hint="default"/>
                <w:lang w:val="en-US" w:eastAsia="zh-CN"/>
              </w:rPr>
            </w:pPr>
          </w:p>
        </w:tc>
        <w:tc>
          <w:tcPr>
            <w:tcW w:w="237" w:type="pct"/>
            <w:vMerge w:val="continue"/>
            <w:vAlign w:val="center"/>
          </w:tcPr>
          <w:p w14:paraId="32C852F7">
            <w:pPr>
              <w:pStyle w:val="34"/>
              <w:bidi w:val="0"/>
              <w:jc w:val="both"/>
              <w:rPr>
                <w:rFonts w:hint="default"/>
                <w:lang w:val="en-US" w:eastAsia="zh-CN"/>
              </w:rPr>
            </w:pPr>
          </w:p>
        </w:tc>
        <w:tc>
          <w:tcPr>
            <w:tcW w:w="311" w:type="pct"/>
            <w:vMerge w:val="continue"/>
            <w:vAlign w:val="center"/>
          </w:tcPr>
          <w:p w14:paraId="062617B7">
            <w:pPr>
              <w:pStyle w:val="34"/>
              <w:bidi w:val="0"/>
              <w:jc w:val="both"/>
              <w:rPr>
                <w:rFonts w:hint="default"/>
                <w:lang w:val="en-US" w:eastAsia="zh-CN"/>
              </w:rPr>
            </w:pPr>
          </w:p>
        </w:tc>
        <w:tc>
          <w:tcPr>
            <w:tcW w:w="245" w:type="pct"/>
            <w:vMerge w:val="continue"/>
            <w:vAlign w:val="center"/>
          </w:tcPr>
          <w:p w14:paraId="3C06E54D">
            <w:pPr>
              <w:pStyle w:val="34"/>
              <w:bidi w:val="0"/>
              <w:jc w:val="both"/>
              <w:rPr>
                <w:rFonts w:hint="default"/>
                <w:lang w:val="en-US" w:eastAsia="zh-CN"/>
              </w:rPr>
            </w:pPr>
          </w:p>
        </w:tc>
        <w:tc>
          <w:tcPr>
            <w:tcW w:w="256" w:type="pct"/>
            <w:vMerge w:val="continue"/>
            <w:vAlign w:val="center"/>
          </w:tcPr>
          <w:p w14:paraId="6B4696C9">
            <w:pPr>
              <w:pStyle w:val="34"/>
              <w:bidi w:val="0"/>
              <w:jc w:val="both"/>
              <w:rPr>
                <w:rFonts w:hint="default"/>
                <w:lang w:val="en-US" w:eastAsia="zh-CN"/>
              </w:rPr>
            </w:pPr>
          </w:p>
        </w:tc>
        <w:tc>
          <w:tcPr>
            <w:tcW w:w="231" w:type="pct"/>
            <w:vMerge w:val="restart"/>
            <w:vAlign w:val="center"/>
          </w:tcPr>
          <w:p w14:paraId="06C2B326">
            <w:pPr>
              <w:pStyle w:val="34"/>
              <w:bidi w:val="0"/>
              <w:jc w:val="both"/>
              <w:rPr>
                <w:rFonts w:hint="default"/>
                <w:lang w:val="en-US" w:eastAsia="zh-CN"/>
              </w:rPr>
            </w:pPr>
            <w:r>
              <w:rPr>
                <w:rFonts w:hint="eastAsia"/>
                <w:lang w:val="en-US" w:eastAsia="zh-CN"/>
              </w:rPr>
              <w:t>C7</w:t>
            </w:r>
          </w:p>
        </w:tc>
        <w:tc>
          <w:tcPr>
            <w:tcW w:w="720" w:type="dxa"/>
            <w:vMerge w:val="restart"/>
            <w:vAlign w:val="center"/>
          </w:tcPr>
          <w:p w14:paraId="096D002A">
            <w:pPr>
              <w:pStyle w:val="34"/>
              <w:bidi w:val="0"/>
              <w:jc w:val="both"/>
              <w:rPr>
                <w:rFonts w:hint="default"/>
                <w:lang w:val="en-US" w:eastAsia="zh-CN"/>
              </w:rPr>
            </w:pPr>
            <w:r>
              <w:rPr>
                <w:rFonts w:hint="eastAsia"/>
                <w:lang w:val="en-US" w:eastAsia="zh-CN"/>
              </w:rPr>
              <w:t xml:space="preserve">0.3977 </w:t>
            </w:r>
          </w:p>
        </w:tc>
        <w:tc>
          <w:tcPr>
            <w:tcW w:w="959" w:type="dxa"/>
            <w:vMerge w:val="restart"/>
            <w:vAlign w:val="center"/>
          </w:tcPr>
          <w:p w14:paraId="4B5D07BC">
            <w:pPr>
              <w:pStyle w:val="34"/>
              <w:bidi w:val="0"/>
              <w:jc w:val="both"/>
              <w:rPr>
                <w:rFonts w:hint="default"/>
                <w:lang w:val="en-US" w:eastAsia="zh-CN"/>
              </w:rPr>
            </w:pPr>
            <w:r>
              <w:rPr>
                <w:rFonts w:hint="eastAsia"/>
                <w:lang w:val="en-US" w:eastAsia="zh-CN"/>
              </w:rPr>
              <w:t xml:space="preserve">59.60 </w:t>
            </w:r>
          </w:p>
        </w:tc>
        <w:tc>
          <w:tcPr>
            <w:tcW w:w="756" w:type="dxa"/>
            <w:vMerge w:val="restart"/>
            <w:vAlign w:val="center"/>
          </w:tcPr>
          <w:p w14:paraId="1C3E37F4">
            <w:pPr>
              <w:pStyle w:val="34"/>
              <w:bidi w:val="0"/>
              <w:jc w:val="both"/>
              <w:rPr>
                <w:rFonts w:hint="default"/>
                <w:lang w:val="en-US" w:eastAsia="zh-CN"/>
              </w:rPr>
            </w:pPr>
            <w:r>
              <w:rPr>
                <w:rFonts w:hint="eastAsia"/>
                <w:lang w:val="en-US" w:eastAsia="zh-CN"/>
              </w:rPr>
              <w:t xml:space="preserve">43.97 </w:t>
            </w:r>
          </w:p>
        </w:tc>
        <w:tc>
          <w:tcPr>
            <w:tcW w:w="790" w:type="dxa"/>
            <w:vMerge w:val="restart"/>
            <w:vAlign w:val="center"/>
          </w:tcPr>
          <w:p w14:paraId="6EB819FA">
            <w:pPr>
              <w:pStyle w:val="34"/>
              <w:bidi w:val="0"/>
              <w:jc w:val="both"/>
              <w:rPr>
                <w:rFonts w:hint="default"/>
                <w:lang w:val="en-US" w:eastAsia="zh-CN"/>
              </w:rPr>
            </w:pPr>
            <w:r>
              <w:rPr>
                <w:rFonts w:hint="eastAsia"/>
                <w:lang w:val="en-US" w:eastAsia="zh-CN"/>
              </w:rPr>
              <w:t xml:space="preserve">60.00 </w:t>
            </w:r>
          </w:p>
        </w:tc>
        <w:tc>
          <w:tcPr>
            <w:tcW w:w="720" w:type="dxa"/>
            <w:vAlign w:val="bottom"/>
          </w:tcPr>
          <w:p w14:paraId="4C2ABBD7">
            <w:pPr>
              <w:pStyle w:val="34"/>
              <w:bidi w:val="0"/>
              <w:jc w:val="both"/>
              <w:rPr>
                <w:rFonts w:hint="default"/>
                <w:lang w:val="en-US" w:eastAsia="zh-CN"/>
              </w:rPr>
            </w:pPr>
            <w:r>
              <w:rPr>
                <w:rFonts w:hint="eastAsia"/>
                <w:lang w:val="en-US" w:eastAsia="zh-CN"/>
              </w:rPr>
              <w:t>0.2187</w:t>
            </w:r>
          </w:p>
        </w:tc>
        <w:tc>
          <w:tcPr>
            <w:tcW w:w="208" w:type="pct"/>
            <w:vAlign w:val="center"/>
          </w:tcPr>
          <w:p w14:paraId="7A4D0A06">
            <w:pPr>
              <w:pStyle w:val="34"/>
              <w:bidi w:val="0"/>
              <w:jc w:val="both"/>
              <w:rPr>
                <w:rFonts w:hint="default"/>
                <w:lang w:val="en-US" w:eastAsia="zh-CN"/>
              </w:rPr>
            </w:pPr>
            <w:r>
              <w:rPr>
                <w:rFonts w:hint="eastAsia"/>
                <w:lang w:val="en-US" w:eastAsia="zh-CN"/>
              </w:rPr>
              <w:t>D15</w:t>
            </w:r>
          </w:p>
        </w:tc>
        <w:tc>
          <w:tcPr>
            <w:tcW w:w="959" w:type="dxa"/>
            <w:vAlign w:val="bottom"/>
          </w:tcPr>
          <w:p w14:paraId="0664CEBE">
            <w:pPr>
              <w:pStyle w:val="34"/>
              <w:bidi w:val="0"/>
              <w:jc w:val="both"/>
              <w:rPr>
                <w:rFonts w:hint="default"/>
                <w:lang w:val="en-US" w:eastAsia="zh-CN"/>
              </w:rPr>
            </w:pPr>
            <w:r>
              <w:rPr>
                <w:rFonts w:hint="eastAsia"/>
                <w:lang w:val="en-US" w:eastAsia="zh-CN"/>
              </w:rPr>
              <w:t>40</w:t>
            </w:r>
          </w:p>
        </w:tc>
        <w:tc>
          <w:tcPr>
            <w:tcW w:w="648" w:type="dxa"/>
            <w:vAlign w:val="bottom"/>
          </w:tcPr>
          <w:p w14:paraId="681DFC87">
            <w:pPr>
              <w:pStyle w:val="34"/>
              <w:bidi w:val="0"/>
              <w:jc w:val="both"/>
              <w:rPr>
                <w:rFonts w:hint="default"/>
                <w:lang w:val="en-US" w:eastAsia="zh-CN"/>
              </w:rPr>
            </w:pPr>
            <w:r>
              <w:rPr>
                <w:rFonts w:hint="eastAsia"/>
                <w:lang w:val="en-US" w:eastAsia="zh-CN"/>
              </w:rPr>
              <w:t>40</w:t>
            </w:r>
          </w:p>
        </w:tc>
        <w:tc>
          <w:tcPr>
            <w:tcW w:w="790" w:type="dxa"/>
            <w:vAlign w:val="bottom"/>
          </w:tcPr>
          <w:p w14:paraId="37DFC8FA">
            <w:pPr>
              <w:pStyle w:val="34"/>
              <w:bidi w:val="0"/>
              <w:jc w:val="both"/>
              <w:rPr>
                <w:rFonts w:hint="default"/>
                <w:lang w:val="en-US" w:eastAsia="zh-CN"/>
              </w:rPr>
            </w:pPr>
            <w:r>
              <w:rPr>
                <w:rFonts w:hint="eastAsia"/>
                <w:lang w:val="en-US" w:eastAsia="zh-CN"/>
              </w:rPr>
              <w:t>60</w:t>
            </w:r>
          </w:p>
        </w:tc>
        <w:tc>
          <w:tcPr>
            <w:tcW w:w="720" w:type="dxa"/>
            <w:vAlign w:val="bottom"/>
          </w:tcPr>
          <w:p w14:paraId="7BEDA696">
            <w:pPr>
              <w:pStyle w:val="34"/>
              <w:bidi w:val="0"/>
              <w:jc w:val="both"/>
              <w:rPr>
                <w:rFonts w:hint="eastAsia"/>
                <w:lang w:val="en-US" w:eastAsia="zh-CN"/>
              </w:rPr>
            </w:pPr>
            <w:r>
              <w:rPr>
                <w:rFonts w:hint="eastAsia"/>
                <w:lang w:val="en-US" w:eastAsia="zh-CN"/>
              </w:rPr>
              <w:t xml:space="preserve">0.0109 </w:t>
            </w:r>
          </w:p>
        </w:tc>
      </w:tr>
      <w:tr w14:paraId="1A097B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2C1D33A7">
            <w:pPr>
              <w:pStyle w:val="34"/>
              <w:bidi w:val="0"/>
              <w:jc w:val="both"/>
              <w:rPr>
                <w:rFonts w:hint="default"/>
                <w:lang w:val="en-US" w:eastAsia="zh-CN"/>
              </w:rPr>
            </w:pPr>
          </w:p>
        </w:tc>
        <w:tc>
          <w:tcPr>
            <w:tcW w:w="255" w:type="pct"/>
            <w:vMerge w:val="continue"/>
            <w:vAlign w:val="center"/>
          </w:tcPr>
          <w:p w14:paraId="0049D4DA">
            <w:pPr>
              <w:pStyle w:val="34"/>
              <w:bidi w:val="0"/>
              <w:jc w:val="both"/>
              <w:rPr>
                <w:rFonts w:hint="default"/>
                <w:lang w:val="en-US" w:eastAsia="zh-CN"/>
              </w:rPr>
            </w:pPr>
          </w:p>
        </w:tc>
        <w:tc>
          <w:tcPr>
            <w:tcW w:w="209" w:type="pct"/>
            <w:vMerge w:val="continue"/>
            <w:vAlign w:val="center"/>
          </w:tcPr>
          <w:p w14:paraId="39A04855">
            <w:pPr>
              <w:pStyle w:val="34"/>
              <w:bidi w:val="0"/>
              <w:jc w:val="both"/>
              <w:rPr>
                <w:rFonts w:hint="default"/>
                <w:lang w:val="en-US" w:eastAsia="zh-CN"/>
              </w:rPr>
            </w:pPr>
          </w:p>
        </w:tc>
        <w:tc>
          <w:tcPr>
            <w:tcW w:w="223" w:type="pct"/>
            <w:vMerge w:val="continue"/>
            <w:vAlign w:val="center"/>
          </w:tcPr>
          <w:p w14:paraId="11E8980E">
            <w:pPr>
              <w:pStyle w:val="34"/>
              <w:bidi w:val="0"/>
              <w:jc w:val="both"/>
              <w:rPr>
                <w:rFonts w:hint="default"/>
                <w:lang w:val="en-US" w:eastAsia="zh-CN"/>
              </w:rPr>
            </w:pPr>
          </w:p>
        </w:tc>
        <w:tc>
          <w:tcPr>
            <w:tcW w:w="199" w:type="pct"/>
            <w:vMerge w:val="continue"/>
            <w:vAlign w:val="center"/>
          </w:tcPr>
          <w:p w14:paraId="746F3D53">
            <w:pPr>
              <w:pStyle w:val="34"/>
              <w:bidi w:val="0"/>
              <w:jc w:val="both"/>
              <w:rPr>
                <w:rFonts w:hint="default"/>
                <w:lang w:val="en-US" w:eastAsia="zh-CN"/>
              </w:rPr>
            </w:pPr>
          </w:p>
        </w:tc>
        <w:tc>
          <w:tcPr>
            <w:tcW w:w="237" w:type="pct"/>
            <w:vMerge w:val="continue"/>
            <w:vAlign w:val="center"/>
          </w:tcPr>
          <w:p w14:paraId="259F5A17">
            <w:pPr>
              <w:pStyle w:val="34"/>
              <w:bidi w:val="0"/>
              <w:jc w:val="both"/>
              <w:rPr>
                <w:rFonts w:hint="default"/>
                <w:lang w:val="en-US" w:eastAsia="zh-CN"/>
              </w:rPr>
            </w:pPr>
          </w:p>
        </w:tc>
        <w:tc>
          <w:tcPr>
            <w:tcW w:w="311" w:type="pct"/>
            <w:vMerge w:val="continue"/>
            <w:vAlign w:val="center"/>
          </w:tcPr>
          <w:p w14:paraId="228A4D83">
            <w:pPr>
              <w:pStyle w:val="34"/>
              <w:bidi w:val="0"/>
              <w:jc w:val="both"/>
              <w:rPr>
                <w:rFonts w:hint="default"/>
                <w:lang w:val="en-US" w:eastAsia="zh-CN"/>
              </w:rPr>
            </w:pPr>
          </w:p>
        </w:tc>
        <w:tc>
          <w:tcPr>
            <w:tcW w:w="245" w:type="pct"/>
            <w:vMerge w:val="continue"/>
            <w:vAlign w:val="center"/>
          </w:tcPr>
          <w:p w14:paraId="62640EB8">
            <w:pPr>
              <w:pStyle w:val="34"/>
              <w:bidi w:val="0"/>
              <w:jc w:val="both"/>
              <w:rPr>
                <w:rFonts w:hint="default"/>
                <w:lang w:val="en-US" w:eastAsia="zh-CN"/>
              </w:rPr>
            </w:pPr>
          </w:p>
        </w:tc>
        <w:tc>
          <w:tcPr>
            <w:tcW w:w="256" w:type="pct"/>
            <w:vMerge w:val="continue"/>
            <w:vAlign w:val="center"/>
          </w:tcPr>
          <w:p w14:paraId="46701250">
            <w:pPr>
              <w:pStyle w:val="34"/>
              <w:bidi w:val="0"/>
              <w:jc w:val="both"/>
              <w:rPr>
                <w:rFonts w:hint="default"/>
                <w:lang w:val="en-US" w:eastAsia="zh-CN"/>
              </w:rPr>
            </w:pPr>
          </w:p>
        </w:tc>
        <w:tc>
          <w:tcPr>
            <w:tcW w:w="231" w:type="pct"/>
            <w:vMerge w:val="continue"/>
            <w:vAlign w:val="center"/>
          </w:tcPr>
          <w:p w14:paraId="2E015010">
            <w:pPr>
              <w:pStyle w:val="34"/>
              <w:bidi w:val="0"/>
              <w:jc w:val="both"/>
              <w:rPr>
                <w:rFonts w:hint="default"/>
                <w:lang w:val="en-US" w:eastAsia="zh-CN"/>
              </w:rPr>
            </w:pPr>
          </w:p>
        </w:tc>
        <w:tc>
          <w:tcPr>
            <w:tcW w:w="237" w:type="pct"/>
            <w:vMerge w:val="continue"/>
            <w:vAlign w:val="center"/>
          </w:tcPr>
          <w:p w14:paraId="44B40B58">
            <w:pPr>
              <w:pStyle w:val="34"/>
              <w:bidi w:val="0"/>
              <w:jc w:val="both"/>
              <w:rPr>
                <w:rFonts w:hint="default"/>
                <w:lang w:val="en-US" w:eastAsia="zh-CN"/>
              </w:rPr>
            </w:pPr>
          </w:p>
        </w:tc>
        <w:tc>
          <w:tcPr>
            <w:tcW w:w="311" w:type="pct"/>
            <w:vMerge w:val="continue"/>
            <w:vAlign w:val="center"/>
          </w:tcPr>
          <w:p w14:paraId="1F968286">
            <w:pPr>
              <w:pStyle w:val="34"/>
              <w:bidi w:val="0"/>
              <w:jc w:val="both"/>
              <w:rPr>
                <w:rFonts w:hint="default"/>
                <w:lang w:val="en-US" w:eastAsia="zh-CN"/>
              </w:rPr>
            </w:pPr>
          </w:p>
        </w:tc>
        <w:tc>
          <w:tcPr>
            <w:tcW w:w="245" w:type="pct"/>
            <w:vMerge w:val="continue"/>
            <w:vAlign w:val="center"/>
          </w:tcPr>
          <w:p w14:paraId="24B4276A">
            <w:pPr>
              <w:pStyle w:val="34"/>
              <w:bidi w:val="0"/>
              <w:jc w:val="both"/>
              <w:rPr>
                <w:rFonts w:hint="default"/>
                <w:lang w:val="en-US" w:eastAsia="zh-CN"/>
              </w:rPr>
            </w:pPr>
          </w:p>
        </w:tc>
        <w:tc>
          <w:tcPr>
            <w:tcW w:w="256" w:type="pct"/>
            <w:vMerge w:val="continue"/>
            <w:vAlign w:val="center"/>
          </w:tcPr>
          <w:p w14:paraId="7BB4A832">
            <w:pPr>
              <w:pStyle w:val="34"/>
              <w:bidi w:val="0"/>
              <w:jc w:val="both"/>
              <w:rPr>
                <w:rFonts w:hint="default"/>
                <w:lang w:val="en-US" w:eastAsia="zh-CN"/>
              </w:rPr>
            </w:pPr>
          </w:p>
        </w:tc>
        <w:tc>
          <w:tcPr>
            <w:tcW w:w="720" w:type="dxa"/>
            <w:vAlign w:val="bottom"/>
          </w:tcPr>
          <w:p w14:paraId="5F60D4FE">
            <w:pPr>
              <w:pStyle w:val="34"/>
              <w:bidi w:val="0"/>
              <w:jc w:val="both"/>
              <w:rPr>
                <w:rFonts w:hint="default"/>
                <w:lang w:val="en-US" w:eastAsia="zh-CN"/>
              </w:rPr>
            </w:pPr>
            <w:r>
              <w:rPr>
                <w:rFonts w:hint="eastAsia"/>
                <w:lang w:val="en-US" w:eastAsia="zh-CN"/>
              </w:rPr>
              <w:t>0.2914</w:t>
            </w:r>
          </w:p>
        </w:tc>
        <w:tc>
          <w:tcPr>
            <w:tcW w:w="208" w:type="pct"/>
            <w:vAlign w:val="center"/>
          </w:tcPr>
          <w:p w14:paraId="0C2E071C">
            <w:pPr>
              <w:pStyle w:val="34"/>
              <w:bidi w:val="0"/>
              <w:jc w:val="both"/>
              <w:rPr>
                <w:rFonts w:hint="default"/>
                <w:lang w:val="en-US" w:eastAsia="zh-CN"/>
              </w:rPr>
            </w:pPr>
            <w:r>
              <w:rPr>
                <w:rFonts w:hint="eastAsia"/>
                <w:lang w:val="en-US" w:eastAsia="zh-CN"/>
              </w:rPr>
              <w:t>D16</w:t>
            </w:r>
          </w:p>
        </w:tc>
        <w:tc>
          <w:tcPr>
            <w:tcW w:w="959" w:type="dxa"/>
            <w:vAlign w:val="bottom"/>
          </w:tcPr>
          <w:p w14:paraId="38DC8A01">
            <w:pPr>
              <w:pStyle w:val="34"/>
              <w:bidi w:val="0"/>
              <w:jc w:val="both"/>
              <w:rPr>
                <w:rFonts w:hint="default"/>
                <w:lang w:val="en-US" w:eastAsia="zh-CN"/>
              </w:rPr>
            </w:pPr>
            <w:r>
              <w:rPr>
                <w:rFonts w:hint="eastAsia"/>
                <w:lang w:val="en-US" w:eastAsia="zh-CN"/>
              </w:rPr>
              <w:t>40</w:t>
            </w:r>
          </w:p>
        </w:tc>
        <w:tc>
          <w:tcPr>
            <w:tcW w:w="648" w:type="dxa"/>
            <w:vAlign w:val="bottom"/>
          </w:tcPr>
          <w:p w14:paraId="38001EFD">
            <w:pPr>
              <w:pStyle w:val="34"/>
              <w:bidi w:val="0"/>
              <w:jc w:val="both"/>
              <w:rPr>
                <w:rFonts w:hint="default"/>
                <w:lang w:val="en-US" w:eastAsia="zh-CN"/>
              </w:rPr>
            </w:pPr>
            <w:r>
              <w:rPr>
                <w:rFonts w:hint="eastAsia"/>
                <w:lang w:val="en-US" w:eastAsia="zh-CN"/>
              </w:rPr>
              <w:t>20</w:t>
            </w:r>
          </w:p>
        </w:tc>
        <w:tc>
          <w:tcPr>
            <w:tcW w:w="790" w:type="dxa"/>
            <w:vAlign w:val="bottom"/>
          </w:tcPr>
          <w:p w14:paraId="1A2B63F7">
            <w:pPr>
              <w:pStyle w:val="34"/>
              <w:bidi w:val="0"/>
              <w:jc w:val="both"/>
              <w:rPr>
                <w:rFonts w:hint="default"/>
                <w:lang w:val="en-US" w:eastAsia="zh-CN"/>
              </w:rPr>
            </w:pPr>
            <w:r>
              <w:rPr>
                <w:rFonts w:hint="eastAsia"/>
                <w:lang w:val="en-US" w:eastAsia="zh-CN"/>
              </w:rPr>
              <w:t>60</w:t>
            </w:r>
          </w:p>
        </w:tc>
        <w:tc>
          <w:tcPr>
            <w:tcW w:w="720" w:type="dxa"/>
            <w:vAlign w:val="bottom"/>
          </w:tcPr>
          <w:p w14:paraId="2ABEBAC1">
            <w:pPr>
              <w:pStyle w:val="34"/>
              <w:bidi w:val="0"/>
              <w:jc w:val="both"/>
              <w:rPr>
                <w:rFonts w:hint="eastAsia"/>
                <w:lang w:val="en-US" w:eastAsia="zh-CN"/>
              </w:rPr>
            </w:pPr>
            <w:r>
              <w:rPr>
                <w:rFonts w:hint="eastAsia"/>
                <w:lang w:val="en-US" w:eastAsia="zh-CN"/>
              </w:rPr>
              <w:t xml:space="preserve">0.0146 </w:t>
            </w:r>
          </w:p>
        </w:tc>
      </w:tr>
      <w:tr w14:paraId="192626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2746D89B">
            <w:pPr>
              <w:pStyle w:val="34"/>
              <w:bidi w:val="0"/>
              <w:jc w:val="both"/>
              <w:rPr>
                <w:rFonts w:hint="default"/>
                <w:lang w:val="en-US" w:eastAsia="zh-CN"/>
              </w:rPr>
            </w:pPr>
          </w:p>
        </w:tc>
        <w:tc>
          <w:tcPr>
            <w:tcW w:w="255" w:type="pct"/>
            <w:vMerge w:val="continue"/>
            <w:vAlign w:val="center"/>
          </w:tcPr>
          <w:p w14:paraId="665652A6">
            <w:pPr>
              <w:pStyle w:val="34"/>
              <w:bidi w:val="0"/>
              <w:jc w:val="both"/>
              <w:rPr>
                <w:rFonts w:hint="default"/>
                <w:lang w:val="en-US" w:eastAsia="zh-CN"/>
              </w:rPr>
            </w:pPr>
          </w:p>
        </w:tc>
        <w:tc>
          <w:tcPr>
            <w:tcW w:w="209" w:type="pct"/>
            <w:vMerge w:val="continue"/>
            <w:vAlign w:val="center"/>
          </w:tcPr>
          <w:p w14:paraId="1ED6E61B">
            <w:pPr>
              <w:pStyle w:val="34"/>
              <w:bidi w:val="0"/>
              <w:jc w:val="both"/>
              <w:rPr>
                <w:rFonts w:hint="default"/>
                <w:lang w:val="en-US" w:eastAsia="zh-CN"/>
              </w:rPr>
            </w:pPr>
          </w:p>
        </w:tc>
        <w:tc>
          <w:tcPr>
            <w:tcW w:w="223" w:type="pct"/>
            <w:vMerge w:val="continue"/>
            <w:vAlign w:val="center"/>
          </w:tcPr>
          <w:p w14:paraId="64BE1B25">
            <w:pPr>
              <w:pStyle w:val="34"/>
              <w:bidi w:val="0"/>
              <w:jc w:val="both"/>
              <w:rPr>
                <w:rFonts w:hint="default"/>
                <w:lang w:val="en-US" w:eastAsia="zh-CN"/>
              </w:rPr>
            </w:pPr>
          </w:p>
        </w:tc>
        <w:tc>
          <w:tcPr>
            <w:tcW w:w="199" w:type="pct"/>
            <w:vMerge w:val="continue"/>
            <w:vAlign w:val="center"/>
          </w:tcPr>
          <w:p w14:paraId="079D6383">
            <w:pPr>
              <w:pStyle w:val="34"/>
              <w:bidi w:val="0"/>
              <w:jc w:val="both"/>
              <w:rPr>
                <w:rFonts w:hint="default"/>
                <w:lang w:val="en-US" w:eastAsia="zh-CN"/>
              </w:rPr>
            </w:pPr>
          </w:p>
        </w:tc>
        <w:tc>
          <w:tcPr>
            <w:tcW w:w="237" w:type="pct"/>
            <w:vMerge w:val="continue"/>
            <w:vAlign w:val="center"/>
          </w:tcPr>
          <w:p w14:paraId="57D1A1C3">
            <w:pPr>
              <w:pStyle w:val="34"/>
              <w:bidi w:val="0"/>
              <w:jc w:val="both"/>
              <w:rPr>
                <w:rFonts w:hint="default"/>
                <w:lang w:val="en-US" w:eastAsia="zh-CN"/>
              </w:rPr>
            </w:pPr>
          </w:p>
        </w:tc>
        <w:tc>
          <w:tcPr>
            <w:tcW w:w="311" w:type="pct"/>
            <w:vMerge w:val="continue"/>
            <w:vAlign w:val="center"/>
          </w:tcPr>
          <w:p w14:paraId="0273446E">
            <w:pPr>
              <w:pStyle w:val="34"/>
              <w:bidi w:val="0"/>
              <w:jc w:val="both"/>
              <w:rPr>
                <w:rFonts w:hint="default"/>
                <w:lang w:val="en-US" w:eastAsia="zh-CN"/>
              </w:rPr>
            </w:pPr>
          </w:p>
        </w:tc>
        <w:tc>
          <w:tcPr>
            <w:tcW w:w="245" w:type="pct"/>
            <w:vMerge w:val="continue"/>
            <w:vAlign w:val="center"/>
          </w:tcPr>
          <w:p w14:paraId="4B93264D">
            <w:pPr>
              <w:pStyle w:val="34"/>
              <w:bidi w:val="0"/>
              <w:jc w:val="both"/>
              <w:rPr>
                <w:rFonts w:hint="default"/>
                <w:lang w:val="en-US" w:eastAsia="zh-CN"/>
              </w:rPr>
            </w:pPr>
          </w:p>
        </w:tc>
        <w:tc>
          <w:tcPr>
            <w:tcW w:w="256" w:type="pct"/>
            <w:vMerge w:val="continue"/>
            <w:vAlign w:val="center"/>
          </w:tcPr>
          <w:p w14:paraId="5AE1A1D0">
            <w:pPr>
              <w:pStyle w:val="34"/>
              <w:bidi w:val="0"/>
              <w:jc w:val="both"/>
              <w:rPr>
                <w:rFonts w:hint="default"/>
                <w:lang w:val="en-US" w:eastAsia="zh-CN"/>
              </w:rPr>
            </w:pPr>
          </w:p>
        </w:tc>
        <w:tc>
          <w:tcPr>
            <w:tcW w:w="231" w:type="pct"/>
            <w:vMerge w:val="continue"/>
            <w:vAlign w:val="center"/>
          </w:tcPr>
          <w:p w14:paraId="76ED3298">
            <w:pPr>
              <w:pStyle w:val="34"/>
              <w:bidi w:val="0"/>
              <w:jc w:val="both"/>
              <w:rPr>
                <w:rFonts w:hint="default"/>
                <w:lang w:val="en-US" w:eastAsia="zh-CN"/>
              </w:rPr>
            </w:pPr>
          </w:p>
        </w:tc>
        <w:tc>
          <w:tcPr>
            <w:tcW w:w="237" w:type="pct"/>
            <w:vMerge w:val="continue"/>
            <w:vAlign w:val="center"/>
          </w:tcPr>
          <w:p w14:paraId="6825C6B8">
            <w:pPr>
              <w:pStyle w:val="34"/>
              <w:bidi w:val="0"/>
              <w:jc w:val="both"/>
              <w:rPr>
                <w:rFonts w:hint="default"/>
                <w:lang w:val="en-US" w:eastAsia="zh-CN"/>
              </w:rPr>
            </w:pPr>
          </w:p>
        </w:tc>
        <w:tc>
          <w:tcPr>
            <w:tcW w:w="311" w:type="pct"/>
            <w:vMerge w:val="continue"/>
            <w:vAlign w:val="center"/>
          </w:tcPr>
          <w:p w14:paraId="3FAF49C1">
            <w:pPr>
              <w:pStyle w:val="34"/>
              <w:bidi w:val="0"/>
              <w:jc w:val="both"/>
              <w:rPr>
                <w:rFonts w:hint="default"/>
                <w:lang w:val="en-US" w:eastAsia="zh-CN"/>
              </w:rPr>
            </w:pPr>
          </w:p>
        </w:tc>
        <w:tc>
          <w:tcPr>
            <w:tcW w:w="245" w:type="pct"/>
            <w:vMerge w:val="continue"/>
            <w:vAlign w:val="center"/>
          </w:tcPr>
          <w:p w14:paraId="62405229">
            <w:pPr>
              <w:pStyle w:val="34"/>
              <w:bidi w:val="0"/>
              <w:jc w:val="both"/>
              <w:rPr>
                <w:rFonts w:hint="default"/>
                <w:lang w:val="en-US" w:eastAsia="zh-CN"/>
              </w:rPr>
            </w:pPr>
          </w:p>
        </w:tc>
        <w:tc>
          <w:tcPr>
            <w:tcW w:w="256" w:type="pct"/>
            <w:vMerge w:val="continue"/>
            <w:vAlign w:val="center"/>
          </w:tcPr>
          <w:p w14:paraId="1D9DDDC5">
            <w:pPr>
              <w:pStyle w:val="34"/>
              <w:bidi w:val="0"/>
              <w:jc w:val="both"/>
              <w:rPr>
                <w:rFonts w:hint="default"/>
                <w:lang w:val="en-US" w:eastAsia="zh-CN"/>
              </w:rPr>
            </w:pPr>
          </w:p>
        </w:tc>
        <w:tc>
          <w:tcPr>
            <w:tcW w:w="720" w:type="dxa"/>
            <w:vAlign w:val="bottom"/>
          </w:tcPr>
          <w:p w14:paraId="1A7C0D57">
            <w:pPr>
              <w:pStyle w:val="34"/>
              <w:bidi w:val="0"/>
              <w:jc w:val="both"/>
              <w:rPr>
                <w:rFonts w:hint="default"/>
                <w:lang w:val="en-US" w:eastAsia="zh-CN"/>
              </w:rPr>
            </w:pPr>
            <w:r>
              <w:rPr>
                <w:rFonts w:hint="eastAsia"/>
                <w:lang w:val="en-US" w:eastAsia="zh-CN"/>
              </w:rPr>
              <w:t>0.4899</w:t>
            </w:r>
          </w:p>
        </w:tc>
        <w:tc>
          <w:tcPr>
            <w:tcW w:w="208" w:type="pct"/>
            <w:vAlign w:val="center"/>
          </w:tcPr>
          <w:p w14:paraId="452B852C">
            <w:pPr>
              <w:pStyle w:val="34"/>
              <w:bidi w:val="0"/>
              <w:jc w:val="both"/>
              <w:rPr>
                <w:rFonts w:hint="default"/>
                <w:lang w:val="en-US" w:eastAsia="zh-CN"/>
              </w:rPr>
            </w:pPr>
            <w:r>
              <w:rPr>
                <w:rFonts w:hint="eastAsia"/>
                <w:lang w:val="en-US" w:eastAsia="zh-CN"/>
              </w:rPr>
              <w:t>D17</w:t>
            </w:r>
          </w:p>
        </w:tc>
        <w:tc>
          <w:tcPr>
            <w:tcW w:w="959" w:type="dxa"/>
            <w:vAlign w:val="bottom"/>
          </w:tcPr>
          <w:p w14:paraId="29EE369E">
            <w:pPr>
              <w:pStyle w:val="34"/>
              <w:bidi w:val="0"/>
              <w:jc w:val="both"/>
              <w:rPr>
                <w:rFonts w:hint="default"/>
                <w:lang w:val="en-US" w:eastAsia="zh-CN"/>
              </w:rPr>
            </w:pPr>
            <w:r>
              <w:rPr>
                <w:rFonts w:hint="eastAsia"/>
                <w:lang w:val="en-US" w:eastAsia="zh-CN"/>
              </w:rPr>
              <w:t>80</w:t>
            </w:r>
          </w:p>
        </w:tc>
        <w:tc>
          <w:tcPr>
            <w:tcW w:w="648" w:type="dxa"/>
            <w:vAlign w:val="bottom"/>
          </w:tcPr>
          <w:p w14:paraId="783D001B">
            <w:pPr>
              <w:pStyle w:val="34"/>
              <w:bidi w:val="0"/>
              <w:jc w:val="both"/>
              <w:rPr>
                <w:rFonts w:hint="default"/>
                <w:lang w:val="en-US" w:eastAsia="zh-CN"/>
              </w:rPr>
            </w:pPr>
            <w:r>
              <w:rPr>
                <w:rFonts w:hint="eastAsia"/>
                <w:lang w:val="en-US" w:eastAsia="zh-CN"/>
              </w:rPr>
              <w:t>60</w:t>
            </w:r>
          </w:p>
        </w:tc>
        <w:tc>
          <w:tcPr>
            <w:tcW w:w="790" w:type="dxa"/>
            <w:vAlign w:val="bottom"/>
          </w:tcPr>
          <w:p w14:paraId="6E04C1F9">
            <w:pPr>
              <w:pStyle w:val="34"/>
              <w:bidi w:val="0"/>
              <w:jc w:val="both"/>
              <w:rPr>
                <w:rFonts w:hint="default"/>
                <w:lang w:val="en-US" w:eastAsia="zh-CN"/>
              </w:rPr>
            </w:pPr>
            <w:r>
              <w:rPr>
                <w:rFonts w:hint="eastAsia"/>
                <w:lang w:val="en-US" w:eastAsia="zh-CN"/>
              </w:rPr>
              <w:t>60</w:t>
            </w:r>
          </w:p>
        </w:tc>
        <w:tc>
          <w:tcPr>
            <w:tcW w:w="720" w:type="dxa"/>
            <w:vAlign w:val="bottom"/>
          </w:tcPr>
          <w:p w14:paraId="22BD17F8">
            <w:pPr>
              <w:pStyle w:val="34"/>
              <w:bidi w:val="0"/>
              <w:jc w:val="both"/>
              <w:rPr>
                <w:rFonts w:hint="eastAsia"/>
                <w:lang w:val="en-US" w:eastAsia="zh-CN"/>
              </w:rPr>
            </w:pPr>
            <w:r>
              <w:rPr>
                <w:rFonts w:hint="eastAsia"/>
                <w:lang w:val="en-US" w:eastAsia="zh-CN"/>
              </w:rPr>
              <w:t xml:space="preserve">0.0245 </w:t>
            </w:r>
          </w:p>
        </w:tc>
      </w:tr>
      <w:tr w14:paraId="742DC3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5400837D">
            <w:pPr>
              <w:pStyle w:val="34"/>
              <w:bidi w:val="0"/>
              <w:jc w:val="both"/>
              <w:rPr>
                <w:rFonts w:hint="default"/>
                <w:lang w:val="en-US" w:eastAsia="zh-CN"/>
              </w:rPr>
            </w:pPr>
          </w:p>
        </w:tc>
        <w:tc>
          <w:tcPr>
            <w:tcW w:w="255" w:type="pct"/>
            <w:vMerge w:val="continue"/>
            <w:vAlign w:val="center"/>
          </w:tcPr>
          <w:p w14:paraId="3A61C513">
            <w:pPr>
              <w:pStyle w:val="34"/>
              <w:bidi w:val="0"/>
              <w:jc w:val="both"/>
              <w:rPr>
                <w:rFonts w:hint="default"/>
                <w:lang w:val="en-US" w:eastAsia="zh-CN"/>
              </w:rPr>
            </w:pPr>
          </w:p>
        </w:tc>
        <w:tc>
          <w:tcPr>
            <w:tcW w:w="209" w:type="pct"/>
            <w:vMerge w:val="continue"/>
            <w:vAlign w:val="center"/>
          </w:tcPr>
          <w:p w14:paraId="452AB7B6">
            <w:pPr>
              <w:pStyle w:val="34"/>
              <w:bidi w:val="0"/>
              <w:jc w:val="both"/>
              <w:rPr>
                <w:rFonts w:hint="default"/>
                <w:lang w:val="en-US" w:eastAsia="zh-CN"/>
              </w:rPr>
            </w:pPr>
          </w:p>
        </w:tc>
        <w:tc>
          <w:tcPr>
            <w:tcW w:w="223" w:type="pct"/>
            <w:vMerge w:val="continue"/>
            <w:vAlign w:val="center"/>
          </w:tcPr>
          <w:p w14:paraId="69ABF449">
            <w:pPr>
              <w:pStyle w:val="34"/>
              <w:bidi w:val="0"/>
              <w:jc w:val="both"/>
              <w:rPr>
                <w:rFonts w:hint="default"/>
                <w:lang w:val="en-US" w:eastAsia="zh-CN"/>
              </w:rPr>
            </w:pPr>
          </w:p>
        </w:tc>
        <w:tc>
          <w:tcPr>
            <w:tcW w:w="199" w:type="pct"/>
            <w:vMerge w:val="continue"/>
            <w:vAlign w:val="center"/>
          </w:tcPr>
          <w:p w14:paraId="102ACC26">
            <w:pPr>
              <w:pStyle w:val="34"/>
              <w:bidi w:val="0"/>
              <w:jc w:val="both"/>
              <w:rPr>
                <w:rFonts w:hint="default"/>
                <w:lang w:val="en-US" w:eastAsia="zh-CN"/>
              </w:rPr>
            </w:pPr>
          </w:p>
        </w:tc>
        <w:tc>
          <w:tcPr>
            <w:tcW w:w="237" w:type="pct"/>
            <w:vMerge w:val="continue"/>
            <w:vAlign w:val="center"/>
          </w:tcPr>
          <w:p w14:paraId="2E2A4233">
            <w:pPr>
              <w:pStyle w:val="34"/>
              <w:bidi w:val="0"/>
              <w:jc w:val="both"/>
              <w:rPr>
                <w:rFonts w:hint="default"/>
                <w:lang w:val="en-US" w:eastAsia="zh-CN"/>
              </w:rPr>
            </w:pPr>
          </w:p>
        </w:tc>
        <w:tc>
          <w:tcPr>
            <w:tcW w:w="311" w:type="pct"/>
            <w:vMerge w:val="continue"/>
            <w:vAlign w:val="center"/>
          </w:tcPr>
          <w:p w14:paraId="1AF163E4">
            <w:pPr>
              <w:pStyle w:val="34"/>
              <w:bidi w:val="0"/>
              <w:jc w:val="both"/>
              <w:rPr>
                <w:rFonts w:hint="default"/>
                <w:lang w:val="en-US" w:eastAsia="zh-CN"/>
              </w:rPr>
            </w:pPr>
          </w:p>
        </w:tc>
        <w:tc>
          <w:tcPr>
            <w:tcW w:w="245" w:type="pct"/>
            <w:vMerge w:val="continue"/>
            <w:vAlign w:val="center"/>
          </w:tcPr>
          <w:p w14:paraId="6C602850">
            <w:pPr>
              <w:pStyle w:val="34"/>
              <w:bidi w:val="0"/>
              <w:jc w:val="both"/>
              <w:rPr>
                <w:rFonts w:hint="default"/>
                <w:lang w:val="en-US" w:eastAsia="zh-CN"/>
              </w:rPr>
            </w:pPr>
          </w:p>
        </w:tc>
        <w:tc>
          <w:tcPr>
            <w:tcW w:w="256" w:type="pct"/>
            <w:vMerge w:val="continue"/>
            <w:vAlign w:val="center"/>
          </w:tcPr>
          <w:p w14:paraId="783273EE">
            <w:pPr>
              <w:pStyle w:val="34"/>
              <w:bidi w:val="0"/>
              <w:jc w:val="both"/>
              <w:rPr>
                <w:rFonts w:hint="default"/>
                <w:lang w:val="en-US" w:eastAsia="zh-CN"/>
              </w:rPr>
            </w:pPr>
          </w:p>
        </w:tc>
        <w:tc>
          <w:tcPr>
            <w:tcW w:w="231" w:type="pct"/>
            <w:vMerge w:val="restart"/>
            <w:vAlign w:val="center"/>
          </w:tcPr>
          <w:p w14:paraId="79F73E0F">
            <w:pPr>
              <w:pStyle w:val="34"/>
              <w:bidi w:val="0"/>
              <w:jc w:val="both"/>
              <w:rPr>
                <w:rFonts w:hint="default"/>
                <w:lang w:val="en-US" w:eastAsia="zh-CN"/>
              </w:rPr>
            </w:pPr>
            <w:r>
              <w:rPr>
                <w:rFonts w:hint="eastAsia"/>
                <w:lang w:val="en-US" w:eastAsia="zh-CN"/>
              </w:rPr>
              <w:t>C8</w:t>
            </w:r>
          </w:p>
        </w:tc>
        <w:tc>
          <w:tcPr>
            <w:tcW w:w="720" w:type="dxa"/>
            <w:vMerge w:val="restart"/>
            <w:vAlign w:val="center"/>
          </w:tcPr>
          <w:p w14:paraId="2F61D776">
            <w:pPr>
              <w:pStyle w:val="34"/>
              <w:bidi w:val="0"/>
              <w:jc w:val="both"/>
              <w:rPr>
                <w:rFonts w:hint="default"/>
                <w:lang w:val="en-US" w:eastAsia="zh-CN"/>
              </w:rPr>
            </w:pPr>
            <w:r>
              <w:rPr>
                <w:rFonts w:hint="eastAsia"/>
                <w:lang w:val="en-US" w:eastAsia="zh-CN"/>
              </w:rPr>
              <w:t xml:space="preserve">0.2113 </w:t>
            </w:r>
          </w:p>
        </w:tc>
        <w:tc>
          <w:tcPr>
            <w:tcW w:w="959" w:type="dxa"/>
            <w:vMerge w:val="restart"/>
            <w:vAlign w:val="center"/>
          </w:tcPr>
          <w:p w14:paraId="5887534D">
            <w:pPr>
              <w:pStyle w:val="34"/>
              <w:bidi w:val="0"/>
              <w:jc w:val="both"/>
              <w:rPr>
                <w:rFonts w:hint="default"/>
                <w:lang w:val="en-US" w:eastAsia="zh-CN"/>
              </w:rPr>
            </w:pPr>
            <w:r>
              <w:rPr>
                <w:rFonts w:hint="eastAsia"/>
                <w:lang w:val="en-US" w:eastAsia="zh-CN"/>
              </w:rPr>
              <w:t xml:space="preserve">80.00 </w:t>
            </w:r>
          </w:p>
        </w:tc>
        <w:tc>
          <w:tcPr>
            <w:tcW w:w="756" w:type="dxa"/>
            <w:vMerge w:val="restart"/>
            <w:vAlign w:val="center"/>
          </w:tcPr>
          <w:p w14:paraId="22CD6FBF">
            <w:pPr>
              <w:pStyle w:val="34"/>
              <w:bidi w:val="0"/>
              <w:jc w:val="both"/>
              <w:rPr>
                <w:rFonts w:hint="default"/>
                <w:lang w:val="en-US" w:eastAsia="zh-CN"/>
              </w:rPr>
            </w:pPr>
            <w:r>
              <w:rPr>
                <w:rFonts w:hint="eastAsia"/>
                <w:lang w:val="en-US" w:eastAsia="zh-CN"/>
              </w:rPr>
              <w:t xml:space="preserve">70.61 </w:t>
            </w:r>
          </w:p>
        </w:tc>
        <w:tc>
          <w:tcPr>
            <w:tcW w:w="790" w:type="dxa"/>
            <w:vMerge w:val="restart"/>
            <w:vAlign w:val="center"/>
          </w:tcPr>
          <w:p w14:paraId="284C3279">
            <w:pPr>
              <w:pStyle w:val="34"/>
              <w:bidi w:val="0"/>
              <w:jc w:val="both"/>
              <w:rPr>
                <w:rFonts w:hint="default"/>
                <w:lang w:val="en-US" w:eastAsia="zh-CN"/>
              </w:rPr>
            </w:pPr>
            <w:r>
              <w:rPr>
                <w:rFonts w:hint="eastAsia"/>
                <w:lang w:val="en-US" w:eastAsia="zh-CN"/>
              </w:rPr>
              <w:t xml:space="preserve">89.39 </w:t>
            </w:r>
          </w:p>
        </w:tc>
        <w:tc>
          <w:tcPr>
            <w:tcW w:w="720" w:type="dxa"/>
            <w:vAlign w:val="bottom"/>
          </w:tcPr>
          <w:p w14:paraId="34F9622A">
            <w:pPr>
              <w:pStyle w:val="34"/>
              <w:bidi w:val="0"/>
              <w:jc w:val="both"/>
              <w:rPr>
                <w:rFonts w:hint="default"/>
                <w:lang w:val="en-US" w:eastAsia="zh-CN"/>
              </w:rPr>
            </w:pPr>
            <w:r>
              <w:rPr>
                <w:rFonts w:hint="eastAsia"/>
                <w:lang w:val="en-US" w:eastAsia="zh-CN"/>
              </w:rPr>
              <w:t>0.4693</w:t>
            </w:r>
          </w:p>
        </w:tc>
        <w:tc>
          <w:tcPr>
            <w:tcW w:w="208" w:type="pct"/>
            <w:vAlign w:val="center"/>
          </w:tcPr>
          <w:p w14:paraId="36681B9C">
            <w:pPr>
              <w:pStyle w:val="34"/>
              <w:bidi w:val="0"/>
              <w:jc w:val="both"/>
              <w:rPr>
                <w:rFonts w:hint="default"/>
                <w:lang w:val="en-US" w:eastAsia="zh-CN"/>
              </w:rPr>
            </w:pPr>
            <w:r>
              <w:rPr>
                <w:rFonts w:hint="eastAsia"/>
                <w:lang w:val="en-US" w:eastAsia="zh-CN"/>
              </w:rPr>
              <w:t>D18</w:t>
            </w:r>
          </w:p>
        </w:tc>
        <w:tc>
          <w:tcPr>
            <w:tcW w:w="959" w:type="dxa"/>
            <w:vAlign w:val="bottom"/>
          </w:tcPr>
          <w:p w14:paraId="7350ED76">
            <w:pPr>
              <w:pStyle w:val="34"/>
              <w:bidi w:val="0"/>
              <w:jc w:val="both"/>
              <w:rPr>
                <w:rFonts w:hint="default"/>
                <w:lang w:val="en-US" w:eastAsia="zh-CN"/>
              </w:rPr>
            </w:pPr>
            <w:r>
              <w:rPr>
                <w:rFonts w:hint="eastAsia"/>
                <w:lang w:val="en-US" w:eastAsia="zh-CN"/>
              </w:rPr>
              <w:t>80</w:t>
            </w:r>
          </w:p>
        </w:tc>
        <w:tc>
          <w:tcPr>
            <w:tcW w:w="648" w:type="dxa"/>
            <w:vAlign w:val="bottom"/>
          </w:tcPr>
          <w:p w14:paraId="4373D2DC">
            <w:pPr>
              <w:pStyle w:val="34"/>
              <w:bidi w:val="0"/>
              <w:jc w:val="both"/>
              <w:rPr>
                <w:rFonts w:hint="default"/>
                <w:lang w:val="en-US" w:eastAsia="zh-CN"/>
              </w:rPr>
            </w:pPr>
            <w:r>
              <w:rPr>
                <w:rFonts w:hint="eastAsia"/>
                <w:lang w:val="en-US" w:eastAsia="zh-CN"/>
              </w:rPr>
              <w:t>60</w:t>
            </w:r>
          </w:p>
        </w:tc>
        <w:tc>
          <w:tcPr>
            <w:tcW w:w="790" w:type="dxa"/>
            <w:vAlign w:val="bottom"/>
          </w:tcPr>
          <w:p w14:paraId="3D49D56B">
            <w:pPr>
              <w:pStyle w:val="34"/>
              <w:bidi w:val="0"/>
              <w:jc w:val="both"/>
              <w:rPr>
                <w:rFonts w:hint="default"/>
                <w:lang w:val="en-US" w:eastAsia="zh-CN"/>
              </w:rPr>
            </w:pPr>
            <w:r>
              <w:rPr>
                <w:rFonts w:hint="eastAsia"/>
                <w:lang w:val="en-US" w:eastAsia="zh-CN"/>
              </w:rPr>
              <w:t>100</w:t>
            </w:r>
          </w:p>
        </w:tc>
        <w:tc>
          <w:tcPr>
            <w:tcW w:w="720" w:type="dxa"/>
            <w:vAlign w:val="bottom"/>
          </w:tcPr>
          <w:p w14:paraId="5BAC7F23">
            <w:pPr>
              <w:pStyle w:val="34"/>
              <w:bidi w:val="0"/>
              <w:jc w:val="both"/>
              <w:rPr>
                <w:rFonts w:hint="eastAsia"/>
                <w:lang w:val="en-US" w:eastAsia="zh-CN"/>
              </w:rPr>
            </w:pPr>
            <w:r>
              <w:rPr>
                <w:rFonts w:hint="eastAsia"/>
                <w:lang w:val="en-US" w:eastAsia="zh-CN"/>
              </w:rPr>
              <w:t xml:space="preserve">0.0435 </w:t>
            </w:r>
          </w:p>
        </w:tc>
      </w:tr>
      <w:tr w14:paraId="32CFED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69247E84">
            <w:pPr>
              <w:pStyle w:val="34"/>
              <w:bidi w:val="0"/>
              <w:jc w:val="both"/>
              <w:rPr>
                <w:rFonts w:hint="default"/>
                <w:lang w:val="en-US" w:eastAsia="zh-CN"/>
              </w:rPr>
            </w:pPr>
          </w:p>
        </w:tc>
        <w:tc>
          <w:tcPr>
            <w:tcW w:w="255" w:type="pct"/>
            <w:vMerge w:val="continue"/>
            <w:vAlign w:val="center"/>
          </w:tcPr>
          <w:p w14:paraId="4465304D">
            <w:pPr>
              <w:pStyle w:val="34"/>
              <w:bidi w:val="0"/>
              <w:jc w:val="both"/>
              <w:rPr>
                <w:rFonts w:hint="default"/>
                <w:lang w:val="en-US" w:eastAsia="zh-CN"/>
              </w:rPr>
            </w:pPr>
          </w:p>
        </w:tc>
        <w:tc>
          <w:tcPr>
            <w:tcW w:w="209" w:type="pct"/>
            <w:vMerge w:val="continue"/>
            <w:vAlign w:val="center"/>
          </w:tcPr>
          <w:p w14:paraId="2B487B91">
            <w:pPr>
              <w:pStyle w:val="34"/>
              <w:bidi w:val="0"/>
              <w:jc w:val="both"/>
              <w:rPr>
                <w:rFonts w:hint="default"/>
                <w:lang w:val="en-US" w:eastAsia="zh-CN"/>
              </w:rPr>
            </w:pPr>
          </w:p>
        </w:tc>
        <w:tc>
          <w:tcPr>
            <w:tcW w:w="223" w:type="pct"/>
            <w:vMerge w:val="continue"/>
            <w:vAlign w:val="center"/>
          </w:tcPr>
          <w:p w14:paraId="15032782">
            <w:pPr>
              <w:pStyle w:val="34"/>
              <w:bidi w:val="0"/>
              <w:jc w:val="both"/>
              <w:rPr>
                <w:rFonts w:hint="default"/>
                <w:lang w:val="en-US" w:eastAsia="zh-CN"/>
              </w:rPr>
            </w:pPr>
          </w:p>
        </w:tc>
        <w:tc>
          <w:tcPr>
            <w:tcW w:w="199" w:type="pct"/>
            <w:vMerge w:val="continue"/>
            <w:vAlign w:val="center"/>
          </w:tcPr>
          <w:p w14:paraId="7BF8F0E9">
            <w:pPr>
              <w:pStyle w:val="34"/>
              <w:bidi w:val="0"/>
              <w:jc w:val="both"/>
              <w:rPr>
                <w:rFonts w:hint="default"/>
                <w:lang w:val="en-US" w:eastAsia="zh-CN"/>
              </w:rPr>
            </w:pPr>
          </w:p>
        </w:tc>
        <w:tc>
          <w:tcPr>
            <w:tcW w:w="237" w:type="pct"/>
            <w:vMerge w:val="continue"/>
            <w:vAlign w:val="center"/>
          </w:tcPr>
          <w:p w14:paraId="609DCA6E">
            <w:pPr>
              <w:pStyle w:val="34"/>
              <w:bidi w:val="0"/>
              <w:jc w:val="both"/>
              <w:rPr>
                <w:rFonts w:hint="default"/>
                <w:lang w:val="en-US" w:eastAsia="zh-CN"/>
              </w:rPr>
            </w:pPr>
          </w:p>
        </w:tc>
        <w:tc>
          <w:tcPr>
            <w:tcW w:w="311" w:type="pct"/>
            <w:vMerge w:val="continue"/>
            <w:vAlign w:val="center"/>
          </w:tcPr>
          <w:p w14:paraId="032EB67C">
            <w:pPr>
              <w:pStyle w:val="34"/>
              <w:bidi w:val="0"/>
              <w:jc w:val="both"/>
              <w:rPr>
                <w:rFonts w:hint="default"/>
                <w:lang w:val="en-US" w:eastAsia="zh-CN"/>
              </w:rPr>
            </w:pPr>
          </w:p>
        </w:tc>
        <w:tc>
          <w:tcPr>
            <w:tcW w:w="245" w:type="pct"/>
            <w:vMerge w:val="continue"/>
            <w:vAlign w:val="center"/>
          </w:tcPr>
          <w:p w14:paraId="17DC8CE8">
            <w:pPr>
              <w:pStyle w:val="34"/>
              <w:bidi w:val="0"/>
              <w:jc w:val="both"/>
              <w:rPr>
                <w:rFonts w:hint="default"/>
                <w:lang w:val="en-US" w:eastAsia="zh-CN"/>
              </w:rPr>
            </w:pPr>
          </w:p>
        </w:tc>
        <w:tc>
          <w:tcPr>
            <w:tcW w:w="256" w:type="pct"/>
            <w:vMerge w:val="continue"/>
            <w:vAlign w:val="center"/>
          </w:tcPr>
          <w:p w14:paraId="0FADBDC3">
            <w:pPr>
              <w:pStyle w:val="34"/>
              <w:bidi w:val="0"/>
              <w:jc w:val="both"/>
              <w:rPr>
                <w:rFonts w:hint="default"/>
                <w:lang w:val="en-US" w:eastAsia="zh-CN"/>
              </w:rPr>
            </w:pPr>
          </w:p>
        </w:tc>
        <w:tc>
          <w:tcPr>
            <w:tcW w:w="231" w:type="pct"/>
            <w:vMerge w:val="continue"/>
            <w:vAlign w:val="center"/>
          </w:tcPr>
          <w:p w14:paraId="35A7B772">
            <w:pPr>
              <w:pStyle w:val="34"/>
              <w:bidi w:val="0"/>
              <w:jc w:val="both"/>
              <w:rPr>
                <w:rFonts w:hint="default"/>
                <w:lang w:val="en-US" w:eastAsia="zh-CN"/>
              </w:rPr>
            </w:pPr>
          </w:p>
        </w:tc>
        <w:tc>
          <w:tcPr>
            <w:tcW w:w="237" w:type="pct"/>
            <w:vMerge w:val="continue"/>
            <w:vAlign w:val="center"/>
          </w:tcPr>
          <w:p w14:paraId="512F6EEF">
            <w:pPr>
              <w:pStyle w:val="34"/>
              <w:bidi w:val="0"/>
              <w:jc w:val="both"/>
              <w:rPr>
                <w:rFonts w:hint="default"/>
                <w:lang w:val="en-US" w:eastAsia="zh-CN"/>
              </w:rPr>
            </w:pPr>
          </w:p>
        </w:tc>
        <w:tc>
          <w:tcPr>
            <w:tcW w:w="311" w:type="pct"/>
            <w:vMerge w:val="continue"/>
            <w:vAlign w:val="center"/>
          </w:tcPr>
          <w:p w14:paraId="4A630723">
            <w:pPr>
              <w:pStyle w:val="34"/>
              <w:bidi w:val="0"/>
              <w:jc w:val="both"/>
              <w:rPr>
                <w:rFonts w:hint="default"/>
                <w:lang w:val="en-US" w:eastAsia="zh-CN"/>
              </w:rPr>
            </w:pPr>
          </w:p>
        </w:tc>
        <w:tc>
          <w:tcPr>
            <w:tcW w:w="245" w:type="pct"/>
            <w:vMerge w:val="continue"/>
            <w:vAlign w:val="center"/>
          </w:tcPr>
          <w:p w14:paraId="498EEDF2">
            <w:pPr>
              <w:pStyle w:val="34"/>
              <w:bidi w:val="0"/>
              <w:jc w:val="both"/>
              <w:rPr>
                <w:rFonts w:hint="default"/>
                <w:lang w:val="en-US" w:eastAsia="zh-CN"/>
              </w:rPr>
            </w:pPr>
          </w:p>
        </w:tc>
        <w:tc>
          <w:tcPr>
            <w:tcW w:w="256" w:type="pct"/>
            <w:vMerge w:val="continue"/>
            <w:vAlign w:val="center"/>
          </w:tcPr>
          <w:p w14:paraId="3FDC2267">
            <w:pPr>
              <w:pStyle w:val="34"/>
              <w:bidi w:val="0"/>
              <w:jc w:val="both"/>
              <w:rPr>
                <w:rFonts w:hint="default"/>
                <w:lang w:val="en-US" w:eastAsia="zh-CN"/>
              </w:rPr>
            </w:pPr>
          </w:p>
        </w:tc>
        <w:tc>
          <w:tcPr>
            <w:tcW w:w="720" w:type="dxa"/>
            <w:vAlign w:val="bottom"/>
          </w:tcPr>
          <w:p w14:paraId="043BC1B7">
            <w:pPr>
              <w:pStyle w:val="34"/>
              <w:bidi w:val="0"/>
              <w:jc w:val="both"/>
              <w:rPr>
                <w:rFonts w:hint="default"/>
                <w:lang w:val="en-US" w:eastAsia="zh-CN"/>
              </w:rPr>
            </w:pPr>
            <w:r>
              <w:rPr>
                <w:rFonts w:hint="eastAsia"/>
                <w:lang w:val="en-US" w:eastAsia="zh-CN"/>
              </w:rPr>
              <w:t>0.5307</w:t>
            </w:r>
          </w:p>
        </w:tc>
        <w:tc>
          <w:tcPr>
            <w:tcW w:w="208" w:type="pct"/>
            <w:vAlign w:val="center"/>
          </w:tcPr>
          <w:p w14:paraId="721EC784">
            <w:pPr>
              <w:pStyle w:val="34"/>
              <w:bidi w:val="0"/>
              <w:jc w:val="both"/>
              <w:rPr>
                <w:rFonts w:hint="default"/>
                <w:lang w:val="en-US" w:eastAsia="zh-CN"/>
              </w:rPr>
            </w:pPr>
            <w:r>
              <w:rPr>
                <w:rFonts w:hint="eastAsia"/>
                <w:lang w:val="en-US" w:eastAsia="zh-CN"/>
              </w:rPr>
              <w:t>D19</w:t>
            </w:r>
          </w:p>
        </w:tc>
        <w:tc>
          <w:tcPr>
            <w:tcW w:w="959" w:type="dxa"/>
            <w:vAlign w:val="bottom"/>
          </w:tcPr>
          <w:p w14:paraId="55D95389">
            <w:pPr>
              <w:pStyle w:val="34"/>
              <w:bidi w:val="0"/>
              <w:jc w:val="both"/>
              <w:rPr>
                <w:rFonts w:hint="default"/>
                <w:lang w:val="en-US" w:eastAsia="zh-CN"/>
              </w:rPr>
            </w:pPr>
            <w:r>
              <w:rPr>
                <w:rFonts w:hint="eastAsia"/>
                <w:lang w:val="en-US" w:eastAsia="zh-CN"/>
              </w:rPr>
              <w:t>80</w:t>
            </w:r>
          </w:p>
        </w:tc>
        <w:tc>
          <w:tcPr>
            <w:tcW w:w="648" w:type="dxa"/>
            <w:vAlign w:val="bottom"/>
          </w:tcPr>
          <w:p w14:paraId="1297BB1F">
            <w:pPr>
              <w:pStyle w:val="34"/>
              <w:bidi w:val="0"/>
              <w:jc w:val="both"/>
              <w:rPr>
                <w:rFonts w:hint="default"/>
                <w:lang w:val="en-US" w:eastAsia="zh-CN"/>
              </w:rPr>
            </w:pPr>
            <w:r>
              <w:rPr>
                <w:rFonts w:hint="eastAsia"/>
                <w:lang w:val="en-US" w:eastAsia="zh-CN"/>
              </w:rPr>
              <w:t>80</w:t>
            </w:r>
          </w:p>
        </w:tc>
        <w:tc>
          <w:tcPr>
            <w:tcW w:w="790" w:type="dxa"/>
            <w:vAlign w:val="bottom"/>
          </w:tcPr>
          <w:p w14:paraId="0524FD72">
            <w:pPr>
              <w:pStyle w:val="34"/>
              <w:bidi w:val="0"/>
              <w:jc w:val="both"/>
              <w:rPr>
                <w:rFonts w:hint="default"/>
                <w:lang w:val="en-US" w:eastAsia="zh-CN"/>
              </w:rPr>
            </w:pPr>
            <w:r>
              <w:rPr>
                <w:rFonts w:hint="eastAsia"/>
                <w:lang w:val="en-US" w:eastAsia="zh-CN"/>
              </w:rPr>
              <w:t>80</w:t>
            </w:r>
          </w:p>
        </w:tc>
        <w:tc>
          <w:tcPr>
            <w:tcW w:w="720" w:type="dxa"/>
            <w:vAlign w:val="bottom"/>
          </w:tcPr>
          <w:p w14:paraId="62E33897">
            <w:pPr>
              <w:pStyle w:val="34"/>
              <w:bidi w:val="0"/>
              <w:jc w:val="both"/>
              <w:rPr>
                <w:rFonts w:hint="eastAsia"/>
                <w:lang w:val="en-US" w:eastAsia="zh-CN"/>
              </w:rPr>
            </w:pPr>
            <w:r>
              <w:rPr>
                <w:rFonts w:hint="eastAsia"/>
                <w:lang w:val="en-US" w:eastAsia="zh-CN"/>
              </w:rPr>
              <w:t xml:space="preserve">0.0491 </w:t>
            </w:r>
          </w:p>
        </w:tc>
      </w:tr>
      <w:tr w14:paraId="0279F8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366045B7">
            <w:pPr>
              <w:pStyle w:val="34"/>
              <w:bidi w:val="0"/>
              <w:jc w:val="both"/>
              <w:rPr>
                <w:rFonts w:hint="default"/>
                <w:lang w:val="en-US" w:eastAsia="zh-CN"/>
              </w:rPr>
            </w:pPr>
          </w:p>
        </w:tc>
        <w:tc>
          <w:tcPr>
            <w:tcW w:w="255" w:type="pct"/>
            <w:vMerge w:val="continue"/>
            <w:vAlign w:val="center"/>
          </w:tcPr>
          <w:p w14:paraId="6E15B3B3">
            <w:pPr>
              <w:pStyle w:val="34"/>
              <w:bidi w:val="0"/>
              <w:jc w:val="both"/>
              <w:rPr>
                <w:rFonts w:hint="default"/>
                <w:lang w:val="en-US" w:eastAsia="zh-CN"/>
              </w:rPr>
            </w:pPr>
          </w:p>
        </w:tc>
        <w:tc>
          <w:tcPr>
            <w:tcW w:w="209" w:type="pct"/>
            <w:vMerge w:val="continue"/>
            <w:vAlign w:val="center"/>
          </w:tcPr>
          <w:p w14:paraId="7855964E">
            <w:pPr>
              <w:pStyle w:val="34"/>
              <w:bidi w:val="0"/>
              <w:jc w:val="both"/>
              <w:rPr>
                <w:rFonts w:hint="default"/>
                <w:lang w:val="en-US" w:eastAsia="zh-CN"/>
              </w:rPr>
            </w:pPr>
          </w:p>
        </w:tc>
        <w:tc>
          <w:tcPr>
            <w:tcW w:w="223" w:type="pct"/>
            <w:vMerge w:val="continue"/>
            <w:vAlign w:val="center"/>
          </w:tcPr>
          <w:p w14:paraId="0CCBB39A">
            <w:pPr>
              <w:pStyle w:val="34"/>
              <w:bidi w:val="0"/>
              <w:jc w:val="both"/>
              <w:rPr>
                <w:rFonts w:hint="default"/>
                <w:lang w:val="en-US" w:eastAsia="zh-CN"/>
              </w:rPr>
            </w:pPr>
          </w:p>
        </w:tc>
        <w:tc>
          <w:tcPr>
            <w:tcW w:w="199" w:type="pct"/>
            <w:vMerge w:val="restart"/>
            <w:vAlign w:val="center"/>
          </w:tcPr>
          <w:p w14:paraId="14E5FFE3">
            <w:pPr>
              <w:pStyle w:val="34"/>
              <w:bidi w:val="0"/>
              <w:jc w:val="both"/>
              <w:rPr>
                <w:rFonts w:hint="default"/>
                <w:lang w:val="en-US" w:eastAsia="zh-CN"/>
              </w:rPr>
            </w:pPr>
            <w:r>
              <w:rPr>
                <w:rFonts w:hint="eastAsia"/>
                <w:lang w:val="en-US" w:eastAsia="zh-CN"/>
              </w:rPr>
              <w:t>B4</w:t>
            </w:r>
          </w:p>
        </w:tc>
        <w:tc>
          <w:tcPr>
            <w:tcW w:w="719" w:type="dxa"/>
            <w:vMerge w:val="restart"/>
            <w:vAlign w:val="center"/>
          </w:tcPr>
          <w:p w14:paraId="0BCD63C6">
            <w:pPr>
              <w:pStyle w:val="34"/>
              <w:bidi w:val="0"/>
              <w:jc w:val="both"/>
              <w:rPr>
                <w:rFonts w:hint="default"/>
                <w:lang w:val="en-US" w:eastAsia="zh-CN"/>
              </w:rPr>
            </w:pPr>
            <w:r>
              <w:rPr>
                <w:rFonts w:hint="eastAsia"/>
                <w:lang w:val="en-US" w:eastAsia="zh-CN"/>
              </w:rPr>
              <w:t xml:space="preserve">0.1812 </w:t>
            </w:r>
          </w:p>
        </w:tc>
        <w:tc>
          <w:tcPr>
            <w:tcW w:w="959" w:type="dxa"/>
            <w:vMerge w:val="restart"/>
            <w:vAlign w:val="center"/>
          </w:tcPr>
          <w:p w14:paraId="2B3CEC19">
            <w:pPr>
              <w:pStyle w:val="34"/>
              <w:bidi w:val="0"/>
              <w:jc w:val="both"/>
              <w:rPr>
                <w:rFonts w:hint="default"/>
                <w:lang w:val="en-US" w:eastAsia="zh-CN"/>
              </w:rPr>
            </w:pPr>
            <w:r>
              <w:rPr>
                <w:rFonts w:hint="eastAsia"/>
                <w:lang w:val="en-US" w:eastAsia="zh-CN"/>
              </w:rPr>
              <w:t xml:space="preserve">49.42 </w:t>
            </w:r>
          </w:p>
        </w:tc>
        <w:tc>
          <w:tcPr>
            <w:tcW w:w="756" w:type="dxa"/>
            <w:vMerge w:val="restart"/>
            <w:vAlign w:val="center"/>
          </w:tcPr>
          <w:p w14:paraId="1A2E0895">
            <w:pPr>
              <w:pStyle w:val="34"/>
              <w:bidi w:val="0"/>
              <w:jc w:val="both"/>
              <w:rPr>
                <w:rFonts w:hint="default"/>
                <w:lang w:val="en-US" w:eastAsia="zh-CN"/>
              </w:rPr>
            </w:pPr>
            <w:r>
              <w:rPr>
                <w:rFonts w:hint="eastAsia"/>
                <w:lang w:val="en-US" w:eastAsia="zh-CN"/>
              </w:rPr>
              <w:t xml:space="preserve">43.23 </w:t>
            </w:r>
          </w:p>
        </w:tc>
        <w:tc>
          <w:tcPr>
            <w:tcW w:w="790" w:type="dxa"/>
            <w:vMerge w:val="restart"/>
            <w:vAlign w:val="center"/>
          </w:tcPr>
          <w:p w14:paraId="60465B00">
            <w:pPr>
              <w:pStyle w:val="34"/>
              <w:bidi w:val="0"/>
              <w:jc w:val="both"/>
              <w:rPr>
                <w:rFonts w:hint="default"/>
                <w:lang w:val="en-US" w:eastAsia="zh-CN"/>
              </w:rPr>
            </w:pPr>
            <w:r>
              <w:rPr>
                <w:rFonts w:hint="eastAsia"/>
                <w:lang w:val="en-US" w:eastAsia="zh-CN"/>
              </w:rPr>
              <w:t xml:space="preserve">61.37 </w:t>
            </w:r>
          </w:p>
        </w:tc>
        <w:tc>
          <w:tcPr>
            <w:tcW w:w="231" w:type="pct"/>
            <w:vMerge w:val="restart"/>
            <w:vAlign w:val="center"/>
          </w:tcPr>
          <w:p w14:paraId="0FCBECB1">
            <w:pPr>
              <w:pStyle w:val="34"/>
              <w:bidi w:val="0"/>
              <w:jc w:val="both"/>
              <w:rPr>
                <w:rFonts w:hint="default"/>
                <w:lang w:val="en-US" w:eastAsia="zh-CN"/>
              </w:rPr>
            </w:pPr>
            <w:r>
              <w:rPr>
                <w:rFonts w:hint="eastAsia"/>
                <w:lang w:val="en-US" w:eastAsia="zh-CN"/>
              </w:rPr>
              <w:t>C9</w:t>
            </w:r>
          </w:p>
        </w:tc>
        <w:tc>
          <w:tcPr>
            <w:tcW w:w="720" w:type="dxa"/>
            <w:vMerge w:val="restart"/>
            <w:vAlign w:val="center"/>
          </w:tcPr>
          <w:p w14:paraId="6668E488">
            <w:pPr>
              <w:pStyle w:val="34"/>
              <w:bidi w:val="0"/>
              <w:jc w:val="both"/>
              <w:rPr>
                <w:rFonts w:hint="default"/>
                <w:lang w:val="en-US" w:eastAsia="zh-CN"/>
              </w:rPr>
            </w:pPr>
            <w:r>
              <w:rPr>
                <w:rFonts w:hint="eastAsia"/>
                <w:lang w:val="en-US" w:eastAsia="zh-CN"/>
              </w:rPr>
              <w:t xml:space="preserve">0.3910 </w:t>
            </w:r>
          </w:p>
        </w:tc>
        <w:tc>
          <w:tcPr>
            <w:tcW w:w="959" w:type="dxa"/>
            <w:vMerge w:val="restart"/>
            <w:vAlign w:val="center"/>
          </w:tcPr>
          <w:p w14:paraId="1B68186E">
            <w:pPr>
              <w:pStyle w:val="34"/>
              <w:bidi w:val="0"/>
              <w:jc w:val="both"/>
              <w:rPr>
                <w:rFonts w:hint="default"/>
                <w:lang w:val="en-US" w:eastAsia="zh-CN"/>
              </w:rPr>
            </w:pPr>
            <w:r>
              <w:rPr>
                <w:rFonts w:hint="eastAsia"/>
                <w:lang w:val="en-US" w:eastAsia="zh-CN"/>
              </w:rPr>
              <w:t xml:space="preserve">44.82 </w:t>
            </w:r>
          </w:p>
        </w:tc>
        <w:tc>
          <w:tcPr>
            <w:tcW w:w="756" w:type="dxa"/>
            <w:vMerge w:val="restart"/>
            <w:vAlign w:val="center"/>
          </w:tcPr>
          <w:p w14:paraId="339C3879">
            <w:pPr>
              <w:pStyle w:val="34"/>
              <w:bidi w:val="0"/>
              <w:jc w:val="both"/>
              <w:rPr>
                <w:rFonts w:hint="default"/>
                <w:lang w:val="en-US" w:eastAsia="zh-CN"/>
              </w:rPr>
            </w:pPr>
            <w:r>
              <w:rPr>
                <w:rFonts w:hint="eastAsia"/>
                <w:lang w:val="en-US" w:eastAsia="zh-CN"/>
              </w:rPr>
              <w:t xml:space="preserve">34.07 </w:t>
            </w:r>
          </w:p>
        </w:tc>
        <w:tc>
          <w:tcPr>
            <w:tcW w:w="790" w:type="dxa"/>
            <w:vMerge w:val="restart"/>
            <w:vAlign w:val="center"/>
          </w:tcPr>
          <w:p w14:paraId="38E1FE46">
            <w:pPr>
              <w:pStyle w:val="34"/>
              <w:bidi w:val="0"/>
              <w:jc w:val="both"/>
              <w:rPr>
                <w:rFonts w:hint="default"/>
                <w:lang w:val="en-US" w:eastAsia="zh-CN"/>
              </w:rPr>
            </w:pPr>
            <w:r>
              <w:rPr>
                <w:rFonts w:hint="eastAsia"/>
                <w:lang w:val="en-US" w:eastAsia="zh-CN"/>
              </w:rPr>
              <w:t xml:space="preserve">58.34 </w:t>
            </w:r>
          </w:p>
        </w:tc>
        <w:tc>
          <w:tcPr>
            <w:tcW w:w="720" w:type="dxa"/>
            <w:vAlign w:val="bottom"/>
          </w:tcPr>
          <w:p w14:paraId="41876338">
            <w:pPr>
              <w:pStyle w:val="34"/>
              <w:bidi w:val="0"/>
              <w:jc w:val="both"/>
              <w:rPr>
                <w:rFonts w:hint="default"/>
                <w:lang w:val="en-US" w:eastAsia="zh-CN"/>
              </w:rPr>
            </w:pPr>
            <w:r>
              <w:rPr>
                <w:rFonts w:hint="eastAsia"/>
                <w:lang w:val="en-US" w:eastAsia="zh-CN"/>
              </w:rPr>
              <w:t>0.3237</w:t>
            </w:r>
          </w:p>
        </w:tc>
        <w:tc>
          <w:tcPr>
            <w:tcW w:w="208" w:type="pct"/>
            <w:vAlign w:val="center"/>
          </w:tcPr>
          <w:p w14:paraId="5A77D4A9">
            <w:pPr>
              <w:pStyle w:val="34"/>
              <w:bidi w:val="0"/>
              <w:jc w:val="both"/>
              <w:rPr>
                <w:rFonts w:hint="default"/>
                <w:lang w:val="en-US" w:eastAsia="zh-CN"/>
              </w:rPr>
            </w:pPr>
            <w:r>
              <w:rPr>
                <w:rFonts w:hint="eastAsia"/>
                <w:lang w:val="en-US" w:eastAsia="zh-CN"/>
              </w:rPr>
              <w:t>D20</w:t>
            </w:r>
          </w:p>
        </w:tc>
        <w:tc>
          <w:tcPr>
            <w:tcW w:w="959" w:type="dxa"/>
            <w:vAlign w:val="bottom"/>
          </w:tcPr>
          <w:p w14:paraId="079DBCBE">
            <w:pPr>
              <w:pStyle w:val="34"/>
              <w:bidi w:val="0"/>
              <w:jc w:val="both"/>
              <w:rPr>
                <w:rFonts w:hint="default"/>
                <w:lang w:val="en-US" w:eastAsia="zh-CN"/>
              </w:rPr>
            </w:pPr>
            <w:r>
              <w:rPr>
                <w:rFonts w:hint="eastAsia"/>
                <w:lang w:val="en-US" w:eastAsia="zh-CN"/>
              </w:rPr>
              <w:t>60</w:t>
            </w:r>
          </w:p>
        </w:tc>
        <w:tc>
          <w:tcPr>
            <w:tcW w:w="648" w:type="dxa"/>
            <w:vAlign w:val="bottom"/>
          </w:tcPr>
          <w:p w14:paraId="09B81B19">
            <w:pPr>
              <w:pStyle w:val="34"/>
              <w:bidi w:val="0"/>
              <w:jc w:val="both"/>
              <w:rPr>
                <w:rFonts w:hint="default"/>
                <w:lang w:val="en-US" w:eastAsia="zh-CN"/>
              </w:rPr>
            </w:pPr>
            <w:r>
              <w:rPr>
                <w:rFonts w:hint="eastAsia"/>
                <w:lang w:val="en-US" w:eastAsia="zh-CN"/>
              </w:rPr>
              <w:t>40</w:t>
            </w:r>
          </w:p>
        </w:tc>
        <w:tc>
          <w:tcPr>
            <w:tcW w:w="790" w:type="dxa"/>
            <w:vAlign w:val="bottom"/>
          </w:tcPr>
          <w:p w14:paraId="77E15312">
            <w:pPr>
              <w:pStyle w:val="34"/>
              <w:bidi w:val="0"/>
              <w:jc w:val="both"/>
              <w:rPr>
                <w:rFonts w:hint="default"/>
                <w:lang w:val="en-US" w:eastAsia="zh-CN"/>
              </w:rPr>
            </w:pPr>
            <w:r>
              <w:rPr>
                <w:rFonts w:hint="eastAsia"/>
                <w:lang w:val="en-US" w:eastAsia="zh-CN"/>
              </w:rPr>
              <w:t>60</w:t>
            </w:r>
          </w:p>
        </w:tc>
        <w:tc>
          <w:tcPr>
            <w:tcW w:w="720" w:type="dxa"/>
            <w:vAlign w:val="bottom"/>
          </w:tcPr>
          <w:p w14:paraId="52E396A1">
            <w:pPr>
              <w:pStyle w:val="34"/>
              <w:bidi w:val="0"/>
              <w:jc w:val="both"/>
              <w:rPr>
                <w:rFonts w:hint="eastAsia"/>
                <w:lang w:val="en-US" w:eastAsia="zh-CN"/>
              </w:rPr>
            </w:pPr>
            <w:r>
              <w:rPr>
                <w:rFonts w:hint="eastAsia"/>
                <w:lang w:val="en-US" w:eastAsia="zh-CN"/>
              </w:rPr>
              <w:t xml:space="preserve">0.0298 </w:t>
            </w:r>
          </w:p>
        </w:tc>
      </w:tr>
      <w:tr w14:paraId="584F5F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0807FCFC">
            <w:pPr>
              <w:pStyle w:val="34"/>
              <w:bidi w:val="0"/>
              <w:jc w:val="both"/>
              <w:rPr>
                <w:rFonts w:hint="default"/>
                <w:lang w:val="en-US" w:eastAsia="zh-CN"/>
              </w:rPr>
            </w:pPr>
          </w:p>
        </w:tc>
        <w:tc>
          <w:tcPr>
            <w:tcW w:w="255" w:type="pct"/>
            <w:vMerge w:val="continue"/>
            <w:vAlign w:val="center"/>
          </w:tcPr>
          <w:p w14:paraId="2C61808E">
            <w:pPr>
              <w:pStyle w:val="34"/>
              <w:bidi w:val="0"/>
              <w:jc w:val="both"/>
              <w:rPr>
                <w:rFonts w:hint="default"/>
                <w:lang w:val="en-US" w:eastAsia="zh-CN"/>
              </w:rPr>
            </w:pPr>
          </w:p>
        </w:tc>
        <w:tc>
          <w:tcPr>
            <w:tcW w:w="209" w:type="pct"/>
            <w:vMerge w:val="continue"/>
            <w:vAlign w:val="center"/>
          </w:tcPr>
          <w:p w14:paraId="78F661F4">
            <w:pPr>
              <w:pStyle w:val="34"/>
              <w:bidi w:val="0"/>
              <w:jc w:val="both"/>
              <w:rPr>
                <w:rFonts w:hint="default"/>
                <w:lang w:val="en-US" w:eastAsia="zh-CN"/>
              </w:rPr>
            </w:pPr>
          </w:p>
        </w:tc>
        <w:tc>
          <w:tcPr>
            <w:tcW w:w="223" w:type="pct"/>
            <w:vMerge w:val="continue"/>
            <w:vAlign w:val="center"/>
          </w:tcPr>
          <w:p w14:paraId="3EDCB6F2">
            <w:pPr>
              <w:pStyle w:val="34"/>
              <w:bidi w:val="0"/>
              <w:jc w:val="both"/>
              <w:rPr>
                <w:rFonts w:hint="default"/>
                <w:lang w:val="en-US" w:eastAsia="zh-CN"/>
              </w:rPr>
            </w:pPr>
          </w:p>
        </w:tc>
        <w:tc>
          <w:tcPr>
            <w:tcW w:w="199" w:type="pct"/>
            <w:vMerge w:val="continue"/>
            <w:vAlign w:val="center"/>
          </w:tcPr>
          <w:p w14:paraId="6A2392D9">
            <w:pPr>
              <w:pStyle w:val="34"/>
              <w:bidi w:val="0"/>
              <w:jc w:val="both"/>
              <w:rPr>
                <w:rFonts w:hint="default"/>
                <w:lang w:val="en-US" w:eastAsia="zh-CN"/>
              </w:rPr>
            </w:pPr>
          </w:p>
        </w:tc>
        <w:tc>
          <w:tcPr>
            <w:tcW w:w="237" w:type="pct"/>
            <w:vMerge w:val="continue"/>
            <w:vAlign w:val="center"/>
          </w:tcPr>
          <w:p w14:paraId="5700779B">
            <w:pPr>
              <w:pStyle w:val="34"/>
              <w:bidi w:val="0"/>
              <w:jc w:val="both"/>
              <w:rPr>
                <w:rFonts w:hint="default"/>
                <w:lang w:val="en-US" w:eastAsia="zh-CN"/>
              </w:rPr>
            </w:pPr>
          </w:p>
        </w:tc>
        <w:tc>
          <w:tcPr>
            <w:tcW w:w="311" w:type="pct"/>
            <w:vMerge w:val="continue"/>
            <w:vAlign w:val="center"/>
          </w:tcPr>
          <w:p w14:paraId="5F4E6F72">
            <w:pPr>
              <w:pStyle w:val="34"/>
              <w:bidi w:val="0"/>
              <w:jc w:val="both"/>
              <w:rPr>
                <w:rFonts w:hint="default"/>
                <w:lang w:val="en-US" w:eastAsia="zh-CN"/>
              </w:rPr>
            </w:pPr>
          </w:p>
        </w:tc>
        <w:tc>
          <w:tcPr>
            <w:tcW w:w="245" w:type="pct"/>
            <w:vMerge w:val="continue"/>
            <w:vAlign w:val="center"/>
          </w:tcPr>
          <w:p w14:paraId="484C703B">
            <w:pPr>
              <w:pStyle w:val="34"/>
              <w:bidi w:val="0"/>
              <w:jc w:val="both"/>
              <w:rPr>
                <w:rFonts w:hint="default"/>
                <w:lang w:val="en-US" w:eastAsia="zh-CN"/>
              </w:rPr>
            </w:pPr>
          </w:p>
        </w:tc>
        <w:tc>
          <w:tcPr>
            <w:tcW w:w="256" w:type="pct"/>
            <w:vMerge w:val="continue"/>
            <w:vAlign w:val="center"/>
          </w:tcPr>
          <w:p w14:paraId="49B0EF81">
            <w:pPr>
              <w:pStyle w:val="34"/>
              <w:bidi w:val="0"/>
              <w:jc w:val="both"/>
              <w:rPr>
                <w:rFonts w:hint="default"/>
                <w:lang w:val="en-US" w:eastAsia="zh-CN"/>
              </w:rPr>
            </w:pPr>
          </w:p>
        </w:tc>
        <w:tc>
          <w:tcPr>
            <w:tcW w:w="231" w:type="pct"/>
            <w:vMerge w:val="continue"/>
            <w:vAlign w:val="center"/>
          </w:tcPr>
          <w:p w14:paraId="2C059819">
            <w:pPr>
              <w:pStyle w:val="34"/>
              <w:bidi w:val="0"/>
              <w:jc w:val="both"/>
              <w:rPr>
                <w:rFonts w:hint="default"/>
                <w:lang w:val="en-US" w:eastAsia="zh-CN"/>
              </w:rPr>
            </w:pPr>
          </w:p>
        </w:tc>
        <w:tc>
          <w:tcPr>
            <w:tcW w:w="237" w:type="pct"/>
            <w:vMerge w:val="continue"/>
            <w:vAlign w:val="center"/>
          </w:tcPr>
          <w:p w14:paraId="336F9D54">
            <w:pPr>
              <w:pStyle w:val="34"/>
              <w:bidi w:val="0"/>
              <w:jc w:val="both"/>
              <w:rPr>
                <w:rFonts w:hint="default"/>
                <w:lang w:val="en-US" w:eastAsia="zh-CN"/>
              </w:rPr>
            </w:pPr>
          </w:p>
        </w:tc>
        <w:tc>
          <w:tcPr>
            <w:tcW w:w="311" w:type="pct"/>
            <w:vMerge w:val="continue"/>
            <w:vAlign w:val="center"/>
          </w:tcPr>
          <w:p w14:paraId="58EFE711">
            <w:pPr>
              <w:pStyle w:val="34"/>
              <w:bidi w:val="0"/>
              <w:jc w:val="both"/>
              <w:rPr>
                <w:rFonts w:hint="default"/>
                <w:lang w:val="en-US" w:eastAsia="zh-CN"/>
              </w:rPr>
            </w:pPr>
          </w:p>
        </w:tc>
        <w:tc>
          <w:tcPr>
            <w:tcW w:w="245" w:type="pct"/>
            <w:vMerge w:val="continue"/>
            <w:vAlign w:val="center"/>
          </w:tcPr>
          <w:p w14:paraId="1F9C29F3">
            <w:pPr>
              <w:pStyle w:val="34"/>
              <w:bidi w:val="0"/>
              <w:jc w:val="both"/>
              <w:rPr>
                <w:rFonts w:hint="default"/>
                <w:lang w:val="en-US" w:eastAsia="zh-CN"/>
              </w:rPr>
            </w:pPr>
          </w:p>
        </w:tc>
        <w:tc>
          <w:tcPr>
            <w:tcW w:w="256" w:type="pct"/>
            <w:vMerge w:val="continue"/>
            <w:vAlign w:val="center"/>
          </w:tcPr>
          <w:p w14:paraId="6D5C8429">
            <w:pPr>
              <w:pStyle w:val="34"/>
              <w:bidi w:val="0"/>
              <w:jc w:val="both"/>
              <w:rPr>
                <w:rFonts w:hint="default"/>
                <w:lang w:val="en-US" w:eastAsia="zh-CN"/>
              </w:rPr>
            </w:pPr>
          </w:p>
        </w:tc>
        <w:tc>
          <w:tcPr>
            <w:tcW w:w="720" w:type="dxa"/>
            <w:vAlign w:val="bottom"/>
          </w:tcPr>
          <w:p w14:paraId="2DE5F973">
            <w:pPr>
              <w:pStyle w:val="34"/>
              <w:bidi w:val="0"/>
              <w:jc w:val="both"/>
              <w:rPr>
                <w:rFonts w:hint="default"/>
                <w:lang w:val="en-US" w:eastAsia="zh-CN"/>
              </w:rPr>
            </w:pPr>
            <w:r>
              <w:rPr>
                <w:rFonts w:hint="eastAsia"/>
                <w:lang w:val="en-US" w:eastAsia="zh-CN"/>
              </w:rPr>
              <w:t>0.2967</w:t>
            </w:r>
          </w:p>
        </w:tc>
        <w:tc>
          <w:tcPr>
            <w:tcW w:w="208" w:type="pct"/>
            <w:vAlign w:val="center"/>
          </w:tcPr>
          <w:p w14:paraId="671AA751">
            <w:pPr>
              <w:pStyle w:val="34"/>
              <w:bidi w:val="0"/>
              <w:jc w:val="both"/>
              <w:rPr>
                <w:rFonts w:hint="default"/>
                <w:lang w:val="en-US" w:eastAsia="zh-CN"/>
              </w:rPr>
            </w:pPr>
            <w:r>
              <w:rPr>
                <w:rFonts w:hint="eastAsia"/>
                <w:lang w:val="en-US" w:eastAsia="zh-CN"/>
              </w:rPr>
              <w:t>D21</w:t>
            </w:r>
          </w:p>
        </w:tc>
        <w:tc>
          <w:tcPr>
            <w:tcW w:w="959" w:type="dxa"/>
            <w:vAlign w:val="bottom"/>
          </w:tcPr>
          <w:p w14:paraId="3D1A4261">
            <w:pPr>
              <w:pStyle w:val="34"/>
              <w:bidi w:val="0"/>
              <w:jc w:val="both"/>
              <w:rPr>
                <w:rFonts w:hint="default"/>
                <w:lang w:val="en-US" w:eastAsia="zh-CN"/>
              </w:rPr>
            </w:pPr>
            <w:r>
              <w:rPr>
                <w:rFonts w:hint="eastAsia"/>
                <w:lang w:val="en-US" w:eastAsia="zh-CN"/>
              </w:rPr>
              <w:t>60</w:t>
            </w:r>
          </w:p>
        </w:tc>
        <w:tc>
          <w:tcPr>
            <w:tcW w:w="648" w:type="dxa"/>
            <w:vAlign w:val="bottom"/>
          </w:tcPr>
          <w:p w14:paraId="1AD8A055">
            <w:pPr>
              <w:pStyle w:val="34"/>
              <w:bidi w:val="0"/>
              <w:jc w:val="both"/>
              <w:rPr>
                <w:rFonts w:hint="default"/>
                <w:lang w:val="en-US" w:eastAsia="zh-CN"/>
              </w:rPr>
            </w:pPr>
            <w:r>
              <w:rPr>
                <w:rFonts w:hint="eastAsia"/>
                <w:lang w:val="en-US" w:eastAsia="zh-CN"/>
              </w:rPr>
              <w:t>20</w:t>
            </w:r>
          </w:p>
        </w:tc>
        <w:tc>
          <w:tcPr>
            <w:tcW w:w="790" w:type="dxa"/>
            <w:vAlign w:val="bottom"/>
          </w:tcPr>
          <w:p w14:paraId="538DB96A">
            <w:pPr>
              <w:pStyle w:val="34"/>
              <w:bidi w:val="0"/>
              <w:jc w:val="both"/>
              <w:rPr>
                <w:rFonts w:hint="default"/>
                <w:lang w:val="en-US" w:eastAsia="zh-CN"/>
              </w:rPr>
            </w:pPr>
            <w:r>
              <w:rPr>
                <w:rFonts w:hint="eastAsia"/>
                <w:lang w:val="en-US" w:eastAsia="zh-CN"/>
              </w:rPr>
              <w:t>80</w:t>
            </w:r>
          </w:p>
        </w:tc>
        <w:tc>
          <w:tcPr>
            <w:tcW w:w="720" w:type="dxa"/>
            <w:vAlign w:val="bottom"/>
          </w:tcPr>
          <w:p w14:paraId="54E39599">
            <w:pPr>
              <w:pStyle w:val="34"/>
              <w:bidi w:val="0"/>
              <w:jc w:val="both"/>
              <w:rPr>
                <w:rFonts w:hint="eastAsia"/>
                <w:lang w:val="en-US" w:eastAsia="zh-CN"/>
              </w:rPr>
            </w:pPr>
            <w:r>
              <w:rPr>
                <w:rFonts w:hint="eastAsia"/>
                <w:lang w:val="en-US" w:eastAsia="zh-CN"/>
              </w:rPr>
              <w:t xml:space="preserve">0.0273 </w:t>
            </w:r>
          </w:p>
        </w:tc>
      </w:tr>
      <w:tr w14:paraId="2CB1C6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5" w:type="pct"/>
            <w:vMerge w:val="continue"/>
            <w:vAlign w:val="center"/>
          </w:tcPr>
          <w:p w14:paraId="137EC252">
            <w:pPr>
              <w:pStyle w:val="34"/>
              <w:bidi w:val="0"/>
              <w:jc w:val="both"/>
              <w:rPr>
                <w:rFonts w:hint="default"/>
                <w:lang w:val="en-US" w:eastAsia="zh-CN"/>
              </w:rPr>
            </w:pPr>
          </w:p>
        </w:tc>
        <w:tc>
          <w:tcPr>
            <w:tcW w:w="255" w:type="pct"/>
            <w:vMerge w:val="continue"/>
            <w:vAlign w:val="center"/>
          </w:tcPr>
          <w:p w14:paraId="704D85A4">
            <w:pPr>
              <w:pStyle w:val="34"/>
              <w:bidi w:val="0"/>
              <w:jc w:val="both"/>
              <w:rPr>
                <w:rFonts w:hint="default"/>
                <w:lang w:val="en-US" w:eastAsia="zh-CN"/>
              </w:rPr>
            </w:pPr>
          </w:p>
        </w:tc>
        <w:tc>
          <w:tcPr>
            <w:tcW w:w="209" w:type="pct"/>
            <w:vMerge w:val="continue"/>
            <w:vAlign w:val="center"/>
          </w:tcPr>
          <w:p w14:paraId="7E7DA878">
            <w:pPr>
              <w:pStyle w:val="34"/>
              <w:bidi w:val="0"/>
              <w:jc w:val="both"/>
              <w:rPr>
                <w:rFonts w:hint="default"/>
                <w:lang w:val="en-US" w:eastAsia="zh-CN"/>
              </w:rPr>
            </w:pPr>
          </w:p>
        </w:tc>
        <w:tc>
          <w:tcPr>
            <w:tcW w:w="223" w:type="pct"/>
            <w:vMerge w:val="continue"/>
            <w:vAlign w:val="center"/>
          </w:tcPr>
          <w:p w14:paraId="6B6EE643">
            <w:pPr>
              <w:pStyle w:val="34"/>
              <w:bidi w:val="0"/>
              <w:jc w:val="both"/>
              <w:rPr>
                <w:rFonts w:hint="default"/>
                <w:lang w:val="en-US" w:eastAsia="zh-CN"/>
              </w:rPr>
            </w:pPr>
          </w:p>
        </w:tc>
        <w:tc>
          <w:tcPr>
            <w:tcW w:w="199" w:type="pct"/>
            <w:vMerge w:val="continue"/>
            <w:vAlign w:val="center"/>
          </w:tcPr>
          <w:p w14:paraId="604C613F">
            <w:pPr>
              <w:pStyle w:val="34"/>
              <w:bidi w:val="0"/>
              <w:jc w:val="both"/>
              <w:rPr>
                <w:rFonts w:hint="default"/>
                <w:lang w:val="en-US" w:eastAsia="zh-CN"/>
              </w:rPr>
            </w:pPr>
          </w:p>
        </w:tc>
        <w:tc>
          <w:tcPr>
            <w:tcW w:w="237" w:type="pct"/>
            <w:vMerge w:val="continue"/>
            <w:vAlign w:val="center"/>
          </w:tcPr>
          <w:p w14:paraId="48A6F9DA">
            <w:pPr>
              <w:pStyle w:val="34"/>
              <w:bidi w:val="0"/>
              <w:jc w:val="both"/>
              <w:rPr>
                <w:rFonts w:hint="default"/>
                <w:lang w:val="en-US" w:eastAsia="zh-CN"/>
              </w:rPr>
            </w:pPr>
          </w:p>
        </w:tc>
        <w:tc>
          <w:tcPr>
            <w:tcW w:w="311" w:type="pct"/>
            <w:vMerge w:val="continue"/>
            <w:vAlign w:val="center"/>
          </w:tcPr>
          <w:p w14:paraId="4C2B6063">
            <w:pPr>
              <w:pStyle w:val="34"/>
              <w:bidi w:val="0"/>
              <w:jc w:val="both"/>
              <w:rPr>
                <w:rFonts w:hint="default"/>
                <w:lang w:val="en-US" w:eastAsia="zh-CN"/>
              </w:rPr>
            </w:pPr>
          </w:p>
        </w:tc>
        <w:tc>
          <w:tcPr>
            <w:tcW w:w="245" w:type="pct"/>
            <w:vMerge w:val="continue"/>
            <w:vAlign w:val="center"/>
          </w:tcPr>
          <w:p w14:paraId="1E4873D9">
            <w:pPr>
              <w:pStyle w:val="34"/>
              <w:bidi w:val="0"/>
              <w:jc w:val="both"/>
              <w:rPr>
                <w:rFonts w:hint="default"/>
                <w:lang w:val="en-US" w:eastAsia="zh-CN"/>
              </w:rPr>
            </w:pPr>
          </w:p>
        </w:tc>
        <w:tc>
          <w:tcPr>
            <w:tcW w:w="256" w:type="pct"/>
            <w:vMerge w:val="continue"/>
            <w:vAlign w:val="center"/>
          </w:tcPr>
          <w:p w14:paraId="73DC4F20">
            <w:pPr>
              <w:pStyle w:val="34"/>
              <w:bidi w:val="0"/>
              <w:jc w:val="both"/>
              <w:rPr>
                <w:rFonts w:hint="default"/>
                <w:lang w:val="en-US" w:eastAsia="zh-CN"/>
              </w:rPr>
            </w:pPr>
          </w:p>
        </w:tc>
        <w:tc>
          <w:tcPr>
            <w:tcW w:w="231" w:type="pct"/>
            <w:vMerge w:val="continue"/>
            <w:vAlign w:val="center"/>
          </w:tcPr>
          <w:p w14:paraId="64E7B1CC">
            <w:pPr>
              <w:pStyle w:val="34"/>
              <w:bidi w:val="0"/>
              <w:jc w:val="both"/>
              <w:rPr>
                <w:rFonts w:hint="default"/>
                <w:lang w:val="en-US" w:eastAsia="zh-CN"/>
              </w:rPr>
            </w:pPr>
          </w:p>
        </w:tc>
        <w:tc>
          <w:tcPr>
            <w:tcW w:w="237" w:type="pct"/>
            <w:vMerge w:val="continue"/>
            <w:vAlign w:val="center"/>
          </w:tcPr>
          <w:p w14:paraId="260C14CE">
            <w:pPr>
              <w:pStyle w:val="34"/>
              <w:bidi w:val="0"/>
              <w:jc w:val="both"/>
              <w:rPr>
                <w:rFonts w:hint="default"/>
                <w:lang w:val="en-US" w:eastAsia="zh-CN"/>
              </w:rPr>
            </w:pPr>
          </w:p>
        </w:tc>
        <w:tc>
          <w:tcPr>
            <w:tcW w:w="311" w:type="pct"/>
            <w:vMerge w:val="continue"/>
            <w:vAlign w:val="center"/>
          </w:tcPr>
          <w:p w14:paraId="7BD50D96">
            <w:pPr>
              <w:pStyle w:val="34"/>
              <w:bidi w:val="0"/>
              <w:jc w:val="both"/>
              <w:rPr>
                <w:rFonts w:hint="default"/>
                <w:lang w:val="en-US" w:eastAsia="zh-CN"/>
              </w:rPr>
            </w:pPr>
          </w:p>
        </w:tc>
        <w:tc>
          <w:tcPr>
            <w:tcW w:w="245" w:type="pct"/>
            <w:vMerge w:val="continue"/>
            <w:vAlign w:val="center"/>
          </w:tcPr>
          <w:p w14:paraId="550AAD60">
            <w:pPr>
              <w:pStyle w:val="34"/>
              <w:bidi w:val="0"/>
              <w:jc w:val="both"/>
              <w:rPr>
                <w:rFonts w:hint="default"/>
                <w:lang w:val="en-US" w:eastAsia="zh-CN"/>
              </w:rPr>
            </w:pPr>
          </w:p>
        </w:tc>
        <w:tc>
          <w:tcPr>
            <w:tcW w:w="256" w:type="pct"/>
            <w:vMerge w:val="continue"/>
            <w:vAlign w:val="center"/>
          </w:tcPr>
          <w:p w14:paraId="65D4DA5A">
            <w:pPr>
              <w:pStyle w:val="34"/>
              <w:bidi w:val="0"/>
              <w:jc w:val="both"/>
              <w:rPr>
                <w:rFonts w:hint="default"/>
                <w:lang w:val="en-US" w:eastAsia="zh-CN"/>
              </w:rPr>
            </w:pPr>
          </w:p>
        </w:tc>
        <w:tc>
          <w:tcPr>
            <w:tcW w:w="720" w:type="dxa"/>
            <w:vAlign w:val="bottom"/>
          </w:tcPr>
          <w:p w14:paraId="22BDF18C">
            <w:pPr>
              <w:pStyle w:val="34"/>
              <w:bidi w:val="0"/>
              <w:jc w:val="both"/>
              <w:rPr>
                <w:rFonts w:hint="default"/>
                <w:lang w:val="en-US" w:eastAsia="zh-CN"/>
              </w:rPr>
            </w:pPr>
            <w:r>
              <w:rPr>
                <w:rFonts w:hint="eastAsia"/>
                <w:lang w:val="en-US" w:eastAsia="zh-CN"/>
              </w:rPr>
              <w:t>0.3796</w:t>
            </w:r>
          </w:p>
        </w:tc>
        <w:tc>
          <w:tcPr>
            <w:tcW w:w="208" w:type="pct"/>
            <w:vAlign w:val="center"/>
          </w:tcPr>
          <w:p w14:paraId="577DA937">
            <w:pPr>
              <w:pStyle w:val="34"/>
              <w:bidi w:val="0"/>
              <w:jc w:val="both"/>
              <w:rPr>
                <w:rFonts w:hint="default"/>
                <w:lang w:val="en-US" w:eastAsia="zh-CN"/>
              </w:rPr>
            </w:pPr>
            <w:r>
              <w:rPr>
                <w:rFonts w:hint="eastAsia"/>
                <w:lang w:val="en-US" w:eastAsia="zh-CN"/>
              </w:rPr>
              <w:t>D22</w:t>
            </w:r>
          </w:p>
        </w:tc>
        <w:tc>
          <w:tcPr>
            <w:tcW w:w="959" w:type="dxa"/>
            <w:vAlign w:val="bottom"/>
          </w:tcPr>
          <w:p w14:paraId="76F08922">
            <w:pPr>
              <w:pStyle w:val="34"/>
              <w:bidi w:val="0"/>
              <w:jc w:val="both"/>
              <w:rPr>
                <w:rFonts w:hint="default"/>
                <w:lang w:val="en-US" w:eastAsia="zh-CN"/>
              </w:rPr>
            </w:pPr>
            <w:r>
              <w:rPr>
                <w:rFonts w:hint="eastAsia"/>
                <w:lang w:val="en-US" w:eastAsia="zh-CN"/>
              </w:rPr>
              <w:t>20</w:t>
            </w:r>
          </w:p>
        </w:tc>
        <w:tc>
          <w:tcPr>
            <w:tcW w:w="648" w:type="dxa"/>
            <w:vAlign w:val="bottom"/>
          </w:tcPr>
          <w:p w14:paraId="71FCEC1B">
            <w:pPr>
              <w:pStyle w:val="34"/>
              <w:bidi w:val="0"/>
              <w:jc w:val="both"/>
              <w:rPr>
                <w:rFonts w:hint="default"/>
                <w:lang w:val="en-US" w:eastAsia="zh-CN"/>
              </w:rPr>
            </w:pPr>
            <w:r>
              <w:rPr>
                <w:rFonts w:hint="eastAsia"/>
                <w:lang w:val="en-US" w:eastAsia="zh-CN"/>
              </w:rPr>
              <w:t>40</w:t>
            </w:r>
          </w:p>
        </w:tc>
        <w:tc>
          <w:tcPr>
            <w:tcW w:w="790" w:type="dxa"/>
            <w:vAlign w:val="bottom"/>
          </w:tcPr>
          <w:p w14:paraId="1813B343">
            <w:pPr>
              <w:pStyle w:val="34"/>
              <w:bidi w:val="0"/>
              <w:jc w:val="both"/>
              <w:rPr>
                <w:rFonts w:hint="default"/>
                <w:lang w:val="en-US" w:eastAsia="zh-CN"/>
              </w:rPr>
            </w:pPr>
            <w:r>
              <w:rPr>
                <w:rFonts w:hint="eastAsia"/>
                <w:lang w:val="en-US" w:eastAsia="zh-CN"/>
              </w:rPr>
              <w:t>40</w:t>
            </w:r>
          </w:p>
        </w:tc>
        <w:tc>
          <w:tcPr>
            <w:tcW w:w="720" w:type="dxa"/>
            <w:vAlign w:val="bottom"/>
          </w:tcPr>
          <w:p w14:paraId="30304E19">
            <w:pPr>
              <w:pStyle w:val="34"/>
              <w:bidi w:val="0"/>
              <w:jc w:val="both"/>
              <w:rPr>
                <w:rFonts w:hint="eastAsia"/>
                <w:lang w:val="en-US" w:eastAsia="zh-CN"/>
              </w:rPr>
            </w:pPr>
            <w:r>
              <w:rPr>
                <w:rFonts w:hint="eastAsia"/>
                <w:lang w:val="en-US" w:eastAsia="zh-CN"/>
              </w:rPr>
              <w:t xml:space="preserve">0.0349 </w:t>
            </w:r>
          </w:p>
        </w:tc>
      </w:tr>
      <w:tr w14:paraId="37B298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6AB58631">
            <w:pPr>
              <w:pStyle w:val="34"/>
              <w:bidi w:val="0"/>
              <w:jc w:val="both"/>
              <w:rPr>
                <w:rFonts w:hint="default"/>
                <w:lang w:val="en-US" w:eastAsia="zh-CN"/>
              </w:rPr>
            </w:pPr>
          </w:p>
        </w:tc>
        <w:tc>
          <w:tcPr>
            <w:tcW w:w="255" w:type="pct"/>
            <w:vMerge w:val="continue"/>
            <w:vAlign w:val="center"/>
          </w:tcPr>
          <w:p w14:paraId="162C2986">
            <w:pPr>
              <w:pStyle w:val="34"/>
              <w:bidi w:val="0"/>
              <w:jc w:val="both"/>
              <w:rPr>
                <w:rFonts w:hint="default"/>
                <w:lang w:val="en-US" w:eastAsia="zh-CN"/>
              </w:rPr>
            </w:pPr>
          </w:p>
        </w:tc>
        <w:tc>
          <w:tcPr>
            <w:tcW w:w="209" w:type="pct"/>
            <w:vMerge w:val="continue"/>
            <w:vAlign w:val="center"/>
          </w:tcPr>
          <w:p w14:paraId="6CD0F7D4">
            <w:pPr>
              <w:pStyle w:val="34"/>
              <w:bidi w:val="0"/>
              <w:jc w:val="both"/>
              <w:rPr>
                <w:rFonts w:hint="default"/>
                <w:lang w:val="en-US" w:eastAsia="zh-CN"/>
              </w:rPr>
            </w:pPr>
          </w:p>
        </w:tc>
        <w:tc>
          <w:tcPr>
            <w:tcW w:w="223" w:type="pct"/>
            <w:vMerge w:val="continue"/>
            <w:vAlign w:val="center"/>
          </w:tcPr>
          <w:p w14:paraId="332004DD">
            <w:pPr>
              <w:pStyle w:val="34"/>
              <w:bidi w:val="0"/>
              <w:jc w:val="both"/>
              <w:rPr>
                <w:rFonts w:hint="default"/>
                <w:lang w:val="en-US" w:eastAsia="zh-CN"/>
              </w:rPr>
            </w:pPr>
          </w:p>
        </w:tc>
        <w:tc>
          <w:tcPr>
            <w:tcW w:w="199" w:type="pct"/>
            <w:vMerge w:val="continue"/>
            <w:vAlign w:val="center"/>
          </w:tcPr>
          <w:p w14:paraId="1D170504">
            <w:pPr>
              <w:pStyle w:val="34"/>
              <w:bidi w:val="0"/>
              <w:jc w:val="both"/>
              <w:rPr>
                <w:rFonts w:hint="default"/>
                <w:lang w:val="en-US" w:eastAsia="zh-CN"/>
              </w:rPr>
            </w:pPr>
          </w:p>
        </w:tc>
        <w:tc>
          <w:tcPr>
            <w:tcW w:w="237" w:type="pct"/>
            <w:vMerge w:val="continue"/>
            <w:vAlign w:val="center"/>
          </w:tcPr>
          <w:p w14:paraId="5E8E5327">
            <w:pPr>
              <w:pStyle w:val="34"/>
              <w:bidi w:val="0"/>
              <w:jc w:val="both"/>
              <w:rPr>
                <w:rFonts w:hint="default"/>
                <w:lang w:val="en-US" w:eastAsia="zh-CN"/>
              </w:rPr>
            </w:pPr>
          </w:p>
        </w:tc>
        <w:tc>
          <w:tcPr>
            <w:tcW w:w="311" w:type="pct"/>
            <w:vMerge w:val="continue"/>
            <w:vAlign w:val="center"/>
          </w:tcPr>
          <w:p w14:paraId="5A704F86">
            <w:pPr>
              <w:pStyle w:val="34"/>
              <w:bidi w:val="0"/>
              <w:jc w:val="both"/>
              <w:rPr>
                <w:rFonts w:hint="default"/>
                <w:lang w:val="en-US" w:eastAsia="zh-CN"/>
              </w:rPr>
            </w:pPr>
          </w:p>
        </w:tc>
        <w:tc>
          <w:tcPr>
            <w:tcW w:w="245" w:type="pct"/>
            <w:vMerge w:val="continue"/>
            <w:vAlign w:val="center"/>
          </w:tcPr>
          <w:p w14:paraId="7B6A0995">
            <w:pPr>
              <w:pStyle w:val="34"/>
              <w:bidi w:val="0"/>
              <w:jc w:val="both"/>
              <w:rPr>
                <w:rFonts w:hint="default"/>
                <w:lang w:val="en-US" w:eastAsia="zh-CN"/>
              </w:rPr>
            </w:pPr>
          </w:p>
        </w:tc>
        <w:tc>
          <w:tcPr>
            <w:tcW w:w="256" w:type="pct"/>
            <w:vMerge w:val="continue"/>
            <w:vAlign w:val="center"/>
          </w:tcPr>
          <w:p w14:paraId="4D4E1758">
            <w:pPr>
              <w:pStyle w:val="34"/>
              <w:bidi w:val="0"/>
              <w:jc w:val="both"/>
              <w:rPr>
                <w:rFonts w:hint="default"/>
                <w:lang w:val="en-US" w:eastAsia="zh-CN"/>
              </w:rPr>
            </w:pPr>
          </w:p>
        </w:tc>
        <w:tc>
          <w:tcPr>
            <w:tcW w:w="231" w:type="pct"/>
            <w:vMerge w:val="restart"/>
            <w:vAlign w:val="center"/>
          </w:tcPr>
          <w:p w14:paraId="1EA4B867">
            <w:pPr>
              <w:pStyle w:val="34"/>
              <w:bidi w:val="0"/>
              <w:jc w:val="both"/>
              <w:rPr>
                <w:rFonts w:hint="default"/>
                <w:lang w:val="en-US" w:eastAsia="zh-CN"/>
              </w:rPr>
            </w:pPr>
            <w:r>
              <w:rPr>
                <w:rFonts w:hint="eastAsia"/>
                <w:lang w:val="en-US" w:eastAsia="zh-CN"/>
              </w:rPr>
              <w:t>C10</w:t>
            </w:r>
          </w:p>
        </w:tc>
        <w:tc>
          <w:tcPr>
            <w:tcW w:w="720" w:type="dxa"/>
            <w:vMerge w:val="restart"/>
            <w:vAlign w:val="center"/>
          </w:tcPr>
          <w:p w14:paraId="250705F8">
            <w:pPr>
              <w:pStyle w:val="34"/>
              <w:bidi w:val="0"/>
              <w:jc w:val="both"/>
              <w:rPr>
                <w:rFonts w:hint="default"/>
                <w:lang w:val="en-US" w:eastAsia="zh-CN"/>
              </w:rPr>
            </w:pPr>
            <w:r>
              <w:rPr>
                <w:rFonts w:hint="eastAsia"/>
                <w:lang w:val="en-US" w:eastAsia="zh-CN"/>
              </w:rPr>
              <w:t xml:space="preserve">0.5070 </w:t>
            </w:r>
          </w:p>
        </w:tc>
        <w:tc>
          <w:tcPr>
            <w:tcW w:w="959" w:type="dxa"/>
            <w:vMerge w:val="restart"/>
            <w:vAlign w:val="center"/>
          </w:tcPr>
          <w:p w14:paraId="31FC1AA8">
            <w:pPr>
              <w:pStyle w:val="34"/>
              <w:bidi w:val="0"/>
              <w:jc w:val="both"/>
              <w:rPr>
                <w:rFonts w:hint="default"/>
                <w:lang w:val="en-US" w:eastAsia="zh-CN"/>
              </w:rPr>
            </w:pPr>
            <w:r>
              <w:rPr>
                <w:rFonts w:hint="eastAsia"/>
                <w:lang w:val="en-US" w:eastAsia="zh-CN"/>
              </w:rPr>
              <w:t xml:space="preserve">62.92 </w:t>
            </w:r>
          </w:p>
        </w:tc>
        <w:tc>
          <w:tcPr>
            <w:tcW w:w="756" w:type="dxa"/>
            <w:vMerge w:val="restart"/>
            <w:vAlign w:val="center"/>
          </w:tcPr>
          <w:p w14:paraId="42BDC8FE">
            <w:pPr>
              <w:pStyle w:val="34"/>
              <w:bidi w:val="0"/>
              <w:jc w:val="both"/>
              <w:rPr>
                <w:rFonts w:hint="default"/>
                <w:lang w:val="en-US" w:eastAsia="zh-CN"/>
              </w:rPr>
            </w:pPr>
            <w:r>
              <w:rPr>
                <w:rFonts w:hint="eastAsia"/>
                <w:lang w:val="en-US" w:eastAsia="zh-CN"/>
              </w:rPr>
              <w:t xml:space="preserve">58.99 </w:t>
            </w:r>
          </w:p>
        </w:tc>
        <w:tc>
          <w:tcPr>
            <w:tcW w:w="790" w:type="dxa"/>
            <w:vMerge w:val="restart"/>
            <w:vAlign w:val="center"/>
          </w:tcPr>
          <w:p w14:paraId="749E514B">
            <w:pPr>
              <w:pStyle w:val="34"/>
              <w:bidi w:val="0"/>
              <w:jc w:val="both"/>
              <w:rPr>
                <w:rFonts w:hint="default"/>
                <w:lang w:val="en-US" w:eastAsia="zh-CN"/>
              </w:rPr>
            </w:pPr>
            <w:r>
              <w:rPr>
                <w:rFonts w:hint="eastAsia"/>
                <w:lang w:val="en-US" w:eastAsia="zh-CN"/>
              </w:rPr>
              <w:t xml:space="preserve">76.06 </w:t>
            </w:r>
          </w:p>
        </w:tc>
        <w:tc>
          <w:tcPr>
            <w:tcW w:w="720" w:type="dxa"/>
            <w:vAlign w:val="bottom"/>
          </w:tcPr>
          <w:p w14:paraId="6AB6D6B5">
            <w:pPr>
              <w:pStyle w:val="34"/>
              <w:bidi w:val="0"/>
              <w:jc w:val="both"/>
              <w:rPr>
                <w:rFonts w:hint="default"/>
                <w:lang w:val="en-US" w:eastAsia="zh-CN"/>
              </w:rPr>
            </w:pPr>
            <w:r>
              <w:rPr>
                <w:rFonts w:hint="eastAsia"/>
                <w:lang w:val="en-US" w:eastAsia="zh-CN"/>
              </w:rPr>
              <w:t>0.1427</w:t>
            </w:r>
          </w:p>
        </w:tc>
        <w:tc>
          <w:tcPr>
            <w:tcW w:w="208" w:type="pct"/>
            <w:vAlign w:val="center"/>
          </w:tcPr>
          <w:p w14:paraId="284A9EBB">
            <w:pPr>
              <w:pStyle w:val="34"/>
              <w:bidi w:val="0"/>
              <w:jc w:val="both"/>
              <w:rPr>
                <w:rFonts w:hint="default"/>
                <w:lang w:val="en-US" w:eastAsia="zh-CN"/>
              </w:rPr>
            </w:pPr>
            <w:r>
              <w:rPr>
                <w:rFonts w:hint="eastAsia"/>
                <w:lang w:val="en-US" w:eastAsia="zh-CN"/>
              </w:rPr>
              <w:t>D23</w:t>
            </w:r>
          </w:p>
        </w:tc>
        <w:tc>
          <w:tcPr>
            <w:tcW w:w="959" w:type="dxa"/>
            <w:vAlign w:val="bottom"/>
          </w:tcPr>
          <w:p w14:paraId="1F494C25">
            <w:pPr>
              <w:pStyle w:val="34"/>
              <w:bidi w:val="0"/>
              <w:jc w:val="both"/>
              <w:rPr>
                <w:rFonts w:hint="default"/>
                <w:lang w:val="en-US" w:eastAsia="zh-CN"/>
              </w:rPr>
            </w:pPr>
            <w:r>
              <w:rPr>
                <w:rFonts w:hint="eastAsia"/>
                <w:lang w:val="en-US" w:eastAsia="zh-CN"/>
              </w:rPr>
              <w:t>60</w:t>
            </w:r>
          </w:p>
        </w:tc>
        <w:tc>
          <w:tcPr>
            <w:tcW w:w="648" w:type="dxa"/>
            <w:vAlign w:val="bottom"/>
          </w:tcPr>
          <w:p w14:paraId="5C32B107">
            <w:pPr>
              <w:pStyle w:val="34"/>
              <w:bidi w:val="0"/>
              <w:jc w:val="both"/>
              <w:rPr>
                <w:rFonts w:hint="default"/>
                <w:lang w:val="en-US" w:eastAsia="zh-CN"/>
              </w:rPr>
            </w:pPr>
            <w:r>
              <w:rPr>
                <w:rFonts w:hint="eastAsia"/>
                <w:lang w:val="en-US" w:eastAsia="zh-CN"/>
              </w:rPr>
              <w:t>20</w:t>
            </w:r>
          </w:p>
        </w:tc>
        <w:tc>
          <w:tcPr>
            <w:tcW w:w="790" w:type="dxa"/>
            <w:vAlign w:val="bottom"/>
          </w:tcPr>
          <w:p w14:paraId="717444A0">
            <w:pPr>
              <w:pStyle w:val="34"/>
              <w:bidi w:val="0"/>
              <w:jc w:val="both"/>
              <w:rPr>
                <w:rFonts w:hint="default"/>
                <w:lang w:val="en-US" w:eastAsia="zh-CN"/>
              </w:rPr>
            </w:pPr>
            <w:r>
              <w:rPr>
                <w:rFonts w:hint="eastAsia"/>
                <w:lang w:val="en-US" w:eastAsia="zh-CN"/>
              </w:rPr>
              <w:t>40</w:t>
            </w:r>
          </w:p>
        </w:tc>
        <w:tc>
          <w:tcPr>
            <w:tcW w:w="720" w:type="dxa"/>
            <w:vAlign w:val="bottom"/>
          </w:tcPr>
          <w:p w14:paraId="135DB204">
            <w:pPr>
              <w:pStyle w:val="34"/>
              <w:bidi w:val="0"/>
              <w:jc w:val="both"/>
              <w:rPr>
                <w:rFonts w:hint="eastAsia"/>
                <w:lang w:val="en-US" w:eastAsia="zh-CN"/>
              </w:rPr>
            </w:pPr>
            <w:r>
              <w:rPr>
                <w:rFonts w:hint="eastAsia"/>
                <w:lang w:val="en-US" w:eastAsia="zh-CN"/>
              </w:rPr>
              <w:t xml:space="preserve">0.0128 </w:t>
            </w:r>
          </w:p>
        </w:tc>
      </w:tr>
      <w:tr w14:paraId="5C3268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07752D13">
            <w:pPr>
              <w:pStyle w:val="34"/>
              <w:bidi w:val="0"/>
              <w:jc w:val="both"/>
              <w:rPr>
                <w:rFonts w:hint="default"/>
                <w:lang w:val="en-US" w:eastAsia="zh-CN"/>
              </w:rPr>
            </w:pPr>
          </w:p>
        </w:tc>
        <w:tc>
          <w:tcPr>
            <w:tcW w:w="255" w:type="pct"/>
            <w:vMerge w:val="continue"/>
            <w:vAlign w:val="center"/>
          </w:tcPr>
          <w:p w14:paraId="3A9ED2DC">
            <w:pPr>
              <w:pStyle w:val="34"/>
              <w:bidi w:val="0"/>
              <w:jc w:val="both"/>
              <w:rPr>
                <w:rFonts w:hint="default"/>
                <w:lang w:val="en-US" w:eastAsia="zh-CN"/>
              </w:rPr>
            </w:pPr>
          </w:p>
        </w:tc>
        <w:tc>
          <w:tcPr>
            <w:tcW w:w="209" w:type="pct"/>
            <w:vMerge w:val="continue"/>
            <w:vAlign w:val="center"/>
          </w:tcPr>
          <w:p w14:paraId="12A375C5">
            <w:pPr>
              <w:pStyle w:val="34"/>
              <w:bidi w:val="0"/>
              <w:jc w:val="both"/>
              <w:rPr>
                <w:rFonts w:hint="default"/>
                <w:lang w:val="en-US" w:eastAsia="zh-CN"/>
              </w:rPr>
            </w:pPr>
          </w:p>
        </w:tc>
        <w:tc>
          <w:tcPr>
            <w:tcW w:w="223" w:type="pct"/>
            <w:vMerge w:val="continue"/>
            <w:vAlign w:val="center"/>
          </w:tcPr>
          <w:p w14:paraId="4583BFDD">
            <w:pPr>
              <w:pStyle w:val="34"/>
              <w:bidi w:val="0"/>
              <w:jc w:val="both"/>
              <w:rPr>
                <w:rFonts w:hint="default"/>
                <w:lang w:val="en-US" w:eastAsia="zh-CN"/>
              </w:rPr>
            </w:pPr>
          </w:p>
        </w:tc>
        <w:tc>
          <w:tcPr>
            <w:tcW w:w="199" w:type="pct"/>
            <w:vMerge w:val="continue"/>
            <w:vAlign w:val="center"/>
          </w:tcPr>
          <w:p w14:paraId="43FFA397">
            <w:pPr>
              <w:pStyle w:val="34"/>
              <w:bidi w:val="0"/>
              <w:jc w:val="both"/>
              <w:rPr>
                <w:rFonts w:hint="default"/>
                <w:lang w:val="en-US" w:eastAsia="zh-CN"/>
              </w:rPr>
            </w:pPr>
          </w:p>
        </w:tc>
        <w:tc>
          <w:tcPr>
            <w:tcW w:w="237" w:type="pct"/>
            <w:vMerge w:val="continue"/>
            <w:vAlign w:val="center"/>
          </w:tcPr>
          <w:p w14:paraId="4DFBDA3A">
            <w:pPr>
              <w:pStyle w:val="34"/>
              <w:bidi w:val="0"/>
              <w:jc w:val="both"/>
              <w:rPr>
                <w:rFonts w:hint="default"/>
                <w:lang w:val="en-US" w:eastAsia="zh-CN"/>
              </w:rPr>
            </w:pPr>
          </w:p>
        </w:tc>
        <w:tc>
          <w:tcPr>
            <w:tcW w:w="311" w:type="pct"/>
            <w:vMerge w:val="continue"/>
            <w:vAlign w:val="center"/>
          </w:tcPr>
          <w:p w14:paraId="5B3D6F9E">
            <w:pPr>
              <w:pStyle w:val="34"/>
              <w:bidi w:val="0"/>
              <w:jc w:val="both"/>
              <w:rPr>
                <w:rFonts w:hint="default"/>
                <w:lang w:val="en-US" w:eastAsia="zh-CN"/>
              </w:rPr>
            </w:pPr>
          </w:p>
        </w:tc>
        <w:tc>
          <w:tcPr>
            <w:tcW w:w="245" w:type="pct"/>
            <w:vMerge w:val="continue"/>
            <w:vAlign w:val="center"/>
          </w:tcPr>
          <w:p w14:paraId="49C524F3">
            <w:pPr>
              <w:pStyle w:val="34"/>
              <w:bidi w:val="0"/>
              <w:jc w:val="both"/>
              <w:rPr>
                <w:rFonts w:hint="default"/>
                <w:lang w:val="en-US" w:eastAsia="zh-CN"/>
              </w:rPr>
            </w:pPr>
          </w:p>
        </w:tc>
        <w:tc>
          <w:tcPr>
            <w:tcW w:w="256" w:type="pct"/>
            <w:vMerge w:val="continue"/>
            <w:vAlign w:val="center"/>
          </w:tcPr>
          <w:p w14:paraId="0A513708">
            <w:pPr>
              <w:pStyle w:val="34"/>
              <w:bidi w:val="0"/>
              <w:jc w:val="both"/>
              <w:rPr>
                <w:rFonts w:hint="default"/>
                <w:lang w:val="en-US" w:eastAsia="zh-CN"/>
              </w:rPr>
            </w:pPr>
          </w:p>
        </w:tc>
        <w:tc>
          <w:tcPr>
            <w:tcW w:w="231" w:type="pct"/>
            <w:vMerge w:val="continue"/>
            <w:vAlign w:val="center"/>
          </w:tcPr>
          <w:p w14:paraId="4DFBA69C">
            <w:pPr>
              <w:pStyle w:val="34"/>
              <w:bidi w:val="0"/>
              <w:jc w:val="both"/>
              <w:rPr>
                <w:rFonts w:hint="default"/>
                <w:lang w:val="en-US" w:eastAsia="zh-CN"/>
              </w:rPr>
            </w:pPr>
          </w:p>
        </w:tc>
        <w:tc>
          <w:tcPr>
            <w:tcW w:w="237" w:type="pct"/>
            <w:vMerge w:val="continue"/>
            <w:vAlign w:val="center"/>
          </w:tcPr>
          <w:p w14:paraId="7CDB7CCE">
            <w:pPr>
              <w:pStyle w:val="34"/>
              <w:bidi w:val="0"/>
              <w:jc w:val="both"/>
              <w:rPr>
                <w:rFonts w:hint="default"/>
                <w:lang w:val="en-US" w:eastAsia="zh-CN"/>
              </w:rPr>
            </w:pPr>
          </w:p>
        </w:tc>
        <w:tc>
          <w:tcPr>
            <w:tcW w:w="311" w:type="pct"/>
            <w:vMerge w:val="continue"/>
            <w:vAlign w:val="center"/>
          </w:tcPr>
          <w:p w14:paraId="3BC33865">
            <w:pPr>
              <w:pStyle w:val="34"/>
              <w:bidi w:val="0"/>
              <w:jc w:val="both"/>
              <w:rPr>
                <w:rFonts w:hint="default"/>
                <w:lang w:val="en-US" w:eastAsia="zh-CN"/>
              </w:rPr>
            </w:pPr>
          </w:p>
        </w:tc>
        <w:tc>
          <w:tcPr>
            <w:tcW w:w="245" w:type="pct"/>
            <w:vMerge w:val="continue"/>
            <w:vAlign w:val="center"/>
          </w:tcPr>
          <w:p w14:paraId="18B5EDD3">
            <w:pPr>
              <w:pStyle w:val="34"/>
              <w:bidi w:val="0"/>
              <w:jc w:val="both"/>
              <w:rPr>
                <w:rFonts w:hint="default"/>
                <w:lang w:val="en-US" w:eastAsia="zh-CN"/>
              </w:rPr>
            </w:pPr>
          </w:p>
        </w:tc>
        <w:tc>
          <w:tcPr>
            <w:tcW w:w="256" w:type="pct"/>
            <w:vMerge w:val="continue"/>
            <w:vAlign w:val="center"/>
          </w:tcPr>
          <w:p w14:paraId="56BC53D9">
            <w:pPr>
              <w:pStyle w:val="34"/>
              <w:bidi w:val="0"/>
              <w:jc w:val="both"/>
              <w:rPr>
                <w:rFonts w:hint="default"/>
                <w:lang w:val="en-US" w:eastAsia="zh-CN"/>
              </w:rPr>
            </w:pPr>
          </w:p>
        </w:tc>
        <w:tc>
          <w:tcPr>
            <w:tcW w:w="720" w:type="dxa"/>
            <w:vAlign w:val="bottom"/>
          </w:tcPr>
          <w:p w14:paraId="1C2D5D06">
            <w:pPr>
              <w:pStyle w:val="34"/>
              <w:bidi w:val="0"/>
              <w:jc w:val="both"/>
              <w:rPr>
                <w:rFonts w:hint="default"/>
                <w:lang w:val="en-US" w:eastAsia="zh-CN"/>
              </w:rPr>
            </w:pPr>
            <w:r>
              <w:rPr>
                <w:rFonts w:hint="eastAsia"/>
                <w:lang w:val="en-US" w:eastAsia="zh-CN"/>
              </w:rPr>
              <w:t>0.1347</w:t>
            </w:r>
          </w:p>
        </w:tc>
        <w:tc>
          <w:tcPr>
            <w:tcW w:w="208" w:type="pct"/>
            <w:vAlign w:val="center"/>
          </w:tcPr>
          <w:p w14:paraId="50548491">
            <w:pPr>
              <w:pStyle w:val="34"/>
              <w:bidi w:val="0"/>
              <w:jc w:val="both"/>
              <w:rPr>
                <w:rFonts w:hint="default"/>
                <w:lang w:val="en-US" w:eastAsia="zh-CN"/>
              </w:rPr>
            </w:pPr>
            <w:r>
              <w:rPr>
                <w:rFonts w:hint="eastAsia"/>
                <w:lang w:val="en-US" w:eastAsia="zh-CN"/>
              </w:rPr>
              <w:t>D24</w:t>
            </w:r>
          </w:p>
        </w:tc>
        <w:tc>
          <w:tcPr>
            <w:tcW w:w="959" w:type="dxa"/>
            <w:vAlign w:val="bottom"/>
          </w:tcPr>
          <w:p w14:paraId="5902297B">
            <w:pPr>
              <w:pStyle w:val="34"/>
              <w:bidi w:val="0"/>
              <w:jc w:val="both"/>
              <w:rPr>
                <w:rFonts w:hint="default"/>
                <w:lang w:val="en-US" w:eastAsia="zh-CN"/>
              </w:rPr>
            </w:pPr>
            <w:r>
              <w:rPr>
                <w:rFonts w:hint="eastAsia"/>
                <w:lang w:val="en-US" w:eastAsia="zh-CN"/>
              </w:rPr>
              <w:t>40</w:t>
            </w:r>
          </w:p>
        </w:tc>
        <w:tc>
          <w:tcPr>
            <w:tcW w:w="648" w:type="dxa"/>
            <w:vAlign w:val="bottom"/>
          </w:tcPr>
          <w:p w14:paraId="02251264">
            <w:pPr>
              <w:pStyle w:val="34"/>
              <w:bidi w:val="0"/>
              <w:jc w:val="both"/>
              <w:rPr>
                <w:rFonts w:hint="default"/>
                <w:lang w:val="en-US" w:eastAsia="zh-CN"/>
              </w:rPr>
            </w:pPr>
            <w:r>
              <w:rPr>
                <w:rFonts w:hint="eastAsia"/>
                <w:lang w:val="en-US" w:eastAsia="zh-CN"/>
              </w:rPr>
              <w:t>20</w:t>
            </w:r>
          </w:p>
        </w:tc>
        <w:tc>
          <w:tcPr>
            <w:tcW w:w="790" w:type="dxa"/>
            <w:vAlign w:val="bottom"/>
          </w:tcPr>
          <w:p w14:paraId="38130EEC">
            <w:pPr>
              <w:pStyle w:val="34"/>
              <w:bidi w:val="0"/>
              <w:jc w:val="both"/>
              <w:rPr>
                <w:rFonts w:hint="default"/>
                <w:lang w:val="en-US" w:eastAsia="zh-CN"/>
              </w:rPr>
            </w:pPr>
            <w:r>
              <w:rPr>
                <w:rFonts w:hint="eastAsia"/>
                <w:lang w:val="en-US" w:eastAsia="zh-CN"/>
              </w:rPr>
              <w:t>60</w:t>
            </w:r>
          </w:p>
        </w:tc>
        <w:tc>
          <w:tcPr>
            <w:tcW w:w="720" w:type="dxa"/>
            <w:vAlign w:val="bottom"/>
          </w:tcPr>
          <w:p w14:paraId="7EAA371C">
            <w:pPr>
              <w:pStyle w:val="34"/>
              <w:bidi w:val="0"/>
              <w:jc w:val="both"/>
              <w:rPr>
                <w:rFonts w:hint="eastAsia"/>
                <w:lang w:val="en-US" w:eastAsia="zh-CN"/>
              </w:rPr>
            </w:pPr>
            <w:r>
              <w:rPr>
                <w:rFonts w:hint="eastAsia"/>
                <w:lang w:val="en-US" w:eastAsia="zh-CN"/>
              </w:rPr>
              <w:t xml:space="preserve">0.0120 </w:t>
            </w:r>
          </w:p>
        </w:tc>
      </w:tr>
      <w:tr w14:paraId="74DC6B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7A7D87AA">
            <w:pPr>
              <w:pStyle w:val="34"/>
              <w:bidi w:val="0"/>
              <w:jc w:val="both"/>
              <w:rPr>
                <w:rFonts w:hint="default"/>
                <w:lang w:val="en-US" w:eastAsia="zh-CN"/>
              </w:rPr>
            </w:pPr>
          </w:p>
        </w:tc>
        <w:tc>
          <w:tcPr>
            <w:tcW w:w="255" w:type="pct"/>
            <w:vMerge w:val="continue"/>
            <w:vAlign w:val="center"/>
          </w:tcPr>
          <w:p w14:paraId="3DE1B7FC">
            <w:pPr>
              <w:pStyle w:val="34"/>
              <w:bidi w:val="0"/>
              <w:jc w:val="both"/>
              <w:rPr>
                <w:rFonts w:hint="default"/>
                <w:lang w:val="en-US" w:eastAsia="zh-CN"/>
              </w:rPr>
            </w:pPr>
          </w:p>
        </w:tc>
        <w:tc>
          <w:tcPr>
            <w:tcW w:w="209" w:type="pct"/>
            <w:vMerge w:val="continue"/>
            <w:vAlign w:val="center"/>
          </w:tcPr>
          <w:p w14:paraId="64D259AA">
            <w:pPr>
              <w:pStyle w:val="34"/>
              <w:bidi w:val="0"/>
              <w:jc w:val="both"/>
              <w:rPr>
                <w:rFonts w:hint="default"/>
                <w:lang w:val="en-US" w:eastAsia="zh-CN"/>
              </w:rPr>
            </w:pPr>
          </w:p>
        </w:tc>
        <w:tc>
          <w:tcPr>
            <w:tcW w:w="223" w:type="pct"/>
            <w:vMerge w:val="continue"/>
            <w:vAlign w:val="center"/>
          </w:tcPr>
          <w:p w14:paraId="23BFB29B">
            <w:pPr>
              <w:pStyle w:val="34"/>
              <w:bidi w:val="0"/>
              <w:jc w:val="both"/>
              <w:rPr>
                <w:rFonts w:hint="default"/>
                <w:lang w:val="en-US" w:eastAsia="zh-CN"/>
              </w:rPr>
            </w:pPr>
          </w:p>
        </w:tc>
        <w:tc>
          <w:tcPr>
            <w:tcW w:w="199" w:type="pct"/>
            <w:vMerge w:val="continue"/>
            <w:vAlign w:val="center"/>
          </w:tcPr>
          <w:p w14:paraId="44984DE8">
            <w:pPr>
              <w:pStyle w:val="34"/>
              <w:bidi w:val="0"/>
              <w:jc w:val="both"/>
              <w:rPr>
                <w:rFonts w:hint="default"/>
                <w:lang w:val="en-US" w:eastAsia="zh-CN"/>
              </w:rPr>
            </w:pPr>
          </w:p>
        </w:tc>
        <w:tc>
          <w:tcPr>
            <w:tcW w:w="237" w:type="pct"/>
            <w:vMerge w:val="continue"/>
            <w:vAlign w:val="center"/>
          </w:tcPr>
          <w:p w14:paraId="7D38FB17">
            <w:pPr>
              <w:pStyle w:val="34"/>
              <w:bidi w:val="0"/>
              <w:jc w:val="both"/>
              <w:rPr>
                <w:rFonts w:hint="default"/>
                <w:lang w:val="en-US" w:eastAsia="zh-CN"/>
              </w:rPr>
            </w:pPr>
          </w:p>
        </w:tc>
        <w:tc>
          <w:tcPr>
            <w:tcW w:w="311" w:type="pct"/>
            <w:vMerge w:val="continue"/>
            <w:vAlign w:val="center"/>
          </w:tcPr>
          <w:p w14:paraId="52CCEB13">
            <w:pPr>
              <w:pStyle w:val="34"/>
              <w:bidi w:val="0"/>
              <w:jc w:val="both"/>
              <w:rPr>
                <w:rFonts w:hint="default"/>
                <w:lang w:val="en-US" w:eastAsia="zh-CN"/>
              </w:rPr>
            </w:pPr>
          </w:p>
        </w:tc>
        <w:tc>
          <w:tcPr>
            <w:tcW w:w="245" w:type="pct"/>
            <w:vMerge w:val="continue"/>
            <w:vAlign w:val="center"/>
          </w:tcPr>
          <w:p w14:paraId="7D45EDDE">
            <w:pPr>
              <w:pStyle w:val="34"/>
              <w:bidi w:val="0"/>
              <w:jc w:val="both"/>
              <w:rPr>
                <w:rFonts w:hint="default"/>
                <w:lang w:val="en-US" w:eastAsia="zh-CN"/>
              </w:rPr>
            </w:pPr>
          </w:p>
        </w:tc>
        <w:tc>
          <w:tcPr>
            <w:tcW w:w="256" w:type="pct"/>
            <w:vMerge w:val="continue"/>
            <w:vAlign w:val="center"/>
          </w:tcPr>
          <w:p w14:paraId="1175A20D">
            <w:pPr>
              <w:pStyle w:val="34"/>
              <w:bidi w:val="0"/>
              <w:jc w:val="both"/>
              <w:rPr>
                <w:rFonts w:hint="default"/>
                <w:lang w:val="en-US" w:eastAsia="zh-CN"/>
              </w:rPr>
            </w:pPr>
          </w:p>
        </w:tc>
        <w:tc>
          <w:tcPr>
            <w:tcW w:w="231" w:type="pct"/>
            <w:vMerge w:val="continue"/>
            <w:vAlign w:val="center"/>
          </w:tcPr>
          <w:p w14:paraId="66E40B9F">
            <w:pPr>
              <w:pStyle w:val="34"/>
              <w:bidi w:val="0"/>
              <w:jc w:val="both"/>
              <w:rPr>
                <w:rFonts w:hint="default"/>
                <w:lang w:val="en-US" w:eastAsia="zh-CN"/>
              </w:rPr>
            </w:pPr>
          </w:p>
        </w:tc>
        <w:tc>
          <w:tcPr>
            <w:tcW w:w="237" w:type="pct"/>
            <w:vMerge w:val="continue"/>
            <w:vAlign w:val="center"/>
          </w:tcPr>
          <w:p w14:paraId="6B64C0DD">
            <w:pPr>
              <w:pStyle w:val="34"/>
              <w:bidi w:val="0"/>
              <w:jc w:val="both"/>
              <w:rPr>
                <w:rFonts w:hint="default"/>
                <w:lang w:val="en-US" w:eastAsia="zh-CN"/>
              </w:rPr>
            </w:pPr>
          </w:p>
        </w:tc>
        <w:tc>
          <w:tcPr>
            <w:tcW w:w="311" w:type="pct"/>
            <w:vMerge w:val="continue"/>
            <w:vAlign w:val="center"/>
          </w:tcPr>
          <w:p w14:paraId="6A719AE6">
            <w:pPr>
              <w:pStyle w:val="34"/>
              <w:bidi w:val="0"/>
              <w:jc w:val="both"/>
              <w:rPr>
                <w:rFonts w:hint="default"/>
                <w:lang w:val="en-US" w:eastAsia="zh-CN"/>
              </w:rPr>
            </w:pPr>
          </w:p>
        </w:tc>
        <w:tc>
          <w:tcPr>
            <w:tcW w:w="245" w:type="pct"/>
            <w:vMerge w:val="continue"/>
            <w:vAlign w:val="center"/>
          </w:tcPr>
          <w:p w14:paraId="4126AB8C">
            <w:pPr>
              <w:pStyle w:val="34"/>
              <w:bidi w:val="0"/>
              <w:jc w:val="both"/>
              <w:rPr>
                <w:rFonts w:hint="default"/>
                <w:lang w:val="en-US" w:eastAsia="zh-CN"/>
              </w:rPr>
            </w:pPr>
          </w:p>
        </w:tc>
        <w:tc>
          <w:tcPr>
            <w:tcW w:w="256" w:type="pct"/>
            <w:vMerge w:val="continue"/>
            <w:vAlign w:val="center"/>
          </w:tcPr>
          <w:p w14:paraId="03A9E57F">
            <w:pPr>
              <w:pStyle w:val="34"/>
              <w:bidi w:val="0"/>
              <w:jc w:val="both"/>
              <w:rPr>
                <w:rFonts w:hint="default"/>
                <w:lang w:val="en-US" w:eastAsia="zh-CN"/>
              </w:rPr>
            </w:pPr>
          </w:p>
        </w:tc>
        <w:tc>
          <w:tcPr>
            <w:tcW w:w="720" w:type="dxa"/>
            <w:vAlign w:val="bottom"/>
          </w:tcPr>
          <w:p w14:paraId="5F96E217">
            <w:pPr>
              <w:pStyle w:val="34"/>
              <w:bidi w:val="0"/>
              <w:jc w:val="both"/>
              <w:rPr>
                <w:rFonts w:hint="default"/>
                <w:lang w:val="en-US" w:eastAsia="zh-CN"/>
              </w:rPr>
            </w:pPr>
            <w:r>
              <w:rPr>
                <w:rFonts w:hint="eastAsia"/>
                <w:lang w:val="en-US" w:eastAsia="zh-CN"/>
              </w:rPr>
              <w:t>0.2234</w:t>
            </w:r>
          </w:p>
        </w:tc>
        <w:tc>
          <w:tcPr>
            <w:tcW w:w="208" w:type="pct"/>
            <w:vAlign w:val="center"/>
          </w:tcPr>
          <w:p w14:paraId="3FD1622F">
            <w:pPr>
              <w:pStyle w:val="34"/>
              <w:bidi w:val="0"/>
              <w:jc w:val="both"/>
              <w:rPr>
                <w:rFonts w:hint="default"/>
                <w:lang w:val="en-US" w:eastAsia="zh-CN"/>
              </w:rPr>
            </w:pPr>
            <w:r>
              <w:rPr>
                <w:rFonts w:hint="eastAsia"/>
                <w:lang w:val="en-US" w:eastAsia="zh-CN"/>
              </w:rPr>
              <w:t>D25</w:t>
            </w:r>
          </w:p>
        </w:tc>
        <w:tc>
          <w:tcPr>
            <w:tcW w:w="959" w:type="dxa"/>
            <w:vAlign w:val="bottom"/>
          </w:tcPr>
          <w:p w14:paraId="4612ABF2">
            <w:pPr>
              <w:pStyle w:val="34"/>
              <w:bidi w:val="0"/>
              <w:jc w:val="both"/>
              <w:rPr>
                <w:rFonts w:hint="default"/>
                <w:lang w:val="en-US" w:eastAsia="zh-CN"/>
              </w:rPr>
            </w:pPr>
            <w:r>
              <w:rPr>
                <w:rFonts w:hint="eastAsia"/>
                <w:lang w:val="en-US" w:eastAsia="zh-CN"/>
              </w:rPr>
              <w:t>60</w:t>
            </w:r>
          </w:p>
        </w:tc>
        <w:tc>
          <w:tcPr>
            <w:tcW w:w="648" w:type="dxa"/>
            <w:vAlign w:val="bottom"/>
          </w:tcPr>
          <w:p w14:paraId="5D2AD9DC">
            <w:pPr>
              <w:pStyle w:val="34"/>
              <w:bidi w:val="0"/>
              <w:jc w:val="both"/>
              <w:rPr>
                <w:rFonts w:hint="default"/>
                <w:lang w:val="en-US" w:eastAsia="zh-CN"/>
              </w:rPr>
            </w:pPr>
            <w:r>
              <w:rPr>
                <w:rFonts w:hint="eastAsia"/>
                <w:lang w:val="en-US" w:eastAsia="zh-CN"/>
              </w:rPr>
              <w:t>80</w:t>
            </w:r>
          </w:p>
        </w:tc>
        <w:tc>
          <w:tcPr>
            <w:tcW w:w="790" w:type="dxa"/>
            <w:vAlign w:val="bottom"/>
          </w:tcPr>
          <w:p w14:paraId="3566675B">
            <w:pPr>
              <w:pStyle w:val="34"/>
              <w:bidi w:val="0"/>
              <w:jc w:val="both"/>
              <w:rPr>
                <w:rFonts w:hint="default"/>
                <w:lang w:val="en-US" w:eastAsia="zh-CN"/>
              </w:rPr>
            </w:pPr>
            <w:r>
              <w:rPr>
                <w:rFonts w:hint="eastAsia"/>
                <w:lang w:val="en-US" w:eastAsia="zh-CN"/>
              </w:rPr>
              <w:t>100</w:t>
            </w:r>
          </w:p>
        </w:tc>
        <w:tc>
          <w:tcPr>
            <w:tcW w:w="720" w:type="dxa"/>
            <w:vAlign w:val="bottom"/>
          </w:tcPr>
          <w:p w14:paraId="3D49DF32">
            <w:pPr>
              <w:pStyle w:val="34"/>
              <w:bidi w:val="0"/>
              <w:jc w:val="both"/>
              <w:rPr>
                <w:rFonts w:hint="eastAsia"/>
                <w:lang w:val="en-US" w:eastAsia="zh-CN"/>
              </w:rPr>
            </w:pPr>
            <w:r>
              <w:rPr>
                <w:rFonts w:hint="eastAsia"/>
                <w:lang w:val="en-US" w:eastAsia="zh-CN"/>
              </w:rPr>
              <w:t xml:space="preserve">0.0200 </w:t>
            </w:r>
          </w:p>
        </w:tc>
      </w:tr>
      <w:tr w14:paraId="5859DD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0E951543">
            <w:pPr>
              <w:pStyle w:val="34"/>
              <w:bidi w:val="0"/>
              <w:jc w:val="both"/>
              <w:rPr>
                <w:rFonts w:hint="default"/>
                <w:lang w:val="en-US" w:eastAsia="zh-CN"/>
              </w:rPr>
            </w:pPr>
          </w:p>
        </w:tc>
        <w:tc>
          <w:tcPr>
            <w:tcW w:w="255" w:type="pct"/>
            <w:vMerge w:val="continue"/>
            <w:vAlign w:val="center"/>
          </w:tcPr>
          <w:p w14:paraId="671B5D61">
            <w:pPr>
              <w:pStyle w:val="34"/>
              <w:bidi w:val="0"/>
              <w:jc w:val="both"/>
              <w:rPr>
                <w:rFonts w:hint="default"/>
                <w:lang w:val="en-US" w:eastAsia="zh-CN"/>
              </w:rPr>
            </w:pPr>
          </w:p>
        </w:tc>
        <w:tc>
          <w:tcPr>
            <w:tcW w:w="209" w:type="pct"/>
            <w:vMerge w:val="continue"/>
            <w:vAlign w:val="center"/>
          </w:tcPr>
          <w:p w14:paraId="4CFF2CCD">
            <w:pPr>
              <w:pStyle w:val="34"/>
              <w:bidi w:val="0"/>
              <w:jc w:val="both"/>
              <w:rPr>
                <w:rFonts w:hint="default"/>
                <w:lang w:val="en-US" w:eastAsia="zh-CN"/>
              </w:rPr>
            </w:pPr>
          </w:p>
        </w:tc>
        <w:tc>
          <w:tcPr>
            <w:tcW w:w="223" w:type="pct"/>
            <w:vMerge w:val="continue"/>
            <w:vAlign w:val="center"/>
          </w:tcPr>
          <w:p w14:paraId="0A5D8907">
            <w:pPr>
              <w:pStyle w:val="34"/>
              <w:bidi w:val="0"/>
              <w:jc w:val="both"/>
              <w:rPr>
                <w:rFonts w:hint="default"/>
                <w:lang w:val="en-US" w:eastAsia="zh-CN"/>
              </w:rPr>
            </w:pPr>
          </w:p>
        </w:tc>
        <w:tc>
          <w:tcPr>
            <w:tcW w:w="199" w:type="pct"/>
            <w:vMerge w:val="continue"/>
            <w:vAlign w:val="center"/>
          </w:tcPr>
          <w:p w14:paraId="07F93890">
            <w:pPr>
              <w:pStyle w:val="34"/>
              <w:bidi w:val="0"/>
              <w:jc w:val="both"/>
              <w:rPr>
                <w:rFonts w:hint="default"/>
                <w:lang w:val="en-US" w:eastAsia="zh-CN"/>
              </w:rPr>
            </w:pPr>
          </w:p>
        </w:tc>
        <w:tc>
          <w:tcPr>
            <w:tcW w:w="237" w:type="pct"/>
            <w:vMerge w:val="continue"/>
            <w:vAlign w:val="center"/>
          </w:tcPr>
          <w:p w14:paraId="5C2C5BC6">
            <w:pPr>
              <w:pStyle w:val="34"/>
              <w:bidi w:val="0"/>
              <w:jc w:val="both"/>
              <w:rPr>
                <w:rFonts w:hint="default"/>
                <w:lang w:val="en-US" w:eastAsia="zh-CN"/>
              </w:rPr>
            </w:pPr>
          </w:p>
        </w:tc>
        <w:tc>
          <w:tcPr>
            <w:tcW w:w="311" w:type="pct"/>
            <w:vMerge w:val="continue"/>
            <w:vAlign w:val="center"/>
          </w:tcPr>
          <w:p w14:paraId="38C1843D">
            <w:pPr>
              <w:pStyle w:val="34"/>
              <w:bidi w:val="0"/>
              <w:jc w:val="both"/>
              <w:rPr>
                <w:rFonts w:hint="default"/>
                <w:lang w:val="en-US" w:eastAsia="zh-CN"/>
              </w:rPr>
            </w:pPr>
          </w:p>
        </w:tc>
        <w:tc>
          <w:tcPr>
            <w:tcW w:w="245" w:type="pct"/>
            <w:vMerge w:val="continue"/>
            <w:vAlign w:val="center"/>
          </w:tcPr>
          <w:p w14:paraId="094B82D7">
            <w:pPr>
              <w:pStyle w:val="34"/>
              <w:bidi w:val="0"/>
              <w:jc w:val="both"/>
              <w:rPr>
                <w:rFonts w:hint="default"/>
                <w:lang w:val="en-US" w:eastAsia="zh-CN"/>
              </w:rPr>
            </w:pPr>
          </w:p>
        </w:tc>
        <w:tc>
          <w:tcPr>
            <w:tcW w:w="256" w:type="pct"/>
            <w:vMerge w:val="continue"/>
            <w:vAlign w:val="center"/>
          </w:tcPr>
          <w:p w14:paraId="4244000B">
            <w:pPr>
              <w:pStyle w:val="34"/>
              <w:bidi w:val="0"/>
              <w:jc w:val="both"/>
              <w:rPr>
                <w:rFonts w:hint="default"/>
                <w:lang w:val="en-US" w:eastAsia="zh-CN"/>
              </w:rPr>
            </w:pPr>
          </w:p>
        </w:tc>
        <w:tc>
          <w:tcPr>
            <w:tcW w:w="231" w:type="pct"/>
            <w:vMerge w:val="continue"/>
            <w:vAlign w:val="center"/>
          </w:tcPr>
          <w:p w14:paraId="489CA2DA">
            <w:pPr>
              <w:pStyle w:val="34"/>
              <w:bidi w:val="0"/>
              <w:jc w:val="both"/>
              <w:rPr>
                <w:rFonts w:hint="default"/>
                <w:lang w:val="en-US" w:eastAsia="zh-CN"/>
              </w:rPr>
            </w:pPr>
          </w:p>
        </w:tc>
        <w:tc>
          <w:tcPr>
            <w:tcW w:w="237" w:type="pct"/>
            <w:vMerge w:val="continue"/>
            <w:vAlign w:val="center"/>
          </w:tcPr>
          <w:p w14:paraId="388538D6">
            <w:pPr>
              <w:pStyle w:val="34"/>
              <w:bidi w:val="0"/>
              <w:jc w:val="both"/>
              <w:rPr>
                <w:rFonts w:hint="default"/>
                <w:lang w:val="en-US" w:eastAsia="zh-CN"/>
              </w:rPr>
            </w:pPr>
          </w:p>
        </w:tc>
        <w:tc>
          <w:tcPr>
            <w:tcW w:w="311" w:type="pct"/>
            <w:vMerge w:val="continue"/>
            <w:vAlign w:val="center"/>
          </w:tcPr>
          <w:p w14:paraId="4822C519">
            <w:pPr>
              <w:pStyle w:val="34"/>
              <w:bidi w:val="0"/>
              <w:jc w:val="both"/>
              <w:rPr>
                <w:rFonts w:hint="default"/>
                <w:lang w:val="en-US" w:eastAsia="zh-CN"/>
              </w:rPr>
            </w:pPr>
          </w:p>
        </w:tc>
        <w:tc>
          <w:tcPr>
            <w:tcW w:w="245" w:type="pct"/>
            <w:vMerge w:val="continue"/>
            <w:vAlign w:val="center"/>
          </w:tcPr>
          <w:p w14:paraId="5A546017">
            <w:pPr>
              <w:pStyle w:val="34"/>
              <w:bidi w:val="0"/>
              <w:jc w:val="both"/>
              <w:rPr>
                <w:rFonts w:hint="default"/>
                <w:lang w:val="en-US" w:eastAsia="zh-CN"/>
              </w:rPr>
            </w:pPr>
          </w:p>
        </w:tc>
        <w:tc>
          <w:tcPr>
            <w:tcW w:w="256" w:type="pct"/>
            <w:vMerge w:val="continue"/>
            <w:vAlign w:val="center"/>
          </w:tcPr>
          <w:p w14:paraId="5A2D8455">
            <w:pPr>
              <w:pStyle w:val="34"/>
              <w:bidi w:val="0"/>
              <w:jc w:val="both"/>
              <w:rPr>
                <w:rFonts w:hint="default"/>
                <w:lang w:val="en-US" w:eastAsia="zh-CN"/>
              </w:rPr>
            </w:pPr>
          </w:p>
        </w:tc>
        <w:tc>
          <w:tcPr>
            <w:tcW w:w="720" w:type="dxa"/>
            <w:vAlign w:val="bottom"/>
          </w:tcPr>
          <w:p w14:paraId="5185B895">
            <w:pPr>
              <w:pStyle w:val="34"/>
              <w:bidi w:val="0"/>
              <w:jc w:val="both"/>
              <w:rPr>
                <w:rFonts w:hint="default"/>
                <w:lang w:val="en-US" w:eastAsia="zh-CN"/>
              </w:rPr>
            </w:pPr>
            <w:r>
              <w:rPr>
                <w:rFonts w:hint="eastAsia"/>
                <w:lang w:val="en-US" w:eastAsia="zh-CN"/>
              </w:rPr>
              <w:t>0.2811</w:t>
            </w:r>
          </w:p>
        </w:tc>
        <w:tc>
          <w:tcPr>
            <w:tcW w:w="208" w:type="pct"/>
            <w:vAlign w:val="center"/>
          </w:tcPr>
          <w:p w14:paraId="738A4C16">
            <w:pPr>
              <w:pStyle w:val="34"/>
              <w:bidi w:val="0"/>
              <w:jc w:val="both"/>
              <w:rPr>
                <w:rFonts w:hint="default"/>
                <w:lang w:val="en-US" w:eastAsia="zh-CN"/>
              </w:rPr>
            </w:pPr>
            <w:r>
              <w:rPr>
                <w:rFonts w:hint="eastAsia"/>
                <w:lang w:val="en-US" w:eastAsia="zh-CN"/>
              </w:rPr>
              <w:t>D26</w:t>
            </w:r>
          </w:p>
        </w:tc>
        <w:tc>
          <w:tcPr>
            <w:tcW w:w="959" w:type="dxa"/>
            <w:vAlign w:val="bottom"/>
          </w:tcPr>
          <w:p w14:paraId="4DF5903B">
            <w:pPr>
              <w:pStyle w:val="34"/>
              <w:bidi w:val="0"/>
              <w:jc w:val="both"/>
              <w:rPr>
                <w:rFonts w:hint="default"/>
                <w:lang w:val="en-US" w:eastAsia="zh-CN"/>
              </w:rPr>
            </w:pPr>
            <w:r>
              <w:rPr>
                <w:rFonts w:hint="eastAsia"/>
                <w:lang w:val="en-US" w:eastAsia="zh-CN"/>
              </w:rPr>
              <w:t>80</w:t>
            </w:r>
          </w:p>
        </w:tc>
        <w:tc>
          <w:tcPr>
            <w:tcW w:w="648" w:type="dxa"/>
            <w:vAlign w:val="bottom"/>
          </w:tcPr>
          <w:p w14:paraId="7008EF37">
            <w:pPr>
              <w:pStyle w:val="34"/>
              <w:bidi w:val="0"/>
              <w:jc w:val="both"/>
              <w:rPr>
                <w:rFonts w:hint="default"/>
                <w:lang w:val="en-US" w:eastAsia="zh-CN"/>
              </w:rPr>
            </w:pPr>
            <w:r>
              <w:rPr>
                <w:rFonts w:hint="eastAsia"/>
                <w:lang w:val="en-US" w:eastAsia="zh-CN"/>
              </w:rPr>
              <w:t>80</w:t>
            </w:r>
          </w:p>
        </w:tc>
        <w:tc>
          <w:tcPr>
            <w:tcW w:w="790" w:type="dxa"/>
            <w:vAlign w:val="bottom"/>
          </w:tcPr>
          <w:p w14:paraId="26B98BD1">
            <w:pPr>
              <w:pStyle w:val="34"/>
              <w:bidi w:val="0"/>
              <w:jc w:val="both"/>
              <w:rPr>
                <w:rFonts w:hint="default"/>
                <w:lang w:val="en-US" w:eastAsia="zh-CN"/>
              </w:rPr>
            </w:pPr>
            <w:r>
              <w:rPr>
                <w:rFonts w:hint="eastAsia"/>
                <w:lang w:val="en-US" w:eastAsia="zh-CN"/>
              </w:rPr>
              <w:t>80</w:t>
            </w:r>
          </w:p>
        </w:tc>
        <w:tc>
          <w:tcPr>
            <w:tcW w:w="720" w:type="dxa"/>
            <w:vAlign w:val="bottom"/>
          </w:tcPr>
          <w:p w14:paraId="6F91AFF3">
            <w:pPr>
              <w:pStyle w:val="34"/>
              <w:bidi w:val="0"/>
              <w:jc w:val="both"/>
              <w:rPr>
                <w:rFonts w:hint="eastAsia"/>
                <w:lang w:val="en-US" w:eastAsia="zh-CN"/>
              </w:rPr>
            </w:pPr>
            <w:r>
              <w:rPr>
                <w:rFonts w:hint="eastAsia"/>
                <w:lang w:val="en-US" w:eastAsia="zh-CN"/>
              </w:rPr>
              <w:t xml:space="preserve">0.0251 </w:t>
            </w:r>
          </w:p>
        </w:tc>
      </w:tr>
      <w:tr w14:paraId="2FCFBD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5" w:type="pct"/>
            <w:vMerge w:val="continue"/>
            <w:vAlign w:val="center"/>
          </w:tcPr>
          <w:p w14:paraId="14392D59">
            <w:pPr>
              <w:pStyle w:val="34"/>
              <w:bidi w:val="0"/>
              <w:jc w:val="both"/>
              <w:rPr>
                <w:rFonts w:hint="default"/>
                <w:lang w:val="en-US" w:eastAsia="zh-CN"/>
              </w:rPr>
            </w:pPr>
          </w:p>
        </w:tc>
        <w:tc>
          <w:tcPr>
            <w:tcW w:w="255" w:type="pct"/>
            <w:vMerge w:val="continue"/>
            <w:vAlign w:val="center"/>
          </w:tcPr>
          <w:p w14:paraId="5EAD4F6A">
            <w:pPr>
              <w:pStyle w:val="34"/>
              <w:bidi w:val="0"/>
              <w:jc w:val="both"/>
              <w:rPr>
                <w:rFonts w:hint="default"/>
                <w:lang w:val="en-US" w:eastAsia="zh-CN"/>
              </w:rPr>
            </w:pPr>
          </w:p>
        </w:tc>
        <w:tc>
          <w:tcPr>
            <w:tcW w:w="209" w:type="pct"/>
            <w:vMerge w:val="continue"/>
            <w:vAlign w:val="center"/>
          </w:tcPr>
          <w:p w14:paraId="624AF951">
            <w:pPr>
              <w:pStyle w:val="34"/>
              <w:bidi w:val="0"/>
              <w:jc w:val="both"/>
              <w:rPr>
                <w:rFonts w:hint="default"/>
                <w:lang w:val="en-US" w:eastAsia="zh-CN"/>
              </w:rPr>
            </w:pPr>
          </w:p>
        </w:tc>
        <w:tc>
          <w:tcPr>
            <w:tcW w:w="223" w:type="pct"/>
            <w:vMerge w:val="continue"/>
            <w:vAlign w:val="center"/>
          </w:tcPr>
          <w:p w14:paraId="75975C92">
            <w:pPr>
              <w:pStyle w:val="34"/>
              <w:bidi w:val="0"/>
              <w:jc w:val="both"/>
              <w:rPr>
                <w:rFonts w:hint="default"/>
                <w:lang w:val="en-US" w:eastAsia="zh-CN"/>
              </w:rPr>
            </w:pPr>
          </w:p>
        </w:tc>
        <w:tc>
          <w:tcPr>
            <w:tcW w:w="199" w:type="pct"/>
            <w:vMerge w:val="continue"/>
            <w:vAlign w:val="center"/>
          </w:tcPr>
          <w:p w14:paraId="7EDC6500">
            <w:pPr>
              <w:pStyle w:val="34"/>
              <w:bidi w:val="0"/>
              <w:jc w:val="both"/>
              <w:rPr>
                <w:rFonts w:hint="default"/>
                <w:lang w:val="en-US" w:eastAsia="zh-CN"/>
              </w:rPr>
            </w:pPr>
          </w:p>
        </w:tc>
        <w:tc>
          <w:tcPr>
            <w:tcW w:w="237" w:type="pct"/>
            <w:vMerge w:val="continue"/>
            <w:vAlign w:val="center"/>
          </w:tcPr>
          <w:p w14:paraId="56E5004E">
            <w:pPr>
              <w:pStyle w:val="34"/>
              <w:bidi w:val="0"/>
              <w:jc w:val="both"/>
              <w:rPr>
                <w:rFonts w:hint="default"/>
                <w:lang w:val="en-US" w:eastAsia="zh-CN"/>
              </w:rPr>
            </w:pPr>
          </w:p>
        </w:tc>
        <w:tc>
          <w:tcPr>
            <w:tcW w:w="311" w:type="pct"/>
            <w:vMerge w:val="continue"/>
            <w:vAlign w:val="center"/>
          </w:tcPr>
          <w:p w14:paraId="583BDD28">
            <w:pPr>
              <w:pStyle w:val="34"/>
              <w:bidi w:val="0"/>
              <w:jc w:val="both"/>
              <w:rPr>
                <w:rFonts w:hint="default"/>
                <w:lang w:val="en-US" w:eastAsia="zh-CN"/>
              </w:rPr>
            </w:pPr>
          </w:p>
        </w:tc>
        <w:tc>
          <w:tcPr>
            <w:tcW w:w="245" w:type="pct"/>
            <w:vMerge w:val="continue"/>
            <w:vAlign w:val="center"/>
          </w:tcPr>
          <w:p w14:paraId="35164BEF">
            <w:pPr>
              <w:pStyle w:val="34"/>
              <w:bidi w:val="0"/>
              <w:jc w:val="both"/>
              <w:rPr>
                <w:rFonts w:hint="default"/>
                <w:lang w:val="en-US" w:eastAsia="zh-CN"/>
              </w:rPr>
            </w:pPr>
          </w:p>
        </w:tc>
        <w:tc>
          <w:tcPr>
            <w:tcW w:w="256" w:type="pct"/>
            <w:vMerge w:val="continue"/>
            <w:vAlign w:val="center"/>
          </w:tcPr>
          <w:p w14:paraId="08BAD21B">
            <w:pPr>
              <w:pStyle w:val="34"/>
              <w:bidi w:val="0"/>
              <w:jc w:val="both"/>
              <w:rPr>
                <w:rFonts w:hint="default"/>
                <w:lang w:val="en-US" w:eastAsia="zh-CN"/>
              </w:rPr>
            </w:pPr>
          </w:p>
        </w:tc>
        <w:tc>
          <w:tcPr>
            <w:tcW w:w="231" w:type="pct"/>
            <w:vMerge w:val="continue"/>
            <w:vAlign w:val="center"/>
          </w:tcPr>
          <w:p w14:paraId="7EBB6814">
            <w:pPr>
              <w:pStyle w:val="34"/>
              <w:bidi w:val="0"/>
              <w:jc w:val="both"/>
              <w:rPr>
                <w:rFonts w:hint="default"/>
                <w:lang w:val="en-US" w:eastAsia="zh-CN"/>
              </w:rPr>
            </w:pPr>
          </w:p>
        </w:tc>
        <w:tc>
          <w:tcPr>
            <w:tcW w:w="237" w:type="pct"/>
            <w:vMerge w:val="continue"/>
            <w:vAlign w:val="center"/>
          </w:tcPr>
          <w:p w14:paraId="4DDD2622">
            <w:pPr>
              <w:pStyle w:val="34"/>
              <w:bidi w:val="0"/>
              <w:jc w:val="both"/>
              <w:rPr>
                <w:rFonts w:hint="default"/>
                <w:lang w:val="en-US" w:eastAsia="zh-CN"/>
              </w:rPr>
            </w:pPr>
          </w:p>
        </w:tc>
        <w:tc>
          <w:tcPr>
            <w:tcW w:w="311" w:type="pct"/>
            <w:vMerge w:val="continue"/>
            <w:vAlign w:val="center"/>
          </w:tcPr>
          <w:p w14:paraId="1540AB96">
            <w:pPr>
              <w:pStyle w:val="34"/>
              <w:bidi w:val="0"/>
              <w:jc w:val="both"/>
              <w:rPr>
                <w:rFonts w:hint="default"/>
                <w:lang w:val="en-US" w:eastAsia="zh-CN"/>
              </w:rPr>
            </w:pPr>
          </w:p>
        </w:tc>
        <w:tc>
          <w:tcPr>
            <w:tcW w:w="245" w:type="pct"/>
            <w:vMerge w:val="continue"/>
            <w:vAlign w:val="center"/>
          </w:tcPr>
          <w:p w14:paraId="2E11C57F">
            <w:pPr>
              <w:pStyle w:val="34"/>
              <w:bidi w:val="0"/>
              <w:jc w:val="both"/>
              <w:rPr>
                <w:rFonts w:hint="default"/>
                <w:lang w:val="en-US" w:eastAsia="zh-CN"/>
              </w:rPr>
            </w:pPr>
          </w:p>
        </w:tc>
        <w:tc>
          <w:tcPr>
            <w:tcW w:w="256" w:type="pct"/>
            <w:vMerge w:val="continue"/>
            <w:vAlign w:val="center"/>
          </w:tcPr>
          <w:p w14:paraId="1B090159">
            <w:pPr>
              <w:pStyle w:val="34"/>
              <w:bidi w:val="0"/>
              <w:jc w:val="both"/>
              <w:rPr>
                <w:rFonts w:hint="default"/>
                <w:lang w:val="en-US" w:eastAsia="zh-CN"/>
              </w:rPr>
            </w:pPr>
          </w:p>
        </w:tc>
        <w:tc>
          <w:tcPr>
            <w:tcW w:w="720" w:type="dxa"/>
            <w:vAlign w:val="bottom"/>
          </w:tcPr>
          <w:p w14:paraId="792F8357">
            <w:pPr>
              <w:pStyle w:val="34"/>
              <w:bidi w:val="0"/>
              <w:jc w:val="both"/>
              <w:rPr>
                <w:rFonts w:hint="default"/>
                <w:lang w:val="en-US" w:eastAsia="zh-CN"/>
              </w:rPr>
            </w:pPr>
            <w:r>
              <w:rPr>
                <w:rFonts w:hint="eastAsia"/>
                <w:lang w:val="en-US" w:eastAsia="zh-CN"/>
              </w:rPr>
              <w:t>0.218</w:t>
            </w:r>
          </w:p>
        </w:tc>
        <w:tc>
          <w:tcPr>
            <w:tcW w:w="208" w:type="pct"/>
            <w:vAlign w:val="center"/>
          </w:tcPr>
          <w:p w14:paraId="0E15D72E">
            <w:pPr>
              <w:pStyle w:val="34"/>
              <w:bidi w:val="0"/>
              <w:jc w:val="both"/>
              <w:rPr>
                <w:rFonts w:hint="default"/>
                <w:lang w:val="en-US" w:eastAsia="zh-CN"/>
              </w:rPr>
            </w:pPr>
            <w:r>
              <w:rPr>
                <w:rFonts w:hint="eastAsia"/>
                <w:lang w:val="en-US" w:eastAsia="zh-CN"/>
              </w:rPr>
              <w:t>D27</w:t>
            </w:r>
          </w:p>
        </w:tc>
        <w:tc>
          <w:tcPr>
            <w:tcW w:w="959" w:type="dxa"/>
            <w:vAlign w:val="bottom"/>
          </w:tcPr>
          <w:p w14:paraId="788D6D42">
            <w:pPr>
              <w:pStyle w:val="34"/>
              <w:bidi w:val="0"/>
              <w:jc w:val="both"/>
              <w:rPr>
                <w:rFonts w:hint="default"/>
                <w:lang w:val="en-US" w:eastAsia="zh-CN"/>
              </w:rPr>
            </w:pPr>
            <w:r>
              <w:rPr>
                <w:rFonts w:hint="eastAsia"/>
                <w:lang w:val="en-US" w:eastAsia="zh-CN"/>
              </w:rPr>
              <w:t>60</w:t>
            </w:r>
          </w:p>
        </w:tc>
        <w:tc>
          <w:tcPr>
            <w:tcW w:w="648" w:type="dxa"/>
            <w:vAlign w:val="bottom"/>
          </w:tcPr>
          <w:p w14:paraId="49B3FB3F">
            <w:pPr>
              <w:pStyle w:val="34"/>
              <w:bidi w:val="0"/>
              <w:jc w:val="both"/>
              <w:rPr>
                <w:rFonts w:hint="default"/>
                <w:lang w:val="en-US" w:eastAsia="zh-CN"/>
              </w:rPr>
            </w:pPr>
            <w:r>
              <w:rPr>
                <w:rFonts w:hint="eastAsia"/>
                <w:lang w:val="en-US" w:eastAsia="zh-CN"/>
              </w:rPr>
              <w:t>60</w:t>
            </w:r>
          </w:p>
        </w:tc>
        <w:tc>
          <w:tcPr>
            <w:tcW w:w="790" w:type="dxa"/>
            <w:vAlign w:val="bottom"/>
          </w:tcPr>
          <w:p w14:paraId="0B93F09D">
            <w:pPr>
              <w:pStyle w:val="34"/>
              <w:bidi w:val="0"/>
              <w:jc w:val="both"/>
              <w:rPr>
                <w:rFonts w:hint="default"/>
                <w:lang w:val="en-US" w:eastAsia="zh-CN"/>
              </w:rPr>
            </w:pPr>
            <w:r>
              <w:rPr>
                <w:rFonts w:hint="eastAsia"/>
                <w:lang w:val="en-US" w:eastAsia="zh-CN"/>
              </w:rPr>
              <w:t>80</w:t>
            </w:r>
          </w:p>
        </w:tc>
        <w:tc>
          <w:tcPr>
            <w:tcW w:w="720" w:type="dxa"/>
            <w:vAlign w:val="bottom"/>
          </w:tcPr>
          <w:p w14:paraId="772ED4D9">
            <w:pPr>
              <w:pStyle w:val="34"/>
              <w:bidi w:val="0"/>
              <w:jc w:val="both"/>
              <w:rPr>
                <w:rFonts w:hint="eastAsia"/>
                <w:lang w:val="en-US" w:eastAsia="zh-CN"/>
              </w:rPr>
            </w:pPr>
            <w:r>
              <w:rPr>
                <w:rFonts w:hint="eastAsia"/>
                <w:lang w:val="en-US" w:eastAsia="zh-CN"/>
              </w:rPr>
              <w:t xml:space="preserve">0.0195 </w:t>
            </w:r>
          </w:p>
        </w:tc>
      </w:tr>
    </w:tbl>
    <w:p w14:paraId="0973EE3D">
      <w:pPr>
        <w:bidi w:val="0"/>
        <w:rPr>
          <w:rFonts w:hint="default" w:ascii="Times New Roman" w:hAnsi="Times New Roman" w:eastAsia="宋体"/>
          <w:color w:val="000000"/>
          <w:kern w:val="0"/>
          <w:szCs w:val="21"/>
          <w:highlight w:val="none"/>
          <w:lang w:val="en-US" w:eastAsia="zh-CN"/>
        </w:rPr>
        <w:sectPr>
          <w:footnotePr>
            <w:numFmt w:val="decimal"/>
            <w:numRestart w:val="eachPage"/>
          </w:footnotePr>
          <w:pgSz w:w="16838" w:h="11906" w:orient="landscape"/>
          <w:pgMar w:top="720" w:right="720" w:bottom="720" w:left="720" w:header="851" w:footer="992" w:gutter="0"/>
          <w:cols w:space="425" w:num="1"/>
          <w:docGrid w:type="lines" w:linePitch="312" w:charSpace="0"/>
        </w:sectPr>
      </w:pPr>
    </w:p>
    <w:p w14:paraId="194DA5D9">
      <w:pPr>
        <w:pStyle w:val="5"/>
        <w:numPr>
          <w:ilvl w:val="0"/>
          <w:numId w:val="0"/>
        </w:numPr>
        <w:bidi w:val="0"/>
        <w:ind w:firstLine="482" w:firstLineChars="200"/>
        <w:rPr>
          <w:rFonts w:hint="eastAsia"/>
          <w:highlight w:val="yellow"/>
          <w:lang w:val="en-US" w:eastAsia="zh-CN"/>
        </w:rPr>
      </w:pPr>
      <w:r>
        <w:rPr>
          <w:rFonts w:hint="eastAsia" w:ascii="Times New Roman" w:hAnsi="Times New Roman" w:eastAsia="宋体" w:cstheme="majorBidi"/>
          <w:b/>
          <w:bCs/>
          <w:kern w:val="2"/>
          <w:sz w:val="24"/>
          <w:szCs w:val="28"/>
          <w:highlight w:val="yellow"/>
          <w:lang w:val="en-US" w:eastAsia="zh-CN" w:bidi="ar-SA"/>
          <w14:ligatures w14:val="standardContextual"/>
        </w:rPr>
        <w:t>（三）</w:t>
      </w:r>
      <w:r>
        <w:rPr>
          <w:rFonts w:hint="eastAsia" w:cstheme="majorBidi"/>
          <w:b/>
          <w:bCs/>
          <w:kern w:val="2"/>
          <w:sz w:val="24"/>
          <w:szCs w:val="28"/>
          <w:highlight w:val="yellow"/>
          <w:lang w:val="en-US" w:eastAsia="zh-CN" w:bidi="ar-SA"/>
          <w14:ligatures w14:val="standardContextual"/>
        </w:rPr>
        <w:t>城郊</w:t>
      </w:r>
      <w:r>
        <w:rPr>
          <w:rFonts w:hint="eastAsia"/>
          <w:highlight w:val="yellow"/>
          <w:lang w:val="en-US" w:eastAsia="zh-CN"/>
        </w:rPr>
        <w:t>型国家考古遗址公园文化效能综合评价</w:t>
      </w:r>
    </w:p>
    <w:p w14:paraId="545B8EE7">
      <w:pPr>
        <w:pStyle w:val="6"/>
        <w:numPr>
          <w:ilvl w:val="0"/>
          <w:numId w:val="0"/>
        </w:numPr>
        <w:bidi w:val="0"/>
        <w:ind w:firstLine="482" w:firstLineChars="200"/>
        <w:rPr>
          <w:rFonts w:hint="eastAsia"/>
          <w:highlight w:val="yellow"/>
          <w:lang w:val="en-US" w:eastAsia="zh-CN"/>
        </w:rPr>
      </w:pPr>
      <w:r>
        <w:rPr>
          <w:rFonts w:hint="eastAsia" w:cs="宋体"/>
          <w:b/>
          <w:bCs/>
          <w:kern w:val="0"/>
          <w:sz w:val="24"/>
          <w:highlight w:val="yellow"/>
          <w:lang w:val="en-US" w:eastAsia="zh-CN" w:bidi="ar"/>
          <w14:ligatures w14:val="standardContextual"/>
        </w:rPr>
        <w:t>1</w:t>
      </w:r>
      <w:r>
        <w:rPr>
          <w:rFonts w:hint="eastAsia" w:ascii="宋体" w:hAnsi="宋体" w:eastAsia="宋体" w:cs="宋体"/>
          <w:b/>
          <w:bCs/>
          <w:kern w:val="0"/>
          <w:sz w:val="24"/>
          <w:highlight w:val="yellow"/>
          <w:lang w:val="en-US" w:eastAsia="zh-CN" w:bidi="ar"/>
          <w14:ligatures w14:val="standardContextual"/>
        </w:rPr>
        <w:t>.</w:t>
      </w:r>
      <w:r>
        <w:rPr>
          <w:rFonts w:hint="eastAsia"/>
          <w:highlight w:val="yellow"/>
          <w:lang w:val="en-US" w:eastAsia="zh-CN"/>
        </w:rPr>
        <w:t>综合评估结果</w:t>
      </w:r>
    </w:p>
    <w:p w14:paraId="26C016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14:ligatures w14:val="standardContextual"/>
        </w:rPr>
        <w:t>将各专项评估得分加权求和，得到城郊型国家考古遗址公园文化效能综合评估结果（表）。综合评价表明，城郊型国家考古遗址公园文化效能整体处于</w:t>
      </w:r>
      <w:r>
        <w:rPr>
          <w:rStyle w:val="22"/>
          <w:rFonts w:ascii="宋体" w:hAnsi="宋体" w:eastAsia="宋体" w:cs="宋体"/>
          <w:b/>
          <w:bCs/>
          <w:color w:val="000000"/>
          <w:kern w:val="0"/>
          <w:sz w:val="24"/>
          <w:szCs w:val="24"/>
          <w:highlight w:val="yellow"/>
          <w:lang w:val="en-US" w:eastAsia="zh-CN" w:bidi="ar"/>
          <w14:ligatures w14:val="standardContextual"/>
        </w:rPr>
        <w:t>中等偏下水平</w:t>
      </w:r>
      <w:r>
        <w:rPr>
          <w:rFonts w:ascii="宋体" w:hAnsi="宋体" w:eastAsia="宋体" w:cs="宋体"/>
          <w:color w:val="000000"/>
          <w:kern w:val="0"/>
          <w:sz w:val="24"/>
          <w:szCs w:val="24"/>
          <w:highlight w:val="yellow"/>
          <w:lang w:val="en-US" w:eastAsia="zh-CN" w:bidi="ar"/>
          <w14:ligatures w14:val="standardContextual"/>
        </w:rPr>
        <w:t>，遗址间差异显著，呈现 "中间高、两头低" 的梯队特征。</w:t>
      </w:r>
    </w:p>
    <w:p w14:paraId="35EF4B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14:ligatures w14:val="standardContextual"/>
        </w:rPr>
        <w:t>总体而言，城郊型遗址公园介于城市建成区与乡村腹地之间，兼具城市人口辐射优势与相对独立的地理空间，在遗址保护范围完整性、自然生态基底方面优于城市型遗址，在交通可达性、人口集聚度方面优于乡村型遗址。但受城市扩张挤压、城乡过渡带管理混乱、功能定位模糊等因素制约，</w:t>
      </w:r>
      <w:r>
        <w:rPr>
          <w:rStyle w:val="22"/>
          <w:rFonts w:ascii="宋体" w:hAnsi="宋体" w:eastAsia="宋体" w:cs="宋体"/>
          <w:b/>
          <w:bCs/>
          <w:color w:val="000000"/>
          <w:kern w:val="0"/>
          <w:sz w:val="24"/>
          <w:szCs w:val="24"/>
          <w:highlight w:val="yellow"/>
          <w:lang w:val="en-US" w:eastAsia="zh-CN" w:bidi="ar"/>
          <w14:ligatures w14:val="standardContextual"/>
        </w:rPr>
        <w:t>整体文化效能尚未充分释放</w:t>
      </w:r>
      <w:r>
        <w:rPr>
          <w:rFonts w:ascii="宋体" w:hAnsi="宋体" w:eastAsia="宋体" w:cs="宋体"/>
          <w:color w:val="000000"/>
          <w:kern w:val="0"/>
          <w:sz w:val="24"/>
          <w:szCs w:val="24"/>
          <w:highlight w:val="yellow"/>
          <w:lang w:val="en-US" w:eastAsia="zh-CN" w:bidi="ar"/>
          <w14:ligatures w14:val="standardContextual"/>
        </w:rPr>
        <w:t>，各维度发展极不均衡，保护与发展的矛盾比城市型和乡村型遗址更为复杂。通过对四个专项维度的深入分析，可得到以下结论：</w:t>
      </w:r>
    </w:p>
    <w:tbl>
      <w:tblPr>
        <w:tblStyle w:val="20"/>
        <w:tblW w:w="4856"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610"/>
        <w:gridCol w:w="1296"/>
        <w:gridCol w:w="1296"/>
        <w:gridCol w:w="1296"/>
        <w:gridCol w:w="1370"/>
      </w:tblGrid>
      <w:tr w14:paraId="415408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9" w:type="dxa"/>
            <w:tcBorders>
              <w:bottom w:val="single" w:color="auto" w:sz="4" w:space="0"/>
            </w:tcBorders>
            <w:vAlign w:val="center"/>
          </w:tcPr>
          <w:p w14:paraId="13C3A2D1">
            <w:pPr>
              <w:pStyle w:val="34"/>
              <w:bidi w:val="0"/>
              <w:jc w:val="both"/>
              <w:rPr>
                <w:rFonts w:hint="eastAsia"/>
                <w:highlight w:val="yellow"/>
                <w:lang w:val="en-US" w:eastAsia="zh-CN"/>
              </w:rPr>
            </w:pPr>
            <w:r>
              <w:rPr>
                <w:highlight w:val="yellow"/>
                <w:lang w:val="en-US" w:eastAsia="zh-CN"/>
              </w:rPr>
              <w:t>目标层 A</w:t>
            </w:r>
          </w:p>
        </w:tc>
        <w:tc>
          <w:tcPr>
            <w:tcW w:w="1610" w:type="dxa"/>
            <w:tcBorders>
              <w:bottom w:val="single" w:color="auto" w:sz="4" w:space="0"/>
            </w:tcBorders>
            <w:vAlign w:val="center"/>
          </w:tcPr>
          <w:p w14:paraId="14D333D4">
            <w:pPr>
              <w:pStyle w:val="34"/>
              <w:bidi w:val="0"/>
              <w:jc w:val="both"/>
              <w:rPr>
                <w:rFonts w:hint="eastAsia"/>
                <w:highlight w:val="yellow"/>
                <w:lang w:val="en-US" w:eastAsia="zh-CN"/>
              </w:rPr>
            </w:pPr>
            <w:r>
              <w:rPr>
                <w:highlight w:val="yellow"/>
                <w:lang w:val="en-US" w:eastAsia="zh-CN"/>
              </w:rPr>
              <w:t>系统层 B</w:t>
            </w:r>
          </w:p>
        </w:tc>
        <w:tc>
          <w:tcPr>
            <w:tcW w:w="1296" w:type="dxa"/>
            <w:tcBorders>
              <w:bottom w:val="single" w:color="auto" w:sz="4" w:space="0"/>
            </w:tcBorders>
            <w:vAlign w:val="center"/>
          </w:tcPr>
          <w:p w14:paraId="01D588BE">
            <w:pPr>
              <w:pStyle w:val="34"/>
              <w:bidi w:val="0"/>
              <w:jc w:val="both"/>
              <w:rPr>
                <w:rFonts w:hint="eastAsia"/>
                <w:highlight w:val="yellow"/>
                <w:lang w:val="en-US" w:eastAsia="zh-CN"/>
              </w:rPr>
            </w:pPr>
            <w:r>
              <w:rPr>
                <w:highlight w:val="yellow"/>
                <w:lang w:val="en-US" w:eastAsia="zh-CN"/>
              </w:rPr>
              <w:t>相对权重</w:t>
            </w:r>
          </w:p>
        </w:tc>
        <w:tc>
          <w:tcPr>
            <w:tcW w:w="1296" w:type="dxa"/>
            <w:tcBorders>
              <w:bottom w:val="single" w:color="auto" w:sz="4" w:space="0"/>
            </w:tcBorders>
            <w:vAlign w:val="center"/>
          </w:tcPr>
          <w:p w14:paraId="609A968C">
            <w:pPr>
              <w:pStyle w:val="34"/>
              <w:bidi w:val="0"/>
              <w:jc w:val="both"/>
              <w:rPr>
                <w:rFonts w:hint="eastAsia"/>
                <w:highlight w:val="yellow"/>
                <w:lang w:val="en-US" w:eastAsia="zh-CN"/>
              </w:rPr>
            </w:pPr>
            <w:r>
              <w:rPr>
                <w:highlight w:val="yellow"/>
                <w:lang w:val="en-US" w:eastAsia="zh-CN"/>
              </w:rPr>
              <w:t>汉长安城未央宫</w:t>
            </w:r>
          </w:p>
        </w:tc>
        <w:tc>
          <w:tcPr>
            <w:tcW w:w="1296" w:type="dxa"/>
            <w:tcBorders>
              <w:bottom w:val="single" w:color="auto" w:sz="4" w:space="0"/>
            </w:tcBorders>
            <w:vAlign w:val="center"/>
          </w:tcPr>
          <w:p w14:paraId="1BAFB7D9">
            <w:pPr>
              <w:pStyle w:val="34"/>
              <w:bidi w:val="0"/>
              <w:jc w:val="both"/>
              <w:rPr>
                <w:rFonts w:hint="eastAsia"/>
                <w:highlight w:val="yellow"/>
                <w:lang w:val="en-US" w:eastAsia="zh-CN"/>
              </w:rPr>
            </w:pPr>
            <w:r>
              <w:rPr>
                <w:highlight w:val="yellow"/>
                <w:lang w:val="en-US" w:eastAsia="zh-CN"/>
              </w:rPr>
              <w:t>杜陵</w:t>
            </w:r>
          </w:p>
        </w:tc>
        <w:tc>
          <w:tcPr>
            <w:tcW w:w="1370" w:type="dxa"/>
            <w:tcBorders>
              <w:bottom w:val="single" w:color="auto" w:sz="4" w:space="0"/>
            </w:tcBorders>
            <w:vAlign w:val="center"/>
          </w:tcPr>
          <w:p w14:paraId="29CE62BE">
            <w:pPr>
              <w:pStyle w:val="34"/>
              <w:bidi w:val="0"/>
              <w:jc w:val="both"/>
              <w:rPr>
                <w:rFonts w:hint="eastAsia"/>
                <w:highlight w:val="yellow"/>
                <w:lang w:val="en-US" w:eastAsia="zh-CN"/>
              </w:rPr>
            </w:pPr>
            <w:r>
              <w:rPr>
                <w:highlight w:val="yellow"/>
                <w:lang w:val="en-US" w:eastAsia="zh-CN"/>
              </w:rPr>
              <w:t>周口店</w:t>
            </w:r>
          </w:p>
        </w:tc>
      </w:tr>
      <w:tr w14:paraId="438A9E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9" w:type="dxa"/>
            <w:vMerge w:val="restart"/>
            <w:tcBorders>
              <w:top w:val="single" w:color="auto" w:sz="4" w:space="0"/>
            </w:tcBorders>
            <w:vAlign w:val="center"/>
          </w:tcPr>
          <w:p w14:paraId="02414FC4">
            <w:pPr>
              <w:pStyle w:val="34"/>
              <w:bidi w:val="0"/>
              <w:jc w:val="both"/>
              <w:rPr>
                <w:rFonts w:hint="eastAsia"/>
                <w:highlight w:val="yellow"/>
                <w:lang w:val="en-US" w:eastAsia="zh-CN"/>
              </w:rPr>
            </w:pPr>
            <w:r>
              <w:rPr>
                <w:highlight w:val="yellow"/>
                <w:lang w:val="en-US" w:eastAsia="zh-CN"/>
              </w:rPr>
              <w:t>城郊型国家考古遗址公园文化效能</w:t>
            </w:r>
          </w:p>
        </w:tc>
        <w:tc>
          <w:tcPr>
            <w:tcW w:w="1610" w:type="dxa"/>
            <w:tcBorders>
              <w:top w:val="single" w:color="auto" w:sz="4" w:space="0"/>
            </w:tcBorders>
            <w:vAlign w:val="center"/>
          </w:tcPr>
          <w:p w14:paraId="54836205">
            <w:pPr>
              <w:pStyle w:val="34"/>
              <w:bidi w:val="0"/>
              <w:jc w:val="both"/>
              <w:rPr>
                <w:rFonts w:hint="eastAsia"/>
                <w:highlight w:val="yellow"/>
                <w:lang w:val="en-US" w:eastAsia="zh-CN"/>
              </w:rPr>
            </w:pPr>
            <w:r>
              <w:rPr>
                <w:highlight w:val="yellow"/>
                <w:lang w:val="en-US" w:eastAsia="zh-CN"/>
              </w:rPr>
              <w:t>B1 遗址保护效能</w:t>
            </w:r>
          </w:p>
        </w:tc>
        <w:tc>
          <w:tcPr>
            <w:tcW w:w="1296" w:type="dxa"/>
            <w:tcBorders>
              <w:top w:val="single" w:color="auto" w:sz="4" w:space="0"/>
            </w:tcBorders>
            <w:vAlign w:val="center"/>
          </w:tcPr>
          <w:p w14:paraId="15AFBFEF">
            <w:pPr>
              <w:pStyle w:val="34"/>
              <w:bidi w:val="0"/>
              <w:jc w:val="both"/>
              <w:rPr>
                <w:rFonts w:hint="eastAsia"/>
                <w:highlight w:val="yellow"/>
                <w:lang w:val="en-US" w:eastAsia="zh-CN"/>
              </w:rPr>
            </w:pPr>
            <w:r>
              <w:rPr>
                <w:highlight w:val="yellow"/>
                <w:lang w:val="en-US" w:eastAsia="zh-CN"/>
              </w:rPr>
              <w:t>0.41</w:t>
            </w:r>
          </w:p>
        </w:tc>
        <w:tc>
          <w:tcPr>
            <w:tcW w:w="1296" w:type="dxa"/>
            <w:tcBorders>
              <w:top w:val="single" w:color="auto" w:sz="4" w:space="0"/>
            </w:tcBorders>
            <w:vAlign w:val="center"/>
          </w:tcPr>
          <w:p w14:paraId="5E2088DF">
            <w:pPr>
              <w:pStyle w:val="34"/>
              <w:bidi w:val="0"/>
              <w:jc w:val="both"/>
              <w:rPr>
                <w:rFonts w:hint="eastAsia"/>
                <w:highlight w:val="yellow"/>
                <w:lang w:val="en-US" w:eastAsia="zh-CN"/>
              </w:rPr>
            </w:pPr>
            <w:r>
              <w:rPr>
                <w:highlight w:val="yellow"/>
                <w:lang w:val="en-US" w:eastAsia="zh-CN"/>
              </w:rPr>
              <w:t>59.60</w:t>
            </w:r>
          </w:p>
        </w:tc>
        <w:tc>
          <w:tcPr>
            <w:tcW w:w="1296" w:type="dxa"/>
            <w:tcBorders>
              <w:top w:val="single" w:color="auto" w:sz="4" w:space="0"/>
            </w:tcBorders>
            <w:vAlign w:val="center"/>
          </w:tcPr>
          <w:p w14:paraId="05EDF91A">
            <w:pPr>
              <w:pStyle w:val="34"/>
              <w:bidi w:val="0"/>
              <w:jc w:val="both"/>
              <w:rPr>
                <w:rFonts w:hint="eastAsia"/>
                <w:highlight w:val="yellow"/>
                <w:lang w:val="en-US" w:eastAsia="zh-CN"/>
              </w:rPr>
            </w:pPr>
            <w:r>
              <w:rPr>
                <w:highlight w:val="yellow"/>
                <w:lang w:val="en-US" w:eastAsia="zh-CN"/>
              </w:rPr>
              <w:t>56.49</w:t>
            </w:r>
          </w:p>
        </w:tc>
        <w:tc>
          <w:tcPr>
            <w:tcW w:w="1370" w:type="dxa"/>
            <w:tcBorders>
              <w:top w:val="single" w:color="auto" w:sz="4" w:space="0"/>
            </w:tcBorders>
            <w:vAlign w:val="center"/>
          </w:tcPr>
          <w:p w14:paraId="161A6D66">
            <w:pPr>
              <w:pStyle w:val="34"/>
              <w:bidi w:val="0"/>
              <w:jc w:val="both"/>
              <w:rPr>
                <w:rFonts w:hint="eastAsia"/>
                <w:highlight w:val="yellow"/>
                <w:lang w:val="en-US" w:eastAsia="zh-CN"/>
              </w:rPr>
            </w:pPr>
            <w:r>
              <w:rPr>
                <w:highlight w:val="yellow"/>
                <w:lang w:val="en-US" w:eastAsia="zh-CN"/>
              </w:rPr>
              <w:t>56.93</w:t>
            </w:r>
          </w:p>
        </w:tc>
      </w:tr>
      <w:tr w14:paraId="2B903A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9" w:type="dxa"/>
            <w:vMerge w:val="continue"/>
            <w:vAlign w:val="center"/>
          </w:tcPr>
          <w:p w14:paraId="7E50CF02">
            <w:pPr>
              <w:pStyle w:val="34"/>
              <w:bidi w:val="0"/>
              <w:jc w:val="both"/>
              <w:rPr>
                <w:rFonts w:hint="eastAsia"/>
                <w:highlight w:val="yellow"/>
                <w:lang w:val="en-US" w:eastAsia="zh-CN"/>
              </w:rPr>
            </w:pPr>
          </w:p>
        </w:tc>
        <w:tc>
          <w:tcPr>
            <w:tcW w:w="1610" w:type="dxa"/>
            <w:vAlign w:val="center"/>
          </w:tcPr>
          <w:p w14:paraId="45F988DF">
            <w:pPr>
              <w:pStyle w:val="34"/>
              <w:bidi w:val="0"/>
              <w:jc w:val="both"/>
              <w:rPr>
                <w:rFonts w:hint="eastAsia"/>
                <w:highlight w:val="yellow"/>
                <w:lang w:val="en-US" w:eastAsia="zh-CN"/>
              </w:rPr>
            </w:pPr>
            <w:r>
              <w:rPr>
                <w:highlight w:val="yellow"/>
                <w:lang w:val="en-US" w:eastAsia="zh-CN"/>
              </w:rPr>
              <w:t>B2 文化传播效能</w:t>
            </w:r>
          </w:p>
        </w:tc>
        <w:tc>
          <w:tcPr>
            <w:tcW w:w="1296" w:type="dxa"/>
            <w:vAlign w:val="center"/>
          </w:tcPr>
          <w:p w14:paraId="724979A2">
            <w:pPr>
              <w:pStyle w:val="34"/>
              <w:bidi w:val="0"/>
              <w:jc w:val="both"/>
              <w:rPr>
                <w:rFonts w:hint="eastAsia"/>
                <w:highlight w:val="yellow"/>
                <w:lang w:val="en-US" w:eastAsia="zh-CN"/>
              </w:rPr>
            </w:pPr>
            <w:r>
              <w:rPr>
                <w:highlight w:val="yellow"/>
                <w:lang w:val="en-US" w:eastAsia="zh-CN"/>
              </w:rPr>
              <w:t>0.17</w:t>
            </w:r>
          </w:p>
        </w:tc>
        <w:tc>
          <w:tcPr>
            <w:tcW w:w="1296" w:type="dxa"/>
            <w:vAlign w:val="center"/>
          </w:tcPr>
          <w:p w14:paraId="10D011BB">
            <w:pPr>
              <w:pStyle w:val="34"/>
              <w:bidi w:val="0"/>
              <w:jc w:val="both"/>
              <w:rPr>
                <w:rFonts w:hint="eastAsia"/>
                <w:highlight w:val="yellow"/>
                <w:lang w:val="en-US" w:eastAsia="zh-CN"/>
              </w:rPr>
            </w:pPr>
            <w:r>
              <w:rPr>
                <w:highlight w:val="yellow"/>
                <w:lang w:val="en-US" w:eastAsia="zh-CN"/>
              </w:rPr>
              <w:t>61.09</w:t>
            </w:r>
          </w:p>
        </w:tc>
        <w:tc>
          <w:tcPr>
            <w:tcW w:w="1296" w:type="dxa"/>
            <w:vAlign w:val="center"/>
          </w:tcPr>
          <w:p w14:paraId="07961689">
            <w:pPr>
              <w:pStyle w:val="34"/>
              <w:bidi w:val="0"/>
              <w:jc w:val="both"/>
              <w:rPr>
                <w:rFonts w:hint="eastAsia"/>
                <w:highlight w:val="yellow"/>
                <w:lang w:val="en-US" w:eastAsia="zh-CN"/>
              </w:rPr>
            </w:pPr>
            <w:r>
              <w:rPr>
                <w:highlight w:val="yellow"/>
                <w:lang w:val="en-US" w:eastAsia="zh-CN"/>
              </w:rPr>
              <w:t>60.37</w:t>
            </w:r>
          </w:p>
        </w:tc>
        <w:tc>
          <w:tcPr>
            <w:tcW w:w="1370" w:type="dxa"/>
            <w:vAlign w:val="center"/>
          </w:tcPr>
          <w:p w14:paraId="0E70DF6D">
            <w:pPr>
              <w:pStyle w:val="34"/>
              <w:bidi w:val="0"/>
              <w:jc w:val="both"/>
              <w:rPr>
                <w:rFonts w:hint="eastAsia"/>
                <w:highlight w:val="yellow"/>
                <w:lang w:val="en-US" w:eastAsia="zh-CN"/>
              </w:rPr>
            </w:pPr>
            <w:r>
              <w:rPr>
                <w:highlight w:val="yellow"/>
                <w:lang w:val="en-US" w:eastAsia="zh-CN"/>
              </w:rPr>
              <w:t>76.52</w:t>
            </w:r>
          </w:p>
        </w:tc>
      </w:tr>
      <w:tr w14:paraId="6A8344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9" w:type="dxa"/>
            <w:vMerge w:val="continue"/>
            <w:vAlign w:val="center"/>
          </w:tcPr>
          <w:p w14:paraId="22A1F488">
            <w:pPr>
              <w:pStyle w:val="34"/>
              <w:bidi w:val="0"/>
              <w:jc w:val="both"/>
              <w:rPr>
                <w:rFonts w:hint="eastAsia"/>
                <w:highlight w:val="yellow"/>
                <w:lang w:val="en-US" w:eastAsia="zh-CN"/>
              </w:rPr>
            </w:pPr>
          </w:p>
        </w:tc>
        <w:tc>
          <w:tcPr>
            <w:tcW w:w="1610" w:type="dxa"/>
            <w:vAlign w:val="center"/>
          </w:tcPr>
          <w:p w14:paraId="047B43C9">
            <w:pPr>
              <w:pStyle w:val="34"/>
              <w:bidi w:val="0"/>
              <w:jc w:val="both"/>
              <w:rPr>
                <w:rFonts w:hint="eastAsia"/>
                <w:highlight w:val="yellow"/>
                <w:lang w:val="en-US" w:eastAsia="zh-CN"/>
              </w:rPr>
            </w:pPr>
            <w:r>
              <w:rPr>
                <w:highlight w:val="yellow"/>
                <w:lang w:val="en-US" w:eastAsia="zh-CN"/>
              </w:rPr>
              <w:t>B3 教育传承效能</w:t>
            </w:r>
          </w:p>
        </w:tc>
        <w:tc>
          <w:tcPr>
            <w:tcW w:w="1296" w:type="dxa"/>
            <w:vAlign w:val="center"/>
          </w:tcPr>
          <w:p w14:paraId="795E9292">
            <w:pPr>
              <w:pStyle w:val="34"/>
              <w:bidi w:val="0"/>
              <w:jc w:val="both"/>
              <w:rPr>
                <w:rFonts w:hint="eastAsia"/>
                <w:highlight w:val="yellow"/>
                <w:lang w:val="en-US" w:eastAsia="zh-CN"/>
              </w:rPr>
            </w:pPr>
            <w:r>
              <w:rPr>
                <w:highlight w:val="yellow"/>
                <w:lang w:val="en-US" w:eastAsia="zh-CN"/>
              </w:rPr>
              <w:t>0.24</w:t>
            </w:r>
          </w:p>
        </w:tc>
        <w:tc>
          <w:tcPr>
            <w:tcW w:w="1296" w:type="dxa"/>
            <w:vAlign w:val="center"/>
          </w:tcPr>
          <w:p w14:paraId="369D6637">
            <w:pPr>
              <w:pStyle w:val="34"/>
              <w:bidi w:val="0"/>
              <w:jc w:val="both"/>
              <w:rPr>
                <w:rFonts w:hint="eastAsia"/>
                <w:highlight w:val="yellow"/>
                <w:lang w:val="en-US" w:eastAsia="zh-CN"/>
              </w:rPr>
            </w:pPr>
            <w:r>
              <w:rPr>
                <w:highlight w:val="yellow"/>
                <w:lang w:val="en-US" w:eastAsia="zh-CN"/>
              </w:rPr>
              <w:t>66.62</w:t>
            </w:r>
          </w:p>
        </w:tc>
        <w:tc>
          <w:tcPr>
            <w:tcW w:w="1296" w:type="dxa"/>
            <w:vAlign w:val="center"/>
          </w:tcPr>
          <w:p w14:paraId="6577628D">
            <w:pPr>
              <w:pStyle w:val="34"/>
              <w:bidi w:val="0"/>
              <w:jc w:val="both"/>
              <w:rPr>
                <w:rFonts w:hint="eastAsia"/>
                <w:highlight w:val="yellow"/>
                <w:lang w:val="en-US" w:eastAsia="zh-CN"/>
              </w:rPr>
            </w:pPr>
            <w:r>
              <w:rPr>
                <w:highlight w:val="yellow"/>
                <w:lang w:val="en-US" w:eastAsia="zh-CN"/>
              </w:rPr>
              <w:t>51.74</w:t>
            </w:r>
          </w:p>
        </w:tc>
        <w:tc>
          <w:tcPr>
            <w:tcW w:w="1370" w:type="dxa"/>
            <w:vAlign w:val="center"/>
          </w:tcPr>
          <w:p w14:paraId="34D52983">
            <w:pPr>
              <w:pStyle w:val="34"/>
              <w:bidi w:val="0"/>
              <w:jc w:val="both"/>
              <w:rPr>
                <w:rFonts w:hint="eastAsia"/>
                <w:highlight w:val="yellow"/>
                <w:lang w:val="en-US" w:eastAsia="zh-CN"/>
              </w:rPr>
            </w:pPr>
            <w:r>
              <w:rPr>
                <w:highlight w:val="yellow"/>
                <w:lang w:val="en-US" w:eastAsia="zh-CN"/>
              </w:rPr>
              <w:t>73.95</w:t>
            </w:r>
          </w:p>
        </w:tc>
      </w:tr>
      <w:tr w14:paraId="1A473B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9" w:type="dxa"/>
            <w:vMerge w:val="continue"/>
            <w:vAlign w:val="center"/>
          </w:tcPr>
          <w:p w14:paraId="56FE92B8">
            <w:pPr>
              <w:pStyle w:val="34"/>
              <w:bidi w:val="0"/>
              <w:jc w:val="both"/>
              <w:rPr>
                <w:rFonts w:hint="eastAsia"/>
                <w:highlight w:val="yellow"/>
                <w:lang w:val="en-US" w:eastAsia="zh-CN"/>
              </w:rPr>
            </w:pPr>
          </w:p>
        </w:tc>
        <w:tc>
          <w:tcPr>
            <w:tcW w:w="1610" w:type="dxa"/>
            <w:vAlign w:val="center"/>
          </w:tcPr>
          <w:p w14:paraId="4D7A796C">
            <w:pPr>
              <w:pStyle w:val="34"/>
              <w:bidi w:val="0"/>
              <w:jc w:val="both"/>
              <w:rPr>
                <w:rFonts w:hint="eastAsia"/>
                <w:highlight w:val="yellow"/>
                <w:lang w:val="en-US" w:eastAsia="zh-CN"/>
              </w:rPr>
            </w:pPr>
            <w:r>
              <w:rPr>
                <w:highlight w:val="yellow"/>
                <w:lang w:val="en-US" w:eastAsia="zh-CN"/>
              </w:rPr>
              <w:t>B4 文化活化效能</w:t>
            </w:r>
          </w:p>
        </w:tc>
        <w:tc>
          <w:tcPr>
            <w:tcW w:w="1296" w:type="dxa"/>
            <w:vAlign w:val="center"/>
          </w:tcPr>
          <w:p w14:paraId="0BE6131A">
            <w:pPr>
              <w:pStyle w:val="34"/>
              <w:bidi w:val="0"/>
              <w:jc w:val="both"/>
              <w:rPr>
                <w:rFonts w:hint="eastAsia"/>
                <w:highlight w:val="yellow"/>
                <w:lang w:val="en-US" w:eastAsia="zh-CN"/>
              </w:rPr>
            </w:pPr>
            <w:r>
              <w:rPr>
                <w:highlight w:val="yellow"/>
                <w:lang w:val="en-US" w:eastAsia="zh-CN"/>
              </w:rPr>
              <w:t>0.18</w:t>
            </w:r>
          </w:p>
        </w:tc>
        <w:tc>
          <w:tcPr>
            <w:tcW w:w="1296" w:type="dxa"/>
            <w:vAlign w:val="center"/>
          </w:tcPr>
          <w:p w14:paraId="35DFA297">
            <w:pPr>
              <w:pStyle w:val="34"/>
              <w:bidi w:val="0"/>
              <w:jc w:val="both"/>
              <w:rPr>
                <w:rFonts w:hint="eastAsia"/>
                <w:highlight w:val="yellow"/>
                <w:lang w:val="en-US" w:eastAsia="zh-CN"/>
              </w:rPr>
            </w:pPr>
            <w:r>
              <w:rPr>
                <w:highlight w:val="yellow"/>
                <w:lang w:val="en-US" w:eastAsia="zh-CN"/>
              </w:rPr>
              <w:t>51.56</w:t>
            </w:r>
          </w:p>
        </w:tc>
        <w:tc>
          <w:tcPr>
            <w:tcW w:w="1296" w:type="dxa"/>
            <w:vAlign w:val="center"/>
          </w:tcPr>
          <w:p w14:paraId="46C5463C">
            <w:pPr>
              <w:pStyle w:val="34"/>
              <w:bidi w:val="0"/>
              <w:jc w:val="both"/>
              <w:rPr>
                <w:rFonts w:hint="eastAsia"/>
                <w:highlight w:val="yellow"/>
                <w:lang w:val="en-US" w:eastAsia="zh-CN"/>
              </w:rPr>
            </w:pPr>
            <w:r>
              <w:rPr>
                <w:highlight w:val="yellow"/>
                <w:lang w:val="en-US" w:eastAsia="zh-CN"/>
              </w:rPr>
              <w:t>40.31</w:t>
            </w:r>
          </w:p>
        </w:tc>
        <w:tc>
          <w:tcPr>
            <w:tcW w:w="1370" w:type="dxa"/>
            <w:vAlign w:val="center"/>
          </w:tcPr>
          <w:p w14:paraId="6A90DDE0">
            <w:pPr>
              <w:pStyle w:val="34"/>
              <w:bidi w:val="0"/>
              <w:jc w:val="both"/>
              <w:rPr>
                <w:rFonts w:hint="eastAsia"/>
                <w:highlight w:val="yellow"/>
                <w:lang w:val="en-US" w:eastAsia="zh-CN"/>
              </w:rPr>
            </w:pPr>
            <w:r>
              <w:rPr>
                <w:highlight w:val="yellow"/>
                <w:lang w:val="en-US" w:eastAsia="zh-CN"/>
              </w:rPr>
              <w:t>60.57</w:t>
            </w:r>
          </w:p>
        </w:tc>
      </w:tr>
      <w:tr w14:paraId="38B7AA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9" w:type="dxa"/>
            <w:vAlign w:val="center"/>
          </w:tcPr>
          <w:p w14:paraId="06D51122">
            <w:pPr>
              <w:pStyle w:val="34"/>
              <w:bidi w:val="0"/>
              <w:jc w:val="both"/>
              <w:rPr>
                <w:rFonts w:hint="eastAsia"/>
                <w:highlight w:val="yellow"/>
                <w:lang w:val="en-US" w:eastAsia="zh-CN"/>
              </w:rPr>
            </w:pPr>
            <w:r>
              <w:rPr>
                <w:highlight w:val="yellow"/>
                <w:lang w:val="en-US" w:eastAsia="zh-CN"/>
              </w:rPr>
              <w:t>合计</w:t>
            </w:r>
          </w:p>
        </w:tc>
        <w:tc>
          <w:tcPr>
            <w:tcW w:w="1610" w:type="dxa"/>
            <w:vAlign w:val="center"/>
          </w:tcPr>
          <w:p w14:paraId="048B1F99">
            <w:pPr>
              <w:pStyle w:val="34"/>
              <w:bidi w:val="0"/>
              <w:jc w:val="both"/>
              <w:rPr>
                <w:rFonts w:hint="eastAsia"/>
                <w:highlight w:val="yellow"/>
                <w:lang w:val="en-US" w:eastAsia="zh-CN"/>
              </w:rPr>
            </w:pPr>
          </w:p>
        </w:tc>
        <w:tc>
          <w:tcPr>
            <w:tcW w:w="1296" w:type="dxa"/>
            <w:vAlign w:val="center"/>
          </w:tcPr>
          <w:p w14:paraId="64D55B02">
            <w:pPr>
              <w:pStyle w:val="34"/>
              <w:bidi w:val="0"/>
              <w:jc w:val="both"/>
              <w:rPr>
                <w:rFonts w:hint="eastAsia"/>
                <w:highlight w:val="yellow"/>
                <w:lang w:val="en-US" w:eastAsia="zh-CN"/>
              </w:rPr>
            </w:pPr>
            <w:r>
              <w:rPr>
                <w:highlight w:val="yellow"/>
                <w:lang w:val="en-US" w:eastAsia="zh-CN"/>
              </w:rPr>
              <w:t>1.000</w:t>
            </w:r>
          </w:p>
        </w:tc>
        <w:tc>
          <w:tcPr>
            <w:tcW w:w="1296" w:type="dxa"/>
            <w:vAlign w:val="center"/>
          </w:tcPr>
          <w:p w14:paraId="5482D755">
            <w:pPr>
              <w:pStyle w:val="34"/>
              <w:bidi w:val="0"/>
              <w:jc w:val="both"/>
              <w:rPr>
                <w:rFonts w:hint="eastAsia"/>
                <w:highlight w:val="yellow"/>
                <w:lang w:val="en-US" w:eastAsia="zh-CN"/>
              </w:rPr>
            </w:pPr>
            <w:r>
              <w:rPr>
                <w:highlight w:val="yellow"/>
                <w:lang w:val="en-US" w:eastAsia="zh-CN"/>
              </w:rPr>
              <w:t>60.06</w:t>
            </w:r>
          </w:p>
        </w:tc>
        <w:tc>
          <w:tcPr>
            <w:tcW w:w="1296" w:type="dxa"/>
            <w:vAlign w:val="center"/>
          </w:tcPr>
          <w:p w14:paraId="66B18D85">
            <w:pPr>
              <w:pStyle w:val="34"/>
              <w:bidi w:val="0"/>
              <w:jc w:val="both"/>
              <w:rPr>
                <w:rFonts w:hint="eastAsia"/>
                <w:highlight w:val="yellow"/>
                <w:lang w:val="en-US" w:eastAsia="zh-CN"/>
              </w:rPr>
            </w:pPr>
            <w:r>
              <w:rPr>
                <w:highlight w:val="yellow"/>
                <w:lang w:val="en-US" w:eastAsia="zh-CN"/>
              </w:rPr>
              <w:t>53.09</w:t>
            </w:r>
          </w:p>
        </w:tc>
        <w:tc>
          <w:tcPr>
            <w:tcW w:w="1370" w:type="dxa"/>
            <w:vAlign w:val="center"/>
          </w:tcPr>
          <w:p w14:paraId="12AC351B">
            <w:pPr>
              <w:pStyle w:val="34"/>
              <w:bidi w:val="0"/>
              <w:jc w:val="both"/>
              <w:rPr>
                <w:rFonts w:hint="eastAsia"/>
                <w:highlight w:val="yellow"/>
                <w:lang w:val="en-US" w:eastAsia="zh-CN"/>
              </w:rPr>
            </w:pPr>
            <w:r>
              <w:rPr>
                <w:highlight w:val="yellow"/>
                <w:lang w:val="en-US" w:eastAsia="zh-CN"/>
              </w:rPr>
              <w:t>64.93</w:t>
            </w:r>
          </w:p>
        </w:tc>
      </w:tr>
    </w:tbl>
    <w:p w14:paraId="17FE5770">
      <w:pPr>
        <w:pStyle w:val="7"/>
        <w:bidi w:val="0"/>
        <w:rPr>
          <w:highlight w:val="yellow"/>
        </w:rPr>
      </w:pPr>
      <w:r>
        <w:rPr>
          <w:highlight w:val="yellow"/>
        </w:rPr>
        <w:t>（1）遗址保护效能</w:t>
      </w:r>
      <w:r>
        <w:rPr>
          <w:rFonts w:ascii="宋体" w:hAnsi="宋体" w:eastAsia="宋体" w:cs="宋体"/>
          <w:sz w:val="24"/>
          <w:szCs w:val="24"/>
          <w:highlight w:val="yellow"/>
        </w:rPr>
        <w:t>：</w:t>
      </w:r>
      <w:r>
        <w:rPr>
          <w:rFonts w:hint="eastAsia" w:ascii="宋体" w:hAnsi="宋体" w:eastAsia="宋体" w:cs="宋体"/>
          <w:sz w:val="24"/>
          <w:szCs w:val="24"/>
          <w:highlight w:val="yellow"/>
          <w:lang w:val="en-US" w:eastAsia="zh-CN"/>
        </w:rPr>
        <w:t>保护核心</w:t>
      </w:r>
      <w:r>
        <w:rPr>
          <w:rFonts w:ascii="宋体" w:hAnsi="宋体" w:eastAsia="宋体" w:cs="宋体"/>
          <w:sz w:val="24"/>
          <w:szCs w:val="24"/>
          <w:highlight w:val="yellow"/>
        </w:rPr>
        <w:t>但基础</w:t>
      </w:r>
      <w:r>
        <w:rPr>
          <w:rFonts w:hint="eastAsia" w:ascii="宋体" w:hAnsi="宋体" w:cs="宋体"/>
          <w:sz w:val="24"/>
          <w:szCs w:val="24"/>
          <w:highlight w:val="yellow"/>
          <w:lang w:val="en-US" w:eastAsia="zh-CN"/>
        </w:rPr>
        <w:t>较薄弱</w:t>
      </w:r>
      <w:r>
        <w:rPr>
          <w:rFonts w:ascii="宋体" w:hAnsi="宋体" w:eastAsia="宋体" w:cs="宋体"/>
          <w:sz w:val="24"/>
          <w:szCs w:val="24"/>
          <w:highlight w:val="yellow"/>
        </w:rPr>
        <w:t>，城乡双重压力叠加</w:t>
      </w:r>
    </w:p>
    <w:p w14:paraId="143FB66C">
      <w:pPr>
        <w:bidi w:val="0"/>
        <w:rPr>
          <w:highlight w:val="yellow"/>
        </w:rPr>
      </w:pPr>
      <w:r>
        <w:rPr>
          <w:rFonts w:hint="eastAsia" w:ascii="宋体" w:hAnsi="宋体" w:eastAsia="宋体" w:cs="宋体"/>
          <w:sz w:val="24"/>
          <w:szCs w:val="24"/>
          <w:highlight w:val="yellow"/>
        </w:rPr>
        <w:t>遗址保护效能是城郊型遗址文化效能的核心基础，该维度权重最高（0.41）但平均得分仅 57.67 分，整体表现不佳。与城市型遗址主要受城市开发压力、乡村型遗址主要受自然侵蚀不同，城郊型遗址同时面临城市扩张与农业生产的双重威胁，保护压力呈现出独特的复杂性。</w:t>
      </w:r>
    </w:p>
    <w:p w14:paraId="20E6D4C9">
      <w:pPr>
        <w:pStyle w:val="8"/>
        <w:bidi w:val="0"/>
        <w:rPr>
          <w:highlight w:val="yellow"/>
        </w:rPr>
      </w:pPr>
      <w:r>
        <w:rPr>
          <w:highlight w:val="yellow"/>
        </w:rPr>
        <w:t xml:space="preserve">① </w:t>
      </w:r>
      <w:r>
        <w:rPr>
          <w:rFonts w:hint="eastAsia" w:ascii="宋体" w:hAnsi="宋体" w:eastAsia="宋体" w:cs="宋体"/>
          <w:sz w:val="24"/>
          <w:szCs w:val="24"/>
          <w:highlight w:val="yellow"/>
        </w:rPr>
        <w:t>遗址本体完整性两极分化，都城类遗址保存状况最差</w:t>
      </w:r>
    </w:p>
    <w:p w14:paraId="794EEB89">
      <w:pPr>
        <w:bidi w:val="0"/>
        <w:rPr>
          <w:highlight w:val="yellow"/>
        </w:rPr>
      </w:pPr>
      <w:r>
        <w:rPr>
          <w:rFonts w:hint="eastAsia" w:ascii="宋体" w:hAnsi="宋体" w:eastAsia="宋体" w:cs="宋体"/>
          <w:sz w:val="24"/>
          <w:szCs w:val="24"/>
          <w:highlight w:val="yellow"/>
        </w:rPr>
        <w:t>三处遗址的遗址本体完整性得分差异显著，最高与最低相差 20.33 分。数据显示，部分大型都城类遗址 127 处已确认遗址点中，39 处完整性极差，占比高达 30.7%，仅 57 处完整性较好；而墓葬类遗址保存状况相对较好，15 处遗址点中 6 处完整性较好，无一处极差。能够完整保留建筑格局与空间关系的遗址点不足 20%，多数都城遗址仅存地下夯土基址，地表标识系统不完善。</w:t>
      </w:r>
    </w:p>
    <w:p w14:paraId="0073DB21">
      <w:pPr>
        <w:pStyle w:val="8"/>
        <w:bidi w:val="0"/>
        <w:rPr>
          <w:highlight w:val="yellow"/>
        </w:rPr>
      </w:pPr>
      <w:r>
        <w:rPr>
          <w:highlight w:val="yellow"/>
        </w:rPr>
        <w:t xml:space="preserve">② </w:t>
      </w:r>
      <w:r>
        <w:rPr>
          <w:rFonts w:hint="eastAsia" w:ascii="宋体" w:hAnsi="宋体" w:eastAsia="宋体" w:cs="宋体"/>
          <w:sz w:val="24"/>
          <w:szCs w:val="24"/>
          <w:highlight w:val="yellow"/>
        </w:rPr>
        <w:t>本体安全性整体较好，但自然侵蚀问题突出</w:t>
      </w:r>
    </w:p>
    <w:p w14:paraId="7D593EDC">
      <w:pPr>
        <w:bidi w:val="0"/>
        <w:rPr>
          <w:highlight w:val="yellow"/>
        </w:rPr>
      </w:pPr>
      <w:r>
        <w:rPr>
          <w:rFonts w:hint="eastAsia" w:ascii="宋体" w:hAnsi="宋体" w:eastAsia="宋体" w:cs="宋体"/>
          <w:sz w:val="24"/>
          <w:szCs w:val="24"/>
          <w:highlight w:val="yellow"/>
        </w:rPr>
        <w:t>遗址本体安全性评价结果显示，多数遗址已建立基本的保护措施，平均得分 66.7 分。但自然侵蚀仍是威胁遗址安全的主要因素：墓葬类遗址本体遭受风化、植被栽植等自然灾害侵蚀；古人类遗址部分本体受溶洞侵蚀，近半数区域已无遗存；都城类遗址虽有保护措施，但未开放区域仍受农业耕作和自然降水的持续扰动。</w:t>
      </w:r>
    </w:p>
    <w:p w14:paraId="29145A53">
      <w:pPr>
        <w:pStyle w:val="8"/>
        <w:bidi w:val="0"/>
        <w:rPr>
          <w:rFonts w:hint="eastAsia" w:eastAsia="宋体"/>
          <w:highlight w:val="yellow"/>
          <w:lang w:val="en-US" w:eastAsia="zh-CN"/>
        </w:rPr>
      </w:pPr>
      <w:r>
        <w:rPr>
          <w:highlight w:val="yellow"/>
        </w:rPr>
        <w:t xml:space="preserve">③ </w:t>
      </w:r>
      <w:r>
        <w:rPr>
          <w:rFonts w:hint="eastAsia" w:ascii="宋体" w:hAnsi="宋体" w:eastAsia="宋体" w:cs="宋体"/>
          <w:sz w:val="24"/>
          <w:szCs w:val="24"/>
          <w:highlight w:val="yellow"/>
        </w:rPr>
        <w:t>环境风貌受城市扩张影响显著，生态破碎化问题严重</w:t>
      </w:r>
    </w:p>
    <w:p w14:paraId="3F2BD2D1">
      <w:pPr>
        <w:bidi w:val="0"/>
        <w:rPr>
          <w:highlight w:val="yellow"/>
        </w:rPr>
      </w:pPr>
      <w:r>
        <w:rPr>
          <w:rFonts w:hint="eastAsia" w:ascii="宋体" w:hAnsi="宋体" w:eastAsia="宋体" w:cs="宋体"/>
          <w:sz w:val="24"/>
          <w:szCs w:val="24"/>
          <w:highlight w:val="yellow"/>
        </w:rPr>
        <w:t>环境风貌保护方面，不同遗址之间的差异极为悬殊。部分遗址周边为村庄和高架道路，城市建设不断蚕食遗址保护范围，周边环境协调性得分仅 40 分；而部分远离核心城区的遗址生态环境保存完好，景观破碎度指数高达 0.7426，生态连续性极强。整体来看，城郊型遗址普遍存在 "保护范围内环境较好、保护范围外建设混乱" 的问题，历史空间的完整性被城乡过渡带的无序开发严重破坏。</w:t>
      </w:r>
    </w:p>
    <w:p w14:paraId="3AD3CFCB">
      <w:pPr>
        <w:pStyle w:val="7"/>
        <w:bidi w:val="0"/>
        <w:rPr>
          <w:highlight w:val="yellow"/>
        </w:rPr>
      </w:pPr>
      <w:r>
        <w:rPr>
          <w:rFonts w:hint="eastAsia"/>
          <w:highlight w:val="yellow"/>
        </w:rPr>
        <w:t>（2）文化传播效能：渠道覆盖不均，价值阐释能力普遍不足</w:t>
      </w:r>
    </w:p>
    <w:p w14:paraId="3AD5BD31">
      <w:pPr>
        <w:pStyle w:val="18"/>
        <w:keepNext w:val="0"/>
        <w:keepLines w:val="0"/>
        <w:widowControl/>
        <w:suppressLineNumbers w:val="0"/>
        <w:rPr>
          <w:highlight w:val="yellow"/>
        </w:rPr>
      </w:pPr>
      <w:r>
        <w:rPr>
          <w:rFonts w:hint="eastAsia"/>
          <w:highlight w:val="yellow"/>
        </w:rPr>
        <w:t>文化传播效能平均得分 66.0 分，整体表现优于乡村型遗址但低于城市型遗址。城郊型遗址依托城市人口优势，在文化吸引力方面表现较好，但传播渠道建设和价值阐释能力仍存在明显短板。</w:t>
      </w:r>
    </w:p>
    <w:p w14:paraId="5E850C52">
      <w:pPr>
        <w:pStyle w:val="8"/>
        <w:bidi w:val="0"/>
        <w:rPr>
          <w:highlight w:val="yellow"/>
        </w:rPr>
      </w:pPr>
      <w:r>
        <w:rPr>
          <w:rFonts w:hint="eastAsia"/>
          <w:highlight w:val="yellow"/>
        </w:rPr>
        <w:t>①遗址信息丰富度差异显著，世界级遗址内容体系完善</w:t>
      </w:r>
    </w:p>
    <w:p w14:paraId="6C2EBF7A">
      <w:pPr>
        <w:bidi w:val="0"/>
        <w:rPr>
          <w:highlight w:val="yellow"/>
        </w:rPr>
      </w:pPr>
      <w:r>
        <w:rPr>
          <w:rFonts w:hint="eastAsia"/>
          <w:highlight w:val="yellow"/>
        </w:rPr>
        <w:t>遗址信息丰富度评价结果显示，不同遗址之间的内容完善程度差距巨大。部分世界级文化遗产覆盖全部 9 类遗址信息，展示文字、历史背景及考古过程说明均十分完善，综合得分高达 96.1 分；而部分遗址仅覆盖 8 类信息，展示详细程度不足，对制度文化、社会生活等深层内容的挖掘不够，综合得分仅 66.9 分。</w:t>
      </w:r>
    </w:p>
    <w:p w14:paraId="5E2CB9DC">
      <w:pPr>
        <w:pStyle w:val="8"/>
        <w:bidi w:val="0"/>
        <w:rPr>
          <w:highlight w:val="yellow"/>
        </w:rPr>
      </w:pPr>
      <w:r>
        <w:rPr>
          <w:rFonts w:hint="eastAsia"/>
          <w:highlight w:val="yellow"/>
        </w:rPr>
        <w:t>② 传播渠道覆盖不均，展示设施阐释力普遍偏低</w:t>
      </w:r>
    </w:p>
    <w:p w14:paraId="57E7F85C">
      <w:pPr>
        <w:bidi w:val="0"/>
        <w:rPr>
          <w:highlight w:val="yellow"/>
        </w:rPr>
      </w:pPr>
      <w:r>
        <w:rPr>
          <w:rFonts w:hint="eastAsia"/>
          <w:highlight w:val="yellow"/>
        </w:rPr>
        <w:t>传播媒介丰富度平均得分 75.6 分，部分遗址已建立较为完善的传播体系，具备 13 类传播媒介；而部分遗址线上渠道和合作渠道覆盖严重不足，仅具备 9 类传播媒介。展示设施阐释力是该维度的最大短板，城郊型遗址公园展示设施的平均有效阐释率仅为 28.6%，最高为 38.3%，最低仅为 22.6%。绝大多数展示仍以传统静态图文展板为主，对遗址承载的历史脉络、文化价值缺乏系统性阐释。</w:t>
      </w:r>
    </w:p>
    <w:p w14:paraId="6F69CAC6">
      <w:pPr>
        <w:pStyle w:val="8"/>
        <w:bidi w:val="0"/>
        <w:rPr>
          <w:highlight w:val="yellow"/>
        </w:rPr>
      </w:pPr>
      <w:r>
        <w:rPr>
          <w:rFonts w:hint="eastAsia"/>
          <w:highlight w:val="yellow"/>
        </w:rPr>
        <w:t>③ 文化吸引力与传播影响力不匹配，流量波动大</w:t>
      </w:r>
    </w:p>
    <w:p w14:paraId="1A341FE9">
      <w:pPr>
        <w:bidi w:val="0"/>
        <w:rPr>
          <w:highlight w:val="yellow"/>
        </w:rPr>
      </w:pPr>
      <w:r>
        <w:rPr>
          <w:rFonts w:hint="eastAsia"/>
          <w:highlight w:val="yellow"/>
        </w:rPr>
        <w:t>一个值得注意的现象是，部分遗址的文化吸引力与传播影响力呈现明显的反向关系。数据显示，部分遗址节假日人流量较普通日增长 5 倍以上，文化吸引力得分 100 分；但其社交媒体粉丝量仅为数百人，传播影响力得分仅 20 分。多数城郊型遗址的游客主要来自本地及周边城市，缺乏全国性的文化影响力，且流量高度集中在节假日，平日游客稀少。</w:t>
      </w:r>
    </w:p>
    <w:p w14:paraId="17C67C4B">
      <w:pPr>
        <w:pStyle w:val="7"/>
        <w:bidi w:val="0"/>
        <w:rPr>
          <w:highlight w:val="yellow"/>
        </w:rPr>
      </w:pPr>
      <w:r>
        <w:rPr>
          <w:highlight w:val="yellow"/>
        </w:rPr>
        <w:t>（3）</w:t>
      </w:r>
      <w:r>
        <w:rPr>
          <w:rFonts w:hint="eastAsia"/>
          <w:highlight w:val="yellow"/>
        </w:rPr>
        <w:t>教育传承效能：内容基础较好但供给不足，教育功能弱化明显</w:t>
      </w:r>
    </w:p>
    <w:p w14:paraId="650FE90E">
      <w:pPr>
        <w:bidi w:val="0"/>
        <w:rPr>
          <w:highlight w:val="yellow"/>
        </w:rPr>
      </w:pPr>
      <w:r>
        <w:rPr>
          <w:rFonts w:hint="eastAsia"/>
          <w:highlight w:val="yellow"/>
        </w:rPr>
        <w:t>教育传承效能平均得分 64.1 分，整体表现低于城市型和乡村型遗址。城郊型遗址在教育内容科学性方面表现较好，但受功能定位模糊、运营投入不足等因素影响，教育活动供给严重不足，教育功能弱化明显。</w:t>
      </w:r>
    </w:p>
    <w:p w14:paraId="5D25A3C8">
      <w:pPr>
        <w:pStyle w:val="8"/>
        <w:bidi w:val="0"/>
        <w:rPr>
          <w:highlight w:val="yellow"/>
        </w:rPr>
      </w:pPr>
      <w:r>
        <w:rPr>
          <w:rFonts w:hint="eastAsia"/>
          <w:highlight w:val="yellow"/>
        </w:rPr>
        <w:t>①  教育内容关联度差距巨大，部分遗址内容脱节严重</w:t>
      </w:r>
    </w:p>
    <w:p w14:paraId="1658ADCC">
      <w:pPr>
        <w:bidi w:val="0"/>
        <w:rPr>
          <w:highlight w:val="yellow"/>
        </w:rPr>
      </w:pPr>
      <w:r>
        <w:rPr>
          <w:rFonts w:hint="eastAsia"/>
          <w:highlight w:val="yellow"/>
        </w:rPr>
        <w:t>教育内容与遗址关联度评价结果显示，不同遗址之间的差距极为悬殊。部分遗址 83.33% 的教育主题与遗址本身相关，得分 100 分；而部分遗址仅 33.33% 的教育主题与遗址相关，大量教育内容为通用历史知识，与遗址特色结合不紧密，得分仅 40 分。</w:t>
      </w:r>
    </w:p>
    <w:p w14:paraId="6B96B64D">
      <w:pPr>
        <w:pStyle w:val="8"/>
        <w:bidi w:val="0"/>
        <w:rPr>
          <w:highlight w:val="yellow"/>
        </w:rPr>
      </w:pPr>
      <w:r>
        <w:rPr>
          <w:rFonts w:hint="eastAsia"/>
          <w:highlight w:val="yellow"/>
        </w:rPr>
        <w:t>② 教育活动供给不足，常态化程度低</w:t>
      </w:r>
    </w:p>
    <w:p w14:paraId="10F817E9">
      <w:pPr>
        <w:bidi w:val="0"/>
        <w:rPr>
          <w:highlight w:val="yellow"/>
        </w:rPr>
      </w:pPr>
      <w:r>
        <w:rPr>
          <w:rFonts w:hint="eastAsia"/>
          <w:highlight w:val="yellow"/>
        </w:rPr>
        <w:t>教育活动频次平均为 7.3 天 / 月，部分发展较好的遗址月均开展教育活动 12 天，而部分遗址仅为 4 天。教育活动丰富度平均得分 57.3 分，部分遗址教育活动形式单一、内容匮乏，综合得分仅 32 分。多数城郊型遗址的教育活动仅在节假日和文化遗产日期间开展，常态化教育体系尚未建立。</w:t>
      </w:r>
    </w:p>
    <w:p w14:paraId="6F8A8C7D">
      <w:pPr>
        <w:pStyle w:val="8"/>
        <w:bidi w:val="0"/>
        <w:rPr>
          <w:highlight w:val="yellow"/>
        </w:rPr>
      </w:pPr>
      <w:r>
        <w:rPr>
          <w:highlight w:val="yellow"/>
        </w:rPr>
        <w:t xml:space="preserve">③ </w:t>
      </w:r>
      <w:r>
        <w:rPr>
          <w:rFonts w:hint="eastAsia"/>
          <w:highlight w:val="yellow"/>
        </w:rPr>
        <w:t>文化信息普及度较好，但传承意识提升有限</w:t>
      </w:r>
    </w:p>
    <w:p w14:paraId="33FD3E85">
      <w:pPr>
        <w:bidi w:val="0"/>
        <w:rPr>
          <w:highlight w:val="yellow"/>
        </w:rPr>
      </w:pPr>
      <w:r>
        <w:rPr>
          <w:rFonts w:hint="eastAsia"/>
          <w:highlight w:val="yellow"/>
        </w:rPr>
        <w:t>文化信息普及度方面，部分世界级遗址表现突出，得分高达 86.81 分；但文化传承意识提升度方面，多数遗址得分在 70 分左右，明显低于文化信息普及度。这表明当前教育活动更多关注短期的知识传播效果，忽视了公众长期文化认同的构建。遗址公园与周边学校、社区的合作多为临时性的，缺乏稳定的长效合作机制。</w:t>
      </w:r>
    </w:p>
    <w:p w14:paraId="5C0E4078">
      <w:pPr>
        <w:pStyle w:val="7"/>
        <w:bidi w:val="0"/>
        <w:rPr>
          <w:highlight w:val="yellow"/>
        </w:rPr>
      </w:pPr>
      <w:r>
        <w:rPr>
          <w:highlight w:val="yellow"/>
        </w:rPr>
        <w:t>（4）</w:t>
      </w:r>
      <w:r>
        <w:rPr>
          <w:rFonts w:hint="eastAsia"/>
          <w:highlight w:val="yellow"/>
        </w:rPr>
        <w:t>文化活化效能：整体处于初级阶段，产业带动能力薄弱</w:t>
      </w:r>
    </w:p>
    <w:p w14:paraId="3B27AEBC">
      <w:pPr>
        <w:bidi w:val="0"/>
        <w:rPr>
          <w:highlight w:val="yellow"/>
        </w:rPr>
      </w:pPr>
      <w:r>
        <w:rPr>
          <w:rFonts w:hint="eastAsia"/>
          <w:highlight w:val="yellow"/>
        </w:rPr>
        <w:t>文化活化效能平均得分 50.8 分，是四个维度中表现最差的。城郊型遗址的文化活化普遍处于起步阶段，既没有城市型遗址的商业资源优势，也没有乡村型遗址的特色自然景观优势，文旅融合发展面临诸多困难。</w:t>
      </w:r>
    </w:p>
    <w:p w14:paraId="4A3D7899">
      <w:pPr>
        <w:pStyle w:val="8"/>
        <w:bidi w:val="0"/>
        <w:rPr>
          <w:highlight w:val="yellow"/>
        </w:rPr>
      </w:pPr>
      <w:r>
        <w:rPr>
          <w:highlight w:val="yellow"/>
        </w:rPr>
        <w:t xml:space="preserve">① </w:t>
      </w:r>
      <w:r>
        <w:rPr>
          <w:rFonts w:hint="eastAsia"/>
          <w:highlight w:val="yellow"/>
        </w:rPr>
        <w:t>文创产品开发层次低，同质化严重</w:t>
      </w:r>
    </w:p>
    <w:p w14:paraId="413250F0">
      <w:pPr>
        <w:bidi w:val="0"/>
        <w:rPr>
          <w:highlight w:val="yellow"/>
        </w:rPr>
      </w:pPr>
      <w:r>
        <w:rPr>
          <w:rFonts w:hint="eastAsia"/>
          <w:highlight w:val="yellow"/>
        </w:rPr>
        <w:t>尽管多数城郊型遗址都开发了文创产品，但产品类型高度同质化，多为钥匙扣、书签、明信片等低端纪念品。三处遗址平均开发 3.7 类文创产品，最多 5 类，最少 2 类，且均缺乏数字文创类和联名 IP 类产品。文创销售渠道也较为单一，主要依赖景区内的实体店铺，线上销售渠道建设滞后。</w:t>
      </w:r>
    </w:p>
    <w:p w14:paraId="1AB9391E">
      <w:pPr>
        <w:pStyle w:val="8"/>
        <w:bidi w:val="0"/>
        <w:rPr>
          <w:highlight w:val="yellow"/>
        </w:rPr>
      </w:pPr>
      <w:r>
        <w:rPr>
          <w:rFonts w:hint="eastAsia"/>
          <w:highlight w:val="yellow"/>
        </w:rPr>
        <w:t>② 文旅融合贡献度普遍偏低，产业带动能力弱</w:t>
      </w:r>
    </w:p>
    <w:p w14:paraId="43AD62A0">
      <w:pPr>
        <w:bidi w:val="0"/>
        <w:rPr>
          <w:highlight w:val="yellow"/>
        </w:rPr>
      </w:pPr>
      <w:r>
        <w:rPr>
          <w:rFonts w:hint="eastAsia"/>
          <w:highlight w:val="yellow"/>
        </w:rPr>
        <w:t>文旅融合贡献度评价显示，城郊型遗址的平均贡献度仅为 0.63%，最高为 0.79%，最低为 0.47%，远低于城市型和部分乡村型遗址。多数遗址仍主要依赖门票收入，文旅产业链条短，附加值低。部分遗址虽依托城市人口发展了一定的休闲旅游产业，但业态单一，主要以观光和简单的体验活动为主，未能形成完整的产业链。</w:t>
      </w:r>
    </w:p>
    <w:p w14:paraId="7AE20728">
      <w:pPr>
        <w:pStyle w:val="8"/>
        <w:bidi w:val="0"/>
        <w:rPr>
          <w:highlight w:val="yellow"/>
        </w:rPr>
      </w:pPr>
      <w:r>
        <w:rPr>
          <w:rFonts w:hint="eastAsia"/>
          <w:highlight w:val="yellow"/>
        </w:rPr>
        <w:t>③ 文化活动丰富度不足，社区参与度有待提升</w:t>
      </w:r>
    </w:p>
    <w:p w14:paraId="7B8F8608">
      <w:pPr>
        <w:bidi w:val="0"/>
        <w:rPr>
          <w:highlight w:val="yellow"/>
        </w:rPr>
      </w:pPr>
      <w:r>
        <w:rPr>
          <w:rFonts w:hint="eastAsia"/>
          <w:highlight w:val="yellow"/>
        </w:rPr>
        <w:t>文化活动开展率平均为 16.67%，月均举办文化活动 5 天，部分遗址仅为 3 天。文化活动丰富度平均得分 40 分，部分遗址的文化活动形式单一、内容匮乏，主要依赖每年一次的文化旅游节。社区参与共建度平均得分 69.3 分，文化活动仍由管理方主导，周边社区居民的参与度不高，未能形成共建共享的发展格局。</w:t>
      </w:r>
    </w:p>
    <w:p w14:paraId="0497D714">
      <w:pPr>
        <w:pStyle w:val="6"/>
        <w:bidi w:val="0"/>
        <w:rPr>
          <w:rFonts w:hint="eastAsia"/>
          <w:highlight w:val="yellow"/>
          <w:lang w:val="en-US" w:eastAsia="zh-CN"/>
        </w:rPr>
      </w:pPr>
      <w:r>
        <w:rPr>
          <w:rFonts w:hint="eastAsia"/>
          <w:highlight w:val="yellow"/>
          <w:lang w:val="en-US" w:eastAsia="zh-CN"/>
        </w:rPr>
        <w:t>2.评估结论</w:t>
      </w:r>
    </w:p>
    <w:p w14:paraId="036193D6">
      <w:pPr>
        <w:bidi w:val="0"/>
        <w:rPr>
          <w:rFonts w:hint="default" w:ascii="Times New Roman" w:hAnsi="Times New Roman" w:eastAsia="宋体"/>
          <w:color w:val="000000"/>
          <w:kern w:val="0"/>
          <w:szCs w:val="21"/>
          <w:highlight w:val="yellow"/>
          <w:lang w:val="en-US" w:eastAsia="zh-CN"/>
        </w:rPr>
      </w:pPr>
      <w:r>
        <w:rPr>
          <w:rFonts w:ascii="宋体" w:hAnsi="宋体" w:eastAsia="宋体" w:cs="宋体"/>
          <w:sz w:val="24"/>
          <w:szCs w:val="24"/>
          <w:highlight w:val="yellow"/>
        </w:rPr>
        <w:t>本次评估表明，城郊型国家考古遗址公园文化效能建设已取得初步成效，但整体仍处于 "过渡转型、矛盾凸显"</w:t>
      </w:r>
      <w:r>
        <w:rPr>
          <w:rStyle w:val="22"/>
          <w:rFonts w:ascii="宋体" w:hAnsi="宋体" w:eastAsia="宋体" w:cs="宋体"/>
          <w:b/>
          <w:bCs/>
          <w:color w:val="000000"/>
          <w:sz w:val="24"/>
          <w:szCs w:val="24"/>
          <w:highlight w:val="yellow"/>
        </w:rPr>
        <w:t>的发展阶段。当前存在四大核心问题：一是</w:t>
      </w:r>
      <w:r>
        <w:rPr>
          <w:rFonts w:ascii="宋体" w:hAnsi="宋体" w:eastAsia="宋体" w:cs="宋体"/>
          <w:sz w:val="24"/>
          <w:szCs w:val="24"/>
          <w:highlight w:val="yellow"/>
        </w:rPr>
        <w:t>保护压力独特 ，同时面临城市扩张与自然侵蚀的双重威胁，环境风貌保护两极分化严重；二是</w:t>
      </w:r>
      <w:r>
        <w:rPr>
          <w:rStyle w:val="22"/>
          <w:rFonts w:ascii="宋体" w:hAnsi="宋体" w:eastAsia="宋体" w:cs="宋体"/>
          <w:b/>
          <w:bCs/>
          <w:color w:val="000000"/>
          <w:sz w:val="24"/>
          <w:szCs w:val="24"/>
          <w:highlight w:val="yellow"/>
        </w:rPr>
        <w:t>价值阐释不足</w:t>
      </w:r>
      <w:r>
        <w:rPr>
          <w:rFonts w:ascii="宋体" w:hAnsi="宋体" w:eastAsia="宋体" w:cs="宋体"/>
          <w:sz w:val="24"/>
          <w:szCs w:val="24"/>
          <w:highlight w:val="yellow"/>
        </w:rPr>
        <w:t>，展示设施有效阐释率普遍不足 30%，对遗址文化价值的通俗化转译不够；三是</w:t>
      </w:r>
      <w:r>
        <w:rPr>
          <w:rStyle w:val="22"/>
          <w:rFonts w:ascii="宋体" w:hAnsi="宋体" w:eastAsia="宋体" w:cs="宋体"/>
          <w:b/>
          <w:bCs/>
          <w:color w:val="000000"/>
          <w:sz w:val="24"/>
          <w:szCs w:val="24"/>
          <w:highlight w:val="yellow"/>
        </w:rPr>
        <w:t>教育功能弱化</w:t>
      </w:r>
      <w:r>
        <w:rPr>
          <w:rFonts w:ascii="宋体" w:hAnsi="宋体" w:eastAsia="宋体" w:cs="宋体"/>
          <w:sz w:val="24"/>
          <w:szCs w:val="24"/>
          <w:highlight w:val="yellow"/>
        </w:rPr>
        <w:t>，教育内容与遗址关联度差距巨大，常态化教育体系尚未建立；四是</w:t>
      </w:r>
      <w:r>
        <w:rPr>
          <w:rStyle w:val="22"/>
          <w:rFonts w:ascii="宋体" w:hAnsi="宋体" w:eastAsia="宋体" w:cs="宋体"/>
          <w:b/>
          <w:bCs/>
          <w:color w:val="000000"/>
          <w:sz w:val="24"/>
          <w:szCs w:val="24"/>
          <w:highlight w:val="yellow"/>
        </w:rPr>
        <w:t>活化能力薄弱</w:t>
      </w:r>
      <w:r>
        <w:rPr>
          <w:rFonts w:ascii="宋体" w:hAnsi="宋体" w:eastAsia="宋体" w:cs="宋体"/>
          <w:sz w:val="24"/>
          <w:szCs w:val="24"/>
          <w:highlight w:val="yellow"/>
        </w:rPr>
        <w:t>，文旅融合贡献度普遍偏低，文创产品同质化严重，缺乏可持续的商业模式。</w:t>
      </w:r>
    </w:p>
    <w:p w14:paraId="495056DD">
      <w:pPr>
        <w:rPr>
          <w:rFonts w:hint="eastAsia"/>
          <w:highlight w:val="yellow"/>
          <w:lang w:val="en-US" w:eastAsia="zh-CN"/>
        </w:rPr>
      </w:pPr>
    </w:p>
    <w:p w14:paraId="1B478B6E">
      <w:pPr>
        <w:pStyle w:val="4"/>
        <w:bidi w:val="0"/>
        <w:rPr>
          <w:rFonts w:hint="eastAsia"/>
          <w:lang w:val="en-US" w:eastAsia="zh-CN"/>
        </w:rPr>
      </w:pPr>
      <w:bookmarkStart w:id="17" w:name="_Toc22911"/>
      <w:r>
        <w:rPr>
          <w:rFonts w:hint="eastAsia"/>
          <w:lang w:val="en-US" w:eastAsia="zh-CN"/>
        </w:rPr>
        <w:t>五、乡村型国家考古遗址公园评价结果</w:t>
      </w:r>
      <w:bookmarkEnd w:id="17"/>
    </w:p>
    <w:p w14:paraId="656307CE">
      <w:pPr>
        <w:pStyle w:val="5"/>
        <w:bidi w:val="0"/>
        <w:rPr>
          <w:rFonts w:hint="eastAsia"/>
          <w:lang w:val="en-US" w:eastAsia="zh-CN"/>
        </w:rPr>
      </w:pPr>
      <w:r>
        <w:rPr>
          <w:rFonts w:hint="eastAsia"/>
          <w:lang w:val="en-US" w:eastAsia="zh-CN"/>
        </w:rPr>
        <w:t>（一）总体评价概述</w:t>
      </w:r>
    </w:p>
    <w:p w14:paraId="64C5C01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综合评估结果显示，乡村型国家考古遗址公园文化效能差距显著，整体呈两极分化态势。其中殷墟75.44分、屈家岭60.50分、统万城59.01分，殷墟优势明显，屈家岭与统万城整体水平相近，整体发展不均衡、提质空间较大。</w:t>
      </w:r>
    </w:p>
    <w:p w14:paraId="58B5042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殷墟综合表现最优，各维度发展均衡。遗址保护管护完善、生态风貌稳定，依托殷商都城与甲骨文核心IP，文化传播、公众科普体系成熟；研学教育常态化落地，文化传承成效良好；文创业态丰富、产业融合度高，对区域发展赋能作用突出，仅存在展陈形式单一、客流增长乏力的小幅短板。</w:t>
      </w:r>
    </w:p>
    <w:p w14:paraId="5C83701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屈家岭整体发展居中，生态基底与研学教育优势突出。遗址稻作农耕生态完整，依托彩陶、农耕资源形成特色研学体系，公众参与度高、体验口碑较好。短板在于遗址本体保存一般，周边人工建设干扰严重，遗址原生风貌受损；对外传播影响力弱，文创创新不足，文旅资源活化转化能力不足。</w:t>
      </w:r>
    </w:p>
    <w:p w14:paraId="2207F87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统万城综合效能最弱，整体短板突出。受区位偏远、风沙侵蚀影响，遗址本体损毁严重、完整性较差；边塞匈奴文化受众小众，线上传播滞后、市场热度偏低；教育活动零散、课程形式单一，文旅活化业态匮乏，文创、产业融合与社区共建水平整体滞后，仅原生荒漠风貌保存相对完好。</w:t>
      </w:r>
    </w:p>
    <w:p w14:paraId="71C7C4C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三者发展差距主要源于资源禀赋与区位条件差异。殷墟依托顶级文化IP形成成熟运营体系，综合实力领跑；屈家岭坐拥优质农耕生态与研学资源，但品牌运营与产业发展薄弱；统万城受地理区位与生态条件制约，文化传播与资源活化能力不足，发展相对滞后。</w:t>
      </w:r>
    </w:p>
    <w:p w14:paraId="43AE5A7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总体而言，乡村型遗址公园具备独特的生态与古文明资源优势，但普遍存在发展失衡、传播偏弱、活化不足等问题。后续需立足各遗址特色，补齐保护、传播与产业短板，差异化挖掘文化价值，实现乡村型遗址的高质量保护与活化传承。</w:t>
      </w:r>
    </w:p>
    <w:p w14:paraId="5AED905B">
      <w:pPr>
        <w:pStyle w:val="5"/>
        <w:bidi w:val="0"/>
        <w:rPr>
          <w:rFonts w:hint="eastAsia"/>
          <w:lang w:val="en-US" w:eastAsia="zh-CN"/>
        </w:rPr>
      </w:pPr>
      <w:r>
        <w:rPr>
          <w:rFonts w:hint="eastAsia"/>
          <w:lang w:val="en-US" w:eastAsia="zh-CN"/>
        </w:rPr>
        <w:t>（二）遗址保护效能评估</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gridCol w:w="2770"/>
        <w:gridCol w:w="2680"/>
      </w:tblGrid>
      <w:tr w14:paraId="1399B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tcPr>
          <w:p w14:paraId="0936E0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default"/>
                <w:vertAlign w:val="baseline"/>
                <w:lang w:val="en-US" w:eastAsia="zh-CN"/>
              </w:rPr>
              <w:drawing>
                <wp:inline distT="0" distB="0" distL="114300" distR="114300">
                  <wp:extent cx="1614170" cy="1864360"/>
                  <wp:effectExtent l="0" t="0" r="5080" b="2540"/>
                  <wp:docPr id="5" name="图片 5" descr="圆明园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圆明园环形柱状图"/>
                          <pic:cNvPicPr>
                            <a:picLocks noChangeAspect="1"/>
                          </pic:cNvPicPr>
                        </pic:nvPicPr>
                        <pic:blipFill>
                          <a:blip r:embed="rId15"/>
                          <a:srcRect l="4996" r="5559"/>
                          <a:stretch>
                            <a:fillRect/>
                          </a:stretch>
                        </pic:blipFill>
                        <pic:spPr>
                          <a:xfrm>
                            <a:off x="0" y="0"/>
                            <a:ext cx="1614170" cy="1864360"/>
                          </a:xfrm>
                          <a:prstGeom prst="rect">
                            <a:avLst/>
                          </a:prstGeom>
                        </pic:spPr>
                      </pic:pic>
                    </a:graphicData>
                  </a:graphic>
                </wp:inline>
              </w:drawing>
            </w:r>
          </w:p>
        </w:tc>
        <w:tc>
          <w:tcPr>
            <w:tcW w:w="2900" w:type="dxa"/>
          </w:tcPr>
          <w:p w14:paraId="02ABBC7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eastAsia"/>
                <w:vertAlign w:val="baseline"/>
                <w:lang w:val="en-US" w:eastAsia="zh-CN"/>
              </w:rPr>
              <w:drawing>
                <wp:inline distT="0" distB="0" distL="114300" distR="114300">
                  <wp:extent cx="1521460" cy="1804035"/>
                  <wp:effectExtent l="0" t="0" r="2540" b="5715"/>
                  <wp:docPr id="7" name="图片 7" descr="大明宫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大明宫环形柱状图"/>
                          <pic:cNvPicPr>
                            <a:picLocks noChangeAspect="1"/>
                          </pic:cNvPicPr>
                        </pic:nvPicPr>
                        <pic:blipFill>
                          <a:blip r:embed="rId16"/>
                          <a:srcRect l="6723" r="8941"/>
                          <a:stretch>
                            <a:fillRect/>
                          </a:stretch>
                        </pic:blipFill>
                        <pic:spPr>
                          <a:xfrm>
                            <a:off x="0" y="0"/>
                            <a:ext cx="1521460" cy="1804035"/>
                          </a:xfrm>
                          <a:prstGeom prst="rect">
                            <a:avLst/>
                          </a:prstGeom>
                        </pic:spPr>
                      </pic:pic>
                    </a:graphicData>
                  </a:graphic>
                </wp:inline>
              </w:drawing>
            </w:r>
          </w:p>
        </w:tc>
        <w:tc>
          <w:tcPr>
            <w:tcW w:w="2709" w:type="dxa"/>
          </w:tcPr>
          <w:p w14:paraId="54C049E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vertAlign w:val="baseline"/>
                <w:lang w:val="en-US" w:eastAsia="zh-CN"/>
              </w:rPr>
            </w:pPr>
            <w:r>
              <w:rPr>
                <w:rFonts w:hint="eastAsia"/>
                <w:vertAlign w:val="baseline"/>
                <w:lang w:val="en-US" w:eastAsia="zh-CN"/>
              </w:rPr>
              <w:drawing>
                <wp:inline distT="0" distB="0" distL="114300" distR="114300">
                  <wp:extent cx="1533525" cy="1896110"/>
                  <wp:effectExtent l="0" t="0" r="9525" b="8890"/>
                  <wp:docPr id="9" name="图片 9" descr="隋唐洛阳城环形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隋唐洛阳城环形柱状图"/>
                          <pic:cNvPicPr>
                            <a:picLocks noChangeAspect="1"/>
                          </pic:cNvPicPr>
                        </pic:nvPicPr>
                        <pic:blipFill>
                          <a:blip r:embed="rId17"/>
                          <a:stretch>
                            <a:fillRect/>
                          </a:stretch>
                        </pic:blipFill>
                        <pic:spPr>
                          <a:xfrm>
                            <a:off x="0" y="0"/>
                            <a:ext cx="1533525" cy="1896110"/>
                          </a:xfrm>
                          <a:prstGeom prst="rect">
                            <a:avLst/>
                          </a:prstGeom>
                        </pic:spPr>
                      </pic:pic>
                    </a:graphicData>
                  </a:graphic>
                </wp:inline>
              </w:drawing>
            </w:r>
          </w:p>
        </w:tc>
      </w:tr>
      <w:tr w14:paraId="47CAB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tcPr>
          <w:p w14:paraId="2D9F9114">
            <w:pPr>
              <w:rPr>
                <w:rFonts w:hint="eastAsia"/>
                <w:vertAlign w:val="baseline"/>
                <w:lang w:val="en-US" w:eastAsia="zh-CN"/>
              </w:rPr>
            </w:pPr>
          </w:p>
        </w:tc>
        <w:tc>
          <w:tcPr>
            <w:tcW w:w="2900" w:type="dxa"/>
          </w:tcPr>
          <w:p w14:paraId="5AEA4881">
            <w:pPr>
              <w:rPr>
                <w:rFonts w:hint="eastAsia"/>
                <w:vertAlign w:val="baseline"/>
                <w:lang w:val="en-US" w:eastAsia="zh-CN"/>
              </w:rPr>
            </w:pPr>
          </w:p>
        </w:tc>
        <w:tc>
          <w:tcPr>
            <w:tcW w:w="2709" w:type="dxa"/>
          </w:tcPr>
          <w:p w14:paraId="533F6BEF">
            <w:pPr>
              <w:rPr>
                <w:rFonts w:hint="eastAsia"/>
                <w:vertAlign w:val="baseline"/>
                <w:lang w:val="en-US" w:eastAsia="zh-CN"/>
              </w:rPr>
            </w:pPr>
          </w:p>
        </w:tc>
      </w:tr>
    </w:tbl>
    <w:p w14:paraId="014CA881">
      <w:pPr>
        <w:pStyle w:val="6"/>
        <w:bidi w:val="0"/>
        <w:rPr>
          <w:rFonts w:hint="default"/>
          <w:lang w:val="en-US" w:eastAsia="zh-CN"/>
        </w:rPr>
      </w:pPr>
      <w:r>
        <w:rPr>
          <w:rFonts w:hint="eastAsia"/>
          <w:lang w:val="en-US" w:eastAsia="zh-CN"/>
        </w:rPr>
        <w:t>1.遗址保护效能</w:t>
      </w:r>
    </w:p>
    <w:p w14:paraId="5DA30646">
      <w:pPr>
        <w:pStyle w:val="7"/>
        <w:bidi w:val="0"/>
        <w:rPr>
          <w:rFonts w:hint="default"/>
          <w:lang w:val="en-US" w:eastAsia="zh-CN"/>
        </w:rPr>
      </w:pPr>
      <w:r>
        <w:rPr>
          <w:rFonts w:hint="eastAsia"/>
          <w:lang w:val="en-US" w:eastAsia="zh-CN"/>
        </w:rPr>
        <w:t>（1）遗址本体保护</w:t>
      </w:r>
    </w:p>
    <w:p w14:paraId="2278402F">
      <w:pPr>
        <w:rPr>
          <w:rFonts w:hint="default"/>
          <w:lang w:val="en-US" w:eastAsia="zh-CN"/>
        </w:rPr>
      </w:pPr>
      <w:r>
        <w:rPr>
          <w:rFonts w:hint="eastAsia"/>
          <w:lang w:val="en-US" w:eastAsia="zh-CN"/>
        </w:rPr>
        <w:t>遗址本体保护主要考察遗址本体完整性和遗址本体安全性，主要以卫星影像图、遗址保护规划相关信息梳理为基础，结合实地调研数据进行分析。</w:t>
      </w:r>
    </w:p>
    <w:p w14:paraId="7897C232">
      <w:pPr>
        <w:pStyle w:val="8"/>
        <w:bidi w:val="0"/>
        <w:rPr>
          <w:rFonts w:hint="default"/>
          <w:lang w:val="en-US" w:eastAsia="zh-CN"/>
        </w:rPr>
      </w:pPr>
      <w:r>
        <w:rPr>
          <w:rFonts w:hint="eastAsia"/>
          <w:lang w:val="en-US" w:eastAsia="zh-CN"/>
        </w:rPr>
        <w:t>①D1遗址本体完整性</w:t>
      </w:r>
    </w:p>
    <w:p w14:paraId="6014F93F">
      <w:pPr>
        <w:bidi w:val="0"/>
      </w:pPr>
      <w:r>
        <w:rPr>
          <w:rFonts w:ascii="宋体" w:hAnsi="宋体" w:eastAsia="宋体" w:cs="宋体"/>
          <w:sz w:val="24"/>
          <w:szCs w:val="24"/>
        </w:rPr>
        <w:t>殷墟依据《殷墟遗址本体保存现状评估表》直接提取官方数据进行统计，其中宫殿宗庙区甲组基址、乙组基址、丙组基址、凹形宫殿基址、妇好墓、甲骨窖穴，王陵遗址区西区墓葬、东区墓葬均保存良好，后冈遗址区保存较差，洹北商城遗址区中城墙遗址、宫城城墙遗址保存状况一般至较差，安钢东侧厂区、豫北纱厂区、安钢大道以南街区遗址已无存，安钢大道以北农业区遗址保存状况一般至较差，</w:t>
      </w:r>
      <w:r>
        <w:rPr>
          <w:rStyle w:val="22"/>
          <w:rFonts w:ascii="宋体" w:hAnsi="宋体" w:eastAsia="宋体" w:cs="宋体"/>
          <w:b/>
          <w:bCs/>
          <w:color w:val="000000"/>
          <w:sz w:val="24"/>
          <w:szCs w:val="24"/>
        </w:rPr>
        <w:t>共统计 19 处遗址点</w:t>
      </w:r>
      <w:r>
        <w:rPr>
          <w:rFonts w:ascii="宋体" w:hAnsi="宋体" w:eastAsia="宋体" w:cs="宋体"/>
          <w:sz w:val="24"/>
          <w:szCs w:val="24"/>
        </w:rPr>
        <w:t>，遗址本体完整性得分 60 分。</w:t>
      </w:r>
    </w:p>
    <w:p w14:paraId="1F956A6B">
      <w:pPr>
        <w:bidi w:val="0"/>
      </w:pPr>
      <w:r>
        <w:rPr>
          <w:rFonts w:ascii="宋体" w:hAnsi="宋体" w:eastAsia="宋体" w:cs="宋体"/>
          <w:sz w:val="24"/>
          <w:szCs w:val="24"/>
        </w:rPr>
        <w:t>统万城依据保护规划文本及 "遗址本体保存现状分级表" 统计，遗产本体包括东城、西城、外郭城、周边古墓葬及未经考古探明区域等，遗址总体格局保存较完整，西城城垣保存较好，东城南垣、东垣损毁较为严重，外郭城北垣东段被黄沙掩埋，南垣东段与东垣南段被河水冲毁，护城壕大部分仍掩埋于黄沙之下，保存状况不清楚，本次将 "极差" 及未明确等级的护城壕保守转译为 "差" 进行统计，</w:t>
      </w:r>
      <w:r>
        <w:rPr>
          <w:rStyle w:val="22"/>
          <w:rFonts w:ascii="宋体" w:hAnsi="宋体" w:eastAsia="宋体" w:cs="宋体"/>
          <w:b/>
          <w:bCs/>
          <w:color w:val="000000"/>
          <w:sz w:val="24"/>
          <w:szCs w:val="24"/>
        </w:rPr>
        <w:t>共统计 33 处遗址点</w:t>
      </w:r>
      <w:r>
        <w:rPr>
          <w:rFonts w:ascii="宋体" w:hAnsi="宋体" w:eastAsia="宋体" w:cs="宋体"/>
          <w:sz w:val="24"/>
          <w:szCs w:val="24"/>
        </w:rPr>
        <w:t>，遗址本体完整性得分 40 分。</w:t>
      </w:r>
    </w:p>
    <w:p w14:paraId="76AD6806">
      <w:pPr>
        <w:bidi w:val="0"/>
        <w:rPr>
          <w:rFonts w:hint="eastAsia"/>
          <w:lang w:val="en-US" w:eastAsia="zh-CN"/>
        </w:rPr>
      </w:pPr>
      <w:r>
        <w:rPr>
          <w:rFonts w:ascii="宋体" w:hAnsi="宋体" w:eastAsia="宋体" w:cs="宋体"/>
          <w:sz w:val="24"/>
          <w:szCs w:val="24"/>
        </w:rPr>
        <w:t>屈家岭依据保护规划文本描述性内容统计，共包含 12 处聚落遗址点，其中屈家岭遗址点保存最为完整、状态较好，钟家岭、冢子坝、殷家岭、大禾场遗址点保存状态一般，九亩堰、土地山、杨湾、谭湾遗址点及小毛岭石器采集点、毛岭石器采集点、东湾石器采集点保存状态尚不明晰，本次将 "尚不明晰" 保守转译为 "较差" 进行统计，</w:t>
      </w:r>
      <w:r>
        <w:rPr>
          <w:rStyle w:val="22"/>
          <w:rFonts w:ascii="宋体" w:hAnsi="宋体" w:eastAsia="宋体" w:cs="宋体"/>
          <w:b/>
          <w:bCs/>
          <w:color w:val="000000"/>
          <w:sz w:val="24"/>
          <w:szCs w:val="24"/>
        </w:rPr>
        <w:t>共统计 12 处遗址点</w:t>
      </w:r>
      <w:r>
        <w:rPr>
          <w:rFonts w:ascii="宋体" w:hAnsi="宋体" w:eastAsia="宋体" w:cs="宋体"/>
          <w:sz w:val="24"/>
          <w:szCs w:val="24"/>
        </w:rPr>
        <w:t>，遗址本体完整性得分 40 分。</w:t>
      </w:r>
    </w:p>
    <w:tbl>
      <w:tblPr>
        <w:tblStyle w:val="20"/>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3"/>
        <w:gridCol w:w="776"/>
        <w:gridCol w:w="1186"/>
        <w:gridCol w:w="776"/>
        <w:gridCol w:w="1186"/>
        <w:gridCol w:w="781"/>
        <w:gridCol w:w="1186"/>
      </w:tblGrid>
      <w:tr w14:paraId="24F383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vMerge w:val="restart"/>
            <w:vAlign w:val="center"/>
          </w:tcPr>
          <w:p w14:paraId="7CC16CD2">
            <w:pPr>
              <w:pStyle w:val="34"/>
              <w:bidi w:val="0"/>
              <w:jc w:val="center"/>
              <w:rPr>
                <w:rFonts w:hint="default"/>
                <w:lang w:val="en-US" w:eastAsia="zh-CN"/>
              </w:rPr>
            </w:pPr>
            <w:r>
              <w:rPr>
                <w:rFonts w:hint="eastAsia"/>
                <w:lang w:val="en-US" w:eastAsia="zh-CN"/>
              </w:rPr>
              <w:t>公园名称</w:t>
            </w:r>
          </w:p>
        </w:tc>
        <w:tc>
          <w:tcPr>
            <w:tcW w:w="2832" w:type="pct"/>
            <w:gridSpan w:val="5"/>
            <w:vAlign w:val="center"/>
          </w:tcPr>
          <w:p w14:paraId="10E327E0">
            <w:pPr>
              <w:pStyle w:val="34"/>
              <w:bidi w:val="0"/>
              <w:jc w:val="center"/>
              <w:rPr>
                <w:rFonts w:hint="default"/>
                <w:lang w:val="en-US" w:eastAsia="zh-CN"/>
              </w:rPr>
            </w:pPr>
            <w:r>
              <w:rPr>
                <w:rFonts w:hint="eastAsia"/>
                <w:lang w:val="en-US" w:eastAsia="zh-CN"/>
              </w:rPr>
              <w:t>遗址点数量</w:t>
            </w:r>
          </w:p>
        </w:tc>
        <w:tc>
          <w:tcPr>
            <w:tcW w:w="714" w:type="pct"/>
            <w:vMerge w:val="restart"/>
            <w:vAlign w:val="center"/>
          </w:tcPr>
          <w:p w14:paraId="62726296">
            <w:pPr>
              <w:pStyle w:val="34"/>
              <w:bidi w:val="0"/>
              <w:jc w:val="center"/>
              <w:rPr>
                <w:rFonts w:hint="default"/>
                <w:lang w:val="en-US" w:eastAsia="zh-CN"/>
              </w:rPr>
            </w:pPr>
            <w:r>
              <w:rPr>
                <w:rFonts w:hint="eastAsia"/>
                <w:lang w:val="en-US" w:eastAsia="zh-CN"/>
              </w:rPr>
              <w:t>得分</w:t>
            </w:r>
          </w:p>
        </w:tc>
      </w:tr>
      <w:tr w14:paraId="61713D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pct"/>
            <w:vMerge w:val="continue"/>
            <w:tcBorders>
              <w:bottom w:val="single" w:color="auto" w:sz="4" w:space="0"/>
            </w:tcBorders>
            <w:vAlign w:val="center"/>
          </w:tcPr>
          <w:p w14:paraId="04C0B476">
            <w:pPr>
              <w:pStyle w:val="34"/>
              <w:bidi w:val="0"/>
              <w:jc w:val="center"/>
              <w:rPr>
                <w:rFonts w:hint="eastAsia"/>
                <w:lang w:val="en-US" w:eastAsia="zh-CN"/>
              </w:rPr>
            </w:pPr>
          </w:p>
        </w:tc>
        <w:tc>
          <w:tcPr>
            <w:tcW w:w="467" w:type="pct"/>
            <w:tcBorders>
              <w:bottom w:val="single" w:color="auto" w:sz="4" w:space="0"/>
            </w:tcBorders>
            <w:vAlign w:val="center"/>
          </w:tcPr>
          <w:p w14:paraId="112487E6">
            <w:pPr>
              <w:pStyle w:val="34"/>
              <w:bidi w:val="0"/>
              <w:jc w:val="center"/>
              <w:rPr>
                <w:rFonts w:hint="default"/>
                <w:lang w:val="en-US" w:eastAsia="zh-CN"/>
              </w:rPr>
            </w:pPr>
            <w:r>
              <w:rPr>
                <w:rFonts w:hint="eastAsia"/>
                <w:lang w:val="en-US" w:eastAsia="zh-CN"/>
              </w:rPr>
              <w:t>差</w:t>
            </w:r>
          </w:p>
        </w:tc>
        <w:tc>
          <w:tcPr>
            <w:tcW w:w="714" w:type="pct"/>
            <w:tcBorders>
              <w:bottom w:val="single" w:color="auto" w:sz="4" w:space="0"/>
            </w:tcBorders>
            <w:vAlign w:val="center"/>
          </w:tcPr>
          <w:p w14:paraId="0E35AEEB">
            <w:pPr>
              <w:pStyle w:val="34"/>
              <w:bidi w:val="0"/>
              <w:jc w:val="center"/>
              <w:rPr>
                <w:rFonts w:hint="default"/>
                <w:lang w:val="en-US" w:eastAsia="zh-CN"/>
              </w:rPr>
            </w:pPr>
            <w:r>
              <w:rPr>
                <w:rFonts w:hint="eastAsia"/>
                <w:lang w:val="en-US" w:eastAsia="zh-CN"/>
              </w:rPr>
              <w:t>较差</w:t>
            </w:r>
          </w:p>
        </w:tc>
        <w:tc>
          <w:tcPr>
            <w:tcW w:w="467" w:type="pct"/>
            <w:tcBorders>
              <w:bottom w:val="single" w:color="auto" w:sz="4" w:space="0"/>
            </w:tcBorders>
            <w:vAlign w:val="center"/>
          </w:tcPr>
          <w:p w14:paraId="3487938F">
            <w:pPr>
              <w:pStyle w:val="34"/>
              <w:bidi w:val="0"/>
              <w:jc w:val="center"/>
              <w:rPr>
                <w:rFonts w:hint="default"/>
                <w:lang w:val="en-US" w:eastAsia="zh-CN"/>
              </w:rPr>
            </w:pPr>
            <w:r>
              <w:rPr>
                <w:rFonts w:hint="eastAsia"/>
                <w:lang w:val="en-US" w:eastAsia="zh-CN"/>
              </w:rPr>
              <w:t>中</w:t>
            </w:r>
          </w:p>
        </w:tc>
        <w:tc>
          <w:tcPr>
            <w:tcW w:w="714" w:type="pct"/>
            <w:tcBorders>
              <w:bottom w:val="single" w:color="auto" w:sz="4" w:space="0"/>
            </w:tcBorders>
            <w:vAlign w:val="center"/>
          </w:tcPr>
          <w:p w14:paraId="4C887151">
            <w:pPr>
              <w:pStyle w:val="34"/>
              <w:bidi w:val="0"/>
              <w:jc w:val="center"/>
              <w:rPr>
                <w:rFonts w:hint="default"/>
                <w:lang w:val="en-US" w:eastAsia="zh-CN"/>
              </w:rPr>
            </w:pPr>
            <w:r>
              <w:rPr>
                <w:rFonts w:hint="eastAsia"/>
                <w:lang w:val="en-US" w:eastAsia="zh-CN"/>
              </w:rPr>
              <w:t>较好</w:t>
            </w:r>
          </w:p>
        </w:tc>
        <w:tc>
          <w:tcPr>
            <w:tcW w:w="468" w:type="pct"/>
            <w:tcBorders>
              <w:bottom w:val="single" w:color="auto" w:sz="4" w:space="0"/>
            </w:tcBorders>
            <w:vAlign w:val="center"/>
          </w:tcPr>
          <w:p w14:paraId="238962DF">
            <w:pPr>
              <w:pStyle w:val="34"/>
              <w:bidi w:val="0"/>
              <w:jc w:val="center"/>
              <w:rPr>
                <w:rFonts w:hint="default"/>
                <w:lang w:val="en-US" w:eastAsia="zh-CN"/>
              </w:rPr>
            </w:pPr>
            <w:r>
              <w:rPr>
                <w:rFonts w:hint="eastAsia"/>
                <w:lang w:val="en-US" w:eastAsia="zh-CN"/>
              </w:rPr>
              <w:t>好</w:t>
            </w:r>
          </w:p>
        </w:tc>
        <w:tc>
          <w:tcPr>
            <w:tcW w:w="714" w:type="pct"/>
            <w:vMerge w:val="continue"/>
            <w:tcBorders>
              <w:bottom w:val="single" w:color="auto" w:sz="4" w:space="0"/>
            </w:tcBorders>
            <w:vAlign w:val="center"/>
          </w:tcPr>
          <w:p w14:paraId="51C6A490">
            <w:pPr>
              <w:pStyle w:val="34"/>
              <w:bidi w:val="0"/>
              <w:jc w:val="center"/>
              <w:rPr>
                <w:rFonts w:hint="eastAsia"/>
                <w:lang w:val="en-US" w:eastAsia="zh-CN"/>
              </w:rPr>
            </w:pPr>
          </w:p>
        </w:tc>
      </w:tr>
      <w:tr w14:paraId="29827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3" w:type="dxa"/>
            <w:tcBorders>
              <w:top w:val="single" w:color="auto" w:sz="4" w:space="0"/>
            </w:tcBorders>
            <w:vAlign w:val="center"/>
          </w:tcPr>
          <w:p w14:paraId="799F4FAB">
            <w:pPr>
              <w:wordWrap w:val="0"/>
              <w:spacing w:line="240" w:lineRule="auto"/>
              <w:ind w:firstLine="0" w:firstLineChars="0"/>
              <w:jc w:val="center"/>
              <w:rPr>
                <w:rFonts w:hint="eastAsia"/>
                <w:lang w:val="en-US" w:eastAsia="zh-CN"/>
              </w:rPr>
            </w:pPr>
            <w:r>
              <w:rPr>
                <w:rFonts w:hint="eastAsia"/>
                <w:lang w:val="en-US" w:eastAsia="zh-CN"/>
              </w:rPr>
              <w:t>殷墟</w:t>
            </w:r>
          </w:p>
        </w:tc>
        <w:tc>
          <w:tcPr>
            <w:tcW w:w="467" w:type="pct"/>
            <w:tcBorders>
              <w:top w:val="single" w:color="auto" w:sz="4" w:space="0"/>
            </w:tcBorders>
            <w:vAlign w:val="center"/>
          </w:tcPr>
          <w:p w14:paraId="63361BC7">
            <w:pPr>
              <w:pStyle w:val="34"/>
              <w:bidi w:val="0"/>
              <w:jc w:val="center"/>
              <w:rPr>
                <w:rFonts w:hint="default"/>
                <w:lang w:val="en-US" w:eastAsia="zh-CN"/>
              </w:rPr>
            </w:pPr>
            <w:r>
              <w:rPr>
                <w:rFonts w:hint="eastAsia"/>
                <w:lang w:val="en-US" w:eastAsia="zh-CN"/>
              </w:rPr>
              <w:t>3</w:t>
            </w:r>
          </w:p>
        </w:tc>
        <w:tc>
          <w:tcPr>
            <w:tcW w:w="714" w:type="pct"/>
            <w:tcBorders>
              <w:top w:val="single" w:color="auto" w:sz="4" w:space="0"/>
            </w:tcBorders>
            <w:vAlign w:val="center"/>
          </w:tcPr>
          <w:p w14:paraId="0EEB3A7E">
            <w:pPr>
              <w:pStyle w:val="34"/>
              <w:bidi w:val="0"/>
              <w:jc w:val="center"/>
              <w:rPr>
                <w:rFonts w:hint="default"/>
                <w:lang w:val="en-US" w:eastAsia="zh-CN"/>
              </w:rPr>
            </w:pPr>
            <w:r>
              <w:rPr>
                <w:rFonts w:hint="eastAsia"/>
                <w:lang w:val="en-US" w:eastAsia="zh-CN"/>
              </w:rPr>
              <w:t>4</w:t>
            </w:r>
          </w:p>
        </w:tc>
        <w:tc>
          <w:tcPr>
            <w:tcW w:w="467" w:type="pct"/>
            <w:tcBorders>
              <w:top w:val="single" w:color="auto" w:sz="4" w:space="0"/>
            </w:tcBorders>
            <w:vAlign w:val="center"/>
          </w:tcPr>
          <w:p w14:paraId="6D0B3760">
            <w:pPr>
              <w:pStyle w:val="34"/>
              <w:bidi w:val="0"/>
              <w:jc w:val="center"/>
              <w:rPr>
                <w:rFonts w:hint="default"/>
                <w:lang w:val="en-US" w:eastAsia="zh-CN"/>
              </w:rPr>
            </w:pPr>
            <w:r>
              <w:rPr>
                <w:rFonts w:hint="eastAsia"/>
                <w:lang w:val="en-US" w:eastAsia="zh-CN"/>
              </w:rPr>
              <w:t>3</w:t>
            </w:r>
          </w:p>
        </w:tc>
        <w:tc>
          <w:tcPr>
            <w:tcW w:w="714" w:type="pct"/>
            <w:tcBorders>
              <w:top w:val="single" w:color="auto" w:sz="4" w:space="0"/>
            </w:tcBorders>
            <w:vAlign w:val="center"/>
          </w:tcPr>
          <w:p w14:paraId="5DC7DD51">
            <w:pPr>
              <w:pStyle w:val="34"/>
              <w:bidi w:val="0"/>
              <w:jc w:val="center"/>
              <w:rPr>
                <w:rFonts w:hint="default"/>
                <w:lang w:val="en-US" w:eastAsia="zh-CN"/>
              </w:rPr>
            </w:pPr>
            <w:r>
              <w:rPr>
                <w:rFonts w:hint="eastAsia"/>
                <w:lang w:val="en-US" w:eastAsia="zh-CN"/>
              </w:rPr>
              <w:t>9</w:t>
            </w:r>
          </w:p>
        </w:tc>
        <w:tc>
          <w:tcPr>
            <w:tcW w:w="468" w:type="pct"/>
            <w:tcBorders>
              <w:top w:val="single" w:color="auto" w:sz="4" w:space="0"/>
            </w:tcBorders>
            <w:vAlign w:val="center"/>
          </w:tcPr>
          <w:p w14:paraId="2C2AE619">
            <w:pPr>
              <w:pStyle w:val="34"/>
              <w:bidi w:val="0"/>
              <w:jc w:val="center"/>
              <w:rPr>
                <w:rFonts w:hint="default"/>
                <w:lang w:val="en-US" w:eastAsia="zh-CN"/>
              </w:rPr>
            </w:pPr>
            <w:r>
              <w:rPr>
                <w:rFonts w:hint="eastAsia"/>
                <w:lang w:val="en-US" w:eastAsia="zh-CN"/>
              </w:rPr>
              <w:t>0</w:t>
            </w:r>
          </w:p>
        </w:tc>
        <w:tc>
          <w:tcPr>
            <w:tcW w:w="714" w:type="pct"/>
            <w:tcBorders>
              <w:top w:val="single" w:color="auto" w:sz="4" w:space="0"/>
            </w:tcBorders>
            <w:vAlign w:val="center"/>
          </w:tcPr>
          <w:p w14:paraId="6702BD3C">
            <w:pPr>
              <w:pStyle w:val="34"/>
              <w:bidi w:val="0"/>
              <w:jc w:val="center"/>
              <w:rPr>
                <w:rFonts w:hint="default"/>
                <w:lang w:val="en-US" w:eastAsia="zh-CN"/>
              </w:rPr>
            </w:pPr>
            <w:r>
              <w:rPr>
                <w:rFonts w:hint="eastAsia"/>
                <w:lang w:val="en-US" w:eastAsia="zh-CN"/>
              </w:rPr>
              <w:t>60</w:t>
            </w:r>
          </w:p>
        </w:tc>
      </w:tr>
      <w:tr w14:paraId="708D2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2413" w:type="dxa"/>
            <w:vAlign w:val="center"/>
          </w:tcPr>
          <w:p w14:paraId="0C172F3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统万城</w:t>
            </w:r>
          </w:p>
        </w:tc>
        <w:tc>
          <w:tcPr>
            <w:tcW w:w="467" w:type="pct"/>
            <w:vAlign w:val="center"/>
          </w:tcPr>
          <w:p w14:paraId="1F0A79E5">
            <w:pPr>
              <w:pStyle w:val="34"/>
              <w:bidi w:val="0"/>
              <w:jc w:val="center"/>
              <w:rPr>
                <w:rFonts w:hint="default"/>
                <w:lang w:val="en-US" w:eastAsia="zh-CN"/>
              </w:rPr>
            </w:pPr>
            <w:r>
              <w:rPr>
                <w:rFonts w:hint="eastAsia"/>
                <w:lang w:val="en-US" w:eastAsia="zh-CN"/>
              </w:rPr>
              <w:t>6</w:t>
            </w:r>
          </w:p>
        </w:tc>
        <w:tc>
          <w:tcPr>
            <w:tcW w:w="714" w:type="pct"/>
            <w:vAlign w:val="center"/>
          </w:tcPr>
          <w:p w14:paraId="530E92AE">
            <w:pPr>
              <w:pStyle w:val="34"/>
              <w:bidi w:val="0"/>
              <w:jc w:val="center"/>
              <w:rPr>
                <w:rFonts w:hint="default"/>
                <w:lang w:val="en-US" w:eastAsia="zh-CN"/>
              </w:rPr>
            </w:pPr>
            <w:r>
              <w:rPr>
                <w:rFonts w:hint="eastAsia"/>
                <w:lang w:val="en-US" w:eastAsia="zh-CN"/>
              </w:rPr>
              <w:t>15</w:t>
            </w:r>
          </w:p>
        </w:tc>
        <w:tc>
          <w:tcPr>
            <w:tcW w:w="467" w:type="pct"/>
            <w:vAlign w:val="center"/>
          </w:tcPr>
          <w:p w14:paraId="5972A621">
            <w:pPr>
              <w:pStyle w:val="34"/>
              <w:bidi w:val="0"/>
              <w:jc w:val="center"/>
              <w:rPr>
                <w:rFonts w:hint="default"/>
                <w:lang w:val="en-US" w:eastAsia="zh-CN"/>
              </w:rPr>
            </w:pPr>
            <w:r>
              <w:rPr>
                <w:rFonts w:hint="eastAsia"/>
                <w:lang w:val="en-US" w:eastAsia="zh-CN"/>
              </w:rPr>
              <w:t>11</w:t>
            </w:r>
          </w:p>
        </w:tc>
        <w:tc>
          <w:tcPr>
            <w:tcW w:w="714" w:type="pct"/>
            <w:vAlign w:val="center"/>
          </w:tcPr>
          <w:p w14:paraId="59E65AA8">
            <w:pPr>
              <w:pStyle w:val="34"/>
              <w:bidi w:val="0"/>
              <w:jc w:val="center"/>
              <w:rPr>
                <w:rFonts w:hint="default"/>
                <w:lang w:val="en-US" w:eastAsia="zh-CN"/>
              </w:rPr>
            </w:pPr>
            <w:r>
              <w:rPr>
                <w:rFonts w:hint="eastAsia"/>
                <w:lang w:val="en-US" w:eastAsia="zh-CN"/>
              </w:rPr>
              <w:t>1</w:t>
            </w:r>
          </w:p>
        </w:tc>
        <w:tc>
          <w:tcPr>
            <w:tcW w:w="468" w:type="pct"/>
            <w:vAlign w:val="center"/>
          </w:tcPr>
          <w:p w14:paraId="75CC9404">
            <w:pPr>
              <w:pStyle w:val="34"/>
              <w:bidi w:val="0"/>
              <w:jc w:val="center"/>
              <w:rPr>
                <w:rFonts w:hint="default"/>
                <w:lang w:val="en-US" w:eastAsia="zh-CN"/>
              </w:rPr>
            </w:pPr>
            <w:r>
              <w:rPr>
                <w:rFonts w:hint="eastAsia"/>
                <w:lang w:val="en-US" w:eastAsia="zh-CN"/>
              </w:rPr>
              <w:t>0</w:t>
            </w:r>
          </w:p>
        </w:tc>
        <w:tc>
          <w:tcPr>
            <w:tcW w:w="714" w:type="pct"/>
            <w:vAlign w:val="center"/>
          </w:tcPr>
          <w:p w14:paraId="011EDF11">
            <w:pPr>
              <w:pStyle w:val="34"/>
              <w:bidi w:val="0"/>
              <w:jc w:val="center"/>
              <w:rPr>
                <w:rFonts w:hint="default"/>
                <w:lang w:val="en-US" w:eastAsia="zh-CN"/>
              </w:rPr>
            </w:pPr>
            <w:r>
              <w:rPr>
                <w:rFonts w:hint="eastAsia"/>
                <w:lang w:val="en-US" w:eastAsia="zh-CN"/>
              </w:rPr>
              <w:t>40</w:t>
            </w:r>
          </w:p>
        </w:tc>
      </w:tr>
      <w:tr w14:paraId="0E2FB8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3" w:type="dxa"/>
            <w:vAlign w:val="center"/>
          </w:tcPr>
          <w:p w14:paraId="0955D4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屈家岭</w:t>
            </w:r>
          </w:p>
        </w:tc>
        <w:tc>
          <w:tcPr>
            <w:tcW w:w="467" w:type="pct"/>
            <w:vAlign w:val="center"/>
          </w:tcPr>
          <w:p w14:paraId="122E0618">
            <w:pPr>
              <w:pStyle w:val="34"/>
              <w:bidi w:val="0"/>
              <w:jc w:val="center"/>
              <w:rPr>
                <w:rFonts w:hint="default"/>
                <w:lang w:val="en-US" w:eastAsia="zh-CN"/>
              </w:rPr>
            </w:pPr>
            <w:r>
              <w:rPr>
                <w:rFonts w:hint="eastAsia"/>
                <w:lang w:val="en-US" w:eastAsia="zh-CN"/>
              </w:rPr>
              <w:t>0</w:t>
            </w:r>
          </w:p>
        </w:tc>
        <w:tc>
          <w:tcPr>
            <w:tcW w:w="714" w:type="pct"/>
            <w:vAlign w:val="center"/>
          </w:tcPr>
          <w:p w14:paraId="4AB5FE40">
            <w:pPr>
              <w:pStyle w:val="34"/>
              <w:bidi w:val="0"/>
              <w:jc w:val="center"/>
              <w:rPr>
                <w:rFonts w:hint="default"/>
                <w:lang w:val="en-US" w:eastAsia="zh-CN"/>
              </w:rPr>
            </w:pPr>
            <w:r>
              <w:rPr>
                <w:rFonts w:hint="eastAsia"/>
                <w:lang w:val="en-US" w:eastAsia="zh-CN"/>
              </w:rPr>
              <w:t>7</w:t>
            </w:r>
          </w:p>
        </w:tc>
        <w:tc>
          <w:tcPr>
            <w:tcW w:w="467" w:type="pct"/>
            <w:vAlign w:val="center"/>
          </w:tcPr>
          <w:p w14:paraId="7899052B">
            <w:pPr>
              <w:pStyle w:val="34"/>
              <w:bidi w:val="0"/>
              <w:jc w:val="center"/>
              <w:rPr>
                <w:rFonts w:hint="default"/>
                <w:lang w:val="en-US" w:eastAsia="zh-CN"/>
              </w:rPr>
            </w:pPr>
            <w:r>
              <w:rPr>
                <w:rFonts w:hint="eastAsia"/>
                <w:lang w:val="en-US" w:eastAsia="zh-CN"/>
              </w:rPr>
              <w:t>4</w:t>
            </w:r>
          </w:p>
        </w:tc>
        <w:tc>
          <w:tcPr>
            <w:tcW w:w="714" w:type="pct"/>
            <w:vAlign w:val="center"/>
          </w:tcPr>
          <w:p w14:paraId="615A820E">
            <w:pPr>
              <w:pStyle w:val="34"/>
              <w:bidi w:val="0"/>
              <w:jc w:val="center"/>
              <w:rPr>
                <w:rFonts w:hint="default"/>
                <w:lang w:val="en-US" w:eastAsia="zh-CN"/>
              </w:rPr>
            </w:pPr>
            <w:r>
              <w:rPr>
                <w:rFonts w:hint="eastAsia"/>
                <w:lang w:val="en-US" w:eastAsia="zh-CN"/>
              </w:rPr>
              <w:t>1</w:t>
            </w:r>
          </w:p>
        </w:tc>
        <w:tc>
          <w:tcPr>
            <w:tcW w:w="468" w:type="pct"/>
            <w:vAlign w:val="center"/>
          </w:tcPr>
          <w:p w14:paraId="08694757">
            <w:pPr>
              <w:pStyle w:val="34"/>
              <w:bidi w:val="0"/>
              <w:jc w:val="center"/>
              <w:rPr>
                <w:rFonts w:hint="default"/>
                <w:lang w:val="en-US" w:eastAsia="zh-CN"/>
              </w:rPr>
            </w:pPr>
            <w:r>
              <w:rPr>
                <w:rFonts w:hint="eastAsia"/>
                <w:lang w:val="en-US" w:eastAsia="zh-CN"/>
              </w:rPr>
              <w:t>0</w:t>
            </w:r>
          </w:p>
        </w:tc>
        <w:tc>
          <w:tcPr>
            <w:tcW w:w="714" w:type="pct"/>
            <w:vAlign w:val="center"/>
          </w:tcPr>
          <w:p w14:paraId="15B4A509">
            <w:pPr>
              <w:pStyle w:val="34"/>
              <w:bidi w:val="0"/>
              <w:jc w:val="center"/>
              <w:rPr>
                <w:rFonts w:hint="default"/>
                <w:lang w:val="en-US" w:eastAsia="zh-CN"/>
              </w:rPr>
            </w:pPr>
            <w:r>
              <w:rPr>
                <w:rFonts w:hint="eastAsia"/>
                <w:lang w:val="en-US" w:eastAsia="zh-CN"/>
              </w:rPr>
              <w:t>40</w:t>
            </w:r>
          </w:p>
        </w:tc>
      </w:tr>
    </w:tbl>
    <w:p w14:paraId="05BE399B">
      <w:pPr>
        <w:pStyle w:val="8"/>
        <w:bidi w:val="0"/>
        <w:rPr>
          <w:rFonts w:hint="eastAsia"/>
          <w:lang w:val="en-US" w:eastAsia="zh-CN"/>
        </w:rPr>
      </w:pPr>
      <w:r>
        <w:rPr>
          <w:rFonts w:hint="eastAsia"/>
          <w:lang w:val="en-US" w:eastAsia="zh-CN"/>
        </w:rPr>
        <w:t>②D2遗址本体安全性</w:t>
      </w:r>
    </w:p>
    <w:p w14:paraId="03B701B8">
      <w:pPr>
        <w:bidi w:val="0"/>
        <w:rPr>
          <w:rFonts w:ascii="宋体" w:hAnsi="宋体" w:eastAsia="宋体" w:cs="宋体"/>
          <w:sz w:val="24"/>
          <w:szCs w:val="24"/>
        </w:rPr>
      </w:pPr>
      <w:r>
        <w:rPr>
          <w:rFonts w:ascii="宋体" w:hAnsi="宋体" w:eastAsia="宋体" w:cs="宋体"/>
          <w:sz w:val="24"/>
          <w:szCs w:val="24"/>
        </w:rPr>
        <w:t>以遗址本体完整性统计得到的三处公园核心遗址点总数作为研究对象，依据《殷墟国家考古遗址公园总体规划（2022-2035）》《统万城国家考古遗址公园总体规划（2021-2035）》《屈家岭考古遗址公园规划（2022）》，结合历年公开建设资料与实地调研，统计已开展保护展示工作的遗址点位数量。本次统计仅收录竣工且对外开放的遗址本体保护展示工程，不计环境整治、基础设施及在建项目，统计范畴包含遗址加固、覆罩建筑、保护棚、标识系统与小型展馆。区域人居活动干预较弱，但长期受风沙水蚀、农业活动侵蚀，遗址保存状态差距较大，保护展示工程实施水平参差不齐。三处遗址共计建成保护展示项目 22 项，其中殷墟遗址 10 项，涵盖宫殿宗庙区、王陵区、妇好墓、铸铜作坊、甲骨窖穴展示工程；统万城遗址 6 项，包含西南角楼、西门瓮城、南门瓮城、永安台城墙加固工程；屈家岭遗址 6 项，涉及核心聚落、环壕遗迹、古水稻遗存、主发掘区防护棚与陈列设施。</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2E563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trPr>
        <w:tc>
          <w:tcPr>
            <w:tcW w:w="5000" w:type="pct"/>
            <w:vAlign w:val="center"/>
          </w:tcPr>
          <w:p w14:paraId="6E7A84F9">
            <w:pPr>
              <w:pStyle w:val="9"/>
              <w:jc w:val="center"/>
              <w:rPr>
                <w:rFonts w:hint="default" w:eastAsia="黑体"/>
                <w:vertAlign w:val="baseline"/>
                <w:lang w:val="en-US" w:eastAsia="zh-CN"/>
              </w:rPr>
            </w:pPr>
            <w:r>
              <w:rPr>
                <w:rFonts w:hint="eastAsia"/>
                <w:vertAlign w:val="baseline"/>
                <w:lang w:val="en-US" w:eastAsia="zh-CN"/>
              </w:rPr>
              <w:t>表 乡村型国家考古遗址公园遗址本体安全性得分计算表</w:t>
            </w:r>
          </w:p>
        </w:tc>
      </w:tr>
    </w:tbl>
    <w:tbl>
      <w:tblPr>
        <w:tblStyle w:val="19"/>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2"/>
        <w:gridCol w:w="738"/>
        <w:gridCol w:w="909"/>
        <w:gridCol w:w="5013"/>
        <w:gridCol w:w="824"/>
      </w:tblGrid>
      <w:tr w14:paraId="47223B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PrEx>
        <w:trPr>
          <w:tblHeader/>
          <w:jc w:val="center"/>
        </w:trPr>
        <w:tc>
          <w:tcPr>
            <w:tcW w:w="495"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3538701D">
            <w:pPr>
              <w:pStyle w:val="34"/>
              <w:bidi w:val="0"/>
              <w:jc w:val="center"/>
            </w:pPr>
            <w:r>
              <w:rPr>
                <w:lang w:val="en-US" w:eastAsia="zh-CN"/>
              </w:rPr>
              <w:t>公园名称</w:t>
            </w:r>
          </w:p>
        </w:tc>
        <w:tc>
          <w:tcPr>
            <w:tcW w:w="444"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2B38424A">
            <w:pPr>
              <w:pStyle w:val="34"/>
              <w:bidi w:val="0"/>
              <w:jc w:val="center"/>
            </w:pPr>
            <w:r>
              <w:rPr>
                <w:lang w:val="en-US" w:eastAsia="zh-CN"/>
              </w:rPr>
              <w:t>遗址总数</w:t>
            </w:r>
          </w:p>
        </w:tc>
        <w:tc>
          <w:tcPr>
            <w:tcW w:w="547"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2D609B99">
            <w:pPr>
              <w:pStyle w:val="34"/>
              <w:bidi w:val="0"/>
              <w:jc w:val="center"/>
            </w:pPr>
            <w:r>
              <w:rPr>
                <w:lang w:val="en-US" w:eastAsia="zh-CN"/>
              </w:rPr>
              <w:t>保护展示数量</w:t>
            </w:r>
          </w:p>
        </w:tc>
        <w:tc>
          <w:tcPr>
            <w:tcW w:w="3017"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6D63A0F7">
            <w:pPr>
              <w:pStyle w:val="34"/>
              <w:bidi w:val="0"/>
              <w:jc w:val="center"/>
            </w:pPr>
            <w:r>
              <w:rPr>
                <w:rFonts w:hint="eastAsia"/>
                <w:lang w:val="en-US" w:eastAsia="zh-CN"/>
              </w:rPr>
              <w:t>具体</w:t>
            </w:r>
            <w:r>
              <w:rPr>
                <w:lang w:val="en-US" w:eastAsia="zh-CN"/>
              </w:rPr>
              <w:t>项目</w:t>
            </w:r>
          </w:p>
        </w:tc>
        <w:tc>
          <w:tcPr>
            <w:tcW w:w="496" w:type="pct"/>
            <w:tcBorders>
              <w:left w:val="single" w:color="CCCCCC" w:sz="6" w:space="0"/>
              <w:bottom w:val="single" w:color="auto" w:sz="4" w:space="0"/>
              <w:right w:val="single" w:color="CCCCCC" w:sz="6" w:space="0"/>
            </w:tcBorders>
            <w:shd w:val="clear" w:color="auto" w:fill="auto"/>
            <w:tcMar>
              <w:top w:w="120" w:type="dxa"/>
              <w:left w:w="120" w:type="dxa"/>
              <w:bottom w:w="120" w:type="dxa"/>
              <w:right w:w="120" w:type="dxa"/>
            </w:tcMar>
            <w:vAlign w:val="center"/>
          </w:tcPr>
          <w:p w14:paraId="261658B3">
            <w:pPr>
              <w:pStyle w:val="34"/>
              <w:bidi w:val="0"/>
              <w:jc w:val="center"/>
            </w:pPr>
            <w:r>
              <w:rPr>
                <w:lang w:val="en-US" w:eastAsia="zh-CN"/>
              </w:rPr>
              <w:t>标准化得分</w:t>
            </w:r>
          </w:p>
        </w:tc>
      </w:tr>
      <w:tr w14:paraId="4D5848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495"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4F773D">
            <w:pPr>
              <w:pStyle w:val="34"/>
              <w:bidi w:val="0"/>
              <w:jc w:val="center"/>
            </w:pPr>
            <w:r>
              <w:rPr>
                <w:lang w:val="en-US" w:eastAsia="zh-CN"/>
              </w:rPr>
              <w:t>殷墟遗址</w:t>
            </w:r>
          </w:p>
        </w:tc>
        <w:tc>
          <w:tcPr>
            <w:tcW w:w="444"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329FD5">
            <w:pPr>
              <w:pStyle w:val="34"/>
              <w:bidi w:val="0"/>
              <w:jc w:val="center"/>
              <w:rPr>
                <w:rFonts w:hint="default" w:eastAsia="宋体"/>
                <w:lang w:val="en-US" w:eastAsia="zh-CN"/>
              </w:rPr>
            </w:pPr>
            <w:r>
              <w:rPr>
                <w:rFonts w:hint="eastAsia"/>
                <w:lang w:val="en-US" w:eastAsia="zh-CN"/>
              </w:rPr>
              <w:t>19</w:t>
            </w:r>
          </w:p>
        </w:tc>
        <w:tc>
          <w:tcPr>
            <w:tcW w:w="547"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742841">
            <w:pPr>
              <w:pStyle w:val="34"/>
              <w:bidi w:val="0"/>
              <w:jc w:val="center"/>
            </w:pPr>
            <w:r>
              <w:rPr>
                <w:lang w:val="en-US" w:eastAsia="zh-CN"/>
              </w:rPr>
              <w:t>10</w:t>
            </w:r>
          </w:p>
        </w:tc>
        <w:tc>
          <w:tcPr>
            <w:tcW w:w="3017"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A9D571">
            <w:pPr>
              <w:pStyle w:val="34"/>
              <w:bidi w:val="0"/>
              <w:jc w:val="center"/>
            </w:pPr>
            <w:r>
              <w:rPr>
                <w:lang w:val="en-US" w:eastAsia="zh-CN"/>
              </w:rPr>
              <w:t>宫殿宗庙区、王陵区、妇好墓、铸铜作坊、甲骨窖穴、车马坑、苗圃北地、小屯宫殿、后冈祭祀坑、王陵墓葬展示工程</w:t>
            </w:r>
          </w:p>
        </w:tc>
        <w:tc>
          <w:tcPr>
            <w:tcW w:w="496" w:type="pct"/>
            <w:tcBorders>
              <w:top w:val="single" w:color="auto" w:sz="4"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BD0AA5">
            <w:pPr>
              <w:pStyle w:val="34"/>
              <w:bidi w:val="0"/>
              <w:jc w:val="center"/>
              <w:rPr>
                <w:rFonts w:hint="default" w:eastAsia="宋体"/>
                <w:lang w:val="en-US" w:eastAsia="zh-CN"/>
              </w:rPr>
            </w:pPr>
            <w:r>
              <w:rPr>
                <w:rFonts w:hint="eastAsia"/>
                <w:lang w:val="en-US" w:eastAsia="zh-CN"/>
              </w:rPr>
              <w:t>80</w:t>
            </w:r>
          </w:p>
        </w:tc>
      </w:tr>
      <w:tr w14:paraId="26066F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4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4C4BD9">
            <w:pPr>
              <w:pStyle w:val="34"/>
              <w:bidi w:val="0"/>
              <w:jc w:val="center"/>
            </w:pPr>
            <w:r>
              <w:rPr>
                <w:lang w:val="en-US" w:eastAsia="zh-CN"/>
              </w:rPr>
              <w:t>统万城遗址</w:t>
            </w:r>
          </w:p>
        </w:tc>
        <w:tc>
          <w:tcPr>
            <w:tcW w:w="44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B93D91">
            <w:pPr>
              <w:pStyle w:val="34"/>
              <w:bidi w:val="0"/>
              <w:jc w:val="center"/>
              <w:rPr>
                <w:rFonts w:hint="default" w:eastAsia="宋体"/>
                <w:lang w:val="en-US" w:eastAsia="zh-CN"/>
              </w:rPr>
            </w:pPr>
            <w:r>
              <w:rPr>
                <w:rFonts w:hint="eastAsia"/>
                <w:lang w:val="en-US" w:eastAsia="zh-CN"/>
              </w:rPr>
              <w:t>33</w:t>
            </w:r>
          </w:p>
        </w:tc>
        <w:tc>
          <w:tcPr>
            <w:tcW w:w="5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313838">
            <w:pPr>
              <w:pStyle w:val="34"/>
              <w:bidi w:val="0"/>
              <w:jc w:val="center"/>
            </w:pPr>
            <w:r>
              <w:rPr>
                <w:lang w:val="en-US" w:eastAsia="zh-CN"/>
              </w:rPr>
              <w:t>6</w:t>
            </w:r>
          </w:p>
        </w:tc>
        <w:tc>
          <w:tcPr>
            <w:tcW w:w="30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F784A8">
            <w:pPr>
              <w:pStyle w:val="34"/>
              <w:bidi w:val="0"/>
              <w:jc w:val="center"/>
            </w:pPr>
            <w:r>
              <w:rPr>
                <w:lang w:val="en-US" w:eastAsia="zh-CN"/>
              </w:rPr>
              <w:t>西南角楼、西门瓮城、南门瓮城、永安台、外城城墙、马面墙体加固工程</w:t>
            </w:r>
          </w:p>
        </w:tc>
        <w:tc>
          <w:tcPr>
            <w:tcW w:w="4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587956">
            <w:pPr>
              <w:pStyle w:val="34"/>
              <w:bidi w:val="0"/>
              <w:jc w:val="center"/>
              <w:rPr>
                <w:rFonts w:hint="default" w:eastAsia="宋体"/>
                <w:lang w:val="en-US" w:eastAsia="zh-CN"/>
              </w:rPr>
            </w:pPr>
            <w:r>
              <w:rPr>
                <w:rFonts w:hint="eastAsia"/>
                <w:lang w:val="en-US" w:eastAsia="zh-CN"/>
              </w:rPr>
              <w:t>40</w:t>
            </w:r>
          </w:p>
        </w:tc>
      </w:tr>
      <w:tr w14:paraId="5D7888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495"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0E4AD92B">
            <w:pPr>
              <w:pStyle w:val="34"/>
              <w:bidi w:val="0"/>
              <w:jc w:val="center"/>
            </w:pPr>
            <w:r>
              <w:rPr>
                <w:lang w:val="en-US" w:eastAsia="zh-CN"/>
              </w:rPr>
              <w:t>屈家岭遗址</w:t>
            </w:r>
          </w:p>
        </w:tc>
        <w:tc>
          <w:tcPr>
            <w:tcW w:w="444"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4160EA3A">
            <w:pPr>
              <w:pStyle w:val="34"/>
              <w:bidi w:val="0"/>
              <w:jc w:val="center"/>
              <w:rPr>
                <w:rFonts w:hint="default" w:eastAsia="宋体"/>
                <w:lang w:val="en-US" w:eastAsia="zh-CN"/>
              </w:rPr>
            </w:pPr>
            <w:r>
              <w:rPr>
                <w:rFonts w:hint="eastAsia"/>
                <w:lang w:val="en-US" w:eastAsia="zh-CN"/>
              </w:rPr>
              <w:t>12</w:t>
            </w:r>
          </w:p>
        </w:tc>
        <w:tc>
          <w:tcPr>
            <w:tcW w:w="547"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40C9108B">
            <w:pPr>
              <w:pStyle w:val="34"/>
              <w:bidi w:val="0"/>
              <w:jc w:val="center"/>
            </w:pPr>
            <w:r>
              <w:rPr>
                <w:lang w:val="en-US" w:eastAsia="zh-CN"/>
              </w:rPr>
              <w:t>6</w:t>
            </w:r>
          </w:p>
        </w:tc>
        <w:tc>
          <w:tcPr>
            <w:tcW w:w="3017"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0EE6F08C">
            <w:pPr>
              <w:pStyle w:val="34"/>
              <w:bidi w:val="0"/>
              <w:jc w:val="center"/>
            </w:pPr>
            <w:r>
              <w:rPr>
                <w:lang w:val="en-US" w:eastAsia="zh-CN"/>
              </w:rPr>
              <w:t>核心聚落、环壕遗迹、古水稻遗存、主发掘区、红烧土房址、石器加工区防护棚及陈列设施</w:t>
            </w:r>
          </w:p>
        </w:tc>
        <w:tc>
          <w:tcPr>
            <w:tcW w:w="496" w:type="pct"/>
            <w:tcBorders>
              <w:top w:val="single" w:color="CCCCCC" w:sz="6" w:space="0"/>
              <w:left w:val="single" w:color="CCCCCC" w:sz="6" w:space="0"/>
              <w:right w:val="single" w:color="CCCCCC" w:sz="6" w:space="0"/>
            </w:tcBorders>
            <w:shd w:val="clear" w:color="auto" w:fill="auto"/>
            <w:tcMar>
              <w:top w:w="120" w:type="dxa"/>
              <w:left w:w="120" w:type="dxa"/>
              <w:bottom w:w="120" w:type="dxa"/>
              <w:right w:w="120" w:type="dxa"/>
            </w:tcMar>
            <w:vAlign w:val="center"/>
          </w:tcPr>
          <w:p w14:paraId="27FBEB43">
            <w:pPr>
              <w:pStyle w:val="34"/>
              <w:bidi w:val="0"/>
              <w:jc w:val="center"/>
              <w:rPr>
                <w:rFonts w:hint="default" w:eastAsia="宋体"/>
                <w:lang w:val="en-US" w:eastAsia="zh-CN"/>
              </w:rPr>
            </w:pPr>
            <w:r>
              <w:rPr>
                <w:rFonts w:hint="eastAsia"/>
                <w:lang w:val="en-US" w:eastAsia="zh-CN"/>
              </w:rPr>
              <w:t>60</w:t>
            </w:r>
          </w:p>
        </w:tc>
      </w:tr>
    </w:tbl>
    <w:p w14:paraId="345F20E8">
      <w:pPr>
        <w:pStyle w:val="7"/>
        <w:bidi w:val="0"/>
        <w:rPr>
          <w:rFonts w:hint="eastAsia"/>
          <w:lang w:val="en-US" w:eastAsia="zh-CN"/>
        </w:rPr>
      </w:pPr>
      <w:r>
        <w:rPr>
          <w:rFonts w:hint="eastAsia"/>
          <w:lang w:val="en-US" w:eastAsia="zh-CN"/>
        </w:rPr>
        <w:t>（2）环境风貌保护</w:t>
      </w:r>
    </w:p>
    <w:p w14:paraId="6C94196E">
      <w:pPr>
        <w:pStyle w:val="8"/>
        <w:bidi w:val="0"/>
        <w:rPr>
          <w:rFonts w:hint="eastAsia"/>
          <w:lang w:val="en-US" w:eastAsia="zh-CN"/>
        </w:rPr>
      </w:pPr>
      <w:r>
        <w:rPr>
          <w:rFonts w:hint="eastAsia"/>
          <w:lang w:val="en-US" w:eastAsia="zh-CN"/>
        </w:rPr>
        <w:t>①D3周边环境协调性</w:t>
      </w:r>
    </w:p>
    <w:p w14:paraId="2F3409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殷墟坐落于安阳市殷都区，管控范围遵照《殷墟遗址保护总体规划》《河南省安阳殷墟保护条例》划定执行。遗址外围大片区域为农耕田地，散落分布传统乡村聚落，民居多为两层以内低层建筑，外墙色调素雅统一，建筑体量规整克制，未出现超高建筑形成视觉压迫。遗址紧邻洹河河道，沿岸植被长势良好，天然生态基底稳固。农田、村落与遗址保护区层层过渡，空间肌理衔接自然，整体风貌与商代历史遗存氛围适配度高，周边环境协调性较好，得分 80 分。</w:t>
      </w:r>
    </w:p>
    <w:p w14:paraId="2601AC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统万城地处陕西省靖边县荒漠草原区域，风貌管控依据《统万城遗址保护总体规划》《榆林市统万城遗址保护条例》实施。遗址本体以千年夯土城墙遗迹为主体，保留苍茫大漠废墟原生风貌。周边仅有小型村落聚居，房屋均为低矮民居，建筑色彩与当地黄土地貌相近，不会破坏遗址整体景观格局。区域严格限制工矿、大型建筑开发，仅零散架设的电力线缆对天际景观造成轻微影响，其余自然风貌保存完好，环境协调性较好，得分 80 分。</w:t>
      </w:r>
    </w:p>
    <w:p w14:paraId="0D57E7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屈家岭遗址位于荆门市屈家岭管理区，评价参照《屈家岭遗址文物保护总体规划》《湖北省屈家岭遗址保护条例》开展。遗址周边连片分布城镇居民住宅、生产厂房以及干线交通设施，多层楼房、工业构筑物错落排布，建筑造型、外立面色彩杂乱无序。长期建设活动改变区域原有岗地地形与水系走向，史前聚落原始景观格局被割裂破坏，人工设施对遗址风貌干扰强烈，整体环境协调性差，得分 20 分。</w:t>
      </w:r>
    </w:p>
    <w:p w14:paraId="3442A394">
      <w:pPr>
        <w:rPr>
          <w:rFonts w:hint="eastAsia"/>
          <w:lang w:val="en-US" w:eastAsia="zh-CN"/>
        </w:rPr>
      </w:pP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
        <w:gridCol w:w="1422"/>
        <w:gridCol w:w="5605"/>
        <w:gridCol w:w="543"/>
      </w:tblGrid>
      <w:tr w14:paraId="5E844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4"/>
            <w:tcBorders>
              <w:bottom w:val="single" w:color="auto" w:sz="4" w:space="0"/>
            </w:tcBorders>
          </w:tcPr>
          <w:p w14:paraId="5B78164D">
            <w:pPr>
              <w:bidi w:val="0"/>
              <w:jc w:val="center"/>
              <w:rPr>
                <w:rFonts w:hint="default" w:ascii="Times New Roman" w:hAnsi="Times New Roman" w:eastAsia="宋体"/>
                <w:color w:val="000000"/>
                <w:kern w:val="0"/>
                <w:szCs w:val="21"/>
                <w:highlight w:val="none"/>
                <w:vertAlign w:val="baseline"/>
                <w:lang w:val="en-US" w:eastAsia="zh-CN" w:bidi="ar"/>
              </w:rPr>
            </w:pPr>
            <w:r>
              <w:rPr>
                <w:rFonts w:hint="eastAsia" w:eastAsia="宋体" w:cs="宋体"/>
                <w:b/>
                <w:bCs/>
                <w:sz w:val="20"/>
                <w:szCs w:val="20"/>
                <w:lang w:val="en-US" w:eastAsia="zh-CN"/>
              </w:rPr>
              <w:t xml:space="preserve">表 </w:t>
            </w:r>
            <w:r>
              <w:rPr>
                <w:rFonts w:hint="eastAsia" w:cs="宋体"/>
                <w:b/>
                <w:bCs/>
                <w:sz w:val="20"/>
                <w:szCs w:val="20"/>
                <w:lang w:val="en-US" w:eastAsia="zh-CN"/>
              </w:rPr>
              <w:t>城郊型</w:t>
            </w:r>
            <w:r>
              <w:rPr>
                <w:rFonts w:hint="eastAsia" w:eastAsia="宋体" w:cs="宋体"/>
                <w:b/>
                <w:bCs/>
                <w:sz w:val="20"/>
                <w:szCs w:val="20"/>
                <w:lang w:val="en-US" w:eastAsia="zh-CN"/>
              </w:rPr>
              <w:t>国家考古遗址公园周边环境协调性评价</w:t>
            </w:r>
          </w:p>
        </w:tc>
      </w:tr>
      <w:tr w14:paraId="54160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3" w:type="pct"/>
            <w:tcBorders>
              <w:top w:val="single" w:color="auto" w:sz="4" w:space="0"/>
              <w:bottom w:val="single" w:color="auto" w:sz="4" w:space="0"/>
            </w:tcBorders>
            <w:vAlign w:val="center"/>
          </w:tcPr>
          <w:p w14:paraId="58232E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kern w:val="0"/>
                <w:sz w:val="21"/>
                <w:szCs w:val="21"/>
                <w:lang w:val="en-US" w:eastAsia="zh-CN" w:bidi="ar"/>
                <w14:ligatures w14:val="standardContextual"/>
              </w:rPr>
            </w:pPr>
            <w:r>
              <w:rPr>
                <w:rFonts w:hint="eastAsia" w:ascii="宋体" w:hAnsi="宋体" w:eastAsia="宋体" w:cs="宋体"/>
                <w:b/>
                <w:bCs/>
                <w:kern w:val="0"/>
                <w:sz w:val="21"/>
                <w:szCs w:val="21"/>
                <w:lang w:val="en-US" w:eastAsia="zh-CN" w:bidi="ar"/>
                <w14:ligatures w14:val="standardContextual"/>
              </w:rPr>
              <w:t>遗址公园</w:t>
            </w:r>
          </w:p>
        </w:tc>
        <w:tc>
          <w:tcPr>
            <w:tcW w:w="856" w:type="pct"/>
            <w:tcBorders>
              <w:top w:val="single" w:color="auto" w:sz="4" w:space="0"/>
              <w:bottom w:val="single" w:color="auto" w:sz="4" w:space="0"/>
            </w:tcBorders>
            <w:vAlign w:val="center"/>
          </w:tcPr>
          <w:p w14:paraId="6E0B17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kern w:val="0"/>
                <w:sz w:val="21"/>
                <w:szCs w:val="21"/>
                <w:lang w:val="en-US" w:eastAsia="zh-CN" w:bidi="ar"/>
                <w14:ligatures w14:val="standardContextual"/>
              </w:rPr>
            </w:pPr>
            <w:r>
              <w:rPr>
                <w:rFonts w:hint="eastAsia" w:ascii="宋体" w:hAnsi="宋体" w:eastAsia="宋体" w:cs="宋体"/>
                <w:b/>
                <w:bCs/>
                <w:kern w:val="0"/>
                <w:sz w:val="21"/>
                <w:szCs w:val="21"/>
                <w:lang w:val="en-US" w:eastAsia="zh-CN" w:bidi="ar"/>
                <w14:ligatures w14:val="standardContextual"/>
              </w:rPr>
              <w:t>周边环境协调性评价要点</w:t>
            </w:r>
          </w:p>
        </w:tc>
        <w:tc>
          <w:tcPr>
            <w:tcW w:w="3374" w:type="pct"/>
            <w:tcBorders>
              <w:top w:val="single" w:color="auto" w:sz="4" w:space="0"/>
              <w:bottom w:val="single" w:color="auto" w:sz="4" w:space="0"/>
            </w:tcBorders>
            <w:vAlign w:val="center"/>
          </w:tcPr>
          <w:p w14:paraId="34F416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kern w:val="0"/>
                <w:sz w:val="21"/>
                <w:szCs w:val="21"/>
                <w:lang w:val="en-US" w:eastAsia="zh-CN" w:bidi="ar"/>
                <w14:ligatures w14:val="standardContextual"/>
              </w:rPr>
            </w:pPr>
            <w:r>
              <w:rPr>
                <w:rFonts w:hint="eastAsia" w:ascii="宋体" w:hAnsi="宋体" w:cs="宋体"/>
                <w:b/>
                <w:bCs/>
                <w:kern w:val="0"/>
                <w:sz w:val="21"/>
                <w:szCs w:val="21"/>
                <w:lang w:val="en-US" w:eastAsia="zh-CN" w:bidi="ar"/>
                <w14:ligatures w14:val="standardContextual"/>
              </w:rPr>
              <w:t>实地调研综合评价</w:t>
            </w:r>
          </w:p>
        </w:tc>
        <w:tc>
          <w:tcPr>
            <w:tcW w:w="325" w:type="pct"/>
            <w:tcBorders>
              <w:top w:val="single" w:color="auto" w:sz="4" w:space="0"/>
              <w:bottom w:val="single" w:color="auto" w:sz="4" w:space="0"/>
            </w:tcBorders>
            <w:vAlign w:val="center"/>
          </w:tcPr>
          <w:p w14:paraId="13951E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eastAsia" w:ascii="宋体" w:hAnsi="宋体" w:cs="宋体"/>
                <w:b/>
                <w:bCs/>
                <w:kern w:val="0"/>
                <w:sz w:val="21"/>
                <w:szCs w:val="21"/>
                <w:lang w:val="en-US" w:eastAsia="zh-CN" w:bidi="ar"/>
                <w14:ligatures w14:val="standardContextual"/>
              </w:rPr>
            </w:pPr>
            <w:r>
              <w:rPr>
                <w:rFonts w:hint="eastAsia" w:ascii="宋体" w:hAnsi="宋体" w:cs="宋体"/>
                <w:b/>
                <w:bCs/>
                <w:kern w:val="0"/>
                <w:sz w:val="21"/>
                <w:szCs w:val="21"/>
                <w:lang w:val="en-US" w:eastAsia="zh-CN" w:bidi="ar"/>
                <w14:ligatures w14:val="standardContextual"/>
              </w:rPr>
              <w:t>标准</w:t>
            </w:r>
          </w:p>
          <w:p w14:paraId="465E9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kern w:val="0"/>
                <w:sz w:val="21"/>
                <w:szCs w:val="21"/>
                <w:lang w:val="en-US" w:eastAsia="zh-CN" w:bidi="ar"/>
                <w14:ligatures w14:val="standardContextual"/>
              </w:rPr>
            </w:pPr>
            <w:r>
              <w:rPr>
                <w:rFonts w:ascii="宋体" w:hAnsi="宋体" w:eastAsia="宋体" w:cs="宋体"/>
                <w:b/>
                <w:bCs/>
                <w:kern w:val="0"/>
                <w:sz w:val="21"/>
                <w:szCs w:val="21"/>
                <w:lang w:val="en-US" w:eastAsia="zh-CN" w:bidi="ar"/>
                <w14:ligatures w14:val="standardContextual"/>
              </w:rPr>
              <w:t>得分</w:t>
            </w:r>
          </w:p>
        </w:tc>
      </w:tr>
      <w:tr w14:paraId="480A2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3" w:type="pct"/>
            <w:tcBorders>
              <w:top w:val="single" w:color="auto" w:sz="4" w:space="0"/>
            </w:tcBorders>
            <w:vAlign w:val="center"/>
          </w:tcPr>
          <w:p w14:paraId="0E4BA1DD">
            <w:pPr>
              <w:wordWrap w:val="0"/>
              <w:spacing w:line="240" w:lineRule="auto"/>
              <w:ind w:firstLine="0" w:firstLineChars="0"/>
              <w:jc w:val="center"/>
              <w:rPr>
                <w:rFonts w:hint="default" w:ascii="宋体" w:hAnsi="宋体" w:eastAsia="宋体" w:cs="宋体"/>
                <w:kern w:val="0"/>
                <w:sz w:val="21"/>
                <w:szCs w:val="21"/>
                <w:lang w:val="en-US" w:eastAsia="zh-CN" w:bidi="ar"/>
                <w14:ligatures w14:val="standardContextual"/>
              </w:rPr>
            </w:pPr>
            <w:r>
              <w:rPr>
                <w:rFonts w:hint="eastAsia"/>
                <w:lang w:val="en-US" w:eastAsia="zh-CN"/>
              </w:rPr>
              <w:t>殷墟</w:t>
            </w:r>
          </w:p>
        </w:tc>
        <w:tc>
          <w:tcPr>
            <w:tcW w:w="856" w:type="pct"/>
            <w:tcBorders>
              <w:top w:val="single" w:color="auto" w:sz="4" w:space="0"/>
            </w:tcBorders>
            <w:vAlign w:val="center"/>
          </w:tcPr>
          <w:p w14:paraId="585FF017">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农田与村落环境协调</w:t>
            </w:r>
          </w:p>
        </w:tc>
        <w:tc>
          <w:tcPr>
            <w:tcW w:w="3374" w:type="pct"/>
            <w:tcBorders>
              <w:top w:val="single" w:color="auto" w:sz="4" w:space="0"/>
            </w:tcBorders>
            <w:vAlign w:val="center"/>
          </w:tcPr>
          <w:p w14:paraId="0D545567">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遗址周边以耕地与村庄为主，建筑立面色彩统一，整体风貌较为协调，且临近安阳河，自然环境条件良好</w:t>
            </w:r>
          </w:p>
        </w:tc>
        <w:tc>
          <w:tcPr>
            <w:tcW w:w="325" w:type="pct"/>
            <w:tcBorders>
              <w:top w:val="single" w:color="auto" w:sz="4" w:space="0"/>
            </w:tcBorders>
            <w:vAlign w:val="center"/>
          </w:tcPr>
          <w:p w14:paraId="08B573A2">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80</w:t>
            </w:r>
          </w:p>
        </w:tc>
      </w:tr>
      <w:tr w14:paraId="73132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3" w:type="pct"/>
            <w:vAlign w:val="center"/>
          </w:tcPr>
          <w:p w14:paraId="4A5B396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lang w:val="en-US" w:eastAsia="zh-CN"/>
              </w:rPr>
              <w:t>统万城</w:t>
            </w:r>
          </w:p>
        </w:tc>
        <w:tc>
          <w:tcPr>
            <w:tcW w:w="856" w:type="pct"/>
            <w:vAlign w:val="center"/>
          </w:tcPr>
          <w:p w14:paraId="5B079440">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荒漠景观特征明显</w:t>
            </w:r>
          </w:p>
        </w:tc>
        <w:tc>
          <w:tcPr>
            <w:tcW w:w="3374" w:type="pct"/>
            <w:vAlign w:val="center"/>
          </w:tcPr>
          <w:p w14:paraId="0BAE178A">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遗址整体呈现大漠废墟景观，民居体量较小，对整体风貌干扰较弱，但电力设施对景观有一定破坏</w:t>
            </w:r>
          </w:p>
        </w:tc>
        <w:tc>
          <w:tcPr>
            <w:tcW w:w="325" w:type="pct"/>
            <w:vAlign w:val="center"/>
          </w:tcPr>
          <w:p w14:paraId="016CCF90">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80</w:t>
            </w:r>
          </w:p>
        </w:tc>
      </w:tr>
      <w:tr w14:paraId="7CCA3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3" w:type="pct"/>
            <w:tcBorders>
              <w:bottom w:val="single" w:color="auto" w:sz="4" w:space="0"/>
            </w:tcBorders>
            <w:vAlign w:val="center"/>
          </w:tcPr>
          <w:p w14:paraId="61AB0C8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0"/>
                <w:sz w:val="21"/>
                <w:szCs w:val="21"/>
                <w:lang w:val="en-US" w:eastAsia="zh-CN" w:bidi="ar"/>
                <w14:ligatures w14:val="standardContextual"/>
              </w:rPr>
            </w:pPr>
            <w:r>
              <w:rPr>
                <w:rFonts w:hint="eastAsia"/>
                <w:lang w:val="en-US" w:eastAsia="zh-CN"/>
              </w:rPr>
              <w:t>屈家岭</w:t>
            </w:r>
          </w:p>
        </w:tc>
        <w:tc>
          <w:tcPr>
            <w:tcW w:w="856" w:type="pct"/>
            <w:tcBorders>
              <w:bottom w:val="single" w:color="auto" w:sz="4" w:space="0"/>
            </w:tcBorders>
            <w:vAlign w:val="center"/>
          </w:tcPr>
          <w:p w14:paraId="79F5A6C9">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人为干扰严重</w:t>
            </w:r>
          </w:p>
        </w:tc>
        <w:tc>
          <w:tcPr>
            <w:tcW w:w="3374" w:type="pct"/>
            <w:tcBorders>
              <w:bottom w:val="single" w:color="auto" w:sz="4" w:space="0"/>
            </w:tcBorders>
            <w:vAlign w:val="center"/>
          </w:tcPr>
          <w:p w14:paraId="6BC92254">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周边存在大量现代建筑、工厂及基础设施，对地形地貌和景观格局造成破坏，整体风貌协调性较差</w:t>
            </w:r>
          </w:p>
        </w:tc>
        <w:tc>
          <w:tcPr>
            <w:tcW w:w="325" w:type="pct"/>
            <w:tcBorders>
              <w:bottom w:val="single" w:color="auto" w:sz="4" w:space="0"/>
            </w:tcBorders>
            <w:vAlign w:val="center"/>
          </w:tcPr>
          <w:p w14:paraId="539D0387">
            <w:pPr>
              <w:pStyle w:val="34"/>
              <w:bidi w:val="0"/>
              <w:ind w:firstLine="0" w:firstLineChars="0"/>
              <w:rPr>
                <w:rFonts w:hint="default" w:ascii="宋体" w:hAnsi="宋体" w:eastAsia="宋体" w:cs="宋体"/>
                <w:kern w:val="0"/>
                <w:sz w:val="21"/>
                <w:szCs w:val="21"/>
                <w:lang w:val="en-US" w:eastAsia="zh-CN" w:bidi="ar"/>
                <w14:ligatures w14:val="standardContextual"/>
              </w:rPr>
            </w:pPr>
            <w:r>
              <w:rPr>
                <w:lang w:val="en-US" w:eastAsia="zh-CN"/>
              </w:rPr>
              <w:t>20</w:t>
            </w:r>
          </w:p>
        </w:tc>
      </w:tr>
    </w:tbl>
    <w:p w14:paraId="660887AD">
      <w:pPr>
        <w:pStyle w:val="8"/>
        <w:bidi w:val="0"/>
        <w:rPr>
          <w:rFonts w:hint="eastAsia"/>
          <w:lang w:val="en-US" w:eastAsia="zh-CN"/>
        </w:rPr>
      </w:pPr>
      <w:r>
        <w:rPr>
          <w:rFonts w:hint="eastAsia"/>
          <w:lang w:val="en-US" w:eastAsia="zh-CN"/>
        </w:rPr>
        <w:t>②D4生态环境保护度</w:t>
      </w:r>
    </w:p>
    <w:p w14:paraId="36A1BA27">
      <w:pPr>
        <w:bidi w:val="0"/>
      </w:pPr>
      <w:r>
        <w:rPr>
          <w:lang w:val="en-US" w:eastAsia="zh-CN"/>
        </w:rPr>
        <w:t>殷墟地处豫北平原温带季风气候区，横跨洹河两岸，周边是传统的农业耕作区，农耕景观与遗址文化深度融合。因此本研究重点选取耕地、水域和公共绿地三类核心生态要素，评估农业生产与遗址保护的协调状况。计算得出景观破碎度指数为 0.1286，生态连续性处于一般水平，生态环境保护度标准化得分 40 分。</w:t>
      </w:r>
    </w:p>
    <w:p w14:paraId="6C74110D">
      <w:pPr>
        <w:bidi w:val="0"/>
      </w:pPr>
      <w:r>
        <w:rPr>
          <w:lang w:val="en-US" w:eastAsia="zh-CN"/>
        </w:rPr>
        <w:t>统万城坐落于毛乌素沙漠南缘，属于干旱半干旱气候区，生态环境较为脆弱。考虑到其特殊的地理环境，本研究特别增加了荒地类型作为评价指标，以全面反映其荒漠绿洲的生态特征。公园规划总面积达 4260hm²，但核心遗址区仅占很小一部分，大部分区域为自然生态用地。计算得出景观破碎度指数为 0.1985，生态连续性较好，生态环境保护度标准化得分 60 分。</w:t>
      </w:r>
    </w:p>
    <w:p w14:paraId="78A1CD61">
      <w:pPr>
        <w:bidi w:val="0"/>
      </w:pPr>
      <w:r>
        <w:rPr>
          <w:lang w:val="en-US" w:eastAsia="zh-CN"/>
        </w:rPr>
        <w:t>屈家岭位于江汉平原亚热带季风气候区，是长江中游史前稻作农业的核心遗址，稻作文化是其最鲜明的特色。因此本研究重点提取园地和水域两类与稻作农业密切相关的生态要素，评估其农耕生态系统的完整性。计算得出景观破碎度指数为 0.4440，生态环境状态良好，生态连续性与完整性在乡村型遗址公园中表现最优，生态环境保护度标准化得分 80 分。</w:t>
      </w:r>
    </w:p>
    <w:tbl>
      <w:tblPr>
        <w:tblStyle w:val="20"/>
        <w:tblW w:w="48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1211"/>
        <w:gridCol w:w="1834"/>
        <w:gridCol w:w="1300"/>
        <w:gridCol w:w="907"/>
        <w:gridCol w:w="908"/>
      </w:tblGrid>
      <w:tr w14:paraId="5ACF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pct"/>
            <w:tcBorders>
              <w:top w:val="single" w:color="000000" w:sz="12" w:space="0"/>
              <w:left w:val="nil"/>
              <w:right w:val="nil"/>
              <w:tl2br w:val="nil"/>
            </w:tcBorders>
            <w:shd w:val="clear" w:color="auto" w:fill="FFFFFF"/>
            <w:vAlign w:val="center"/>
          </w:tcPr>
          <w:p w14:paraId="3153BFE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highlight w:val="none"/>
                <w:lang w:val="en-US" w:eastAsia="zh-CN"/>
              </w:rPr>
            </w:pPr>
            <w:r>
              <w:rPr>
                <w:rFonts w:hint="eastAsia" w:ascii="Times New Roman" w:hAnsi="Times New Roman" w:eastAsia="宋体" w:cs="宋体"/>
                <w:b/>
                <w:bCs/>
                <w:sz w:val="20"/>
                <w:szCs w:val="20"/>
                <w:highlight w:val="none"/>
                <w:lang w:val="en-US" w:eastAsia="zh-CN"/>
              </w:rPr>
              <w:t>国家考古遗址公园</w:t>
            </w:r>
          </w:p>
        </w:tc>
        <w:tc>
          <w:tcPr>
            <w:tcW w:w="753" w:type="pct"/>
            <w:tcBorders>
              <w:top w:val="single" w:color="000000" w:sz="12" w:space="0"/>
              <w:left w:val="nil"/>
              <w:right w:val="nil"/>
              <w:tl2br w:val="nil"/>
            </w:tcBorders>
            <w:shd w:val="clear" w:color="auto" w:fill="FFFFFF"/>
            <w:vAlign w:val="center"/>
          </w:tcPr>
          <w:p w14:paraId="5AA515D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highlight w:val="none"/>
                <w:lang w:val="en-US" w:eastAsia="zh-CN"/>
              </w:rPr>
            </w:pPr>
            <w:r>
              <w:rPr>
                <w:rFonts w:hint="eastAsia" w:ascii="Times New Roman" w:hAnsi="Times New Roman" w:eastAsia="宋体" w:cs="宋体"/>
                <w:b/>
                <w:bCs/>
                <w:sz w:val="20"/>
                <w:szCs w:val="20"/>
                <w:highlight w:val="none"/>
                <w:lang w:val="en-US" w:eastAsia="zh-CN"/>
              </w:rPr>
              <w:t>景观类型</w:t>
            </w:r>
          </w:p>
        </w:tc>
        <w:tc>
          <w:tcPr>
            <w:tcW w:w="1140" w:type="pct"/>
            <w:tcBorders>
              <w:top w:val="single" w:color="000000" w:sz="12" w:space="0"/>
              <w:left w:val="nil"/>
              <w:right w:val="nil"/>
            </w:tcBorders>
            <w:shd w:val="clear" w:color="auto" w:fill="FFFFFF"/>
            <w:vAlign w:val="center"/>
          </w:tcPr>
          <w:p w14:paraId="137F920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highlight w:val="none"/>
                <w:lang w:val="en-US" w:eastAsia="zh-CN"/>
              </w:rPr>
            </w:pPr>
            <w:r>
              <w:rPr>
                <w:rFonts w:hint="eastAsia" w:ascii="Times New Roman" w:hAnsi="Times New Roman" w:eastAsia="宋体" w:cs="宋体"/>
                <w:b/>
                <w:bCs/>
                <w:sz w:val="20"/>
                <w:szCs w:val="20"/>
                <w:highlight w:val="none"/>
                <w:lang w:val="en-US" w:eastAsia="zh-CN"/>
              </w:rPr>
              <w:t>景观类型i的面积</w:t>
            </w:r>
          </w:p>
        </w:tc>
        <w:tc>
          <w:tcPr>
            <w:tcW w:w="808" w:type="pct"/>
            <w:tcBorders>
              <w:top w:val="single" w:color="000000" w:sz="12" w:space="0"/>
              <w:left w:val="nil"/>
              <w:right w:val="nil"/>
            </w:tcBorders>
            <w:shd w:val="clear" w:color="auto" w:fill="FFFFFF"/>
            <w:vAlign w:val="center"/>
          </w:tcPr>
          <w:p w14:paraId="1791016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highlight w:val="none"/>
                <w:lang w:val="en-US" w:eastAsia="zh-CN"/>
              </w:rPr>
            </w:pPr>
            <m:oMath>
              <m:sSub>
                <m:sSubPr>
                  <m:ctrlPr>
                    <w:rPr>
                      <w:rFonts w:hint="default" w:ascii="Cambria Math" w:hAnsi="Cambria Math" w:eastAsia="宋体" w:cstheme="minorBidi"/>
                      <w:color w:val="000000"/>
                      <w:kern w:val="0"/>
                      <w:sz w:val="21"/>
                      <w:szCs w:val="21"/>
                      <w:highlight w:val="none"/>
                      <w:lang w:val="en-US" w:eastAsia="zh-CN" w:bidi="ar"/>
                    </w:rPr>
                  </m:ctrlPr>
                </m:sSubPr>
                <m:e>
                  <m:r>
                    <m:rPr>
                      <m:sty m:val="p"/>
                    </m:rPr>
                    <w:rPr>
                      <w:rFonts w:hint="default" w:ascii="Cambria Math" w:hAnsi="Cambria Math" w:eastAsia="宋体" w:cstheme="minorBidi"/>
                      <w:color w:val="000000"/>
                      <w:kern w:val="0"/>
                      <w:sz w:val="21"/>
                      <w:szCs w:val="21"/>
                      <w:highlight w:val="none"/>
                      <w:lang w:val="en-US" w:eastAsia="zh-CN" w:bidi="ar"/>
                    </w:rPr>
                    <m:t>A</m:t>
                  </m:r>
                  <m:ctrlPr>
                    <w:rPr>
                      <w:rFonts w:hint="default" w:ascii="Cambria Math" w:hAnsi="Cambria Math" w:eastAsia="宋体" w:cstheme="minorBidi"/>
                      <w:color w:val="000000"/>
                      <w:kern w:val="0"/>
                      <w:sz w:val="21"/>
                      <w:szCs w:val="21"/>
                      <w:highlight w:val="none"/>
                      <w:lang w:val="en-US" w:eastAsia="zh-CN" w:bidi="ar"/>
                    </w:rPr>
                  </m:ctrlPr>
                </m:e>
                <m:sub>
                  <m:r>
                    <m:rPr>
                      <m:sty m:val="p"/>
                    </m:rPr>
                    <w:rPr>
                      <w:rFonts w:hint="default" w:ascii="Cambria Math" w:hAnsi="Cambria Math" w:eastAsia="宋体" w:cstheme="minorBidi"/>
                      <w:color w:val="000000"/>
                      <w:kern w:val="0"/>
                      <w:sz w:val="21"/>
                      <w:szCs w:val="21"/>
                      <w:highlight w:val="none"/>
                      <w:lang w:val="en-US" w:eastAsia="zh-CN" w:bidi="ar"/>
                    </w:rPr>
                    <m:t>total</m:t>
                  </m:r>
                  <m:ctrlPr>
                    <w:rPr>
                      <w:rFonts w:hint="default" w:ascii="Cambria Math" w:hAnsi="Cambria Math" w:eastAsia="宋体" w:cstheme="minorBidi"/>
                      <w:color w:val="000000"/>
                      <w:kern w:val="0"/>
                      <w:sz w:val="21"/>
                      <w:szCs w:val="21"/>
                      <w:highlight w:val="none"/>
                      <w:lang w:val="en-US" w:eastAsia="zh-CN" w:bidi="ar"/>
                    </w:rPr>
                  </m:ctrlPr>
                </m:sub>
              </m:sSub>
            </m:oMath>
            <w:r>
              <w:rPr>
                <w:rFonts w:hint="eastAsia" w:ascii="Times New Roman" w:hAnsi="Times New Roman" w:eastAsia="宋体" w:cs="宋体"/>
                <w:b/>
                <w:bCs/>
                <w:sz w:val="20"/>
                <w:szCs w:val="20"/>
                <w:highlight w:val="none"/>
                <w:lang w:val="en-US" w:eastAsia="zh-CN"/>
              </w:rPr>
              <w:t>总面积</w:t>
            </w:r>
          </w:p>
        </w:tc>
        <w:tc>
          <w:tcPr>
            <w:tcW w:w="564" w:type="pct"/>
            <w:tcBorders>
              <w:top w:val="single" w:color="000000" w:sz="12" w:space="0"/>
              <w:left w:val="nil"/>
              <w:right w:val="nil"/>
            </w:tcBorders>
            <w:shd w:val="clear" w:color="auto" w:fill="FFFFFF"/>
            <w:vAlign w:val="center"/>
          </w:tcPr>
          <w:p w14:paraId="595129C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highlight w:val="none"/>
                <w:lang w:val="en-US" w:eastAsia="zh-CN"/>
              </w:rPr>
            </w:pPr>
            <w:r>
              <w:rPr>
                <w:rFonts w:hint="eastAsia" w:cs="宋体"/>
                <w:b/>
                <w:bCs/>
                <w:sz w:val="20"/>
                <w:szCs w:val="20"/>
                <w:highlight w:val="none"/>
                <w:lang w:val="en-US" w:eastAsia="zh-CN"/>
              </w:rPr>
              <w:t>F值</w:t>
            </w:r>
          </w:p>
        </w:tc>
        <w:tc>
          <w:tcPr>
            <w:tcW w:w="564" w:type="pct"/>
            <w:tcBorders>
              <w:top w:val="single" w:color="000000" w:sz="12" w:space="0"/>
              <w:left w:val="nil"/>
              <w:right w:val="nil"/>
            </w:tcBorders>
            <w:shd w:val="clear" w:color="auto" w:fill="FFFFFF"/>
            <w:vAlign w:val="center"/>
          </w:tcPr>
          <w:p w14:paraId="0A6596E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highlight w:val="none"/>
                <w:lang w:val="en-US" w:eastAsia="zh-CN"/>
              </w:rPr>
            </w:pPr>
            <w:r>
              <w:rPr>
                <w:rFonts w:hint="eastAsia" w:cs="宋体"/>
                <w:b/>
                <w:bCs/>
                <w:sz w:val="20"/>
                <w:szCs w:val="20"/>
                <w:highlight w:val="none"/>
                <w:lang w:val="en-US" w:eastAsia="zh-CN"/>
              </w:rPr>
              <w:t>标准化得分</w:t>
            </w:r>
          </w:p>
        </w:tc>
      </w:tr>
      <w:tr w14:paraId="211D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restart"/>
            <w:tcBorders>
              <w:left w:val="nil"/>
              <w:right w:val="nil"/>
            </w:tcBorders>
            <w:shd w:val="clear" w:color="auto" w:fill="FFFFFF"/>
            <w:vAlign w:val="center"/>
          </w:tcPr>
          <w:p w14:paraId="1AE9925D">
            <w:pPr>
              <w:wordWrap w:val="0"/>
              <w:spacing w:line="240" w:lineRule="auto"/>
              <w:ind w:firstLine="0" w:firstLineChars="0"/>
              <w:jc w:val="center"/>
              <w:rPr>
                <w:rFonts w:hint="default" w:ascii="Times New Roman" w:hAnsi="Times New Roman" w:eastAsia="宋体"/>
                <w:b w:val="0"/>
                <w:color w:val="000000"/>
                <w:kern w:val="0"/>
                <w:szCs w:val="21"/>
                <w:highlight w:val="yellow"/>
                <w:lang w:val="en-US" w:eastAsia="zh-CN" w:bidi="ar"/>
              </w:rPr>
            </w:pPr>
            <w:r>
              <w:rPr>
                <w:rFonts w:hint="eastAsia"/>
                <w:lang w:val="en-US" w:eastAsia="zh-CN"/>
              </w:rPr>
              <w:t>殷墟</w:t>
            </w:r>
          </w:p>
        </w:tc>
        <w:tc>
          <w:tcPr>
            <w:tcW w:w="753" w:type="pct"/>
            <w:tcBorders>
              <w:left w:val="nil"/>
              <w:bottom w:val="nil"/>
              <w:right w:val="nil"/>
            </w:tcBorders>
            <w:shd w:val="clear" w:color="auto" w:fill="FFFFFF"/>
            <w:vAlign w:val="center"/>
          </w:tcPr>
          <w:p w14:paraId="470613A4">
            <w:pPr>
              <w:wordWrap w:val="0"/>
              <w:spacing w:line="240" w:lineRule="auto"/>
              <w:ind w:firstLine="0" w:firstLineChars="0"/>
              <w:jc w:val="center"/>
              <w:rPr>
                <w:rFonts w:hint="default" w:ascii="Times New Roman" w:hAnsi="Times New Roman" w:eastAsia="宋体"/>
                <w:color w:val="000000"/>
                <w:kern w:val="0"/>
                <w:szCs w:val="21"/>
                <w:highlight w:val="none"/>
                <w:lang w:val="en-US" w:eastAsia="zh-CN" w:bidi="ar"/>
              </w:rPr>
            </w:pPr>
            <w:r>
              <w:rPr>
                <w:rFonts w:hint="eastAsia" w:eastAsia="宋体"/>
                <w:color w:val="000000"/>
                <w:kern w:val="0"/>
                <w:szCs w:val="21"/>
                <w:lang w:val="en-US" w:eastAsia="zh-CN" w:bidi="ar"/>
              </w:rPr>
              <w:t>耕地</w:t>
            </w:r>
          </w:p>
        </w:tc>
        <w:tc>
          <w:tcPr>
            <w:tcW w:w="1140" w:type="pct"/>
            <w:tcBorders>
              <w:left w:val="nil"/>
              <w:bottom w:val="nil"/>
              <w:right w:val="nil"/>
            </w:tcBorders>
            <w:shd w:val="clear" w:color="auto" w:fill="FFFFFF"/>
            <w:vAlign w:val="center"/>
          </w:tcPr>
          <w:p w14:paraId="3D9E4FA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yellow"/>
                <w:lang w:val="en-US" w:eastAsia="zh-CN" w:bidi="ar"/>
              </w:rPr>
            </w:pPr>
            <w:r>
              <w:rPr>
                <w:rFonts w:hint="eastAsia"/>
                <w:color w:val="000000"/>
                <w:kern w:val="0"/>
                <w:szCs w:val="21"/>
                <w:lang w:val="en-US" w:eastAsia="zh-CN" w:bidi="ar"/>
              </w:rPr>
              <w:t>1046.20</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restart"/>
            <w:tcBorders>
              <w:left w:val="nil"/>
              <w:right w:val="nil"/>
            </w:tcBorders>
            <w:shd w:val="clear" w:color="auto" w:fill="FFFFFF"/>
            <w:vAlign w:val="center"/>
          </w:tcPr>
          <w:p w14:paraId="3094000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2974</w:t>
            </w:r>
            <w:r>
              <w:rPr>
                <w:rFonts w:hint="eastAsia" w:ascii="Times New Roman" w:hAnsi="Times New Roman" w:eastAsia="宋体"/>
                <w:color w:val="000000"/>
                <w:kern w:val="0"/>
                <w:szCs w:val="21"/>
                <w:highlight w:val="none"/>
                <w:lang w:val="en-US" w:eastAsia="zh-CN" w:bidi="ar"/>
              </w:rPr>
              <w:t>hm</w:t>
            </w:r>
            <w:r>
              <w:rPr>
                <w:rFonts w:hint="eastAsia" w:ascii="Times New Roman" w:hAnsi="Times New Roman" w:eastAsia="宋体"/>
                <w:color w:val="000000"/>
                <w:kern w:val="0"/>
                <w:szCs w:val="21"/>
                <w:highlight w:val="none"/>
                <w:vertAlign w:val="superscript"/>
                <w:lang w:val="en-US" w:eastAsia="zh-CN" w:bidi="ar"/>
              </w:rPr>
              <w:t>2</w:t>
            </w:r>
          </w:p>
        </w:tc>
        <w:tc>
          <w:tcPr>
            <w:tcW w:w="564" w:type="pct"/>
            <w:vMerge w:val="restart"/>
            <w:tcBorders>
              <w:left w:val="nil"/>
              <w:right w:val="nil"/>
            </w:tcBorders>
            <w:shd w:val="clear" w:color="auto" w:fill="FFFFFF"/>
            <w:vAlign w:val="center"/>
          </w:tcPr>
          <w:p w14:paraId="380BEAD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0.1286</w:t>
            </w:r>
          </w:p>
        </w:tc>
        <w:tc>
          <w:tcPr>
            <w:tcW w:w="564" w:type="pct"/>
            <w:vMerge w:val="restart"/>
            <w:tcBorders>
              <w:left w:val="nil"/>
              <w:right w:val="nil"/>
            </w:tcBorders>
            <w:shd w:val="clear" w:color="auto" w:fill="FFFFFF"/>
            <w:vAlign w:val="center"/>
          </w:tcPr>
          <w:p w14:paraId="36E7ACD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highlight w:val="none"/>
                <w:lang w:val="en-US" w:eastAsia="zh-CN" w:bidi="ar"/>
              </w:rPr>
            </w:pPr>
            <w:r>
              <w:rPr>
                <w:rFonts w:hint="eastAsia"/>
                <w:color w:val="000000"/>
                <w:kern w:val="0"/>
                <w:szCs w:val="21"/>
                <w:highlight w:val="none"/>
                <w:lang w:val="en-US" w:eastAsia="zh-CN" w:bidi="ar"/>
              </w:rPr>
              <w:t>40</w:t>
            </w:r>
          </w:p>
        </w:tc>
      </w:tr>
      <w:tr w14:paraId="2E0F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continue"/>
            <w:tcBorders>
              <w:left w:val="nil"/>
              <w:right w:val="nil"/>
            </w:tcBorders>
            <w:shd w:val="clear" w:color="auto" w:fill="FFFFFF"/>
            <w:vAlign w:val="center"/>
          </w:tcPr>
          <w:p w14:paraId="2E572497">
            <w:pPr>
              <w:wordWrap w:val="0"/>
              <w:spacing w:line="240" w:lineRule="auto"/>
              <w:ind w:firstLine="0" w:firstLineChars="0"/>
              <w:jc w:val="center"/>
              <w:rPr>
                <w:rFonts w:hint="default" w:ascii="Times New Roman" w:hAnsi="Times New Roman" w:eastAsia="宋体"/>
                <w:b w:val="0"/>
                <w:color w:val="000000"/>
                <w:kern w:val="0"/>
                <w:szCs w:val="21"/>
                <w:highlight w:val="yellow"/>
                <w:lang w:val="en-US" w:eastAsia="zh-CN" w:bidi="ar"/>
              </w:rPr>
            </w:pPr>
          </w:p>
        </w:tc>
        <w:tc>
          <w:tcPr>
            <w:tcW w:w="753" w:type="pct"/>
            <w:tcBorders>
              <w:top w:val="nil"/>
              <w:left w:val="nil"/>
              <w:bottom w:val="nil"/>
              <w:right w:val="nil"/>
            </w:tcBorders>
            <w:shd w:val="clear" w:color="auto" w:fill="FFFFFF"/>
            <w:vAlign w:val="center"/>
          </w:tcPr>
          <w:p w14:paraId="5920CAC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eastAsia="宋体"/>
                <w:color w:val="000000"/>
                <w:kern w:val="0"/>
                <w:szCs w:val="21"/>
                <w:lang w:val="en-US" w:eastAsia="zh-CN" w:bidi="ar"/>
              </w:rPr>
              <w:t>水域</w:t>
            </w:r>
          </w:p>
        </w:tc>
        <w:tc>
          <w:tcPr>
            <w:tcW w:w="1140" w:type="pct"/>
            <w:tcBorders>
              <w:top w:val="nil"/>
              <w:left w:val="nil"/>
              <w:bottom w:val="nil"/>
              <w:right w:val="nil"/>
            </w:tcBorders>
            <w:shd w:val="clear" w:color="auto" w:fill="FFFFFF"/>
            <w:vAlign w:val="center"/>
          </w:tcPr>
          <w:p w14:paraId="58396DD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yellow"/>
                <w:lang w:val="en-US" w:eastAsia="zh-CN" w:bidi="ar"/>
              </w:rPr>
            </w:pPr>
            <w:r>
              <w:rPr>
                <w:rFonts w:hint="eastAsia"/>
                <w:color w:val="000000"/>
                <w:kern w:val="0"/>
                <w:szCs w:val="21"/>
                <w:lang w:val="en-US" w:eastAsia="zh-CN" w:bidi="ar"/>
              </w:rPr>
              <w:t>118.45</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628C79FA">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78590494">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11162110">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r>
      <w:tr w14:paraId="42DC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continue"/>
            <w:tcBorders>
              <w:left w:val="nil"/>
              <w:right w:val="nil"/>
            </w:tcBorders>
            <w:shd w:val="clear" w:color="auto" w:fill="FFFFFF"/>
            <w:vAlign w:val="center"/>
          </w:tcPr>
          <w:p w14:paraId="0DEFF5FA">
            <w:pPr>
              <w:wordWrap w:val="0"/>
              <w:spacing w:line="240" w:lineRule="auto"/>
              <w:ind w:firstLine="0" w:firstLineChars="0"/>
              <w:jc w:val="center"/>
              <w:rPr>
                <w:rFonts w:hint="default" w:ascii="Times New Roman" w:hAnsi="Times New Roman" w:eastAsia="宋体"/>
                <w:b w:val="0"/>
                <w:color w:val="000000"/>
                <w:kern w:val="0"/>
                <w:szCs w:val="21"/>
                <w:highlight w:val="yellow"/>
                <w:lang w:val="en-US" w:eastAsia="zh-CN" w:bidi="ar"/>
              </w:rPr>
            </w:pPr>
          </w:p>
        </w:tc>
        <w:tc>
          <w:tcPr>
            <w:tcW w:w="753" w:type="pct"/>
            <w:tcBorders>
              <w:top w:val="nil"/>
              <w:left w:val="nil"/>
              <w:bottom w:val="nil"/>
              <w:right w:val="nil"/>
            </w:tcBorders>
            <w:shd w:val="clear" w:color="auto" w:fill="FFFFFF"/>
            <w:vAlign w:val="center"/>
          </w:tcPr>
          <w:p w14:paraId="754653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eastAsia="宋体"/>
                <w:color w:val="000000"/>
                <w:kern w:val="0"/>
                <w:szCs w:val="21"/>
                <w:lang w:val="en-US" w:eastAsia="zh-CN" w:bidi="ar"/>
              </w:rPr>
              <w:t>公共绿地</w:t>
            </w:r>
          </w:p>
        </w:tc>
        <w:tc>
          <w:tcPr>
            <w:tcW w:w="1140" w:type="pct"/>
            <w:tcBorders>
              <w:top w:val="nil"/>
              <w:left w:val="nil"/>
              <w:bottom w:val="nil"/>
              <w:right w:val="nil"/>
            </w:tcBorders>
            <w:shd w:val="clear" w:color="auto" w:fill="FFFFFF"/>
            <w:vAlign w:val="center"/>
          </w:tcPr>
          <w:p w14:paraId="5989B3A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yellow"/>
                <w:lang w:val="en-US" w:eastAsia="zh-CN" w:bidi="ar"/>
              </w:rPr>
            </w:pPr>
            <w:r>
              <w:rPr>
                <w:rFonts w:hint="eastAsia"/>
                <w:color w:val="000000"/>
                <w:kern w:val="0"/>
                <w:szCs w:val="21"/>
                <w:lang w:val="en-US" w:eastAsia="zh-CN" w:bidi="ar"/>
              </w:rPr>
              <w:t>142.37</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23C1A1B0">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24AF639A">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3C756A3C">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r>
      <w:tr w14:paraId="7C7C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continue"/>
            <w:tcBorders>
              <w:left w:val="nil"/>
              <w:right w:val="nil"/>
            </w:tcBorders>
            <w:shd w:val="clear" w:color="auto" w:fill="FFFFFF"/>
            <w:vAlign w:val="center"/>
          </w:tcPr>
          <w:p w14:paraId="1041F355">
            <w:pPr>
              <w:wordWrap w:val="0"/>
              <w:spacing w:line="240" w:lineRule="auto"/>
              <w:ind w:firstLine="0" w:firstLineChars="0"/>
              <w:jc w:val="center"/>
              <w:rPr>
                <w:rFonts w:hint="default" w:ascii="Times New Roman" w:hAnsi="Times New Roman" w:eastAsia="宋体"/>
                <w:b w:val="0"/>
                <w:color w:val="000000"/>
                <w:kern w:val="0"/>
                <w:szCs w:val="21"/>
                <w:highlight w:val="yellow"/>
                <w:lang w:val="en-US" w:eastAsia="zh-CN" w:bidi="ar"/>
              </w:rPr>
            </w:pPr>
          </w:p>
        </w:tc>
        <w:tc>
          <w:tcPr>
            <w:tcW w:w="753" w:type="pct"/>
            <w:tcBorders>
              <w:top w:val="nil"/>
              <w:left w:val="nil"/>
              <w:right w:val="nil"/>
            </w:tcBorders>
            <w:shd w:val="clear" w:color="auto" w:fill="FFFFFF"/>
            <w:vAlign w:val="center"/>
          </w:tcPr>
          <w:p w14:paraId="17E5AE1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eastAsia="宋体"/>
                <w:color w:val="000000"/>
                <w:kern w:val="0"/>
                <w:szCs w:val="21"/>
                <w:lang w:val="en-US" w:eastAsia="zh-CN" w:bidi="ar"/>
              </w:rPr>
              <w:t>荒地</w:t>
            </w:r>
          </w:p>
        </w:tc>
        <w:tc>
          <w:tcPr>
            <w:tcW w:w="1140" w:type="pct"/>
            <w:tcBorders>
              <w:top w:val="nil"/>
              <w:left w:val="nil"/>
              <w:right w:val="nil"/>
            </w:tcBorders>
            <w:shd w:val="clear" w:color="auto" w:fill="FFFFFF"/>
            <w:vAlign w:val="center"/>
          </w:tcPr>
          <w:p w14:paraId="0BFF4AA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yellow"/>
                <w:lang w:val="en-US" w:eastAsia="zh-CN" w:bidi="ar"/>
              </w:rPr>
            </w:pPr>
            <w:r>
              <w:rPr>
                <w:rFonts w:hint="eastAsia"/>
                <w:color w:val="000000"/>
                <w:kern w:val="0"/>
                <w:szCs w:val="21"/>
                <w:lang w:val="en-US" w:eastAsia="zh-CN" w:bidi="ar"/>
              </w:rPr>
              <w:t>93.86</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520E74AD">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13B3247F">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56DB2546">
            <w:pPr>
              <w:wordWrap w:val="0"/>
              <w:spacing w:line="240" w:lineRule="auto"/>
              <w:ind w:firstLine="0" w:firstLineChars="0"/>
              <w:jc w:val="center"/>
              <w:rPr>
                <w:rFonts w:hint="default" w:ascii="Times New Roman" w:hAnsi="Times New Roman" w:eastAsia="宋体"/>
                <w:b w:val="0"/>
                <w:color w:val="000000"/>
                <w:kern w:val="0"/>
                <w:szCs w:val="21"/>
                <w:highlight w:val="none"/>
                <w:lang w:val="en-US" w:eastAsia="zh-CN" w:bidi="ar"/>
              </w:rPr>
            </w:pPr>
          </w:p>
        </w:tc>
      </w:tr>
      <w:tr w14:paraId="3646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restart"/>
            <w:tcBorders>
              <w:left w:val="nil"/>
              <w:right w:val="nil"/>
            </w:tcBorders>
            <w:shd w:val="clear" w:color="auto" w:fill="FFFFFF"/>
            <w:vAlign w:val="center"/>
          </w:tcPr>
          <w:p w14:paraId="73E6BE2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r>
              <w:rPr>
                <w:rFonts w:hint="eastAsia"/>
                <w:lang w:val="en-US" w:eastAsia="zh-CN"/>
              </w:rPr>
              <w:t>统万城</w:t>
            </w:r>
          </w:p>
        </w:tc>
        <w:tc>
          <w:tcPr>
            <w:tcW w:w="753" w:type="pct"/>
            <w:tcBorders>
              <w:left w:val="nil"/>
              <w:bottom w:val="nil"/>
              <w:right w:val="nil"/>
            </w:tcBorders>
            <w:shd w:val="clear" w:color="auto" w:fill="FFFFFF"/>
            <w:vAlign w:val="center"/>
          </w:tcPr>
          <w:p w14:paraId="7E4CB62D">
            <w:pPr>
              <w:wordWrap w:val="0"/>
              <w:spacing w:line="240" w:lineRule="auto"/>
              <w:ind w:firstLine="0" w:firstLineChars="0"/>
              <w:jc w:val="center"/>
              <w:rPr>
                <w:rFonts w:hint="default" w:ascii="Times New Roman" w:hAnsi="Times New Roman"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耕地</w:t>
            </w:r>
          </w:p>
        </w:tc>
        <w:tc>
          <w:tcPr>
            <w:tcW w:w="1140" w:type="pct"/>
            <w:tcBorders>
              <w:left w:val="nil"/>
              <w:bottom w:val="nil"/>
              <w:right w:val="nil"/>
            </w:tcBorders>
            <w:shd w:val="clear" w:color="auto" w:fill="FFFFFF"/>
            <w:vAlign w:val="bottom"/>
          </w:tcPr>
          <w:p w14:paraId="0BD962B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color w:val="000000"/>
                <w:kern w:val="0"/>
                <w:szCs w:val="21"/>
                <w:lang w:val="en-US" w:eastAsia="zh-CN" w:bidi="ar"/>
              </w:rPr>
              <w:t>64.50</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restart"/>
            <w:tcBorders>
              <w:left w:val="nil"/>
              <w:right w:val="nil"/>
            </w:tcBorders>
            <w:shd w:val="clear" w:color="auto" w:fill="FFFFFF"/>
            <w:vAlign w:val="center"/>
          </w:tcPr>
          <w:p w14:paraId="47C65A6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4260</w:t>
            </w:r>
            <w:r>
              <w:rPr>
                <w:rFonts w:hint="eastAsia" w:ascii="Times New Roman" w:hAnsi="Times New Roman" w:eastAsia="宋体"/>
                <w:color w:val="000000"/>
                <w:kern w:val="0"/>
                <w:szCs w:val="21"/>
                <w:highlight w:val="none"/>
                <w:lang w:val="en-US" w:eastAsia="zh-CN" w:bidi="ar"/>
              </w:rPr>
              <w:t>hm</w:t>
            </w:r>
            <w:r>
              <w:rPr>
                <w:rFonts w:hint="eastAsia" w:ascii="Times New Roman" w:hAnsi="Times New Roman" w:eastAsia="宋体"/>
                <w:color w:val="000000"/>
                <w:kern w:val="0"/>
                <w:szCs w:val="21"/>
                <w:highlight w:val="none"/>
                <w:vertAlign w:val="superscript"/>
                <w:lang w:val="en-US" w:eastAsia="zh-CN" w:bidi="ar"/>
              </w:rPr>
              <w:t>2</w:t>
            </w:r>
          </w:p>
        </w:tc>
        <w:tc>
          <w:tcPr>
            <w:tcW w:w="564" w:type="pct"/>
            <w:vMerge w:val="restart"/>
            <w:tcBorders>
              <w:left w:val="nil"/>
              <w:right w:val="nil"/>
            </w:tcBorders>
            <w:shd w:val="clear" w:color="auto" w:fill="FFFFFF"/>
            <w:vAlign w:val="center"/>
          </w:tcPr>
          <w:p w14:paraId="588E98E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0.1985</w:t>
            </w:r>
          </w:p>
        </w:tc>
        <w:tc>
          <w:tcPr>
            <w:tcW w:w="564" w:type="pct"/>
            <w:vMerge w:val="restart"/>
            <w:tcBorders>
              <w:left w:val="nil"/>
              <w:right w:val="nil"/>
            </w:tcBorders>
            <w:shd w:val="clear" w:color="auto" w:fill="FFFFFF"/>
            <w:vAlign w:val="center"/>
          </w:tcPr>
          <w:p w14:paraId="4661153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highlight w:val="none"/>
                <w:lang w:val="en-US" w:eastAsia="zh-CN" w:bidi="ar"/>
              </w:rPr>
            </w:pPr>
            <w:r>
              <w:rPr>
                <w:rFonts w:hint="eastAsia"/>
                <w:b w:val="0"/>
                <w:color w:val="000000"/>
                <w:kern w:val="0"/>
                <w:szCs w:val="21"/>
                <w:highlight w:val="none"/>
                <w:lang w:val="en-US" w:eastAsia="zh-CN" w:bidi="ar"/>
              </w:rPr>
              <w:t>60</w:t>
            </w:r>
          </w:p>
        </w:tc>
      </w:tr>
      <w:tr w14:paraId="27CA0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continue"/>
            <w:tcBorders>
              <w:left w:val="nil"/>
              <w:right w:val="nil"/>
            </w:tcBorders>
            <w:shd w:val="clear" w:color="auto" w:fill="FFFFFF"/>
            <w:vAlign w:val="center"/>
          </w:tcPr>
          <w:p w14:paraId="46025C4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b w:val="0"/>
                <w:color w:val="000000"/>
                <w:highlight w:val="yellow"/>
              </w:rPr>
            </w:pPr>
          </w:p>
        </w:tc>
        <w:tc>
          <w:tcPr>
            <w:tcW w:w="753" w:type="pct"/>
            <w:tcBorders>
              <w:top w:val="nil"/>
              <w:left w:val="nil"/>
              <w:bottom w:val="nil"/>
              <w:right w:val="nil"/>
            </w:tcBorders>
            <w:shd w:val="clear" w:color="auto" w:fill="FFFFFF"/>
            <w:vAlign w:val="center"/>
          </w:tcPr>
          <w:p w14:paraId="14642B1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eastAsia="宋体"/>
                <w:color w:val="000000"/>
                <w:kern w:val="0"/>
                <w:szCs w:val="21"/>
                <w:highlight w:val="none"/>
                <w:lang w:val="en-US" w:eastAsia="zh-CN" w:bidi="ar"/>
              </w:rPr>
              <w:t>园地</w:t>
            </w:r>
          </w:p>
        </w:tc>
        <w:tc>
          <w:tcPr>
            <w:tcW w:w="1140" w:type="pct"/>
            <w:tcBorders>
              <w:top w:val="nil"/>
              <w:left w:val="nil"/>
              <w:bottom w:val="nil"/>
              <w:right w:val="nil"/>
            </w:tcBorders>
            <w:shd w:val="clear" w:color="auto" w:fill="FFFFFF"/>
            <w:vAlign w:val="bottom"/>
          </w:tcPr>
          <w:p w14:paraId="1DFCF3D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386.72hm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500B028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6E2570D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43539F5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r w14:paraId="5554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continue"/>
            <w:tcBorders>
              <w:left w:val="nil"/>
              <w:right w:val="nil"/>
            </w:tcBorders>
            <w:shd w:val="clear" w:color="auto" w:fill="FFFFFF"/>
            <w:vAlign w:val="center"/>
          </w:tcPr>
          <w:p w14:paraId="42F3C4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753" w:type="pct"/>
            <w:tcBorders>
              <w:top w:val="nil"/>
              <w:left w:val="nil"/>
              <w:bottom w:val="nil"/>
              <w:right w:val="nil"/>
            </w:tcBorders>
            <w:shd w:val="clear" w:color="auto" w:fill="FFFFFF"/>
            <w:vAlign w:val="center"/>
          </w:tcPr>
          <w:p w14:paraId="427EB3E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eastAsia="宋体"/>
                <w:color w:val="000000"/>
                <w:kern w:val="0"/>
                <w:szCs w:val="21"/>
                <w:highlight w:val="none"/>
                <w:lang w:val="en-US" w:eastAsia="zh-CN" w:bidi="ar"/>
              </w:rPr>
              <w:t>林地</w:t>
            </w:r>
          </w:p>
        </w:tc>
        <w:tc>
          <w:tcPr>
            <w:tcW w:w="1140" w:type="pct"/>
            <w:tcBorders>
              <w:top w:val="nil"/>
              <w:left w:val="nil"/>
              <w:bottom w:val="nil"/>
              <w:right w:val="nil"/>
            </w:tcBorders>
            <w:shd w:val="clear" w:color="auto" w:fill="FFFFFF"/>
            <w:vAlign w:val="bottom"/>
          </w:tcPr>
          <w:p w14:paraId="5B0D69A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1792.35hm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6B1B023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4873C6A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0CE235F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r w14:paraId="63CB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continue"/>
            <w:tcBorders>
              <w:left w:val="nil"/>
              <w:right w:val="nil"/>
            </w:tcBorders>
            <w:shd w:val="clear" w:color="auto" w:fill="FFFFFF"/>
            <w:vAlign w:val="center"/>
          </w:tcPr>
          <w:p w14:paraId="3476AF4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753" w:type="pct"/>
            <w:tcBorders>
              <w:top w:val="nil"/>
              <w:left w:val="nil"/>
              <w:right w:val="nil"/>
            </w:tcBorders>
            <w:shd w:val="clear" w:color="auto" w:fill="FFFFFF"/>
            <w:vAlign w:val="center"/>
          </w:tcPr>
          <w:p w14:paraId="3B5F01C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eastAsia="宋体"/>
                <w:color w:val="000000"/>
                <w:kern w:val="0"/>
                <w:szCs w:val="21"/>
                <w:highlight w:val="none"/>
                <w:lang w:val="en-US" w:eastAsia="zh-CN" w:bidi="ar"/>
              </w:rPr>
              <w:t>荒地</w:t>
            </w:r>
          </w:p>
        </w:tc>
        <w:tc>
          <w:tcPr>
            <w:tcW w:w="1140" w:type="pct"/>
            <w:tcBorders>
              <w:top w:val="nil"/>
              <w:left w:val="nil"/>
              <w:right w:val="nil"/>
            </w:tcBorders>
            <w:shd w:val="clear" w:color="auto" w:fill="FFFFFF"/>
            <w:vAlign w:val="bottom"/>
          </w:tcPr>
          <w:p w14:paraId="7DEC725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lang w:val="en-US" w:eastAsia="zh-CN" w:bidi="ar"/>
              </w:rPr>
            </w:pPr>
            <w:r>
              <w:rPr>
                <w:rFonts w:hint="eastAsia"/>
                <w:color w:val="000000"/>
                <w:kern w:val="0"/>
                <w:szCs w:val="21"/>
                <w:lang w:val="en-US" w:eastAsia="zh-CN" w:bidi="ar"/>
              </w:rPr>
              <w:t>486.72</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04364DE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0F99A15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c>
          <w:tcPr>
            <w:tcW w:w="564" w:type="pct"/>
            <w:vMerge w:val="continue"/>
            <w:tcBorders>
              <w:left w:val="nil"/>
              <w:right w:val="nil"/>
            </w:tcBorders>
            <w:shd w:val="clear" w:color="auto" w:fill="FFFFFF"/>
            <w:vAlign w:val="center"/>
          </w:tcPr>
          <w:p w14:paraId="11F6D81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p>
        </w:tc>
      </w:tr>
      <w:tr w14:paraId="0586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restart"/>
            <w:tcBorders>
              <w:left w:val="nil"/>
              <w:right w:val="nil"/>
            </w:tcBorders>
            <w:shd w:val="clear" w:color="auto" w:fill="FFFFFF"/>
            <w:vAlign w:val="center"/>
          </w:tcPr>
          <w:p w14:paraId="6CAEA44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r>
              <w:rPr>
                <w:rFonts w:hint="eastAsia"/>
                <w:lang w:val="en-US" w:eastAsia="zh-CN"/>
              </w:rPr>
              <w:t>屈家岭</w:t>
            </w:r>
          </w:p>
        </w:tc>
        <w:tc>
          <w:tcPr>
            <w:tcW w:w="753" w:type="pct"/>
            <w:tcBorders>
              <w:left w:val="nil"/>
              <w:bottom w:val="nil"/>
              <w:right w:val="nil"/>
            </w:tcBorders>
            <w:shd w:val="clear" w:color="auto" w:fill="FFFFFF"/>
            <w:vAlign w:val="center"/>
          </w:tcPr>
          <w:p w14:paraId="06B0C42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eastAsia="宋体"/>
                <w:color w:val="000000"/>
                <w:kern w:val="0"/>
                <w:szCs w:val="21"/>
                <w:lang w:val="en-US" w:eastAsia="zh-CN" w:bidi="ar"/>
              </w:rPr>
              <w:t>园地</w:t>
            </w:r>
          </w:p>
        </w:tc>
        <w:tc>
          <w:tcPr>
            <w:tcW w:w="1140" w:type="pct"/>
            <w:tcBorders>
              <w:left w:val="nil"/>
              <w:bottom w:val="nil"/>
              <w:right w:val="nil"/>
            </w:tcBorders>
            <w:shd w:val="clear" w:color="auto" w:fill="FFFFFF"/>
            <w:vAlign w:val="center"/>
          </w:tcPr>
          <w:p w14:paraId="6E746AE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r>
              <w:rPr>
                <w:rFonts w:hint="eastAsia"/>
                <w:color w:val="000000"/>
                <w:kern w:val="0"/>
                <w:szCs w:val="21"/>
                <w:lang w:val="en-US" w:eastAsia="zh-CN" w:bidi="ar"/>
              </w:rPr>
              <w:t>248.63</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restart"/>
            <w:tcBorders>
              <w:left w:val="nil"/>
              <w:right w:val="nil"/>
            </w:tcBorders>
            <w:shd w:val="clear" w:color="auto" w:fill="FFFFFF"/>
            <w:vAlign w:val="center"/>
          </w:tcPr>
          <w:p w14:paraId="6F3E254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115.46</w:t>
            </w:r>
            <w:r>
              <w:rPr>
                <w:rFonts w:hint="eastAsia" w:ascii="Times New Roman" w:hAnsi="Times New Roman" w:eastAsia="宋体"/>
                <w:color w:val="000000"/>
                <w:kern w:val="0"/>
                <w:szCs w:val="21"/>
                <w:highlight w:val="none"/>
                <w:lang w:val="en-US" w:eastAsia="zh-CN" w:bidi="ar"/>
              </w:rPr>
              <w:t>hm</w:t>
            </w:r>
            <w:r>
              <w:rPr>
                <w:rFonts w:hint="eastAsia" w:ascii="Times New Roman" w:hAnsi="Times New Roman" w:eastAsia="宋体"/>
                <w:color w:val="000000"/>
                <w:kern w:val="0"/>
                <w:szCs w:val="21"/>
                <w:highlight w:val="none"/>
                <w:vertAlign w:val="superscript"/>
                <w:lang w:val="en-US" w:eastAsia="zh-CN" w:bidi="ar"/>
              </w:rPr>
              <w:t>2</w:t>
            </w:r>
          </w:p>
        </w:tc>
        <w:tc>
          <w:tcPr>
            <w:tcW w:w="564" w:type="pct"/>
            <w:vMerge w:val="restart"/>
            <w:tcBorders>
              <w:left w:val="nil"/>
              <w:right w:val="nil"/>
            </w:tcBorders>
            <w:shd w:val="clear" w:color="auto" w:fill="FFFFFF"/>
            <w:vAlign w:val="center"/>
          </w:tcPr>
          <w:p w14:paraId="3EF9015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none"/>
                <w:lang w:val="en-US" w:eastAsia="zh-CN" w:bidi="ar"/>
              </w:rPr>
            </w:pPr>
            <w:r>
              <w:rPr>
                <w:rFonts w:hint="eastAsia"/>
                <w:b w:val="0"/>
                <w:color w:val="000000"/>
                <w:kern w:val="0"/>
                <w:szCs w:val="21"/>
                <w:highlight w:val="none"/>
                <w:lang w:val="en-US" w:eastAsia="zh-CN" w:bidi="ar"/>
              </w:rPr>
              <w:t>0.4440</w:t>
            </w:r>
          </w:p>
        </w:tc>
        <w:tc>
          <w:tcPr>
            <w:tcW w:w="564" w:type="pct"/>
            <w:vMerge w:val="restart"/>
            <w:tcBorders>
              <w:left w:val="nil"/>
              <w:right w:val="nil"/>
            </w:tcBorders>
            <w:shd w:val="clear" w:color="auto" w:fill="FFFFFF"/>
            <w:vAlign w:val="center"/>
          </w:tcPr>
          <w:p w14:paraId="0B259F9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highlight w:val="none"/>
                <w:lang w:val="en-US" w:eastAsia="zh-CN" w:bidi="ar"/>
              </w:rPr>
            </w:pPr>
            <w:r>
              <w:rPr>
                <w:rFonts w:hint="eastAsia"/>
                <w:b w:val="0"/>
                <w:color w:val="000000"/>
                <w:kern w:val="0"/>
                <w:szCs w:val="21"/>
                <w:highlight w:val="none"/>
                <w:lang w:val="en-US" w:eastAsia="zh-CN" w:bidi="ar"/>
              </w:rPr>
              <w:t>80</w:t>
            </w:r>
          </w:p>
        </w:tc>
      </w:tr>
      <w:tr w14:paraId="15D4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continue"/>
            <w:tcBorders>
              <w:left w:val="nil"/>
              <w:right w:val="nil"/>
            </w:tcBorders>
            <w:shd w:val="clear" w:color="auto" w:fill="FFFFFF"/>
            <w:vAlign w:val="center"/>
          </w:tcPr>
          <w:p w14:paraId="77C56D6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b w:val="0"/>
                <w:color w:val="000000"/>
                <w:highlight w:val="yellow"/>
              </w:rPr>
            </w:pPr>
          </w:p>
        </w:tc>
        <w:tc>
          <w:tcPr>
            <w:tcW w:w="753" w:type="pct"/>
            <w:tcBorders>
              <w:top w:val="nil"/>
              <w:left w:val="nil"/>
              <w:bottom w:val="nil"/>
              <w:right w:val="nil"/>
            </w:tcBorders>
            <w:shd w:val="clear" w:color="auto" w:fill="FFFFFF"/>
            <w:vAlign w:val="center"/>
          </w:tcPr>
          <w:p w14:paraId="524102B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eastAsia="宋体"/>
                <w:color w:val="000000"/>
                <w:kern w:val="0"/>
                <w:szCs w:val="21"/>
                <w:lang w:val="en-US" w:eastAsia="zh-CN" w:bidi="ar"/>
              </w:rPr>
              <w:t>林地</w:t>
            </w:r>
          </w:p>
        </w:tc>
        <w:tc>
          <w:tcPr>
            <w:tcW w:w="1140" w:type="pct"/>
            <w:tcBorders>
              <w:top w:val="nil"/>
              <w:left w:val="nil"/>
              <w:bottom w:val="nil"/>
              <w:right w:val="nil"/>
            </w:tcBorders>
            <w:shd w:val="clear" w:color="auto" w:fill="FFFFFF"/>
            <w:vAlign w:val="center"/>
          </w:tcPr>
          <w:p w14:paraId="233A337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r>
              <w:rPr>
                <w:rFonts w:hint="eastAsia"/>
                <w:color w:val="000000"/>
                <w:kern w:val="0"/>
                <w:szCs w:val="21"/>
                <w:lang w:val="en-US" w:eastAsia="zh-CN" w:bidi="ar"/>
              </w:rPr>
              <w:t>13.28</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0723CCA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564" w:type="pct"/>
            <w:vMerge w:val="continue"/>
            <w:tcBorders>
              <w:left w:val="nil"/>
              <w:right w:val="nil"/>
            </w:tcBorders>
            <w:shd w:val="clear" w:color="auto" w:fill="FFFFFF"/>
            <w:vAlign w:val="center"/>
          </w:tcPr>
          <w:p w14:paraId="57B4BF3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564" w:type="pct"/>
            <w:vMerge w:val="continue"/>
            <w:tcBorders>
              <w:left w:val="nil"/>
              <w:right w:val="nil"/>
            </w:tcBorders>
            <w:shd w:val="clear" w:color="auto" w:fill="FFFFFF"/>
            <w:vAlign w:val="center"/>
          </w:tcPr>
          <w:p w14:paraId="16EECF2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r>
      <w:tr w14:paraId="649E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8" w:type="pct"/>
            <w:vMerge w:val="continue"/>
            <w:tcBorders>
              <w:left w:val="nil"/>
              <w:right w:val="nil"/>
            </w:tcBorders>
            <w:shd w:val="clear" w:color="auto" w:fill="FFFFFF"/>
            <w:vAlign w:val="center"/>
          </w:tcPr>
          <w:p w14:paraId="3DC3798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753" w:type="pct"/>
            <w:tcBorders>
              <w:top w:val="nil"/>
              <w:left w:val="nil"/>
              <w:bottom w:val="nil"/>
              <w:right w:val="nil"/>
            </w:tcBorders>
            <w:shd w:val="clear" w:color="auto" w:fill="FFFFFF"/>
            <w:vAlign w:val="center"/>
          </w:tcPr>
          <w:p w14:paraId="31E7708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b w:val="0"/>
                <w:color w:val="000000"/>
                <w:kern w:val="0"/>
                <w:sz w:val="21"/>
                <w:szCs w:val="21"/>
                <w:highlight w:val="none"/>
                <w:lang w:val="en-US" w:eastAsia="zh-CN" w:bidi="ar"/>
              </w:rPr>
            </w:pPr>
            <w:r>
              <w:rPr>
                <w:rFonts w:hint="eastAsia" w:eastAsia="宋体"/>
                <w:color w:val="000000"/>
                <w:kern w:val="0"/>
                <w:szCs w:val="21"/>
                <w:lang w:val="en-US" w:eastAsia="zh-CN" w:bidi="ar"/>
              </w:rPr>
              <w:t>水域</w:t>
            </w:r>
          </w:p>
        </w:tc>
        <w:tc>
          <w:tcPr>
            <w:tcW w:w="1140" w:type="pct"/>
            <w:tcBorders>
              <w:top w:val="nil"/>
              <w:left w:val="nil"/>
              <w:bottom w:val="nil"/>
              <w:right w:val="nil"/>
            </w:tcBorders>
            <w:shd w:val="clear" w:color="auto" w:fill="FFFFFF"/>
            <w:vAlign w:val="center"/>
          </w:tcPr>
          <w:p w14:paraId="7996198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r>
              <w:rPr>
                <w:rFonts w:hint="eastAsia"/>
                <w:color w:val="000000"/>
                <w:kern w:val="0"/>
                <w:szCs w:val="21"/>
                <w:lang w:val="en-US" w:eastAsia="zh-CN" w:bidi="ar"/>
              </w:rPr>
              <w:t>98.75</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7FE307F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564" w:type="pct"/>
            <w:vMerge w:val="continue"/>
            <w:tcBorders>
              <w:left w:val="nil"/>
              <w:right w:val="nil"/>
            </w:tcBorders>
            <w:shd w:val="clear" w:color="auto" w:fill="FFFFFF"/>
            <w:vAlign w:val="center"/>
          </w:tcPr>
          <w:p w14:paraId="1781F30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564" w:type="pct"/>
            <w:vMerge w:val="continue"/>
            <w:tcBorders>
              <w:left w:val="nil"/>
              <w:right w:val="nil"/>
            </w:tcBorders>
            <w:shd w:val="clear" w:color="auto" w:fill="FFFFFF"/>
            <w:vAlign w:val="center"/>
          </w:tcPr>
          <w:p w14:paraId="7F209E5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r>
      <w:tr w14:paraId="582A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68" w:type="pct"/>
            <w:vMerge w:val="continue"/>
            <w:tcBorders>
              <w:left w:val="nil"/>
              <w:right w:val="nil"/>
            </w:tcBorders>
            <w:shd w:val="clear" w:color="auto" w:fill="FFFFFF"/>
            <w:vAlign w:val="center"/>
          </w:tcPr>
          <w:p w14:paraId="351AC1E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753" w:type="pct"/>
            <w:tcBorders>
              <w:top w:val="nil"/>
              <w:left w:val="nil"/>
              <w:bottom w:val="nil"/>
              <w:right w:val="nil"/>
            </w:tcBorders>
            <w:shd w:val="clear" w:color="auto" w:fill="FFFFFF"/>
            <w:vAlign w:val="center"/>
          </w:tcPr>
          <w:p w14:paraId="439857B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heme="minorBidi"/>
                <w:color w:val="000000"/>
                <w:kern w:val="0"/>
                <w:sz w:val="21"/>
                <w:szCs w:val="21"/>
                <w:highlight w:val="none"/>
                <w:lang w:val="en-US" w:eastAsia="zh-CN" w:bidi="ar"/>
              </w:rPr>
            </w:pPr>
            <w:r>
              <w:rPr>
                <w:rFonts w:hint="eastAsia" w:eastAsia="宋体"/>
                <w:color w:val="000000"/>
                <w:kern w:val="0"/>
                <w:szCs w:val="21"/>
                <w:lang w:val="en-US" w:eastAsia="zh-CN" w:bidi="ar"/>
              </w:rPr>
              <w:t>荒地</w:t>
            </w:r>
          </w:p>
        </w:tc>
        <w:tc>
          <w:tcPr>
            <w:tcW w:w="1140" w:type="pct"/>
            <w:tcBorders>
              <w:top w:val="nil"/>
              <w:left w:val="nil"/>
              <w:bottom w:val="nil"/>
              <w:right w:val="nil"/>
            </w:tcBorders>
            <w:shd w:val="clear" w:color="auto" w:fill="FFFFFF"/>
            <w:vAlign w:val="center"/>
          </w:tcPr>
          <w:p w14:paraId="6A19596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r>
              <w:rPr>
                <w:rFonts w:hint="eastAsia"/>
                <w:color w:val="000000"/>
                <w:kern w:val="0"/>
                <w:szCs w:val="21"/>
                <w:lang w:val="en-US" w:eastAsia="zh-CN" w:bidi="ar"/>
              </w:rPr>
              <w:t>2.84</w:t>
            </w:r>
            <w:r>
              <w:rPr>
                <w:rFonts w:hint="eastAsia" w:ascii="Times New Roman" w:hAnsi="Times New Roman" w:eastAsia="宋体"/>
                <w:color w:val="000000"/>
                <w:kern w:val="0"/>
                <w:szCs w:val="21"/>
                <w:lang w:val="en-US" w:eastAsia="zh-CN" w:bidi="ar"/>
              </w:rPr>
              <w:t>hm</w:t>
            </w:r>
            <w:r>
              <w:rPr>
                <w:rFonts w:hint="eastAsia" w:ascii="Times New Roman" w:hAnsi="Times New Roman" w:eastAsia="宋体"/>
                <w:color w:val="000000"/>
                <w:kern w:val="0"/>
                <w:szCs w:val="21"/>
                <w:vertAlign w:val="superscript"/>
                <w:lang w:val="en-US" w:eastAsia="zh-CN" w:bidi="ar"/>
              </w:rPr>
              <w:t>2</w:t>
            </w:r>
          </w:p>
        </w:tc>
        <w:tc>
          <w:tcPr>
            <w:tcW w:w="808" w:type="pct"/>
            <w:vMerge w:val="continue"/>
            <w:tcBorders>
              <w:left w:val="nil"/>
              <w:right w:val="nil"/>
            </w:tcBorders>
            <w:shd w:val="clear" w:color="auto" w:fill="FFFFFF"/>
            <w:vAlign w:val="center"/>
          </w:tcPr>
          <w:p w14:paraId="71CE329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564" w:type="pct"/>
            <w:vMerge w:val="continue"/>
            <w:tcBorders>
              <w:left w:val="nil"/>
              <w:right w:val="nil"/>
            </w:tcBorders>
            <w:shd w:val="clear" w:color="auto" w:fill="FFFFFF"/>
            <w:vAlign w:val="center"/>
          </w:tcPr>
          <w:p w14:paraId="0DE6654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c>
          <w:tcPr>
            <w:tcW w:w="564" w:type="pct"/>
            <w:vMerge w:val="continue"/>
            <w:tcBorders>
              <w:left w:val="nil"/>
              <w:right w:val="nil"/>
            </w:tcBorders>
            <w:shd w:val="clear" w:color="auto" w:fill="FFFFFF"/>
            <w:vAlign w:val="center"/>
          </w:tcPr>
          <w:p w14:paraId="50B1596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highlight w:val="yellow"/>
                <w:lang w:val="en-US" w:eastAsia="zh-CN" w:bidi="ar"/>
              </w:rPr>
            </w:pPr>
          </w:p>
        </w:tc>
      </w:tr>
    </w:tbl>
    <w:p w14:paraId="369F5780">
      <w:pPr>
        <w:rPr>
          <w:rFonts w:hint="default"/>
          <w:lang w:val="en-US" w:eastAsia="zh-CN"/>
        </w:rPr>
      </w:pPr>
    </w:p>
    <w:p w14:paraId="7172BD9D">
      <w:pPr>
        <w:pStyle w:val="8"/>
        <w:bidi w:val="0"/>
        <w:rPr>
          <w:rFonts w:hint="default"/>
          <w:lang w:val="en-US" w:eastAsia="zh-CN"/>
        </w:rPr>
      </w:pPr>
      <w:r>
        <w:rPr>
          <w:rFonts w:hint="eastAsia"/>
          <w:lang w:val="en-US" w:eastAsia="zh-CN"/>
        </w:rPr>
        <w:t>③</w:t>
      </w:r>
      <w:r>
        <w:t>D</w:t>
      </w:r>
      <w:r>
        <w:rPr>
          <w:rFonts w:hint="eastAsia"/>
        </w:rPr>
        <w:t>5</w:t>
      </w:r>
      <w:r>
        <w:t>景观风貌维护</w:t>
      </w:r>
      <w:r>
        <w:rPr>
          <w:rFonts w:hint="eastAsia"/>
        </w:rPr>
        <w:t>度</w:t>
      </w:r>
    </w:p>
    <w:p w14:paraId="6F0602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殷墟</w:t>
      </w:r>
      <w:r>
        <w:rPr>
          <w:rFonts w:hint="eastAsia" w:ascii="宋体" w:hAnsi="宋体" w:eastAsia="宋体" w:cs="宋体"/>
          <w:color w:val="1F2329"/>
          <w:kern w:val="0"/>
          <w:sz w:val="24"/>
          <w:szCs w:val="24"/>
          <w:lang w:val="en-US" w:eastAsia="zh-CN" w:bidi="ar"/>
          <w14:ligatures w14:val="standardContextual"/>
        </w:rPr>
        <w:t>国家考古遗址公园根据</w:t>
      </w:r>
      <w:r>
        <w:rPr>
          <w:rFonts w:ascii="宋体" w:hAnsi="宋体" w:eastAsia="宋体" w:cs="宋体"/>
          <w:color w:val="1F2329"/>
          <w:kern w:val="0"/>
          <w:sz w:val="24"/>
          <w:szCs w:val="24"/>
          <w:lang w:val="en-US" w:eastAsia="zh-CN" w:bidi="ar"/>
          <w14:ligatures w14:val="standardContextual"/>
        </w:rPr>
        <w:t>《安阳殷墟保护总体规划（2012 修编）》《殷墟国家考古遗址公园规划（2019）》及《河南省安阳殷墟保护条例（2021）》相关管护要求开展风貌运维。遗址核心展示区以规整农耕田地、开阔空场与生态绿地为基底，严格落实保护区划管控要求，园区内部无违规搭建、无大型人工构筑物遮挡遗迹展示界面。遗址区内仅保留少量合规留存村落，布局分散、体量低矮，不干扰核心遗迹展示视线。日常场地清扫、植被养护、景观秩序管控常态化落实，整体空间开敞通透，景观连续性强，遗址原生风貌与展示界面维护状态良好，得分 80 分。</w:t>
      </w:r>
    </w:p>
    <w:p w14:paraId="5C0FD2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统万城</w:t>
      </w:r>
      <w:r>
        <w:rPr>
          <w:rFonts w:hint="eastAsia" w:ascii="宋体" w:hAnsi="宋体" w:eastAsia="宋体" w:cs="宋体"/>
          <w:color w:val="1F2329"/>
          <w:kern w:val="0"/>
          <w:sz w:val="24"/>
          <w:szCs w:val="24"/>
          <w:lang w:val="en-US" w:eastAsia="zh-CN" w:bidi="ar"/>
          <w14:ligatures w14:val="standardContextual"/>
        </w:rPr>
        <w:t>国家考古遗址公园</w:t>
      </w:r>
      <w:r>
        <w:rPr>
          <w:rFonts w:ascii="宋体" w:hAnsi="宋体" w:eastAsia="宋体" w:cs="宋体"/>
          <w:color w:val="1F2329"/>
          <w:kern w:val="0"/>
          <w:sz w:val="24"/>
          <w:szCs w:val="24"/>
          <w:lang w:val="en-US" w:eastAsia="zh-CN" w:bidi="ar"/>
          <w14:ligatures w14:val="standardContextual"/>
        </w:rPr>
        <w:t>遵循《统万城遗址保护总体规划（2021—2035）》《榆林市统万城遗址保护条例》管护细则推进景观维护工作。根据遗址公园环境整治与风貌管控要求，核心遗址区已完成内部村落整体搬迁清退，彻底清除人居杂乱设施与场地违建干扰。无定河生态廊道贯穿遗址全域，完整保留陕北荒漠草原原生地貌与夯土废墟景观肌理，园区内部无密集人工设施、无封闭遮挡结构，场地整洁度高、景观基底完整。日常遗迹养护、荒漠植被保育、场地环境保洁工作落实到位，整体展示空间开阔通透，景观风貌维护质量优良，得分 80 分。</w:t>
      </w:r>
    </w:p>
    <w:p w14:paraId="7AF466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屈家岭</w:t>
      </w:r>
      <w:r>
        <w:rPr>
          <w:rFonts w:hint="eastAsia" w:ascii="宋体" w:hAnsi="宋体" w:eastAsia="宋体" w:cs="宋体"/>
          <w:color w:val="1F2329"/>
          <w:kern w:val="0"/>
          <w:sz w:val="24"/>
          <w:szCs w:val="24"/>
          <w:lang w:val="en-US" w:eastAsia="zh-CN" w:bidi="ar"/>
          <w14:ligatures w14:val="standardContextual"/>
        </w:rPr>
        <w:t>国家考古遗址公园</w:t>
      </w:r>
      <w:r>
        <w:rPr>
          <w:rFonts w:ascii="宋体" w:hAnsi="宋体" w:eastAsia="宋体" w:cs="宋体"/>
          <w:color w:val="1F2329"/>
          <w:kern w:val="0"/>
          <w:sz w:val="24"/>
          <w:szCs w:val="24"/>
          <w:lang w:val="en-US" w:eastAsia="zh-CN" w:bidi="ar"/>
          <w14:ligatures w14:val="standardContextual"/>
        </w:rPr>
        <w:t>依据《屈家岭遗址保护总体规划（2021—2035）》《湖北省屈家岭遗址保护条例》相关管护标准实施风貌管控。遗址整体以史前岗地开敞田野为核心景观基底，具备良好的景观展示基础条件。但受历史建设遗留影响，遗址保护范围内仍留存部分未搬迁村落民居、零散公共设施与硬化场地，局部植被肆意生长、小型构筑物杂乱分布，轻微割裂景观连续性、遮挡局部展示视线。相较于前两处遗址，场地精细化管护、景观秩序梳理、杂物清理整治力度不足，整体景观风貌维护水平中等，得分 60 分。</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0"/>
        <w:gridCol w:w="1590"/>
        <w:gridCol w:w="5234"/>
        <w:gridCol w:w="602"/>
      </w:tblGrid>
      <w:tr w14:paraId="754F2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4"/>
            <w:tcBorders>
              <w:bottom w:val="single" w:color="auto" w:sz="4" w:space="0"/>
            </w:tcBorders>
          </w:tcPr>
          <w:p w14:paraId="2458727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表 城市型国家考古遗址公园视觉可达性评价</w:t>
            </w:r>
          </w:p>
        </w:tc>
      </w:tr>
      <w:tr w14:paraId="7FA22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0" w:type="pct"/>
            <w:tcBorders>
              <w:top w:val="single" w:color="auto" w:sz="4" w:space="0"/>
              <w:bottom w:val="single" w:color="auto" w:sz="4" w:space="0"/>
            </w:tcBorders>
            <w:vAlign w:val="center"/>
          </w:tcPr>
          <w:p w14:paraId="122E175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遗址公园</w:t>
            </w:r>
          </w:p>
        </w:tc>
        <w:tc>
          <w:tcPr>
            <w:tcW w:w="957" w:type="pct"/>
            <w:tcBorders>
              <w:top w:val="single" w:color="auto" w:sz="4" w:space="0"/>
              <w:bottom w:val="single" w:color="auto" w:sz="4" w:space="0"/>
            </w:tcBorders>
            <w:vAlign w:val="center"/>
          </w:tcPr>
          <w:p w14:paraId="0BA0434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视觉可达性评价要点</w:t>
            </w:r>
          </w:p>
        </w:tc>
        <w:tc>
          <w:tcPr>
            <w:tcW w:w="3151" w:type="pct"/>
            <w:tcBorders>
              <w:top w:val="single" w:color="auto" w:sz="4" w:space="0"/>
              <w:bottom w:val="single" w:color="auto" w:sz="4" w:space="0"/>
            </w:tcBorders>
            <w:vAlign w:val="center"/>
          </w:tcPr>
          <w:p w14:paraId="3926649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评价说明</w:t>
            </w:r>
          </w:p>
        </w:tc>
        <w:tc>
          <w:tcPr>
            <w:tcW w:w="359" w:type="pct"/>
            <w:tcBorders>
              <w:top w:val="single" w:color="auto" w:sz="4" w:space="0"/>
              <w:bottom w:val="single" w:color="auto" w:sz="4" w:space="0"/>
            </w:tcBorders>
            <w:vAlign w:val="center"/>
          </w:tcPr>
          <w:p w14:paraId="629A908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ascii="Times New Roman" w:hAnsi="Times New Roman" w:eastAsia="宋体"/>
                <w:b w:val="0"/>
                <w:color w:val="000000"/>
                <w:kern w:val="0"/>
                <w:szCs w:val="21"/>
                <w:lang w:val="en-US" w:eastAsia="zh-CN" w:bidi="ar"/>
              </w:rPr>
              <w:t>得分</w:t>
            </w:r>
          </w:p>
        </w:tc>
      </w:tr>
      <w:tr w14:paraId="0FFBE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0" w:type="pct"/>
            <w:tcBorders>
              <w:top w:val="single" w:color="auto" w:sz="4" w:space="0"/>
            </w:tcBorders>
            <w:vAlign w:val="center"/>
          </w:tcPr>
          <w:p w14:paraId="1833E06A">
            <w:pPr>
              <w:wordWrap w:val="0"/>
              <w:spacing w:line="240" w:lineRule="auto"/>
              <w:ind w:firstLine="0" w:firstLineChars="0"/>
              <w:jc w:val="center"/>
              <w:rPr>
                <w:rFonts w:hint="default" w:eastAsia="宋体"/>
                <w:b w:val="0"/>
                <w:color w:val="000000"/>
                <w:kern w:val="0"/>
                <w:szCs w:val="21"/>
                <w:lang w:val="en-US" w:eastAsia="zh-CN" w:bidi="ar"/>
              </w:rPr>
            </w:pPr>
            <w:r>
              <w:rPr>
                <w:rFonts w:hint="eastAsia"/>
                <w:lang w:val="en-US" w:eastAsia="zh-CN"/>
              </w:rPr>
              <w:t>殷墟</w:t>
            </w:r>
          </w:p>
        </w:tc>
        <w:tc>
          <w:tcPr>
            <w:tcW w:w="957" w:type="pct"/>
            <w:tcBorders>
              <w:top w:val="single" w:color="auto" w:sz="4" w:space="0"/>
            </w:tcBorders>
            <w:vAlign w:val="center"/>
          </w:tcPr>
          <w:p w14:paraId="1D44E3DD">
            <w:pPr>
              <w:wordWrap w:val="0"/>
              <w:spacing w:line="240" w:lineRule="auto"/>
              <w:ind w:firstLine="0" w:firstLineChars="0"/>
              <w:jc w:val="center"/>
              <w:rPr>
                <w:rFonts w:hint="default" w:eastAsia="宋体"/>
                <w:b w:val="0"/>
                <w:color w:val="000000"/>
                <w:kern w:val="0"/>
                <w:szCs w:val="21"/>
                <w:lang w:val="en-US" w:eastAsia="zh-CN" w:bidi="ar"/>
              </w:rPr>
            </w:pPr>
            <w:r>
              <w:rPr>
                <w:rFonts w:ascii="宋体" w:hAnsi="宋体" w:eastAsia="宋体" w:cs="宋体"/>
                <w:sz w:val="24"/>
                <w:szCs w:val="24"/>
              </w:rPr>
              <w:t>开敞空间充裕</w:t>
            </w:r>
          </w:p>
        </w:tc>
        <w:tc>
          <w:tcPr>
            <w:tcW w:w="3151" w:type="pct"/>
            <w:tcBorders>
              <w:top w:val="single" w:color="auto" w:sz="4" w:space="0"/>
            </w:tcBorders>
            <w:vAlign w:val="center"/>
          </w:tcPr>
          <w:p w14:paraId="09C5CC80">
            <w:pPr>
              <w:wordWrap w:val="0"/>
              <w:spacing w:line="240" w:lineRule="auto"/>
              <w:ind w:firstLine="0" w:firstLineChars="0"/>
              <w:jc w:val="center"/>
              <w:rPr>
                <w:rFonts w:hint="default" w:eastAsia="宋体"/>
                <w:b w:val="0"/>
                <w:color w:val="000000"/>
                <w:kern w:val="0"/>
                <w:szCs w:val="21"/>
                <w:lang w:val="en-US" w:eastAsia="zh-CN" w:bidi="ar"/>
              </w:rPr>
            </w:pPr>
            <w:r>
              <w:rPr>
                <w:rFonts w:ascii="宋体" w:hAnsi="宋体" w:eastAsia="宋体" w:cs="宋体"/>
                <w:sz w:val="24"/>
                <w:szCs w:val="24"/>
              </w:rPr>
              <w:t>遗址周边多农田与空地，仅局部存有少量村庄，整体视野开阔，遗迹可视性强，景观风貌维护状态较好</w:t>
            </w:r>
          </w:p>
        </w:tc>
        <w:tc>
          <w:tcPr>
            <w:tcW w:w="359" w:type="pct"/>
            <w:tcBorders>
              <w:top w:val="single" w:color="auto" w:sz="4" w:space="0"/>
            </w:tcBorders>
            <w:vAlign w:val="center"/>
          </w:tcPr>
          <w:p w14:paraId="609191D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80</w:t>
            </w:r>
          </w:p>
        </w:tc>
      </w:tr>
      <w:tr w14:paraId="25E31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0" w:type="pct"/>
            <w:vAlign w:val="center"/>
          </w:tcPr>
          <w:p w14:paraId="765729A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b w:val="0"/>
                <w:color w:val="000000"/>
                <w:kern w:val="0"/>
                <w:szCs w:val="21"/>
                <w:lang w:val="en-US" w:eastAsia="zh-CN" w:bidi="ar"/>
              </w:rPr>
            </w:pPr>
            <w:r>
              <w:rPr>
                <w:rFonts w:hint="eastAsia"/>
                <w:lang w:val="en-US" w:eastAsia="zh-CN"/>
              </w:rPr>
              <w:t>统万城</w:t>
            </w:r>
          </w:p>
        </w:tc>
        <w:tc>
          <w:tcPr>
            <w:tcW w:w="957" w:type="pct"/>
            <w:vAlign w:val="center"/>
          </w:tcPr>
          <w:p w14:paraId="06781BBB">
            <w:pPr>
              <w:wordWrap w:val="0"/>
              <w:spacing w:line="240" w:lineRule="auto"/>
              <w:ind w:firstLine="0" w:firstLineChars="0"/>
              <w:jc w:val="center"/>
              <w:rPr>
                <w:rFonts w:hint="default" w:eastAsia="宋体"/>
                <w:b w:val="0"/>
                <w:color w:val="000000"/>
                <w:kern w:val="0"/>
                <w:szCs w:val="21"/>
                <w:lang w:val="en-US" w:eastAsia="zh-CN" w:bidi="ar"/>
              </w:rPr>
            </w:pPr>
            <w:r>
              <w:rPr>
                <w:rFonts w:ascii="宋体" w:hAnsi="宋体" w:eastAsia="宋体" w:cs="宋体"/>
                <w:sz w:val="24"/>
                <w:szCs w:val="24"/>
              </w:rPr>
              <w:t>整体景观开阔</w:t>
            </w:r>
          </w:p>
        </w:tc>
        <w:tc>
          <w:tcPr>
            <w:tcW w:w="3151" w:type="pct"/>
            <w:vAlign w:val="center"/>
          </w:tcPr>
          <w:p w14:paraId="03498615">
            <w:pPr>
              <w:wordWrap w:val="0"/>
              <w:spacing w:line="240" w:lineRule="auto"/>
              <w:ind w:firstLine="0" w:firstLineChars="0"/>
              <w:jc w:val="center"/>
              <w:rPr>
                <w:rFonts w:hint="default" w:eastAsia="宋体"/>
                <w:b w:val="0"/>
                <w:color w:val="000000"/>
                <w:kern w:val="0"/>
                <w:szCs w:val="21"/>
                <w:lang w:val="en-US" w:eastAsia="zh-CN" w:bidi="ar"/>
              </w:rPr>
            </w:pPr>
            <w:r>
              <w:rPr>
                <w:rFonts w:ascii="宋体" w:hAnsi="宋体" w:eastAsia="宋体" w:cs="宋体"/>
                <w:sz w:val="24"/>
                <w:szCs w:val="24"/>
              </w:rPr>
              <w:t>遗址周边村落已完成搬迁，无定河穿行其间，场地开敞性突出，视线阻碍少，风貌完整度保持良好</w:t>
            </w:r>
          </w:p>
        </w:tc>
        <w:tc>
          <w:tcPr>
            <w:tcW w:w="359" w:type="pct"/>
            <w:vAlign w:val="center"/>
          </w:tcPr>
          <w:p w14:paraId="780F05D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80</w:t>
            </w:r>
          </w:p>
        </w:tc>
      </w:tr>
      <w:tr w14:paraId="50B6A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0" w:type="pct"/>
            <w:tcBorders>
              <w:bottom w:val="single" w:color="auto" w:sz="4" w:space="0"/>
            </w:tcBorders>
            <w:vAlign w:val="center"/>
          </w:tcPr>
          <w:p w14:paraId="7411D8C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b w:val="0"/>
                <w:color w:val="000000"/>
                <w:kern w:val="0"/>
                <w:szCs w:val="21"/>
                <w:lang w:val="en-US" w:eastAsia="zh-CN" w:bidi="ar"/>
              </w:rPr>
            </w:pPr>
            <w:r>
              <w:rPr>
                <w:rFonts w:hint="eastAsia"/>
                <w:lang w:val="en-US" w:eastAsia="zh-CN"/>
              </w:rPr>
              <w:t>屈家岭</w:t>
            </w:r>
          </w:p>
        </w:tc>
        <w:tc>
          <w:tcPr>
            <w:tcW w:w="957" w:type="pct"/>
            <w:tcBorders>
              <w:bottom w:val="single" w:color="auto" w:sz="4" w:space="0"/>
            </w:tcBorders>
            <w:vAlign w:val="center"/>
          </w:tcPr>
          <w:p w14:paraId="3357A85B">
            <w:pPr>
              <w:wordWrap w:val="0"/>
              <w:spacing w:line="240" w:lineRule="auto"/>
              <w:ind w:firstLine="0" w:firstLineChars="0"/>
              <w:jc w:val="center"/>
              <w:rPr>
                <w:rFonts w:hint="default" w:eastAsia="宋体"/>
                <w:b w:val="0"/>
                <w:color w:val="000000"/>
                <w:kern w:val="0"/>
                <w:szCs w:val="21"/>
                <w:lang w:val="en-US" w:eastAsia="zh-CN" w:bidi="ar"/>
              </w:rPr>
            </w:pPr>
            <w:r>
              <w:rPr>
                <w:rFonts w:ascii="宋体" w:hAnsi="宋体" w:eastAsia="宋体" w:cs="宋体"/>
                <w:sz w:val="24"/>
                <w:szCs w:val="24"/>
              </w:rPr>
              <w:t>局部视线受干扰</w:t>
            </w:r>
          </w:p>
        </w:tc>
        <w:tc>
          <w:tcPr>
            <w:tcW w:w="3151" w:type="pct"/>
            <w:tcBorders>
              <w:bottom w:val="single" w:color="auto" w:sz="4" w:space="0"/>
            </w:tcBorders>
            <w:vAlign w:val="center"/>
          </w:tcPr>
          <w:p w14:paraId="6C773081">
            <w:pPr>
              <w:wordWrap w:val="0"/>
              <w:spacing w:line="240" w:lineRule="auto"/>
              <w:ind w:firstLine="0" w:firstLineChars="0"/>
              <w:jc w:val="center"/>
              <w:rPr>
                <w:rFonts w:hint="default" w:eastAsia="宋体"/>
                <w:b w:val="0"/>
                <w:color w:val="000000"/>
                <w:kern w:val="0"/>
                <w:szCs w:val="21"/>
                <w:lang w:val="en-US" w:eastAsia="zh-CN" w:bidi="ar"/>
              </w:rPr>
            </w:pPr>
            <w:r>
              <w:rPr>
                <w:rFonts w:ascii="宋体" w:hAnsi="宋体" w:eastAsia="宋体" w:cs="宋体"/>
                <w:sz w:val="24"/>
                <w:szCs w:val="24"/>
              </w:rPr>
              <w:t>遗址内部留存村庄与公共设施，小幅影响视线通透度，主体开敞空间尚存，景观维护水平处于中等层级</w:t>
            </w:r>
          </w:p>
        </w:tc>
        <w:tc>
          <w:tcPr>
            <w:tcW w:w="359" w:type="pct"/>
            <w:tcBorders>
              <w:bottom w:val="single" w:color="auto" w:sz="4" w:space="0"/>
            </w:tcBorders>
            <w:vAlign w:val="center"/>
          </w:tcPr>
          <w:p w14:paraId="2FC59A8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b w:val="0"/>
                <w:color w:val="000000"/>
                <w:kern w:val="0"/>
                <w:szCs w:val="21"/>
                <w:lang w:val="en-US" w:eastAsia="zh-CN" w:bidi="ar"/>
              </w:rPr>
              <w:t>60</w:t>
            </w:r>
          </w:p>
        </w:tc>
      </w:tr>
    </w:tbl>
    <w:p w14:paraId="4E912213">
      <w:pPr>
        <w:pStyle w:val="6"/>
        <w:bidi w:val="0"/>
        <w:rPr>
          <w:rFonts w:hint="eastAsia"/>
          <w:lang w:val="en-US" w:eastAsia="zh-CN"/>
        </w:rPr>
      </w:pPr>
      <w:r>
        <w:rPr>
          <w:rFonts w:hint="eastAsia"/>
          <w:lang w:val="en-US" w:eastAsia="zh-CN"/>
        </w:rPr>
        <w:t>2.文化传播效能</w:t>
      </w:r>
    </w:p>
    <w:p w14:paraId="4E8BFFD8">
      <w:pPr>
        <w:pStyle w:val="7"/>
        <w:bidi w:val="0"/>
        <w:rPr>
          <w:rFonts w:hint="eastAsia"/>
          <w:lang w:val="en-US" w:eastAsia="zh-CN"/>
        </w:rPr>
      </w:pPr>
      <w:r>
        <w:rPr>
          <w:rFonts w:hint="eastAsia"/>
          <w:lang w:val="en-US" w:eastAsia="zh-CN"/>
        </w:rPr>
        <w:t>（1）文化传播内容</w:t>
      </w:r>
    </w:p>
    <w:p w14:paraId="080BCC02">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文化传播内容从遗址信息丰富度和遗址文化吸引力两个层面展开评价，主要以卫星影像图、遗址保护规划相关信息梳理为基础，结合实地调研数据进行分析。</w:t>
      </w:r>
    </w:p>
    <w:p w14:paraId="4B9CA731">
      <w:pPr>
        <w:pStyle w:val="8"/>
        <w:bidi w:val="0"/>
        <w:rPr>
          <w:rFonts w:hint="eastAsia"/>
          <w:lang w:val="en-US" w:eastAsia="zh-CN"/>
        </w:rPr>
      </w:pPr>
      <w:r>
        <w:rPr>
          <w:rFonts w:hint="eastAsia"/>
          <w:lang w:val="en-US" w:eastAsia="zh-CN"/>
        </w:rPr>
        <w:t>①D6遗址信息丰富度</w:t>
      </w:r>
    </w:p>
    <w:p w14:paraId="09C023F9">
      <w:pPr>
        <w:bidi w:val="0"/>
        <w:rPr>
          <w:rFonts w:ascii="宋体" w:hAnsi="宋体" w:eastAsia="宋体" w:cs="宋体"/>
          <w:sz w:val="24"/>
          <w:szCs w:val="24"/>
        </w:rPr>
      </w:pPr>
      <w:r>
        <w:rPr>
          <w:rFonts w:ascii="宋体" w:hAnsi="宋体" w:eastAsia="宋体" w:cs="宋体"/>
          <w:sz w:val="24"/>
          <w:szCs w:val="24"/>
        </w:rPr>
        <w:t>殷墟按照商代都城功能划分片区，设有宫殿宗庙区、王陵墓葬区、手工业作坊区与洹河生态区。宫殿基址片区以原状遗址展示，结合文献梳理殷商王朝兴衰历史，解读四合院式古建布局形制，依托占卜相关遗存，讲述王朝祭祀、王室征战等典故，阐释神权王权结合的商代社会等级体系。王陵与车马坑展区陈列墓葬出土青铜器、玉器、甲骨等海量文物，剖析青铜铸造、甲骨镌刻、车马打造等成熟手工业技艺。洹河沿岸保留原始河道与乡土地貌，展现古时都城自然依托条件。园区全面记录遗址持续考古、场馆扩建、文物修护等保护历程，八大信息维度均实现完整展示，综合评定得分 80 分。</w:t>
      </w:r>
    </w:p>
    <w:p w14:paraId="4F648139">
      <w:pPr>
        <w:bidi w:val="0"/>
        <w:rPr>
          <w:rFonts w:ascii="宋体" w:hAnsi="宋体" w:eastAsia="宋体" w:cs="宋体"/>
          <w:sz w:val="24"/>
          <w:szCs w:val="24"/>
        </w:rPr>
      </w:pPr>
      <w:r>
        <w:rPr>
          <w:rFonts w:ascii="宋体" w:hAnsi="宋体" w:eastAsia="宋体" w:cs="宋体"/>
          <w:sz w:val="24"/>
          <w:szCs w:val="24"/>
        </w:rPr>
        <w:t>统万城沿古城墙体轮廓划分外城防御区、宫城核心区、文物展区与荒漠地貌区。夯土城墙与防御建筑见证大夏国兴衰历程，依托独特筑城遗存展现少数民族都城建造特色，宫内遗址串联建国立业、民族往来历史典故，结合史料还原古时军政管控与部落体系，场地留存沙地与河流相伴的原始风貌，相关展区记录墙体加固、遗址科考等保护工作，八大信息维度全部覆盖，综合评定得分 80 分。</w:t>
      </w:r>
    </w:p>
    <w:p w14:paraId="46D3DE97">
      <w:pPr>
        <w:bidi w:val="0"/>
        <w:rPr>
          <w:rFonts w:hint="default" w:ascii="宋体" w:hAnsi="宋体" w:eastAsia="宋体" w:cs="宋体"/>
          <w:sz w:val="24"/>
          <w:szCs w:val="24"/>
          <w:lang w:val="en-US" w:eastAsia="zh-CN"/>
        </w:rPr>
      </w:pPr>
      <w:r>
        <w:rPr>
          <w:rFonts w:ascii="宋体" w:hAnsi="宋体" w:eastAsia="宋体" w:cs="宋体"/>
          <w:sz w:val="24"/>
          <w:szCs w:val="24"/>
        </w:rPr>
        <w:t>屈家岭遗址依托史前聚落范围划分大型建筑基址区、墓葬聚居区、农耕遗存区与湿地生态区。高台遗迹梳理区域史前文化发展脉络，呈现史前土木建筑建造特点，出土彩陶、碳化稻米等遗存展现远古先民生活样貌，反映聚落阶层分化与劳作分工形态，同时讲解农作物种植、陶器纺织等农耕技艺，园区保留江汉平原湿地原生环境，完整呈现考古发掘与遗址留存保护相关内容，八大信息维度均完整展示，综合评定得分 80 分。</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
        <w:gridCol w:w="5065"/>
        <w:gridCol w:w="810"/>
        <w:gridCol w:w="928"/>
        <w:gridCol w:w="575"/>
      </w:tblGrid>
      <w:tr w14:paraId="3AE14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5"/>
            <w:tcBorders>
              <w:bottom w:val="single" w:color="auto" w:sz="4" w:space="0"/>
            </w:tcBorders>
          </w:tcPr>
          <w:p w14:paraId="21B8FCB8">
            <w:pPr>
              <w:bidi w:val="0"/>
              <w:rPr>
                <w:rFonts w:hint="eastAsia"/>
                <w:vertAlign w:val="baseline"/>
                <w:lang w:val="en-US" w:eastAsia="zh-CN"/>
              </w:rPr>
            </w:pPr>
          </w:p>
        </w:tc>
      </w:tr>
      <w:tr w14:paraId="226ED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tcBorders>
              <w:top w:val="single" w:color="auto" w:sz="4" w:space="0"/>
              <w:bottom w:val="single" w:color="auto" w:sz="4" w:space="0"/>
            </w:tcBorders>
            <w:vAlign w:val="center"/>
          </w:tcPr>
          <w:p w14:paraId="4D36C024">
            <w:pPr>
              <w:pStyle w:val="34"/>
              <w:bidi w:val="0"/>
              <w:rPr>
                <w:rFonts w:hint="eastAsia"/>
                <w:lang w:val="en-US" w:eastAsia="zh-CN"/>
              </w:rPr>
            </w:pPr>
            <w:r>
              <w:rPr>
                <w:lang w:val="en-US" w:eastAsia="zh-CN"/>
              </w:rPr>
              <w:t>遗址公园</w:t>
            </w:r>
          </w:p>
        </w:tc>
        <w:tc>
          <w:tcPr>
            <w:tcW w:w="5065" w:type="dxa"/>
            <w:tcBorders>
              <w:top w:val="single" w:color="auto" w:sz="4" w:space="0"/>
              <w:bottom w:val="single" w:color="auto" w:sz="4" w:space="0"/>
            </w:tcBorders>
            <w:vAlign w:val="center"/>
          </w:tcPr>
          <w:p w14:paraId="762DE1BA">
            <w:pPr>
              <w:pStyle w:val="34"/>
              <w:bidi w:val="0"/>
              <w:rPr>
                <w:rFonts w:hint="eastAsia"/>
                <w:lang w:val="en-US" w:eastAsia="zh-CN"/>
              </w:rPr>
            </w:pPr>
            <w:r>
              <w:rPr>
                <w:lang w:val="en-US" w:eastAsia="zh-CN"/>
              </w:rPr>
              <w:t>涵盖信息类别</w:t>
            </w:r>
          </w:p>
        </w:tc>
        <w:tc>
          <w:tcPr>
            <w:tcW w:w="810" w:type="dxa"/>
            <w:tcBorders>
              <w:top w:val="single" w:color="auto" w:sz="4" w:space="0"/>
              <w:bottom w:val="single" w:color="auto" w:sz="4" w:space="0"/>
            </w:tcBorders>
            <w:vAlign w:val="center"/>
          </w:tcPr>
          <w:p w14:paraId="6C6A3C3D">
            <w:pPr>
              <w:pStyle w:val="34"/>
              <w:bidi w:val="0"/>
              <w:rPr>
                <w:rFonts w:hint="eastAsia"/>
                <w:lang w:val="en-US" w:eastAsia="zh-CN"/>
              </w:rPr>
            </w:pPr>
            <w:r>
              <w:rPr>
                <w:lang w:val="en-US" w:eastAsia="zh-CN"/>
              </w:rPr>
              <w:t>覆盖数量</w:t>
            </w:r>
          </w:p>
        </w:tc>
        <w:tc>
          <w:tcPr>
            <w:tcW w:w="928" w:type="dxa"/>
            <w:tcBorders>
              <w:top w:val="single" w:color="auto" w:sz="4" w:space="0"/>
              <w:bottom w:val="single" w:color="auto" w:sz="4" w:space="0"/>
            </w:tcBorders>
            <w:vAlign w:val="center"/>
          </w:tcPr>
          <w:p w14:paraId="03A97A2C">
            <w:pPr>
              <w:pStyle w:val="34"/>
              <w:bidi w:val="0"/>
              <w:rPr>
                <w:rFonts w:hint="eastAsia"/>
                <w:lang w:val="en-US" w:eastAsia="zh-CN"/>
              </w:rPr>
            </w:pPr>
            <w:r>
              <w:rPr>
                <w:lang w:val="en-US" w:eastAsia="zh-CN"/>
              </w:rPr>
              <w:t>丰富度等级</w:t>
            </w:r>
          </w:p>
        </w:tc>
        <w:tc>
          <w:tcPr>
            <w:tcW w:w="575" w:type="dxa"/>
            <w:tcBorders>
              <w:top w:val="single" w:color="auto" w:sz="4" w:space="0"/>
              <w:bottom w:val="single" w:color="auto" w:sz="4" w:space="0"/>
            </w:tcBorders>
            <w:vAlign w:val="center"/>
          </w:tcPr>
          <w:p w14:paraId="0D34829C">
            <w:pPr>
              <w:pStyle w:val="34"/>
              <w:bidi w:val="0"/>
              <w:rPr>
                <w:rFonts w:hint="eastAsia"/>
                <w:lang w:val="en-US" w:eastAsia="zh-CN"/>
              </w:rPr>
            </w:pPr>
            <w:r>
              <w:rPr>
                <w:lang w:val="en-US" w:eastAsia="zh-CN"/>
              </w:rPr>
              <w:t>得分</w:t>
            </w:r>
          </w:p>
        </w:tc>
      </w:tr>
      <w:tr w14:paraId="67644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tcBorders>
              <w:top w:val="single" w:color="auto" w:sz="4" w:space="0"/>
            </w:tcBorders>
            <w:vAlign w:val="center"/>
          </w:tcPr>
          <w:p w14:paraId="241335F1">
            <w:pPr>
              <w:pStyle w:val="34"/>
              <w:bidi w:val="0"/>
              <w:rPr>
                <w:rFonts w:hint="eastAsia"/>
                <w:lang w:val="en-US" w:eastAsia="zh-CN"/>
              </w:rPr>
            </w:pPr>
            <w:r>
              <w:rPr>
                <w:lang w:val="en-US" w:eastAsia="zh-CN"/>
              </w:rPr>
              <w:t>殷墟</w:t>
            </w:r>
          </w:p>
        </w:tc>
        <w:tc>
          <w:tcPr>
            <w:tcW w:w="5065" w:type="dxa"/>
            <w:tcBorders>
              <w:top w:val="single" w:color="auto" w:sz="4" w:space="0"/>
            </w:tcBorders>
            <w:vAlign w:val="center"/>
          </w:tcPr>
          <w:p w14:paraId="7714B4EE">
            <w:pPr>
              <w:pStyle w:val="34"/>
              <w:bidi w:val="0"/>
              <w:rPr>
                <w:rFonts w:hint="eastAsia"/>
                <w:lang w:val="en-US" w:eastAsia="zh-CN"/>
              </w:rPr>
            </w:pPr>
            <w:r>
              <w:rPr>
                <w:lang w:val="en-US" w:eastAsia="zh-CN"/>
              </w:rPr>
              <w:t>历史沿革、考古成果、建筑形制、人文典故、社会体系、生产技艺、自然风貌、保护历程</w:t>
            </w:r>
          </w:p>
        </w:tc>
        <w:tc>
          <w:tcPr>
            <w:tcW w:w="810" w:type="dxa"/>
            <w:tcBorders>
              <w:top w:val="single" w:color="auto" w:sz="4" w:space="0"/>
            </w:tcBorders>
            <w:vAlign w:val="center"/>
          </w:tcPr>
          <w:p w14:paraId="2E8BF213">
            <w:pPr>
              <w:pStyle w:val="34"/>
              <w:bidi w:val="0"/>
              <w:rPr>
                <w:rFonts w:hint="eastAsia"/>
                <w:lang w:val="en-US" w:eastAsia="zh-CN"/>
              </w:rPr>
            </w:pPr>
            <w:r>
              <w:rPr>
                <w:lang w:val="en-US" w:eastAsia="zh-CN"/>
              </w:rPr>
              <w:t>8</w:t>
            </w:r>
          </w:p>
        </w:tc>
        <w:tc>
          <w:tcPr>
            <w:tcW w:w="928" w:type="dxa"/>
            <w:tcBorders>
              <w:top w:val="single" w:color="auto" w:sz="4" w:space="0"/>
            </w:tcBorders>
            <w:vAlign w:val="center"/>
          </w:tcPr>
          <w:p w14:paraId="6E86E2F5">
            <w:pPr>
              <w:pStyle w:val="34"/>
              <w:bidi w:val="0"/>
              <w:rPr>
                <w:rFonts w:hint="eastAsia"/>
                <w:lang w:val="en-US" w:eastAsia="zh-CN"/>
              </w:rPr>
            </w:pPr>
            <w:r>
              <w:rPr>
                <w:lang w:val="en-US" w:eastAsia="zh-CN"/>
              </w:rPr>
              <w:t>好</w:t>
            </w:r>
          </w:p>
        </w:tc>
        <w:tc>
          <w:tcPr>
            <w:tcW w:w="575" w:type="dxa"/>
            <w:tcBorders>
              <w:top w:val="single" w:color="auto" w:sz="4" w:space="0"/>
            </w:tcBorders>
            <w:vAlign w:val="center"/>
          </w:tcPr>
          <w:p w14:paraId="17FCD296">
            <w:pPr>
              <w:pStyle w:val="34"/>
              <w:bidi w:val="0"/>
              <w:rPr>
                <w:rFonts w:hint="eastAsia"/>
                <w:lang w:val="en-US" w:eastAsia="zh-CN"/>
              </w:rPr>
            </w:pPr>
            <w:r>
              <w:rPr>
                <w:lang w:val="en-US" w:eastAsia="zh-CN"/>
              </w:rPr>
              <w:t>80</w:t>
            </w:r>
          </w:p>
        </w:tc>
      </w:tr>
      <w:tr w14:paraId="0E83A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vAlign w:val="center"/>
          </w:tcPr>
          <w:p w14:paraId="0B6F64E2">
            <w:pPr>
              <w:pStyle w:val="34"/>
              <w:bidi w:val="0"/>
              <w:rPr>
                <w:rFonts w:hint="eastAsia"/>
                <w:lang w:val="en-US" w:eastAsia="zh-CN"/>
              </w:rPr>
            </w:pPr>
            <w:r>
              <w:rPr>
                <w:lang w:val="en-US" w:eastAsia="zh-CN"/>
              </w:rPr>
              <w:t>统万城</w:t>
            </w:r>
          </w:p>
        </w:tc>
        <w:tc>
          <w:tcPr>
            <w:tcW w:w="5065" w:type="dxa"/>
            <w:vAlign w:val="center"/>
          </w:tcPr>
          <w:p w14:paraId="382278DC">
            <w:pPr>
              <w:pStyle w:val="34"/>
              <w:bidi w:val="0"/>
              <w:rPr>
                <w:rFonts w:hint="eastAsia"/>
                <w:lang w:val="en-US" w:eastAsia="zh-CN"/>
              </w:rPr>
            </w:pPr>
            <w:r>
              <w:rPr>
                <w:lang w:val="en-US" w:eastAsia="zh-CN"/>
              </w:rPr>
              <w:t>历史沿革、考古成果、建筑形制、人文典故、社会体系、生产技艺、自然风貌、保护历程</w:t>
            </w:r>
          </w:p>
        </w:tc>
        <w:tc>
          <w:tcPr>
            <w:tcW w:w="810" w:type="dxa"/>
            <w:vAlign w:val="center"/>
          </w:tcPr>
          <w:p w14:paraId="647F2DED">
            <w:pPr>
              <w:pStyle w:val="34"/>
              <w:bidi w:val="0"/>
              <w:rPr>
                <w:rFonts w:hint="eastAsia"/>
                <w:lang w:val="en-US" w:eastAsia="zh-CN"/>
              </w:rPr>
            </w:pPr>
            <w:r>
              <w:rPr>
                <w:lang w:val="en-US" w:eastAsia="zh-CN"/>
              </w:rPr>
              <w:t>8</w:t>
            </w:r>
          </w:p>
        </w:tc>
        <w:tc>
          <w:tcPr>
            <w:tcW w:w="928" w:type="dxa"/>
            <w:vAlign w:val="center"/>
          </w:tcPr>
          <w:p w14:paraId="00521C14">
            <w:pPr>
              <w:pStyle w:val="34"/>
              <w:bidi w:val="0"/>
              <w:rPr>
                <w:rFonts w:hint="eastAsia"/>
                <w:lang w:val="en-US" w:eastAsia="zh-CN"/>
              </w:rPr>
            </w:pPr>
            <w:r>
              <w:rPr>
                <w:lang w:val="en-US" w:eastAsia="zh-CN"/>
              </w:rPr>
              <w:t>好</w:t>
            </w:r>
          </w:p>
        </w:tc>
        <w:tc>
          <w:tcPr>
            <w:tcW w:w="575" w:type="dxa"/>
            <w:vAlign w:val="center"/>
          </w:tcPr>
          <w:p w14:paraId="7E21FF1F">
            <w:pPr>
              <w:pStyle w:val="34"/>
              <w:bidi w:val="0"/>
              <w:rPr>
                <w:rFonts w:hint="eastAsia"/>
                <w:lang w:val="en-US" w:eastAsia="zh-CN"/>
              </w:rPr>
            </w:pPr>
            <w:r>
              <w:rPr>
                <w:lang w:val="en-US" w:eastAsia="zh-CN"/>
              </w:rPr>
              <w:t>80</w:t>
            </w:r>
          </w:p>
        </w:tc>
      </w:tr>
      <w:tr w14:paraId="0F780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tcBorders>
              <w:bottom w:val="single" w:color="auto" w:sz="4" w:space="0"/>
            </w:tcBorders>
            <w:vAlign w:val="center"/>
          </w:tcPr>
          <w:p w14:paraId="5E0B526D">
            <w:pPr>
              <w:pStyle w:val="34"/>
              <w:bidi w:val="0"/>
              <w:rPr>
                <w:rFonts w:hint="eastAsia"/>
                <w:lang w:val="en-US" w:eastAsia="zh-CN"/>
              </w:rPr>
            </w:pPr>
            <w:r>
              <w:rPr>
                <w:lang w:val="en-US" w:eastAsia="zh-CN"/>
              </w:rPr>
              <w:t>屈家岭</w:t>
            </w:r>
          </w:p>
        </w:tc>
        <w:tc>
          <w:tcPr>
            <w:tcW w:w="5065" w:type="dxa"/>
            <w:tcBorders>
              <w:bottom w:val="single" w:color="auto" w:sz="4" w:space="0"/>
            </w:tcBorders>
            <w:vAlign w:val="center"/>
          </w:tcPr>
          <w:p w14:paraId="3E9E68F9">
            <w:pPr>
              <w:pStyle w:val="34"/>
              <w:bidi w:val="0"/>
              <w:rPr>
                <w:rFonts w:hint="eastAsia"/>
                <w:lang w:val="en-US" w:eastAsia="zh-CN"/>
              </w:rPr>
            </w:pPr>
            <w:r>
              <w:rPr>
                <w:lang w:val="en-US" w:eastAsia="zh-CN"/>
              </w:rPr>
              <w:t>历史沿革、考古成果、建筑形制、人文典故、社会体系、生产技艺、自然风貌、保护历程</w:t>
            </w:r>
          </w:p>
        </w:tc>
        <w:tc>
          <w:tcPr>
            <w:tcW w:w="810" w:type="dxa"/>
            <w:tcBorders>
              <w:bottom w:val="single" w:color="auto" w:sz="4" w:space="0"/>
            </w:tcBorders>
            <w:vAlign w:val="center"/>
          </w:tcPr>
          <w:p w14:paraId="00439242">
            <w:pPr>
              <w:pStyle w:val="34"/>
              <w:bidi w:val="0"/>
              <w:rPr>
                <w:rFonts w:hint="eastAsia"/>
                <w:lang w:val="en-US" w:eastAsia="zh-CN"/>
              </w:rPr>
            </w:pPr>
            <w:r>
              <w:rPr>
                <w:lang w:val="en-US" w:eastAsia="zh-CN"/>
              </w:rPr>
              <w:t>8</w:t>
            </w:r>
          </w:p>
        </w:tc>
        <w:tc>
          <w:tcPr>
            <w:tcW w:w="928" w:type="dxa"/>
            <w:tcBorders>
              <w:bottom w:val="single" w:color="auto" w:sz="4" w:space="0"/>
            </w:tcBorders>
            <w:vAlign w:val="center"/>
          </w:tcPr>
          <w:p w14:paraId="03B8BCE5">
            <w:pPr>
              <w:pStyle w:val="34"/>
              <w:bidi w:val="0"/>
              <w:rPr>
                <w:rFonts w:hint="eastAsia"/>
                <w:lang w:val="en-US" w:eastAsia="zh-CN"/>
              </w:rPr>
            </w:pPr>
            <w:r>
              <w:rPr>
                <w:lang w:val="en-US" w:eastAsia="zh-CN"/>
              </w:rPr>
              <w:t>好</w:t>
            </w:r>
          </w:p>
        </w:tc>
        <w:tc>
          <w:tcPr>
            <w:tcW w:w="575" w:type="dxa"/>
            <w:tcBorders>
              <w:bottom w:val="single" w:color="auto" w:sz="4" w:space="0"/>
            </w:tcBorders>
            <w:vAlign w:val="center"/>
          </w:tcPr>
          <w:p w14:paraId="18F689C4">
            <w:pPr>
              <w:pStyle w:val="34"/>
              <w:bidi w:val="0"/>
              <w:rPr>
                <w:rFonts w:hint="eastAsia"/>
                <w:lang w:val="en-US" w:eastAsia="zh-CN"/>
              </w:rPr>
            </w:pPr>
            <w:r>
              <w:rPr>
                <w:lang w:val="en-US" w:eastAsia="zh-CN"/>
              </w:rPr>
              <w:t>80</w:t>
            </w:r>
          </w:p>
        </w:tc>
      </w:tr>
    </w:tbl>
    <w:p w14:paraId="6293D130">
      <w:pPr>
        <w:bidi w:val="0"/>
        <w:rPr>
          <w:rFonts w:hint="eastAsia"/>
          <w:lang w:val="en-US" w:eastAsia="zh-CN"/>
        </w:rPr>
      </w:pPr>
    </w:p>
    <w:p w14:paraId="7527E533">
      <w:pPr>
        <w:pStyle w:val="8"/>
        <w:bidi w:val="0"/>
        <w:rPr>
          <w:rFonts w:hint="eastAsia"/>
          <w:lang w:val="en-US" w:eastAsia="zh-CN"/>
        </w:rPr>
      </w:pPr>
      <w:r>
        <w:rPr>
          <w:rFonts w:hint="eastAsia"/>
          <w:lang w:val="en-US" w:eastAsia="zh-CN"/>
        </w:rPr>
        <w:t>②D7遗址文化吸引力</w:t>
      </w:r>
    </w:p>
    <w:p w14:paraId="67E35A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结合近两年文旅新闻报道以及实地走访园区管理人员了解到的客流情况，乡村三处遗址的人气表现各有差别。2026 年五一假期期间，殷墟依托甲骨文金字招牌与大型实景演艺加持，景区单日客流稳定保持在一万八千人左右，对比平日六千人次的常规客流实现翻倍增长，虽然文博热度持续走高，但受周边同类文旅景点分流影响，客流增幅并未拉开较大差距，整体文化吸引力处于中等水平，综合得分 40 分。</w:t>
      </w:r>
    </w:p>
    <w:p w14:paraId="3AB208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2026 年假日出行相关数据显示，地处陕北边塞的统万城遗址，凭借独一无二的匈奴古都遗存吸引历史爱好者到访，节假日单日入园人数约五千人次，日常平稳客流维持在两千人次上下，客流涨幅仅有 1.5 倍。景区区位偏远，宣传推广覆盖面有限，游客多为小众历史爱好者，辐射客源范围偏小，文化吸引力表现一般，综合得分 40 分。</w:t>
      </w:r>
    </w:p>
    <w:p w14:paraId="17DA9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翻阅 2025 至 2026 年当地文旅公开信息，屈家岭遗址主打史前农耕文明特色，节假日单日接待游客两千人次，和平日千人客流相比仅小幅上涨一倍。尽管景区陆续推出农耕体验、陶艺手作等趣味活动，但对外知名度偏低，很难大范围吸引外地游客前来打卡游览，市场号召力偏弱，综合得分 20 分。</w:t>
      </w:r>
    </w:p>
    <w:p w14:paraId="074AAED7">
      <w:pPr>
        <w:pStyle w:val="34"/>
        <w:spacing w:before="156" w:after="156"/>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 xml:space="preserve">表 </w:t>
      </w:r>
      <w:r>
        <w:rPr>
          <w:rFonts w:hint="eastAsia" w:ascii="Times New Roman" w:hAnsi="Times New Roman"/>
          <w:color w:val="000000"/>
          <w:kern w:val="0"/>
          <w:szCs w:val="21"/>
          <w:lang w:val="en-US" w:eastAsia="zh-CN" w:bidi="ar"/>
        </w:rPr>
        <w:t>城市</w:t>
      </w:r>
      <w:r>
        <w:rPr>
          <w:rFonts w:hint="eastAsia" w:ascii="Times New Roman" w:hAnsi="Times New Roman" w:eastAsia="宋体"/>
          <w:color w:val="000000"/>
          <w:kern w:val="0"/>
          <w:szCs w:val="21"/>
          <w:lang w:val="en-US" w:eastAsia="zh-CN" w:bidi="ar"/>
        </w:rPr>
        <w:t>型国家考古遗址公园</w:t>
      </w:r>
      <w:r>
        <w:rPr>
          <w:rFonts w:hint="eastAsia" w:ascii="Times New Roman" w:hAnsi="Times New Roman" w:eastAsia="宋体"/>
          <w:color w:val="000000"/>
          <w:kern w:val="0"/>
          <w:szCs w:val="21"/>
          <w:lang w:bidi="ar"/>
        </w:rPr>
        <w:t>遗址文化吸引力</w:t>
      </w:r>
      <w:r>
        <w:rPr>
          <w:rFonts w:hint="eastAsia" w:ascii="Times New Roman" w:hAnsi="Times New Roman" w:eastAsia="宋体"/>
          <w:color w:val="000000"/>
          <w:kern w:val="0"/>
          <w:szCs w:val="21"/>
          <w:lang w:val="en-US" w:eastAsia="zh-CN" w:bidi="ar"/>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966"/>
        <w:gridCol w:w="1966"/>
        <w:gridCol w:w="982"/>
        <w:gridCol w:w="1127"/>
        <w:gridCol w:w="847"/>
      </w:tblGrid>
      <w:tr w14:paraId="07C9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single" w:color="000000" w:sz="12" w:space="0"/>
              <w:left w:val="nil"/>
              <w:bottom w:val="single" w:color="000000" w:sz="4" w:space="0"/>
              <w:right w:val="nil"/>
              <w:tl2br w:val="nil"/>
            </w:tcBorders>
            <w:shd w:val="clear" w:color="auto" w:fill="FFFFFF"/>
            <w:vAlign w:val="center"/>
          </w:tcPr>
          <w:p w14:paraId="45A3D42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遗址公园</w:t>
            </w:r>
          </w:p>
        </w:tc>
        <w:tc>
          <w:tcPr>
            <w:tcW w:w="1185" w:type="pct"/>
            <w:tcBorders>
              <w:top w:val="single" w:color="000000" w:sz="12" w:space="0"/>
              <w:left w:val="nil"/>
              <w:bottom w:val="single" w:color="000000" w:sz="4" w:space="0"/>
              <w:right w:val="nil"/>
            </w:tcBorders>
            <w:shd w:val="clear" w:color="auto" w:fill="FFFFFF"/>
            <w:vAlign w:val="center"/>
          </w:tcPr>
          <w:p w14:paraId="5A6725D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遗址日人流量</w:t>
            </w:r>
          </w:p>
        </w:tc>
        <w:tc>
          <w:tcPr>
            <w:tcW w:w="1185" w:type="pct"/>
            <w:tcBorders>
              <w:top w:val="single" w:color="000000" w:sz="12" w:space="0"/>
              <w:left w:val="nil"/>
              <w:bottom w:val="single" w:color="000000" w:sz="4" w:space="0"/>
              <w:right w:val="nil"/>
            </w:tcBorders>
            <w:shd w:val="clear" w:color="auto" w:fill="FFFFFF"/>
            <w:vAlign w:val="center"/>
          </w:tcPr>
          <w:p w14:paraId="39D4E30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普通日人流量</w:t>
            </w:r>
          </w:p>
        </w:tc>
        <w:tc>
          <w:tcPr>
            <w:tcW w:w="592" w:type="pct"/>
            <w:tcBorders>
              <w:top w:val="single" w:color="000000" w:sz="12" w:space="0"/>
              <w:left w:val="nil"/>
              <w:bottom w:val="single" w:color="000000" w:sz="4" w:space="0"/>
              <w:right w:val="nil"/>
            </w:tcBorders>
            <w:shd w:val="clear" w:color="auto" w:fill="FFFFFF"/>
            <w:vAlign w:val="center"/>
          </w:tcPr>
          <w:p w14:paraId="42B6FFB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eastAsia="宋体" w:cs="宋体"/>
                <w:b/>
                <w:bCs/>
                <w:sz w:val="21"/>
                <w:szCs w:val="21"/>
                <w:lang w:val="en-US" w:eastAsia="zh-CN"/>
              </w:rPr>
              <w:t>差值</w:t>
            </w:r>
          </w:p>
        </w:tc>
        <w:tc>
          <w:tcPr>
            <w:tcW w:w="679" w:type="pct"/>
            <w:tcBorders>
              <w:top w:val="single" w:color="000000" w:sz="12" w:space="0"/>
              <w:left w:val="nil"/>
              <w:bottom w:val="single" w:color="000000" w:sz="4" w:space="0"/>
              <w:right w:val="nil"/>
            </w:tcBorders>
            <w:shd w:val="clear" w:color="auto" w:fill="FFFFFF"/>
            <w:vAlign w:val="center"/>
          </w:tcPr>
          <w:p w14:paraId="52AD342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1"/>
                <w:szCs w:val="21"/>
                <w:lang w:val="en-US" w:eastAsia="zh-CN"/>
              </w:rPr>
            </w:pPr>
            <w:r>
              <w:rPr>
                <w:rFonts w:hint="eastAsia" w:ascii="Times New Roman" w:hAnsi="Times New Roman" w:cs="宋体"/>
                <w:b/>
                <w:bCs/>
                <w:sz w:val="21"/>
                <w:szCs w:val="21"/>
                <w:lang w:val="en-US" w:eastAsia="zh-CN"/>
              </w:rPr>
              <w:t>吸引力</w:t>
            </w:r>
          </w:p>
        </w:tc>
        <w:tc>
          <w:tcPr>
            <w:tcW w:w="510" w:type="pct"/>
            <w:tcBorders>
              <w:top w:val="single" w:color="000000" w:sz="12" w:space="0"/>
              <w:left w:val="nil"/>
              <w:bottom w:val="single" w:color="000000" w:sz="4" w:space="0"/>
              <w:right w:val="nil"/>
            </w:tcBorders>
            <w:shd w:val="clear" w:color="auto" w:fill="FFFFFF"/>
            <w:vAlign w:val="center"/>
          </w:tcPr>
          <w:p w14:paraId="79F2AF0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b/>
                <w:bCs/>
                <w:sz w:val="21"/>
                <w:szCs w:val="21"/>
                <w:lang w:val="en-US" w:eastAsia="zh-CN"/>
              </w:rPr>
            </w:pPr>
            <w:r>
              <w:rPr>
                <w:rFonts w:hint="eastAsia" w:cs="宋体"/>
                <w:b/>
                <w:bCs/>
                <w:sz w:val="21"/>
                <w:szCs w:val="21"/>
                <w:lang w:val="en-US" w:eastAsia="zh-CN"/>
              </w:rPr>
              <w:t>得分</w:t>
            </w:r>
          </w:p>
        </w:tc>
      </w:tr>
      <w:tr w14:paraId="4EE7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7" w:type="pct"/>
            <w:tcBorders>
              <w:top w:val="single" w:color="000000" w:sz="4" w:space="0"/>
              <w:left w:val="nil"/>
              <w:bottom w:val="nil"/>
              <w:right w:val="nil"/>
            </w:tcBorders>
            <w:shd w:val="clear" w:color="auto" w:fill="FFFFFF"/>
            <w:vAlign w:val="center"/>
          </w:tcPr>
          <w:p w14:paraId="06F5159E">
            <w:pPr>
              <w:wordWrap w:val="0"/>
              <w:spacing w:line="240" w:lineRule="auto"/>
              <w:ind w:firstLine="0" w:firstLineChars="0"/>
              <w:jc w:val="center"/>
              <w:rPr>
                <w:rFonts w:hint="default" w:ascii="Times New Roman" w:hAnsi="Times New Roman" w:eastAsia="宋体"/>
                <w:color w:val="000000"/>
                <w:kern w:val="0"/>
                <w:sz w:val="21"/>
                <w:szCs w:val="21"/>
                <w:lang w:val="en-US" w:eastAsia="zh-CN"/>
              </w:rPr>
            </w:pPr>
            <w:r>
              <w:rPr>
                <w:rFonts w:hint="eastAsia"/>
                <w:lang w:val="en-US" w:eastAsia="zh-CN"/>
              </w:rPr>
              <w:t>殷墟</w:t>
            </w:r>
          </w:p>
        </w:tc>
        <w:tc>
          <w:tcPr>
            <w:tcW w:w="1185" w:type="pct"/>
            <w:tcBorders>
              <w:top w:val="single" w:color="000000" w:sz="4" w:space="0"/>
              <w:left w:val="nil"/>
              <w:bottom w:val="nil"/>
              <w:right w:val="nil"/>
            </w:tcBorders>
            <w:shd w:val="clear" w:color="auto" w:fill="FFFFFF"/>
            <w:vAlign w:val="center"/>
          </w:tcPr>
          <w:p w14:paraId="077F1A8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18000</w:t>
            </w:r>
          </w:p>
        </w:tc>
        <w:tc>
          <w:tcPr>
            <w:tcW w:w="1185" w:type="pct"/>
            <w:tcBorders>
              <w:top w:val="single" w:color="000000" w:sz="4" w:space="0"/>
              <w:left w:val="nil"/>
              <w:bottom w:val="nil"/>
              <w:right w:val="nil"/>
            </w:tcBorders>
            <w:shd w:val="clear" w:color="auto" w:fill="FFFFFF"/>
            <w:vAlign w:val="center"/>
          </w:tcPr>
          <w:p w14:paraId="48F1ED1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6000</w:t>
            </w:r>
          </w:p>
        </w:tc>
        <w:tc>
          <w:tcPr>
            <w:tcW w:w="592" w:type="pct"/>
            <w:tcBorders>
              <w:top w:val="single" w:color="000000" w:sz="4" w:space="0"/>
              <w:left w:val="nil"/>
              <w:bottom w:val="nil"/>
              <w:right w:val="nil"/>
            </w:tcBorders>
            <w:shd w:val="clear" w:color="auto" w:fill="FFFFFF"/>
            <w:vAlign w:val="center"/>
          </w:tcPr>
          <w:p w14:paraId="773F678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12000</w:t>
            </w:r>
          </w:p>
        </w:tc>
        <w:tc>
          <w:tcPr>
            <w:tcW w:w="679" w:type="pct"/>
            <w:tcBorders>
              <w:top w:val="single" w:color="000000" w:sz="4" w:space="0"/>
              <w:left w:val="nil"/>
              <w:bottom w:val="nil"/>
              <w:right w:val="nil"/>
            </w:tcBorders>
            <w:shd w:val="clear" w:color="auto" w:fill="FFFFFF"/>
            <w:vAlign w:val="center"/>
          </w:tcPr>
          <w:p w14:paraId="7145709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2</w:t>
            </w:r>
          </w:p>
        </w:tc>
        <w:tc>
          <w:tcPr>
            <w:tcW w:w="510" w:type="pct"/>
            <w:tcBorders>
              <w:top w:val="single" w:color="000000" w:sz="4" w:space="0"/>
              <w:left w:val="nil"/>
              <w:bottom w:val="nil"/>
              <w:right w:val="nil"/>
            </w:tcBorders>
            <w:shd w:val="clear" w:color="auto" w:fill="FFFFFF"/>
            <w:vAlign w:val="center"/>
          </w:tcPr>
          <w:p w14:paraId="08B64B3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 w:val="21"/>
                <w:szCs w:val="21"/>
                <w:lang w:val="en-US" w:eastAsia="zh-CN" w:bidi="ar"/>
              </w:rPr>
            </w:pPr>
            <w:r>
              <w:rPr>
                <w:rFonts w:hint="eastAsia"/>
                <w:color w:val="000000"/>
                <w:kern w:val="0"/>
                <w:sz w:val="21"/>
                <w:szCs w:val="21"/>
                <w:lang w:val="en-US" w:eastAsia="zh-CN" w:bidi="ar"/>
              </w:rPr>
              <w:t>40</w:t>
            </w:r>
          </w:p>
        </w:tc>
      </w:tr>
      <w:tr w14:paraId="029D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68C2387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lang w:val="en-US" w:eastAsia="zh-CN"/>
              </w:rPr>
              <w:t>统万城</w:t>
            </w:r>
          </w:p>
        </w:tc>
        <w:tc>
          <w:tcPr>
            <w:tcW w:w="1185" w:type="pct"/>
            <w:tcBorders>
              <w:top w:val="nil"/>
              <w:left w:val="nil"/>
              <w:bottom w:val="nil"/>
              <w:right w:val="nil"/>
            </w:tcBorders>
            <w:shd w:val="clear" w:color="auto" w:fill="FFFFFF"/>
            <w:vAlign w:val="center"/>
          </w:tcPr>
          <w:p w14:paraId="6DE56B2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5000</w:t>
            </w:r>
          </w:p>
        </w:tc>
        <w:tc>
          <w:tcPr>
            <w:tcW w:w="1185" w:type="pct"/>
            <w:tcBorders>
              <w:top w:val="nil"/>
              <w:left w:val="nil"/>
              <w:bottom w:val="nil"/>
              <w:right w:val="nil"/>
            </w:tcBorders>
            <w:shd w:val="clear" w:color="auto" w:fill="FFFFFF"/>
            <w:vAlign w:val="center"/>
          </w:tcPr>
          <w:p w14:paraId="626DB5D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2000</w:t>
            </w:r>
          </w:p>
        </w:tc>
        <w:tc>
          <w:tcPr>
            <w:tcW w:w="592" w:type="pct"/>
            <w:tcBorders>
              <w:top w:val="nil"/>
              <w:left w:val="nil"/>
              <w:bottom w:val="nil"/>
              <w:right w:val="nil"/>
            </w:tcBorders>
            <w:shd w:val="clear" w:color="auto" w:fill="FFFFFF"/>
            <w:vAlign w:val="center"/>
          </w:tcPr>
          <w:p w14:paraId="41A697F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3000</w:t>
            </w:r>
          </w:p>
        </w:tc>
        <w:tc>
          <w:tcPr>
            <w:tcW w:w="679" w:type="pct"/>
            <w:tcBorders>
              <w:top w:val="nil"/>
              <w:left w:val="nil"/>
              <w:bottom w:val="nil"/>
              <w:right w:val="nil"/>
            </w:tcBorders>
            <w:shd w:val="clear" w:color="auto" w:fill="FFFFFF"/>
            <w:vAlign w:val="center"/>
          </w:tcPr>
          <w:p w14:paraId="41482B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1.5</w:t>
            </w:r>
          </w:p>
        </w:tc>
        <w:tc>
          <w:tcPr>
            <w:tcW w:w="510" w:type="pct"/>
            <w:tcBorders>
              <w:top w:val="nil"/>
              <w:left w:val="nil"/>
              <w:bottom w:val="nil"/>
              <w:right w:val="nil"/>
            </w:tcBorders>
            <w:shd w:val="clear" w:color="auto" w:fill="FFFFFF"/>
            <w:vAlign w:val="center"/>
          </w:tcPr>
          <w:p w14:paraId="23D2566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 w:val="21"/>
                <w:szCs w:val="21"/>
                <w:lang w:val="en-US" w:eastAsia="zh-CN" w:bidi="ar"/>
              </w:rPr>
            </w:pPr>
            <w:r>
              <w:rPr>
                <w:rFonts w:hint="eastAsia"/>
                <w:color w:val="000000"/>
                <w:kern w:val="0"/>
                <w:sz w:val="21"/>
                <w:szCs w:val="21"/>
                <w:lang w:val="en-US" w:eastAsia="zh-CN" w:bidi="ar"/>
              </w:rPr>
              <w:t>40</w:t>
            </w:r>
          </w:p>
        </w:tc>
      </w:tr>
      <w:tr w14:paraId="67BC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single" w:color="000000" w:sz="12" w:space="0"/>
              <w:right w:val="nil"/>
            </w:tcBorders>
            <w:shd w:val="clear" w:color="auto" w:fill="FFFFFF"/>
            <w:vAlign w:val="center"/>
          </w:tcPr>
          <w:p w14:paraId="48A38D3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lang w:val="en-US" w:eastAsia="zh-CN"/>
              </w:rPr>
              <w:t>屈家岭</w:t>
            </w:r>
          </w:p>
        </w:tc>
        <w:tc>
          <w:tcPr>
            <w:tcW w:w="1185" w:type="pct"/>
            <w:tcBorders>
              <w:top w:val="nil"/>
              <w:left w:val="nil"/>
              <w:bottom w:val="single" w:color="000000" w:sz="12" w:space="0"/>
              <w:right w:val="nil"/>
            </w:tcBorders>
            <w:shd w:val="clear" w:color="auto" w:fill="FFFFFF"/>
            <w:vAlign w:val="center"/>
          </w:tcPr>
          <w:p w14:paraId="5267AF4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2000</w:t>
            </w:r>
          </w:p>
        </w:tc>
        <w:tc>
          <w:tcPr>
            <w:tcW w:w="1185" w:type="pct"/>
            <w:tcBorders>
              <w:top w:val="nil"/>
              <w:left w:val="nil"/>
              <w:bottom w:val="single" w:color="000000" w:sz="12" w:space="0"/>
              <w:right w:val="nil"/>
            </w:tcBorders>
            <w:shd w:val="clear" w:color="auto" w:fill="FFFFFF"/>
            <w:vAlign w:val="center"/>
          </w:tcPr>
          <w:p w14:paraId="27BD72F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1000</w:t>
            </w:r>
          </w:p>
        </w:tc>
        <w:tc>
          <w:tcPr>
            <w:tcW w:w="592" w:type="pct"/>
            <w:tcBorders>
              <w:top w:val="nil"/>
              <w:left w:val="nil"/>
              <w:bottom w:val="single" w:color="000000" w:sz="12" w:space="0"/>
              <w:right w:val="nil"/>
            </w:tcBorders>
            <w:shd w:val="clear" w:color="auto" w:fill="FFFFFF"/>
            <w:vAlign w:val="center"/>
          </w:tcPr>
          <w:p w14:paraId="42CF183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1000</w:t>
            </w:r>
          </w:p>
        </w:tc>
        <w:tc>
          <w:tcPr>
            <w:tcW w:w="679" w:type="pct"/>
            <w:tcBorders>
              <w:top w:val="nil"/>
              <w:left w:val="nil"/>
              <w:bottom w:val="single" w:color="000000" w:sz="12" w:space="0"/>
              <w:right w:val="nil"/>
            </w:tcBorders>
            <w:shd w:val="clear" w:color="auto" w:fill="FFFFFF"/>
            <w:vAlign w:val="center"/>
          </w:tcPr>
          <w:p w14:paraId="4BC677F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 w:val="21"/>
                <w:szCs w:val="21"/>
                <w:lang w:val="en-US" w:eastAsia="zh-CN"/>
              </w:rPr>
            </w:pPr>
            <w:r>
              <w:rPr>
                <w:rFonts w:hint="eastAsia"/>
                <w:color w:val="000000"/>
                <w:kern w:val="0"/>
                <w:sz w:val="21"/>
                <w:szCs w:val="21"/>
                <w:lang w:val="en-US" w:eastAsia="zh-CN" w:bidi="ar"/>
              </w:rPr>
              <w:t>1</w:t>
            </w:r>
          </w:p>
        </w:tc>
        <w:tc>
          <w:tcPr>
            <w:tcW w:w="510" w:type="pct"/>
            <w:tcBorders>
              <w:top w:val="nil"/>
              <w:left w:val="nil"/>
              <w:bottom w:val="single" w:color="000000" w:sz="12" w:space="0"/>
              <w:right w:val="nil"/>
            </w:tcBorders>
            <w:shd w:val="clear" w:color="auto" w:fill="FFFFFF"/>
            <w:vAlign w:val="center"/>
          </w:tcPr>
          <w:p w14:paraId="5408ACF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 w:val="21"/>
                <w:szCs w:val="21"/>
                <w:lang w:val="en-US" w:eastAsia="zh-CN" w:bidi="ar"/>
              </w:rPr>
            </w:pPr>
            <w:r>
              <w:rPr>
                <w:rFonts w:hint="eastAsia"/>
                <w:color w:val="000000"/>
                <w:kern w:val="0"/>
                <w:sz w:val="21"/>
                <w:szCs w:val="21"/>
                <w:lang w:val="en-US" w:eastAsia="zh-CN" w:bidi="ar"/>
              </w:rPr>
              <w:t>20</w:t>
            </w:r>
          </w:p>
        </w:tc>
      </w:tr>
    </w:tbl>
    <w:p w14:paraId="359CF2D8">
      <w:pPr>
        <w:pStyle w:val="7"/>
        <w:bidi w:val="0"/>
        <w:rPr>
          <w:rFonts w:hint="eastAsia"/>
          <w:lang w:val="en-US" w:eastAsia="zh-CN"/>
        </w:rPr>
      </w:pPr>
      <w:r>
        <w:rPr>
          <w:rFonts w:hint="eastAsia"/>
          <w:lang w:val="en-US" w:eastAsia="zh-CN"/>
        </w:rPr>
        <w:t>（2）传播渠道与受众</w:t>
      </w:r>
    </w:p>
    <w:p w14:paraId="3355C5E1">
      <w:pPr>
        <w:bidi w:val="0"/>
        <w:rPr>
          <w:rFonts w:hint="eastAsia" w:eastAsia="宋体"/>
          <w:color w:val="000000"/>
          <w:kern w:val="0"/>
          <w:szCs w:val="21"/>
          <w:highlight w:val="none"/>
          <w:lang w:val="en-US" w:eastAsia="zh-CN" w:bidi="ar"/>
        </w:rPr>
      </w:pPr>
      <w:r>
        <w:rPr>
          <w:rFonts w:hint="eastAsia" w:eastAsia="宋体"/>
          <w:color w:val="000000"/>
          <w:kern w:val="0"/>
          <w:szCs w:val="21"/>
          <w:highlight w:val="none"/>
          <w:lang w:val="en-US" w:eastAsia="zh-CN" w:bidi="ar"/>
        </w:rPr>
        <w:t>传播渠道与受众从传播媒介丰富度和展示设施阐释力两个层面展开评价，主要以网络文本分析和实地调研数据进行分析。</w:t>
      </w:r>
    </w:p>
    <w:p w14:paraId="6B02C834">
      <w:pPr>
        <w:pStyle w:val="8"/>
        <w:bidi w:val="0"/>
        <w:rPr>
          <w:rFonts w:hint="default"/>
          <w:lang w:val="en-US" w:eastAsia="zh-CN"/>
        </w:rPr>
      </w:pPr>
      <w:r>
        <w:rPr>
          <w:rFonts w:hint="eastAsia"/>
          <w:lang w:val="en-US" w:eastAsia="zh-CN"/>
        </w:rPr>
        <w:t>①D8传播媒介丰富度</w:t>
      </w:r>
    </w:p>
    <w:p w14:paraId="48EF1B9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14:ligatures w14:val="standardContextual"/>
        </w:rPr>
        <w:t>殷墟依托商代都城与甲骨文文化 IP，构建起多元融合的传播格局。线上持续运营微信、微博、抖音等平台账号，定期解读甲骨文字、分享考古发现、展示遗址风貌，搭配 VR 数字导览功能，让大众沉浸式感受殷商文明；线下全域布设导览标识与智能解说设备，专职讲解服务覆盖各大展区，常年开展研学实践、历史讲堂、文物特展等活动，同时发行遗址图册、学术专著并拍摄主题纪录片。景区主动对接各级文旅媒体开展宣传推介，联合考古领域专家发表研究成果，还围绕甲骨 IP 打造多款联名文创产品，各类传播渠道运转成熟，共计拥有 13 类传播媒介，综合得分 80 分。</w:t>
      </w:r>
    </w:p>
    <w:p w14:paraId="1DF2DE2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14:ligatures w14:val="standardContextual"/>
        </w:rPr>
        <w:t>统万城聚焦匈奴古都与边塞历史特色，线下宣传体系完善，园区导览系统、人工讲解、宣传手册、实体展馆一应俱全，时常组织边塞文化研学、历史沙龙等公众活动，相关历史读物与纪实影片也陆续推出。线上布局社交媒体、短视频平台与数字导览服务，常态化更新遗址风光、历史典故等内容，线上运营稳步推进。景区积极接受媒体采风报道，与史学研究者开展学术交流，目前暂未推出文创联名相关合作项目，传播渠道存在小幅缺失，合计拥有 12 类传播媒介，综合得分 60 分。</w:t>
      </w:r>
    </w:p>
    <w:p w14:paraId="3B09EF8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14:ligatures w14:val="standardContextual"/>
        </w:rPr>
        <w:t>屈家岭深耕史前农耕文明内涵，线上新媒体矩阵布局完善，通过微信、微博、短视频平台推送稻作文化、陶器技艺等趣味内容，VR 数字展厅完整复原远古先民生活场景，线上内容吸引力较强。线下配备齐全的解说服务、宣传物料与主题展厅，常态化开展农耕体验、制陶手工、史前文化科普等研学活动，也编撰出版多部通俗读物与专业资料。景区积极配合媒体宣传报道，对外分享考古研究成果，仅未开展文创 IP 联名合作，整体传播形式丰富，共计拥有 13 类传播媒介，综合得分 80 分。</w:t>
      </w:r>
    </w:p>
    <w:p w14:paraId="36EF8554">
      <w:pPr>
        <w:bidi w:val="0"/>
        <w:rPr>
          <w:rFonts w:hint="eastAsia" w:eastAsia="宋体"/>
          <w:color w:val="000000"/>
          <w:kern w:val="0"/>
          <w:szCs w:val="21"/>
          <w:highlight w:val="none"/>
          <w:lang w:val="en-US" w:eastAsia="zh-CN" w:bidi="ar"/>
        </w:rPr>
      </w:pPr>
    </w:p>
    <w:p w14:paraId="5A10C89D">
      <w:pPr>
        <w:pStyle w:val="34"/>
        <w:spacing w:before="156" w:after="156"/>
        <w:ind w:firstLine="420"/>
        <w:rPr>
          <w:rFonts w:hint="default" w:ascii="Times New Roman" w:hAnsi="Times New Roman" w:eastAsia="宋体"/>
          <w:color w:val="000000"/>
          <w:kern w:val="0"/>
          <w:szCs w:val="21"/>
          <w:lang w:val="en-US" w:eastAsia="zh-CN" w:bidi="ar"/>
        </w:rPr>
      </w:pPr>
      <w:r>
        <w:rPr>
          <w:rFonts w:hint="eastAsia" w:ascii="Times New Roman" w:hAnsi="Times New Roman"/>
          <w:color w:val="000000"/>
          <w:kern w:val="0"/>
          <w:szCs w:val="21"/>
          <w:lang w:bidi="ar"/>
        </w:rPr>
        <w:t>表6.2 城郊型国家考古遗址公园常见的传播媒介类型</w:t>
      </w:r>
      <w:r>
        <w:rPr>
          <w:rFonts w:hint="eastAsia"/>
          <w:color w:val="000000"/>
          <w:kern w:val="0"/>
          <w:szCs w:val="21"/>
          <w:lang w:val="en-US" w:eastAsia="zh-CN" w:bidi="ar"/>
        </w:rPr>
        <w:t>及数量</w:t>
      </w:r>
    </w:p>
    <w:tbl>
      <w:tblPr>
        <w:tblStyle w:val="2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6864"/>
        <w:gridCol w:w="586"/>
      </w:tblGrid>
      <w:tr w14:paraId="7909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single" w:color="000000" w:sz="12" w:space="0"/>
              <w:left w:val="nil"/>
              <w:bottom w:val="single" w:color="000000" w:sz="4" w:space="0"/>
              <w:right w:val="nil"/>
              <w:tl2br w:val="nil"/>
            </w:tcBorders>
            <w:shd w:val="clear" w:color="auto" w:fill="FFFFFF"/>
            <w:vAlign w:val="center"/>
          </w:tcPr>
          <w:p w14:paraId="18068CB9">
            <w:pPr>
              <w:pStyle w:val="39"/>
              <w:bidi w:val="0"/>
              <w:rPr>
                <w:rFonts w:hint="eastAsia"/>
                <w:b/>
                <w:bCs w:val="0"/>
              </w:rPr>
            </w:pPr>
            <w:r>
              <w:rPr>
                <w:rFonts w:hint="eastAsia"/>
                <w:b/>
                <w:bCs w:val="0"/>
              </w:rPr>
              <w:t>分类</w:t>
            </w:r>
          </w:p>
        </w:tc>
        <w:tc>
          <w:tcPr>
            <w:tcW w:w="4137" w:type="pct"/>
            <w:tcBorders>
              <w:top w:val="single" w:color="000000" w:sz="12" w:space="0"/>
              <w:left w:val="nil"/>
              <w:bottom w:val="single" w:color="000000" w:sz="4" w:space="0"/>
              <w:right w:val="nil"/>
            </w:tcBorders>
            <w:shd w:val="clear" w:color="auto" w:fill="FFFFFF"/>
            <w:vAlign w:val="center"/>
          </w:tcPr>
          <w:p w14:paraId="4492A76E">
            <w:pPr>
              <w:pStyle w:val="39"/>
              <w:bidi w:val="0"/>
              <w:rPr>
                <w:rFonts w:hint="eastAsia"/>
                <w:b/>
                <w:bCs w:val="0"/>
              </w:rPr>
            </w:pPr>
            <w:r>
              <w:rPr>
                <w:rFonts w:hint="eastAsia"/>
                <w:b/>
                <w:bCs w:val="0"/>
              </w:rPr>
              <w:t>具体类型</w:t>
            </w:r>
          </w:p>
        </w:tc>
        <w:tc>
          <w:tcPr>
            <w:tcW w:w="353" w:type="pct"/>
            <w:tcBorders>
              <w:top w:val="single" w:color="000000" w:sz="12" w:space="0"/>
              <w:left w:val="nil"/>
              <w:bottom w:val="single" w:color="000000" w:sz="4" w:space="0"/>
              <w:right w:val="nil"/>
            </w:tcBorders>
            <w:shd w:val="clear" w:color="auto" w:fill="FFFFFF"/>
          </w:tcPr>
          <w:p w14:paraId="5E4901E9">
            <w:pPr>
              <w:pStyle w:val="39"/>
              <w:bidi w:val="0"/>
              <w:rPr>
                <w:rFonts w:hint="eastAsia"/>
                <w:b/>
                <w:bCs w:val="0"/>
              </w:rPr>
            </w:pPr>
            <w:r>
              <w:rPr>
                <w:rFonts w:hint="eastAsia"/>
                <w:b/>
                <w:bCs w:val="0"/>
              </w:rPr>
              <w:t>数量</w:t>
            </w:r>
          </w:p>
        </w:tc>
      </w:tr>
      <w:tr w14:paraId="6750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9" w:type="pct"/>
            <w:tcBorders>
              <w:top w:val="single" w:color="000000" w:sz="4" w:space="0"/>
              <w:left w:val="nil"/>
              <w:bottom w:val="nil"/>
              <w:right w:val="nil"/>
            </w:tcBorders>
            <w:shd w:val="clear" w:color="auto" w:fill="FFFFFF"/>
            <w:vAlign w:val="center"/>
          </w:tcPr>
          <w:p w14:paraId="13C99669">
            <w:pPr>
              <w:pStyle w:val="39"/>
              <w:bidi w:val="0"/>
            </w:pPr>
            <w:r>
              <w:rPr>
                <w:rFonts w:hint="eastAsia"/>
              </w:rPr>
              <w:t>线上媒介</w:t>
            </w:r>
          </w:p>
        </w:tc>
        <w:tc>
          <w:tcPr>
            <w:tcW w:w="4137" w:type="pct"/>
            <w:tcBorders>
              <w:top w:val="single" w:color="000000" w:sz="4" w:space="0"/>
              <w:left w:val="nil"/>
              <w:bottom w:val="nil"/>
              <w:right w:val="nil"/>
            </w:tcBorders>
            <w:shd w:val="clear" w:color="auto" w:fill="FFFFFF"/>
            <w:vAlign w:val="center"/>
          </w:tcPr>
          <w:p w14:paraId="4963ECBA">
            <w:pPr>
              <w:pStyle w:val="39"/>
              <w:bidi w:val="0"/>
            </w:pPr>
            <w:r>
              <w:rPr>
                <w:rFonts w:hint="eastAsia"/>
              </w:rPr>
              <w:t>官网、社交媒体（微信公众号、微博）、短视频平台（抖音、快手）、移动应用、数字展览导览（VR/AR）</w:t>
            </w:r>
          </w:p>
        </w:tc>
        <w:tc>
          <w:tcPr>
            <w:tcW w:w="353" w:type="pct"/>
            <w:tcBorders>
              <w:top w:val="single" w:color="000000" w:sz="4" w:space="0"/>
              <w:left w:val="nil"/>
              <w:bottom w:val="nil"/>
              <w:right w:val="nil"/>
            </w:tcBorders>
            <w:shd w:val="clear" w:color="auto" w:fill="FFFFFF"/>
            <w:vAlign w:val="center"/>
          </w:tcPr>
          <w:p w14:paraId="00AA9B94">
            <w:pPr>
              <w:pStyle w:val="39"/>
              <w:bidi w:val="0"/>
            </w:pPr>
            <w:r>
              <w:rPr>
                <w:rFonts w:hint="eastAsia"/>
              </w:rPr>
              <w:t>5</w:t>
            </w:r>
          </w:p>
        </w:tc>
      </w:tr>
      <w:tr w14:paraId="5934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nil"/>
              <w:left w:val="nil"/>
              <w:bottom w:val="nil"/>
              <w:right w:val="nil"/>
            </w:tcBorders>
            <w:shd w:val="clear" w:color="auto" w:fill="FFFFFF"/>
            <w:vAlign w:val="center"/>
          </w:tcPr>
          <w:p w14:paraId="33770168">
            <w:pPr>
              <w:pStyle w:val="39"/>
              <w:bidi w:val="0"/>
            </w:pPr>
            <w:r>
              <w:rPr>
                <w:rFonts w:hint="eastAsia"/>
              </w:rPr>
              <w:t>线下媒介</w:t>
            </w:r>
          </w:p>
        </w:tc>
        <w:tc>
          <w:tcPr>
            <w:tcW w:w="4137" w:type="pct"/>
            <w:tcBorders>
              <w:top w:val="nil"/>
              <w:left w:val="nil"/>
              <w:bottom w:val="nil"/>
              <w:right w:val="nil"/>
            </w:tcBorders>
            <w:shd w:val="clear" w:color="auto" w:fill="FFFFFF"/>
            <w:vAlign w:val="center"/>
          </w:tcPr>
          <w:p w14:paraId="72B9E361">
            <w:pPr>
              <w:pStyle w:val="39"/>
              <w:bidi w:val="0"/>
            </w:pPr>
            <w:r>
              <w:rPr>
                <w:rFonts w:hint="eastAsia"/>
              </w:rPr>
              <w:t>导览标识、解说系统、宣传手册、实体展览、教育活动（讲座、研学）、影视纪录片、出版物</w:t>
            </w:r>
          </w:p>
        </w:tc>
        <w:tc>
          <w:tcPr>
            <w:tcW w:w="353" w:type="pct"/>
            <w:tcBorders>
              <w:top w:val="nil"/>
              <w:left w:val="nil"/>
              <w:bottom w:val="nil"/>
              <w:right w:val="nil"/>
            </w:tcBorders>
            <w:shd w:val="clear" w:color="auto" w:fill="FFFFFF"/>
            <w:vAlign w:val="center"/>
          </w:tcPr>
          <w:p w14:paraId="4B3DD117">
            <w:pPr>
              <w:pStyle w:val="39"/>
              <w:bidi w:val="0"/>
            </w:pPr>
            <w:r>
              <w:rPr>
                <w:rFonts w:hint="eastAsia"/>
              </w:rPr>
              <w:t>7</w:t>
            </w:r>
          </w:p>
        </w:tc>
      </w:tr>
      <w:tr w14:paraId="2F22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nil"/>
              <w:left w:val="nil"/>
              <w:bottom w:val="single" w:color="000000" w:sz="12" w:space="0"/>
              <w:right w:val="nil"/>
            </w:tcBorders>
            <w:shd w:val="clear" w:color="auto" w:fill="FFFFFF"/>
            <w:vAlign w:val="center"/>
          </w:tcPr>
          <w:p w14:paraId="2471B50A">
            <w:pPr>
              <w:pStyle w:val="39"/>
              <w:bidi w:val="0"/>
            </w:pPr>
            <w:r>
              <w:rPr>
                <w:rFonts w:hint="eastAsia"/>
              </w:rPr>
              <w:t>合作媒介</w:t>
            </w:r>
          </w:p>
        </w:tc>
        <w:tc>
          <w:tcPr>
            <w:tcW w:w="4137" w:type="pct"/>
            <w:tcBorders>
              <w:top w:val="nil"/>
              <w:left w:val="nil"/>
              <w:bottom w:val="single" w:color="000000" w:sz="12" w:space="0"/>
              <w:right w:val="nil"/>
            </w:tcBorders>
            <w:shd w:val="clear" w:color="auto" w:fill="FFFFFF"/>
            <w:vAlign w:val="center"/>
          </w:tcPr>
          <w:p w14:paraId="096BB742">
            <w:pPr>
              <w:pStyle w:val="39"/>
              <w:bidi w:val="0"/>
            </w:pPr>
            <w:r>
              <w:rPr>
                <w:rFonts w:hint="eastAsia"/>
              </w:rPr>
              <w:t>媒体报道、学术论文、文创联名（IP合作）</w:t>
            </w:r>
          </w:p>
        </w:tc>
        <w:tc>
          <w:tcPr>
            <w:tcW w:w="353" w:type="pct"/>
            <w:tcBorders>
              <w:top w:val="nil"/>
              <w:left w:val="nil"/>
              <w:bottom w:val="single" w:color="000000" w:sz="12" w:space="0"/>
              <w:right w:val="nil"/>
            </w:tcBorders>
            <w:shd w:val="clear" w:color="auto" w:fill="FFFFFF"/>
            <w:vAlign w:val="center"/>
          </w:tcPr>
          <w:p w14:paraId="43FA4A59">
            <w:pPr>
              <w:pStyle w:val="39"/>
              <w:bidi w:val="0"/>
            </w:pPr>
            <w:r>
              <w:rPr>
                <w:rFonts w:hint="eastAsia"/>
              </w:rPr>
              <w:t>3</w:t>
            </w:r>
          </w:p>
        </w:tc>
      </w:tr>
    </w:tbl>
    <w:p w14:paraId="12C73D4E">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城郊型国家考古遗址公园线上媒介数量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845"/>
        <w:gridCol w:w="1431"/>
        <w:gridCol w:w="1723"/>
        <w:gridCol w:w="1431"/>
        <w:gridCol w:w="1432"/>
      </w:tblGrid>
      <w:tr w14:paraId="7CA0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pct"/>
            <w:tcBorders>
              <w:top w:val="single" w:color="000000" w:sz="12" w:space="0"/>
              <w:left w:val="nil"/>
              <w:bottom w:val="single" w:color="000000" w:sz="4" w:space="0"/>
              <w:right w:val="nil"/>
              <w:tl2br w:val="nil"/>
            </w:tcBorders>
            <w:shd w:val="clear" w:color="auto" w:fill="FFFFFF"/>
            <w:vAlign w:val="center"/>
          </w:tcPr>
          <w:p w14:paraId="6C2CCD73">
            <w:pPr>
              <w:pStyle w:val="39"/>
              <w:bidi w:val="0"/>
              <w:rPr>
                <w:rFonts w:hint="eastAsia"/>
                <w:b/>
                <w:bCs w:val="0"/>
              </w:rPr>
            </w:pPr>
            <w:r>
              <w:rPr>
                <w:rFonts w:hint="eastAsia"/>
                <w:b/>
                <w:bCs w:val="0"/>
              </w:rPr>
              <w:t>公园名称</w:t>
            </w:r>
          </w:p>
        </w:tc>
        <w:tc>
          <w:tcPr>
            <w:tcW w:w="509" w:type="pct"/>
            <w:tcBorders>
              <w:top w:val="single" w:color="000000" w:sz="12" w:space="0"/>
              <w:left w:val="nil"/>
              <w:bottom w:val="single" w:color="000000" w:sz="4" w:space="0"/>
              <w:right w:val="nil"/>
            </w:tcBorders>
            <w:shd w:val="clear" w:color="auto" w:fill="FFFFFF"/>
            <w:vAlign w:val="center"/>
          </w:tcPr>
          <w:p w14:paraId="5AA71203">
            <w:pPr>
              <w:pStyle w:val="39"/>
              <w:bidi w:val="0"/>
              <w:rPr>
                <w:rFonts w:hint="eastAsia"/>
                <w:b/>
                <w:bCs w:val="0"/>
              </w:rPr>
            </w:pPr>
            <w:r>
              <w:rPr>
                <w:rFonts w:hint="eastAsia"/>
                <w:b/>
                <w:bCs w:val="0"/>
              </w:rPr>
              <w:t>官网</w:t>
            </w:r>
          </w:p>
        </w:tc>
        <w:tc>
          <w:tcPr>
            <w:tcW w:w="862" w:type="pct"/>
            <w:tcBorders>
              <w:top w:val="single" w:color="000000" w:sz="12" w:space="0"/>
              <w:left w:val="nil"/>
              <w:bottom w:val="single" w:color="000000" w:sz="4" w:space="0"/>
              <w:right w:val="nil"/>
            </w:tcBorders>
            <w:shd w:val="clear" w:color="auto" w:fill="FFFFFF"/>
            <w:vAlign w:val="center"/>
          </w:tcPr>
          <w:p w14:paraId="30D63CC1">
            <w:pPr>
              <w:pStyle w:val="39"/>
              <w:bidi w:val="0"/>
              <w:rPr>
                <w:rFonts w:hint="eastAsia"/>
                <w:b/>
                <w:bCs w:val="0"/>
              </w:rPr>
            </w:pPr>
            <w:r>
              <w:rPr>
                <w:rFonts w:hint="eastAsia"/>
                <w:b/>
                <w:bCs w:val="0"/>
              </w:rPr>
              <w:t>社交媒体</w:t>
            </w:r>
          </w:p>
        </w:tc>
        <w:tc>
          <w:tcPr>
            <w:tcW w:w="1038" w:type="pct"/>
            <w:tcBorders>
              <w:top w:val="single" w:color="000000" w:sz="12" w:space="0"/>
              <w:left w:val="nil"/>
              <w:bottom w:val="single" w:color="000000" w:sz="4" w:space="0"/>
              <w:right w:val="nil"/>
            </w:tcBorders>
            <w:shd w:val="clear" w:color="auto" w:fill="FFFFFF"/>
            <w:vAlign w:val="center"/>
          </w:tcPr>
          <w:p w14:paraId="5C5051ED">
            <w:pPr>
              <w:pStyle w:val="39"/>
              <w:bidi w:val="0"/>
              <w:rPr>
                <w:rFonts w:hint="eastAsia"/>
                <w:b/>
                <w:bCs w:val="0"/>
              </w:rPr>
            </w:pPr>
            <w:r>
              <w:rPr>
                <w:rFonts w:hint="eastAsia"/>
                <w:b/>
                <w:bCs w:val="0"/>
              </w:rPr>
              <w:t>短视频平台</w:t>
            </w:r>
          </w:p>
        </w:tc>
        <w:tc>
          <w:tcPr>
            <w:tcW w:w="862" w:type="pct"/>
            <w:tcBorders>
              <w:top w:val="single" w:color="000000" w:sz="12" w:space="0"/>
              <w:left w:val="nil"/>
              <w:bottom w:val="single" w:color="000000" w:sz="4" w:space="0"/>
              <w:right w:val="nil"/>
            </w:tcBorders>
            <w:shd w:val="clear" w:color="auto" w:fill="FFFFFF"/>
            <w:vAlign w:val="center"/>
          </w:tcPr>
          <w:p w14:paraId="3E7DCCA8">
            <w:pPr>
              <w:pStyle w:val="39"/>
              <w:bidi w:val="0"/>
              <w:rPr>
                <w:rFonts w:hint="eastAsia"/>
                <w:b/>
                <w:bCs w:val="0"/>
              </w:rPr>
            </w:pPr>
            <w:r>
              <w:rPr>
                <w:rFonts w:hint="eastAsia"/>
                <w:b/>
                <w:bCs w:val="0"/>
              </w:rPr>
              <w:t>移动应用</w:t>
            </w:r>
          </w:p>
        </w:tc>
        <w:tc>
          <w:tcPr>
            <w:tcW w:w="862" w:type="pct"/>
            <w:tcBorders>
              <w:top w:val="single" w:color="000000" w:sz="12" w:space="0"/>
              <w:left w:val="nil"/>
              <w:bottom w:val="single" w:color="000000" w:sz="4" w:space="0"/>
              <w:right w:val="nil"/>
            </w:tcBorders>
            <w:shd w:val="clear" w:color="auto" w:fill="FFFFFF"/>
            <w:vAlign w:val="center"/>
          </w:tcPr>
          <w:p w14:paraId="7975936B">
            <w:pPr>
              <w:pStyle w:val="39"/>
              <w:bidi w:val="0"/>
              <w:rPr>
                <w:rFonts w:hint="eastAsia"/>
                <w:b/>
                <w:bCs w:val="0"/>
              </w:rPr>
            </w:pPr>
            <w:r>
              <w:rPr>
                <w:rFonts w:hint="eastAsia"/>
                <w:b/>
                <w:bCs w:val="0"/>
              </w:rPr>
              <w:t>数字展览</w:t>
            </w:r>
          </w:p>
        </w:tc>
      </w:tr>
      <w:tr w14:paraId="722E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2" w:type="pct"/>
            <w:tcBorders>
              <w:top w:val="single" w:color="000000" w:sz="4" w:space="0"/>
              <w:left w:val="nil"/>
              <w:bottom w:val="nil"/>
              <w:right w:val="nil"/>
            </w:tcBorders>
            <w:shd w:val="clear" w:color="auto" w:fill="FFFFFF"/>
            <w:vAlign w:val="center"/>
          </w:tcPr>
          <w:p w14:paraId="63B4764D">
            <w:pPr>
              <w:wordWrap w:val="0"/>
              <w:spacing w:line="240" w:lineRule="auto"/>
              <w:ind w:firstLine="0" w:firstLineChars="0"/>
              <w:jc w:val="center"/>
            </w:pPr>
            <w:r>
              <w:rPr>
                <w:rFonts w:hint="eastAsia"/>
                <w:lang w:val="en-US" w:eastAsia="zh-CN"/>
              </w:rPr>
              <w:t>殷墟</w:t>
            </w:r>
          </w:p>
        </w:tc>
        <w:tc>
          <w:tcPr>
            <w:tcW w:w="509" w:type="pct"/>
            <w:tcBorders>
              <w:top w:val="single" w:color="000000" w:sz="4" w:space="0"/>
              <w:left w:val="nil"/>
              <w:bottom w:val="nil"/>
              <w:right w:val="nil"/>
            </w:tcBorders>
            <w:shd w:val="clear" w:color="auto" w:fill="FFFFFF"/>
            <w:vAlign w:val="center"/>
          </w:tcPr>
          <w:p w14:paraId="0D42DDF8">
            <w:pPr>
              <w:pStyle w:val="39"/>
              <w:bidi w:val="0"/>
            </w:pPr>
          </w:p>
        </w:tc>
        <w:tc>
          <w:tcPr>
            <w:tcW w:w="862" w:type="pct"/>
            <w:tcBorders>
              <w:top w:val="single" w:color="000000" w:sz="4" w:space="0"/>
              <w:left w:val="nil"/>
              <w:bottom w:val="nil"/>
              <w:right w:val="nil"/>
            </w:tcBorders>
            <w:shd w:val="clear" w:color="auto" w:fill="FFFFFF"/>
            <w:vAlign w:val="center"/>
          </w:tcPr>
          <w:p w14:paraId="1487E972">
            <w:pPr>
              <w:pStyle w:val="39"/>
              <w:bidi w:val="0"/>
            </w:pPr>
            <w:r>
              <w:rPr>
                <w:rFonts w:hint="eastAsia"/>
              </w:rPr>
              <w:t>√</w:t>
            </w:r>
          </w:p>
        </w:tc>
        <w:tc>
          <w:tcPr>
            <w:tcW w:w="1038" w:type="pct"/>
            <w:tcBorders>
              <w:top w:val="single" w:color="000000" w:sz="4" w:space="0"/>
              <w:left w:val="nil"/>
              <w:bottom w:val="nil"/>
              <w:right w:val="nil"/>
            </w:tcBorders>
            <w:shd w:val="clear" w:color="auto" w:fill="FFFFFF"/>
            <w:vAlign w:val="center"/>
          </w:tcPr>
          <w:p w14:paraId="4BC849A1">
            <w:pPr>
              <w:pStyle w:val="39"/>
              <w:bidi w:val="0"/>
            </w:pPr>
            <w:r>
              <w:rPr>
                <w:rFonts w:hint="eastAsia"/>
              </w:rPr>
              <w:t>√</w:t>
            </w:r>
          </w:p>
        </w:tc>
        <w:tc>
          <w:tcPr>
            <w:tcW w:w="862" w:type="pct"/>
            <w:tcBorders>
              <w:top w:val="single" w:color="000000" w:sz="4" w:space="0"/>
              <w:left w:val="nil"/>
              <w:bottom w:val="nil"/>
              <w:right w:val="nil"/>
            </w:tcBorders>
            <w:shd w:val="clear" w:color="auto" w:fill="FFFFFF"/>
            <w:vAlign w:val="center"/>
          </w:tcPr>
          <w:p w14:paraId="3816DABA">
            <w:pPr>
              <w:pStyle w:val="39"/>
              <w:bidi w:val="0"/>
            </w:pPr>
          </w:p>
        </w:tc>
        <w:tc>
          <w:tcPr>
            <w:tcW w:w="862" w:type="pct"/>
            <w:tcBorders>
              <w:top w:val="single" w:color="000000" w:sz="4" w:space="0"/>
              <w:left w:val="nil"/>
              <w:bottom w:val="nil"/>
              <w:right w:val="nil"/>
            </w:tcBorders>
            <w:shd w:val="clear" w:color="auto" w:fill="FFFFFF"/>
            <w:vAlign w:val="center"/>
          </w:tcPr>
          <w:p w14:paraId="1E98EE46">
            <w:pPr>
              <w:pStyle w:val="39"/>
              <w:bidi w:val="0"/>
            </w:pPr>
            <w:r>
              <w:rPr>
                <w:rFonts w:hint="eastAsia"/>
              </w:rPr>
              <w:t>√</w:t>
            </w:r>
          </w:p>
        </w:tc>
      </w:tr>
      <w:tr w14:paraId="2E4A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pct"/>
            <w:tcBorders>
              <w:top w:val="nil"/>
              <w:left w:val="nil"/>
              <w:bottom w:val="nil"/>
              <w:right w:val="nil"/>
            </w:tcBorders>
            <w:shd w:val="clear" w:color="auto" w:fill="FFFFFF"/>
            <w:vAlign w:val="center"/>
          </w:tcPr>
          <w:p w14:paraId="2B554AF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lang w:val="en-US" w:eastAsia="zh-CN"/>
              </w:rPr>
              <w:t>统万城</w:t>
            </w:r>
          </w:p>
        </w:tc>
        <w:tc>
          <w:tcPr>
            <w:tcW w:w="509" w:type="pct"/>
            <w:tcBorders>
              <w:top w:val="nil"/>
              <w:left w:val="nil"/>
              <w:bottom w:val="nil"/>
              <w:right w:val="nil"/>
            </w:tcBorders>
            <w:shd w:val="clear" w:color="auto" w:fill="FFFFFF"/>
            <w:vAlign w:val="center"/>
          </w:tcPr>
          <w:p w14:paraId="233838B3">
            <w:pPr>
              <w:pStyle w:val="39"/>
              <w:bidi w:val="0"/>
            </w:pPr>
          </w:p>
        </w:tc>
        <w:tc>
          <w:tcPr>
            <w:tcW w:w="862" w:type="pct"/>
            <w:tcBorders>
              <w:top w:val="nil"/>
              <w:left w:val="nil"/>
              <w:bottom w:val="nil"/>
              <w:right w:val="nil"/>
            </w:tcBorders>
            <w:shd w:val="clear" w:color="auto" w:fill="FFFFFF"/>
            <w:vAlign w:val="center"/>
          </w:tcPr>
          <w:p w14:paraId="428CFC50">
            <w:pPr>
              <w:pStyle w:val="39"/>
              <w:bidi w:val="0"/>
            </w:pPr>
            <w:r>
              <w:rPr>
                <w:rFonts w:hint="eastAsia"/>
              </w:rPr>
              <w:t>√</w:t>
            </w:r>
          </w:p>
        </w:tc>
        <w:tc>
          <w:tcPr>
            <w:tcW w:w="1038" w:type="pct"/>
            <w:tcBorders>
              <w:top w:val="nil"/>
              <w:left w:val="nil"/>
              <w:bottom w:val="nil"/>
              <w:right w:val="nil"/>
            </w:tcBorders>
            <w:shd w:val="clear" w:color="auto" w:fill="FFFFFF"/>
            <w:vAlign w:val="center"/>
          </w:tcPr>
          <w:p w14:paraId="14D26729">
            <w:pPr>
              <w:pStyle w:val="39"/>
              <w:bidi w:val="0"/>
            </w:pPr>
            <w:r>
              <w:rPr>
                <w:rFonts w:hint="eastAsia"/>
              </w:rPr>
              <w:t>√</w:t>
            </w:r>
          </w:p>
        </w:tc>
        <w:tc>
          <w:tcPr>
            <w:tcW w:w="862" w:type="pct"/>
            <w:tcBorders>
              <w:top w:val="nil"/>
              <w:left w:val="nil"/>
              <w:bottom w:val="nil"/>
              <w:right w:val="nil"/>
            </w:tcBorders>
            <w:shd w:val="clear" w:color="auto" w:fill="FFFFFF"/>
            <w:vAlign w:val="center"/>
          </w:tcPr>
          <w:p w14:paraId="45E2EB2A">
            <w:pPr>
              <w:pStyle w:val="39"/>
              <w:bidi w:val="0"/>
            </w:pPr>
          </w:p>
        </w:tc>
        <w:tc>
          <w:tcPr>
            <w:tcW w:w="862" w:type="pct"/>
            <w:tcBorders>
              <w:top w:val="nil"/>
              <w:left w:val="nil"/>
              <w:bottom w:val="nil"/>
              <w:right w:val="nil"/>
            </w:tcBorders>
            <w:shd w:val="clear" w:color="auto" w:fill="FFFFFF"/>
            <w:vAlign w:val="center"/>
          </w:tcPr>
          <w:p w14:paraId="00F174B5">
            <w:pPr>
              <w:pStyle w:val="39"/>
              <w:bidi w:val="0"/>
            </w:pPr>
            <w:r>
              <w:rPr>
                <w:rFonts w:hint="eastAsia"/>
              </w:rPr>
              <w:t>√</w:t>
            </w:r>
          </w:p>
        </w:tc>
      </w:tr>
      <w:tr w14:paraId="2D70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pct"/>
            <w:tcBorders>
              <w:top w:val="nil"/>
              <w:left w:val="nil"/>
              <w:bottom w:val="single" w:color="000000" w:sz="12" w:space="0"/>
              <w:right w:val="nil"/>
            </w:tcBorders>
            <w:shd w:val="clear" w:color="auto" w:fill="FFFFFF"/>
            <w:vAlign w:val="center"/>
          </w:tcPr>
          <w:p w14:paraId="772E6C8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lang w:val="en-US" w:eastAsia="zh-CN"/>
              </w:rPr>
              <w:t>屈家岭</w:t>
            </w:r>
          </w:p>
        </w:tc>
        <w:tc>
          <w:tcPr>
            <w:tcW w:w="509" w:type="pct"/>
            <w:tcBorders>
              <w:top w:val="nil"/>
              <w:left w:val="nil"/>
              <w:bottom w:val="single" w:color="000000" w:sz="12" w:space="0"/>
              <w:right w:val="nil"/>
            </w:tcBorders>
            <w:shd w:val="clear" w:color="auto" w:fill="FFFFFF"/>
            <w:vAlign w:val="center"/>
          </w:tcPr>
          <w:p w14:paraId="059B5C73">
            <w:pPr>
              <w:pStyle w:val="39"/>
              <w:bidi w:val="0"/>
            </w:pPr>
            <w:r>
              <w:rPr>
                <w:rFonts w:hint="eastAsia"/>
              </w:rPr>
              <w:t>√</w:t>
            </w:r>
          </w:p>
        </w:tc>
        <w:tc>
          <w:tcPr>
            <w:tcW w:w="862" w:type="pct"/>
            <w:tcBorders>
              <w:top w:val="nil"/>
              <w:left w:val="nil"/>
              <w:bottom w:val="single" w:color="000000" w:sz="12" w:space="0"/>
              <w:right w:val="nil"/>
            </w:tcBorders>
            <w:shd w:val="clear" w:color="auto" w:fill="FFFFFF"/>
            <w:vAlign w:val="center"/>
          </w:tcPr>
          <w:p w14:paraId="5EEE3DA9">
            <w:pPr>
              <w:pStyle w:val="39"/>
              <w:bidi w:val="0"/>
            </w:pPr>
            <w:r>
              <w:rPr>
                <w:rFonts w:hint="eastAsia"/>
              </w:rPr>
              <w:t>√</w:t>
            </w:r>
          </w:p>
        </w:tc>
        <w:tc>
          <w:tcPr>
            <w:tcW w:w="1038" w:type="pct"/>
            <w:tcBorders>
              <w:top w:val="nil"/>
              <w:left w:val="nil"/>
              <w:bottom w:val="single" w:color="000000" w:sz="12" w:space="0"/>
              <w:right w:val="nil"/>
            </w:tcBorders>
            <w:shd w:val="clear" w:color="auto" w:fill="FFFFFF"/>
            <w:vAlign w:val="center"/>
          </w:tcPr>
          <w:p w14:paraId="799DDB8F">
            <w:pPr>
              <w:pStyle w:val="39"/>
              <w:bidi w:val="0"/>
            </w:pPr>
            <w:r>
              <w:rPr>
                <w:rFonts w:hint="eastAsia"/>
              </w:rPr>
              <w:t>√</w:t>
            </w:r>
          </w:p>
        </w:tc>
        <w:tc>
          <w:tcPr>
            <w:tcW w:w="862" w:type="pct"/>
            <w:tcBorders>
              <w:top w:val="nil"/>
              <w:left w:val="nil"/>
              <w:bottom w:val="single" w:color="000000" w:sz="12" w:space="0"/>
              <w:right w:val="nil"/>
            </w:tcBorders>
            <w:shd w:val="clear" w:color="auto" w:fill="FFFFFF"/>
            <w:vAlign w:val="center"/>
          </w:tcPr>
          <w:p w14:paraId="76841859">
            <w:pPr>
              <w:pStyle w:val="39"/>
              <w:bidi w:val="0"/>
            </w:pPr>
          </w:p>
        </w:tc>
        <w:tc>
          <w:tcPr>
            <w:tcW w:w="862" w:type="pct"/>
            <w:tcBorders>
              <w:top w:val="nil"/>
              <w:left w:val="nil"/>
              <w:bottom w:val="single" w:color="000000" w:sz="12" w:space="0"/>
              <w:right w:val="nil"/>
            </w:tcBorders>
            <w:shd w:val="clear" w:color="auto" w:fill="FFFFFF"/>
            <w:vAlign w:val="center"/>
          </w:tcPr>
          <w:p w14:paraId="626AF814">
            <w:pPr>
              <w:pStyle w:val="39"/>
              <w:bidi w:val="0"/>
            </w:pPr>
            <w:r>
              <w:rPr>
                <w:rFonts w:hint="eastAsia"/>
              </w:rPr>
              <w:t>√</w:t>
            </w:r>
          </w:p>
        </w:tc>
      </w:tr>
    </w:tbl>
    <w:p w14:paraId="2E3B8B87">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城郊型国家考古遗址公园线下媒介数量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1037"/>
        <w:gridCol w:w="1037"/>
        <w:gridCol w:w="1037"/>
        <w:gridCol w:w="1037"/>
        <w:gridCol w:w="1037"/>
        <w:gridCol w:w="1229"/>
        <w:gridCol w:w="843"/>
      </w:tblGrid>
      <w:tr w14:paraId="4B44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pct"/>
            <w:tcBorders>
              <w:top w:val="single" w:color="000000" w:sz="12" w:space="0"/>
              <w:left w:val="nil"/>
              <w:bottom w:val="single" w:color="000000" w:sz="4" w:space="0"/>
              <w:right w:val="nil"/>
              <w:tl2br w:val="nil"/>
            </w:tcBorders>
            <w:shd w:val="clear" w:color="auto" w:fill="FFFFFF"/>
            <w:vAlign w:val="center"/>
          </w:tcPr>
          <w:p w14:paraId="441875F6">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公园名称</w:t>
            </w:r>
          </w:p>
        </w:tc>
        <w:tc>
          <w:tcPr>
            <w:tcW w:w="625" w:type="pct"/>
            <w:tcBorders>
              <w:top w:val="single" w:color="000000" w:sz="12" w:space="0"/>
              <w:left w:val="nil"/>
              <w:bottom w:val="single" w:color="000000" w:sz="4" w:space="0"/>
              <w:right w:val="nil"/>
            </w:tcBorders>
            <w:shd w:val="clear" w:color="auto" w:fill="FFFFFF"/>
            <w:vAlign w:val="center"/>
          </w:tcPr>
          <w:p w14:paraId="0EBC6A9D">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导览标识</w:t>
            </w:r>
          </w:p>
        </w:tc>
        <w:tc>
          <w:tcPr>
            <w:tcW w:w="625" w:type="pct"/>
            <w:tcBorders>
              <w:top w:val="single" w:color="000000" w:sz="12" w:space="0"/>
              <w:left w:val="nil"/>
              <w:bottom w:val="single" w:color="000000" w:sz="4" w:space="0"/>
              <w:right w:val="nil"/>
            </w:tcBorders>
            <w:shd w:val="clear" w:color="auto" w:fill="FFFFFF"/>
            <w:vAlign w:val="center"/>
          </w:tcPr>
          <w:p w14:paraId="6FFFB75D">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解说系统</w:t>
            </w:r>
          </w:p>
        </w:tc>
        <w:tc>
          <w:tcPr>
            <w:tcW w:w="625" w:type="pct"/>
            <w:tcBorders>
              <w:top w:val="single" w:color="000000" w:sz="12" w:space="0"/>
              <w:left w:val="nil"/>
              <w:bottom w:val="single" w:color="000000" w:sz="4" w:space="0"/>
              <w:right w:val="nil"/>
            </w:tcBorders>
            <w:shd w:val="clear" w:color="auto" w:fill="FFFFFF"/>
            <w:vAlign w:val="center"/>
          </w:tcPr>
          <w:p w14:paraId="09F1BC92">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宣传手册</w:t>
            </w:r>
          </w:p>
        </w:tc>
        <w:tc>
          <w:tcPr>
            <w:tcW w:w="625" w:type="pct"/>
            <w:tcBorders>
              <w:top w:val="single" w:color="000000" w:sz="12" w:space="0"/>
              <w:left w:val="nil"/>
              <w:bottom w:val="single" w:color="000000" w:sz="4" w:space="0"/>
              <w:right w:val="nil"/>
            </w:tcBorders>
            <w:shd w:val="clear" w:color="auto" w:fill="FFFFFF"/>
            <w:vAlign w:val="center"/>
          </w:tcPr>
          <w:p w14:paraId="5C3A8F45">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实体展览</w:t>
            </w:r>
          </w:p>
        </w:tc>
        <w:tc>
          <w:tcPr>
            <w:tcW w:w="625" w:type="pct"/>
            <w:tcBorders>
              <w:top w:val="single" w:color="000000" w:sz="12" w:space="0"/>
              <w:left w:val="nil"/>
              <w:bottom w:val="single" w:color="000000" w:sz="4" w:space="0"/>
              <w:right w:val="nil"/>
            </w:tcBorders>
            <w:shd w:val="clear" w:color="auto" w:fill="FFFFFF"/>
          </w:tcPr>
          <w:p w14:paraId="3D11BC5A">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教育活动</w:t>
            </w:r>
          </w:p>
        </w:tc>
        <w:tc>
          <w:tcPr>
            <w:tcW w:w="741" w:type="pct"/>
            <w:tcBorders>
              <w:top w:val="single" w:color="000000" w:sz="12" w:space="0"/>
              <w:left w:val="nil"/>
              <w:bottom w:val="single" w:color="000000" w:sz="4" w:space="0"/>
              <w:right w:val="nil"/>
            </w:tcBorders>
            <w:shd w:val="clear" w:color="auto" w:fill="FFFFFF"/>
          </w:tcPr>
          <w:p w14:paraId="61C8443A">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影视纪录片</w:t>
            </w:r>
          </w:p>
        </w:tc>
        <w:tc>
          <w:tcPr>
            <w:tcW w:w="508" w:type="pct"/>
            <w:tcBorders>
              <w:top w:val="single" w:color="000000" w:sz="12" w:space="0"/>
              <w:left w:val="nil"/>
              <w:bottom w:val="single" w:color="000000" w:sz="4" w:space="0"/>
              <w:right w:val="nil"/>
            </w:tcBorders>
            <w:shd w:val="clear" w:color="auto" w:fill="FFFFFF"/>
            <w:vAlign w:val="center"/>
          </w:tcPr>
          <w:p w14:paraId="16F2F747">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出版物</w:t>
            </w:r>
          </w:p>
        </w:tc>
      </w:tr>
      <w:tr w14:paraId="1F4D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25" w:type="pct"/>
            <w:tcBorders>
              <w:top w:val="single" w:color="000000" w:sz="4" w:space="0"/>
              <w:left w:val="nil"/>
              <w:bottom w:val="nil"/>
              <w:right w:val="nil"/>
            </w:tcBorders>
            <w:shd w:val="clear" w:color="auto" w:fill="FFFFFF"/>
            <w:vAlign w:val="center"/>
          </w:tcPr>
          <w:p w14:paraId="6256904B">
            <w:pPr>
              <w:wordWrap w:val="0"/>
              <w:spacing w:line="240" w:lineRule="auto"/>
              <w:ind w:firstLine="0" w:firstLineChars="0"/>
              <w:jc w:val="center"/>
            </w:pPr>
            <w:r>
              <w:rPr>
                <w:rFonts w:hint="eastAsia"/>
                <w:lang w:val="en-US" w:eastAsia="zh-CN"/>
              </w:rPr>
              <w:t>殷墟</w:t>
            </w:r>
          </w:p>
        </w:tc>
        <w:tc>
          <w:tcPr>
            <w:tcW w:w="625" w:type="pct"/>
            <w:tcBorders>
              <w:top w:val="single" w:color="000000" w:sz="4" w:space="0"/>
              <w:left w:val="nil"/>
              <w:bottom w:val="nil"/>
              <w:right w:val="nil"/>
            </w:tcBorders>
            <w:shd w:val="clear" w:color="auto" w:fill="FFFFFF"/>
            <w:vAlign w:val="center"/>
          </w:tcPr>
          <w:p w14:paraId="50BDC3F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single" w:color="000000" w:sz="4" w:space="0"/>
              <w:left w:val="nil"/>
              <w:bottom w:val="nil"/>
              <w:right w:val="nil"/>
            </w:tcBorders>
            <w:shd w:val="clear" w:color="auto" w:fill="FFFFFF"/>
            <w:vAlign w:val="center"/>
          </w:tcPr>
          <w:p w14:paraId="47EEC02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single" w:color="000000" w:sz="4" w:space="0"/>
              <w:left w:val="nil"/>
              <w:bottom w:val="nil"/>
              <w:right w:val="nil"/>
            </w:tcBorders>
            <w:shd w:val="clear" w:color="auto" w:fill="FFFFFF"/>
            <w:vAlign w:val="center"/>
          </w:tcPr>
          <w:p w14:paraId="4BD187F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single" w:color="000000" w:sz="4" w:space="0"/>
              <w:left w:val="nil"/>
              <w:bottom w:val="nil"/>
              <w:right w:val="nil"/>
            </w:tcBorders>
            <w:shd w:val="clear" w:color="auto" w:fill="FFFFFF"/>
            <w:vAlign w:val="center"/>
          </w:tcPr>
          <w:p w14:paraId="413802A8">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single" w:color="000000" w:sz="4" w:space="0"/>
              <w:left w:val="nil"/>
              <w:bottom w:val="nil"/>
              <w:right w:val="nil"/>
            </w:tcBorders>
            <w:shd w:val="clear" w:color="auto" w:fill="FFFFFF"/>
            <w:vAlign w:val="center"/>
          </w:tcPr>
          <w:p w14:paraId="53C6B2C6">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741" w:type="pct"/>
            <w:tcBorders>
              <w:top w:val="single" w:color="000000" w:sz="4" w:space="0"/>
              <w:left w:val="nil"/>
              <w:bottom w:val="nil"/>
              <w:right w:val="nil"/>
            </w:tcBorders>
            <w:shd w:val="clear" w:color="auto" w:fill="FFFFFF"/>
            <w:vAlign w:val="center"/>
          </w:tcPr>
          <w:p w14:paraId="2AD794AC">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08" w:type="pct"/>
            <w:tcBorders>
              <w:top w:val="single" w:color="000000" w:sz="4" w:space="0"/>
              <w:left w:val="nil"/>
              <w:bottom w:val="nil"/>
              <w:right w:val="nil"/>
            </w:tcBorders>
            <w:shd w:val="clear" w:color="auto" w:fill="FFFFFF"/>
            <w:vAlign w:val="center"/>
          </w:tcPr>
          <w:p w14:paraId="51544D8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34D6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pct"/>
            <w:tcBorders>
              <w:top w:val="nil"/>
              <w:left w:val="nil"/>
              <w:bottom w:val="nil"/>
              <w:right w:val="nil"/>
            </w:tcBorders>
            <w:shd w:val="clear" w:color="auto" w:fill="FFFFFF"/>
            <w:vAlign w:val="center"/>
          </w:tcPr>
          <w:p w14:paraId="224F2E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lang w:val="en-US" w:eastAsia="zh-CN"/>
              </w:rPr>
              <w:t>统万城</w:t>
            </w:r>
          </w:p>
        </w:tc>
        <w:tc>
          <w:tcPr>
            <w:tcW w:w="625" w:type="pct"/>
            <w:tcBorders>
              <w:top w:val="nil"/>
              <w:left w:val="nil"/>
              <w:bottom w:val="nil"/>
              <w:right w:val="nil"/>
            </w:tcBorders>
            <w:shd w:val="clear" w:color="auto" w:fill="FFFFFF"/>
            <w:vAlign w:val="center"/>
          </w:tcPr>
          <w:p w14:paraId="4A05E09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nil"/>
              <w:left w:val="nil"/>
              <w:bottom w:val="nil"/>
              <w:right w:val="nil"/>
            </w:tcBorders>
            <w:shd w:val="clear" w:color="auto" w:fill="FFFFFF"/>
            <w:vAlign w:val="center"/>
          </w:tcPr>
          <w:p w14:paraId="73638141">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nil"/>
              <w:left w:val="nil"/>
              <w:bottom w:val="nil"/>
              <w:right w:val="nil"/>
            </w:tcBorders>
            <w:shd w:val="clear" w:color="auto" w:fill="FFFFFF"/>
            <w:vAlign w:val="center"/>
          </w:tcPr>
          <w:p w14:paraId="6D03012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nil"/>
              <w:left w:val="nil"/>
              <w:bottom w:val="nil"/>
              <w:right w:val="nil"/>
            </w:tcBorders>
            <w:shd w:val="clear" w:color="auto" w:fill="FFFFFF"/>
            <w:vAlign w:val="center"/>
          </w:tcPr>
          <w:p w14:paraId="6F082159">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nil"/>
              <w:left w:val="nil"/>
              <w:bottom w:val="nil"/>
              <w:right w:val="nil"/>
            </w:tcBorders>
            <w:shd w:val="clear" w:color="auto" w:fill="FFFFFF"/>
            <w:vAlign w:val="center"/>
          </w:tcPr>
          <w:p w14:paraId="6C3224F1">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741" w:type="pct"/>
            <w:tcBorders>
              <w:top w:val="nil"/>
              <w:left w:val="nil"/>
              <w:bottom w:val="nil"/>
              <w:right w:val="nil"/>
            </w:tcBorders>
            <w:shd w:val="clear" w:color="auto" w:fill="FFFFFF"/>
            <w:vAlign w:val="center"/>
          </w:tcPr>
          <w:p w14:paraId="0E743DA5">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08" w:type="pct"/>
            <w:tcBorders>
              <w:top w:val="nil"/>
              <w:left w:val="nil"/>
              <w:bottom w:val="nil"/>
              <w:right w:val="nil"/>
            </w:tcBorders>
            <w:shd w:val="clear" w:color="auto" w:fill="FFFFFF"/>
            <w:vAlign w:val="center"/>
          </w:tcPr>
          <w:p w14:paraId="7474DD19">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2AD24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pct"/>
            <w:tcBorders>
              <w:top w:val="nil"/>
              <w:left w:val="nil"/>
              <w:bottom w:val="single" w:color="000000" w:sz="12" w:space="0"/>
              <w:right w:val="nil"/>
            </w:tcBorders>
            <w:shd w:val="clear" w:color="auto" w:fill="FFFFFF"/>
            <w:vAlign w:val="center"/>
          </w:tcPr>
          <w:p w14:paraId="4AEA31B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pPr>
            <w:r>
              <w:rPr>
                <w:rFonts w:hint="eastAsia"/>
                <w:lang w:val="en-US" w:eastAsia="zh-CN"/>
              </w:rPr>
              <w:t>屈家岭</w:t>
            </w:r>
          </w:p>
        </w:tc>
        <w:tc>
          <w:tcPr>
            <w:tcW w:w="625" w:type="pct"/>
            <w:tcBorders>
              <w:top w:val="nil"/>
              <w:left w:val="nil"/>
              <w:bottom w:val="single" w:color="000000" w:sz="12" w:space="0"/>
              <w:right w:val="nil"/>
            </w:tcBorders>
            <w:shd w:val="clear" w:color="auto" w:fill="FFFFFF"/>
            <w:vAlign w:val="center"/>
          </w:tcPr>
          <w:p w14:paraId="4E7BA930">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nil"/>
              <w:left w:val="nil"/>
              <w:bottom w:val="single" w:color="000000" w:sz="12" w:space="0"/>
              <w:right w:val="nil"/>
            </w:tcBorders>
            <w:shd w:val="clear" w:color="auto" w:fill="FFFFFF"/>
            <w:vAlign w:val="center"/>
          </w:tcPr>
          <w:p w14:paraId="4C3CDE98">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nil"/>
              <w:left w:val="nil"/>
              <w:bottom w:val="single" w:color="000000" w:sz="12" w:space="0"/>
              <w:right w:val="nil"/>
            </w:tcBorders>
            <w:shd w:val="clear" w:color="auto" w:fill="FFFFFF"/>
            <w:vAlign w:val="center"/>
          </w:tcPr>
          <w:p w14:paraId="2EC147B2">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nil"/>
              <w:left w:val="nil"/>
              <w:bottom w:val="single" w:color="000000" w:sz="12" w:space="0"/>
              <w:right w:val="nil"/>
            </w:tcBorders>
            <w:shd w:val="clear" w:color="auto" w:fill="FFFFFF"/>
            <w:vAlign w:val="center"/>
          </w:tcPr>
          <w:p w14:paraId="2E3A3839">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625" w:type="pct"/>
            <w:tcBorders>
              <w:top w:val="nil"/>
              <w:left w:val="nil"/>
              <w:bottom w:val="single" w:color="000000" w:sz="12" w:space="0"/>
              <w:right w:val="nil"/>
            </w:tcBorders>
            <w:shd w:val="clear" w:color="auto" w:fill="FFFFFF"/>
            <w:vAlign w:val="center"/>
          </w:tcPr>
          <w:p w14:paraId="1AFEB13E">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741" w:type="pct"/>
            <w:tcBorders>
              <w:top w:val="nil"/>
              <w:left w:val="nil"/>
              <w:bottom w:val="single" w:color="000000" w:sz="12" w:space="0"/>
              <w:right w:val="nil"/>
            </w:tcBorders>
            <w:shd w:val="clear" w:color="auto" w:fill="FFFFFF"/>
            <w:vAlign w:val="center"/>
          </w:tcPr>
          <w:p w14:paraId="56A4BC3E">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508" w:type="pct"/>
            <w:tcBorders>
              <w:top w:val="nil"/>
              <w:left w:val="nil"/>
              <w:bottom w:val="single" w:color="000000" w:sz="12" w:space="0"/>
              <w:right w:val="nil"/>
            </w:tcBorders>
            <w:shd w:val="clear" w:color="auto" w:fill="FFFFFF"/>
            <w:vAlign w:val="center"/>
          </w:tcPr>
          <w:p w14:paraId="161029D9">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bl>
    <w:p w14:paraId="2B20B7C6">
      <w:pPr>
        <w:pStyle w:val="34"/>
        <w:spacing w:before="156" w:after="156"/>
        <w:ind w:firstLine="420"/>
        <w:rPr>
          <w:rFonts w:ascii="Times New Roman" w:hAnsi="Times New Roman"/>
          <w:color w:val="000000"/>
          <w:kern w:val="0"/>
          <w:szCs w:val="21"/>
          <w:lang w:bidi="ar"/>
        </w:rPr>
      </w:pPr>
      <w:r>
        <w:rPr>
          <w:rFonts w:hint="eastAsia" w:ascii="Times New Roman" w:hAnsi="Times New Roman"/>
          <w:color w:val="000000"/>
          <w:kern w:val="0"/>
          <w:szCs w:val="21"/>
          <w:lang w:bidi="ar"/>
        </w:rPr>
        <w:t>表6.2 城郊型国家考古遗址公园合作媒介数量</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2073"/>
        <w:gridCol w:w="2073"/>
        <w:gridCol w:w="2074"/>
      </w:tblGrid>
      <w:tr w14:paraId="777D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000000" w:sz="12" w:space="0"/>
              <w:left w:val="nil"/>
              <w:bottom w:val="single" w:color="000000" w:sz="4" w:space="0"/>
              <w:right w:val="nil"/>
              <w:tl2br w:val="nil"/>
            </w:tcBorders>
            <w:shd w:val="clear" w:color="auto" w:fill="FFFFFF"/>
            <w:vAlign w:val="center"/>
          </w:tcPr>
          <w:p w14:paraId="22EB00A7">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公园名称</w:t>
            </w:r>
          </w:p>
        </w:tc>
        <w:tc>
          <w:tcPr>
            <w:tcW w:w="1250" w:type="pct"/>
            <w:tcBorders>
              <w:top w:val="single" w:color="000000" w:sz="12" w:space="0"/>
              <w:left w:val="nil"/>
              <w:bottom w:val="single" w:color="000000" w:sz="4" w:space="0"/>
              <w:right w:val="nil"/>
            </w:tcBorders>
            <w:shd w:val="clear" w:color="auto" w:fill="FFFFFF"/>
            <w:vAlign w:val="center"/>
          </w:tcPr>
          <w:p w14:paraId="47D5F49D">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媒体报道</w:t>
            </w:r>
          </w:p>
        </w:tc>
        <w:tc>
          <w:tcPr>
            <w:tcW w:w="1250" w:type="pct"/>
            <w:tcBorders>
              <w:top w:val="single" w:color="000000" w:sz="12" w:space="0"/>
              <w:left w:val="nil"/>
              <w:bottom w:val="single" w:color="000000" w:sz="4" w:space="0"/>
              <w:right w:val="nil"/>
            </w:tcBorders>
            <w:shd w:val="clear" w:color="auto" w:fill="FFFFFF"/>
            <w:vAlign w:val="center"/>
          </w:tcPr>
          <w:p w14:paraId="7647DFDB">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学术论文</w:t>
            </w:r>
          </w:p>
        </w:tc>
        <w:tc>
          <w:tcPr>
            <w:tcW w:w="1250" w:type="pct"/>
            <w:tcBorders>
              <w:top w:val="single" w:color="000000" w:sz="12" w:space="0"/>
              <w:left w:val="nil"/>
              <w:bottom w:val="single" w:color="000000" w:sz="4" w:space="0"/>
              <w:right w:val="nil"/>
            </w:tcBorders>
            <w:shd w:val="clear" w:color="auto" w:fill="FFFFFF"/>
            <w:vAlign w:val="center"/>
          </w:tcPr>
          <w:p w14:paraId="0A7AA600">
            <w:pPr>
              <w:pStyle w:val="3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val="0"/>
              </w:rPr>
            </w:pPr>
            <w:r>
              <w:rPr>
                <w:rFonts w:hint="eastAsia"/>
                <w:b/>
                <w:bCs w:val="0"/>
              </w:rPr>
              <w:t>文创联名</w:t>
            </w:r>
          </w:p>
        </w:tc>
      </w:tr>
      <w:tr w14:paraId="4ED6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50" w:type="pct"/>
            <w:tcBorders>
              <w:top w:val="single" w:color="000000" w:sz="4" w:space="0"/>
              <w:left w:val="nil"/>
              <w:bottom w:val="nil"/>
              <w:right w:val="nil"/>
            </w:tcBorders>
            <w:shd w:val="clear" w:color="auto" w:fill="FFFFFF"/>
            <w:vAlign w:val="center"/>
          </w:tcPr>
          <w:p w14:paraId="463384A0">
            <w:pPr>
              <w:wordWrap w:val="0"/>
              <w:spacing w:line="240" w:lineRule="auto"/>
              <w:ind w:firstLine="0" w:firstLineChars="0"/>
              <w:jc w:val="center"/>
              <w:rPr>
                <w:highlight w:val="none"/>
              </w:rPr>
            </w:pPr>
            <w:r>
              <w:rPr>
                <w:rFonts w:hint="eastAsia"/>
                <w:lang w:val="en-US" w:eastAsia="zh-CN"/>
              </w:rPr>
              <w:t>殷墟</w:t>
            </w:r>
          </w:p>
        </w:tc>
        <w:tc>
          <w:tcPr>
            <w:tcW w:w="1250" w:type="pct"/>
            <w:tcBorders>
              <w:top w:val="single" w:color="000000" w:sz="4" w:space="0"/>
              <w:left w:val="nil"/>
              <w:bottom w:val="nil"/>
              <w:right w:val="nil"/>
            </w:tcBorders>
            <w:shd w:val="clear" w:color="auto" w:fill="FFFFFF"/>
            <w:vAlign w:val="center"/>
          </w:tcPr>
          <w:p w14:paraId="5156F413">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250" w:type="pct"/>
            <w:tcBorders>
              <w:top w:val="single" w:color="000000" w:sz="4" w:space="0"/>
              <w:left w:val="nil"/>
              <w:bottom w:val="nil"/>
              <w:right w:val="nil"/>
            </w:tcBorders>
            <w:shd w:val="clear" w:color="auto" w:fill="FFFFFF"/>
            <w:vAlign w:val="center"/>
          </w:tcPr>
          <w:p w14:paraId="53F5624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250" w:type="pct"/>
            <w:tcBorders>
              <w:top w:val="single" w:color="000000" w:sz="4" w:space="0"/>
              <w:left w:val="nil"/>
              <w:bottom w:val="nil"/>
              <w:right w:val="nil"/>
            </w:tcBorders>
            <w:shd w:val="clear" w:color="auto" w:fill="FFFFFF"/>
          </w:tcPr>
          <w:p w14:paraId="1615E3B8">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r>
      <w:tr w14:paraId="7C6F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nil"/>
              <w:left w:val="nil"/>
              <w:bottom w:val="nil"/>
              <w:right w:val="nil"/>
            </w:tcBorders>
            <w:shd w:val="clear" w:color="auto" w:fill="FFFFFF"/>
            <w:vAlign w:val="center"/>
          </w:tcPr>
          <w:p w14:paraId="74485E3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highlight w:val="none"/>
              </w:rPr>
            </w:pPr>
            <w:r>
              <w:rPr>
                <w:rFonts w:hint="eastAsia"/>
                <w:lang w:val="en-US" w:eastAsia="zh-CN"/>
              </w:rPr>
              <w:t>统万城</w:t>
            </w:r>
          </w:p>
        </w:tc>
        <w:tc>
          <w:tcPr>
            <w:tcW w:w="1250" w:type="pct"/>
            <w:tcBorders>
              <w:top w:val="nil"/>
              <w:left w:val="nil"/>
              <w:bottom w:val="nil"/>
              <w:right w:val="nil"/>
            </w:tcBorders>
            <w:shd w:val="clear" w:color="auto" w:fill="FFFFFF"/>
            <w:vAlign w:val="center"/>
          </w:tcPr>
          <w:p w14:paraId="7E4E7A86">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250" w:type="pct"/>
            <w:tcBorders>
              <w:top w:val="nil"/>
              <w:left w:val="nil"/>
              <w:bottom w:val="nil"/>
              <w:right w:val="nil"/>
            </w:tcBorders>
            <w:shd w:val="clear" w:color="auto" w:fill="FFFFFF"/>
            <w:vAlign w:val="center"/>
          </w:tcPr>
          <w:p w14:paraId="4343885A">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250" w:type="pct"/>
            <w:tcBorders>
              <w:top w:val="nil"/>
              <w:left w:val="nil"/>
              <w:bottom w:val="nil"/>
              <w:right w:val="nil"/>
            </w:tcBorders>
            <w:shd w:val="clear" w:color="auto" w:fill="FFFFFF"/>
          </w:tcPr>
          <w:p w14:paraId="1E818277">
            <w:pPr>
              <w:pStyle w:val="39"/>
              <w:keepNext w:val="0"/>
              <w:keepLines w:val="0"/>
              <w:pageBreakBefore w:val="0"/>
              <w:widowControl w:val="0"/>
              <w:kinsoku/>
              <w:wordWrap/>
              <w:overflowPunct/>
              <w:topLinePunct w:val="0"/>
              <w:autoSpaceDE/>
              <w:autoSpaceDN/>
              <w:bidi w:val="0"/>
              <w:adjustRightInd/>
              <w:snapToGrid/>
              <w:spacing w:line="360" w:lineRule="auto"/>
              <w:textAlignment w:val="auto"/>
            </w:pPr>
          </w:p>
        </w:tc>
      </w:tr>
      <w:tr w14:paraId="23B4B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nil"/>
              <w:left w:val="nil"/>
              <w:bottom w:val="single" w:color="000000" w:sz="12" w:space="0"/>
              <w:right w:val="nil"/>
            </w:tcBorders>
            <w:shd w:val="clear" w:color="auto" w:fill="FFFFFF"/>
            <w:vAlign w:val="center"/>
          </w:tcPr>
          <w:p w14:paraId="7163637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highlight w:val="none"/>
              </w:rPr>
            </w:pPr>
            <w:r>
              <w:rPr>
                <w:rFonts w:hint="eastAsia"/>
                <w:lang w:val="en-US" w:eastAsia="zh-CN"/>
              </w:rPr>
              <w:t>屈家岭</w:t>
            </w:r>
          </w:p>
        </w:tc>
        <w:tc>
          <w:tcPr>
            <w:tcW w:w="1250" w:type="pct"/>
            <w:tcBorders>
              <w:top w:val="nil"/>
              <w:left w:val="nil"/>
              <w:bottom w:val="single" w:color="000000" w:sz="12" w:space="0"/>
              <w:right w:val="nil"/>
            </w:tcBorders>
            <w:shd w:val="clear" w:color="auto" w:fill="FFFFFF"/>
            <w:vAlign w:val="center"/>
          </w:tcPr>
          <w:p w14:paraId="4555B8C0">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250" w:type="pct"/>
            <w:tcBorders>
              <w:top w:val="nil"/>
              <w:left w:val="nil"/>
              <w:bottom w:val="single" w:color="000000" w:sz="12" w:space="0"/>
              <w:right w:val="nil"/>
            </w:tcBorders>
            <w:shd w:val="clear" w:color="auto" w:fill="FFFFFF"/>
            <w:vAlign w:val="center"/>
          </w:tcPr>
          <w:p w14:paraId="1996E205">
            <w:pPr>
              <w:pStyle w:val="39"/>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w:t>
            </w:r>
          </w:p>
        </w:tc>
        <w:tc>
          <w:tcPr>
            <w:tcW w:w="1250" w:type="pct"/>
            <w:tcBorders>
              <w:top w:val="nil"/>
              <w:left w:val="nil"/>
              <w:bottom w:val="single" w:color="000000" w:sz="12" w:space="0"/>
              <w:right w:val="nil"/>
            </w:tcBorders>
            <w:shd w:val="clear" w:color="auto" w:fill="FFFFFF"/>
          </w:tcPr>
          <w:p w14:paraId="1A9A450B">
            <w:pPr>
              <w:pStyle w:val="39"/>
              <w:keepNext w:val="0"/>
              <w:keepLines w:val="0"/>
              <w:pageBreakBefore w:val="0"/>
              <w:widowControl w:val="0"/>
              <w:kinsoku/>
              <w:wordWrap/>
              <w:overflowPunct/>
              <w:topLinePunct w:val="0"/>
              <w:autoSpaceDE/>
              <w:autoSpaceDN/>
              <w:bidi w:val="0"/>
              <w:adjustRightInd/>
              <w:snapToGrid/>
              <w:spacing w:line="360" w:lineRule="auto"/>
              <w:textAlignment w:val="auto"/>
            </w:pPr>
          </w:p>
        </w:tc>
      </w:tr>
    </w:tbl>
    <w:p w14:paraId="4735EA4D">
      <w:pPr>
        <w:bidi w:val="0"/>
        <w:rPr>
          <w:rFonts w:hint="eastAsia"/>
          <w:color w:val="000000"/>
          <w:kern w:val="0"/>
          <w:szCs w:val="21"/>
          <w:lang w:val="en-US" w:eastAsia="zh-CN" w:bidi="ar"/>
        </w:rPr>
      </w:pPr>
    </w:p>
    <w:tbl>
      <w:tblPr>
        <w:tblStyle w:val="20"/>
        <w:tblW w:w="4997"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9"/>
        <w:gridCol w:w="1545"/>
        <w:gridCol w:w="1545"/>
        <w:gridCol w:w="1545"/>
        <w:gridCol w:w="1545"/>
        <w:gridCol w:w="1012"/>
      </w:tblGrid>
      <w:tr w14:paraId="112508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8" w:type="pct"/>
            <w:tcBorders>
              <w:bottom w:val="single" w:color="auto" w:sz="4" w:space="0"/>
            </w:tcBorders>
            <w:vAlign w:val="center"/>
          </w:tcPr>
          <w:p w14:paraId="61CFB2C4">
            <w:pPr>
              <w:pStyle w:val="34"/>
              <w:bidi w:val="0"/>
              <w:rPr>
                <w:rFonts w:hint="eastAsia"/>
                <w:lang w:val="en-US" w:eastAsia="zh-CN"/>
              </w:rPr>
            </w:pPr>
            <w:r>
              <w:rPr>
                <w:lang w:val="en-US" w:eastAsia="zh-CN"/>
              </w:rPr>
              <w:t>公园名称</w:t>
            </w:r>
          </w:p>
        </w:tc>
        <w:tc>
          <w:tcPr>
            <w:tcW w:w="930" w:type="pct"/>
            <w:tcBorders>
              <w:bottom w:val="single" w:color="auto" w:sz="4" w:space="0"/>
            </w:tcBorders>
            <w:vAlign w:val="center"/>
          </w:tcPr>
          <w:p w14:paraId="02F94E25">
            <w:pPr>
              <w:pStyle w:val="34"/>
              <w:bidi w:val="0"/>
              <w:rPr>
                <w:rFonts w:hint="eastAsia"/>
                <w:lang w:val="en-US" w:eastAsia="zh-CN"/>
              </w:rPr>
            </w:pPr>
            <w:r>
              <w:rPr>
                <w:lang w:val="en-US" w:eastAsia="zh-CN"/>
              </w:rPr>
              <w:t>线上媒介数量</w:t>
            </w:r>
          </w:p>
        </w:tc>
        <w:tc>
          <w:tcPr>
            <w:tcW w:w="930" w:type="pct"/>
            <w:tcBorders>
              <w:bottom w:val="single" w:color="auto" w:sz="4" w:space="0"/>
            </w:tcBorders>
            <w:vAlign w:val="center"/>
          </w:tcPr>
          <w:p w14:paraId="416051BB">
            <w:pPr>
              <w:pStyle w:val="34"/>
              <w:bidi w:val="0"/>
              <w:rPr>
                <w:rFonts w:hint="eastAsia"/>
                <w:lang w:val="en-US" w:eastAsia="zh-CN"/>
              </w:rPr>
            </w:pPr>
            <w:r>
              <w:rPr>
                <w:lang w:val="en-US" w:eastAsia="zh-CN"/>
              </w:rPr>
              <w:t>线下媒介数量</w:t>
            </w:r>
          </w:p>
        </w:tc>
        <w:tc>
          <w:tcPr>
            <w:tcW w:w="930" w:type="pct"/>
            <w:tcBorders>
              <w:bottom w:val="single" w:color="auto" w:sz="4" w:space="0"/>
            </w:tcBorders>
            <w:vAlign w:val="center"/>
          </w:tcPr>
          <w:p w14:paraId="51762094">
            <w:pPr>
              <w:pStyle w:val="34"/>
              <w:bidi w:val="0"/>
              <w:rPr>
                <w:rFonts w:hint="eastAsia"/>
                <w:lang w:val="en-US" w:eastAsia="zh-CN"/>
              </w:rPr>
            </w:pPr>
            <w:r>
              <w:rPr>
                <w:lang w:val="en-US" w:eastAsia="zh-CN"/>
              </w:rPr>
              <w:t>合作媒介数量</w:t>
            </w:r>
          </w:p>
        </w:tc>
        <w:tc>
          <w:tcPr>
            <w:tcW w:w="930" w:type="pct"/>
            <w:tcBorders>
              <w:bottom w:val="single" w:color="auto" w:sz="4" w:space="0"/>
            </w:tcBorders>
            <w:vAlign w:val="center"/>
          </w:tcPr>
          <w:p w14:paraId="310EEDEF">
            <w:pPr>
              <w:pStyle w:val="34"/>
              <w:bidi w:val="0"/>
              <w:rPr>
                <w:rFonts w:hint="eastAsia"/>
                <w:lang w:val="en-US" w:eastAsia="zh-CN"/>
              </w:rPr>
            </w:pPr>
            <w:r>
              <w:rPr>
                <w:lang w:val="en-US" w:eastAsia="zh-CN"/>
              </w:rPr>
              <w:t>传播媒介总数</w:t>
            </w:r>
          </w:p>
        </w:tc>
        <w:tc>
          <w:tcPr>
            <w:tcW w:w="609" w:type="pct"/>
            <w:tcBorders>
              <w:bottom w:val="single" w:color="auto" w:sz="4" w:space="0"/>
            </w:tcBorders>
            <w:vAlign w:val="center"/>
          </w:tcPr>
          <w:p w14:paraId="59D466EA">
            <w:pPr>
              <w:pStyle w:val="34"/>
              <w:bidi w:val="0"/>
              <w:rPr>
                <w:rFonts w:hint="eastAsia"/>
                <w:lang w:val="en-US" w:eastAsia="zh-CN"/>
              </w:rPr>
            </w:pPr>
            <w:r>
              <w:rPr>
                <w:lang w:val="en-US" w:eastAsia="zh-CN"/>
              </w:rPr>
              <w:t>D8得分</w:t>
            </w:r>
          </w:p>
        </w:tc>
      </w:tr>
      <w:tr w14:paraId="015703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8" w:type="pct"/>
            <w:tcBorders>
              <w:top w:val="single" w:color="auto" w:sz="4" w:space="0"/>
            </w:tcBorders>
            <w:vAlign w:val="center"/>
          </w:tcPr>
          <w:p w14:paraId="71F5EB34">
            <w:pPr>
              <w:wordWrap w:val="0"/>
              <w:spacing w:line="240" w:lineRule="auto"/>
              <w:ind w:firstLine="0" w:firstLineChars="0"/>
              <w:jc w:val="center"/>
              <w:rPr>
                <w:rFonts w:hint="eastAsia"/>
                <w:lang w:val="en-US" w:eastAsia="zh-CN"/>
              </w:rPr>
            </w:pPr>
            <w:r>
              <w:rPr>
                <w:rFonts w:hint="eastAsia"/>
                <w:lang w:val="en-US" w:eastAsia="zh-CN"/>
              </w:rPr>
              <w:t>殷墟</w:t>
            </w:r>
          </w:p>
        </w:tc>
        <w:tc>
          <w:tcPr>
            <w:tcW w:w="930" w:type="pct"/>
            <w:tcBorders>
              <w:top w:val="single" w:color="auto" w:sz="4" w:space="0"/>
            </w:tcBorders>
            <w:vAlign w:val="center"/>
          </w:tcPr>
          <w:p w14:paraId="3019430C">
            <w:pPr>
              <w:pStyle w:val="34"/>
              <w:bidi w:val="0"/>
              <w:rPr>
                <w:rFonts w:hint="eastAsia"/>
                <w:lang w:val="en-US" w:eastAsia="zh-CN"/>
              </w:rPr>
            </w:pPr>
            <w:r>
              <w:rPr>
                <w:lang w:val="en-US" w:eastAsia="zh-CN"/>
              </w:rPr>
              <w:t>3</w:t>
            </w:r>
          </w:p>
        </w:tc>
        <w:tc>
          <w:tcPr>
            <w:tcW w:w="930" w:type="pct"/>
            <w:tcBorders>
              <w:top w:val="single" w:color="auto" w:sz="4" w:space="0"/>
            </w:tcBorders>
            <w:vAlign w:val="center"/>
          </w:tcPr>
          <w:p w14:paraId="7E2266E5">
            <w:pPr>
              <w:pStyle w:val="34"/>
              <w:bidi w:val="0"/>
              <w:rPr>
                <w:rFonts w:hint="eastAsia"/>
                <w:lang w:val="en-US" w:eastAsia="zh-CN"/>
              </w:rPr>
            </w:pPr>
            <w:r>
              <w:rPr>
                <w:lang w:val="en-US" w:eastAsia="zh-CN"/>
              </w:rPr>
              <w:t>7</w:t>
            </w:r>
          </w:p>
        </w:tc>
        <w:tc>
          <w:tcPr>
            <w:tcW w:w="930" w:type="pct"/>
            <w:tcBorders>
              <w:top w:val="single" w:color="auto" w:sz="4" w:space="0"/>
            </w:tcBorders>
            <w:vAlign w:val="center"/>
          </w:tcPr>
          <w:p w14:paraId="2DA0E3CD">
            <w:pPr>
              <w:pStyle w:val="34"/>
              <w:bidi w:val="0"/>
              <w:rPr>
                <w:rFonts w:hint="eastAsia"/>
                <w:lang w:val="en-US" w:eastAsia="zh-CN"/>
              </w:rPr>
            </w:pPr>
            <w:r>
              <w:rPr>
                <w:lang w:val="en-US" w:eastAsia="zh-CN"/>
              </w:rPr>
              <w:t>3</w:t>
            </w:r>
          </w:p>
        </w:tc>
        <w:tc>
          <w:tcPr>
            <w:tcW w:w="930" w:type="pct"/>
            <w:tcBorders>
              <w:top w:val="single" w:color="auto" w:sz="4" w:space="0"/>
            </w:tcBorders>
            <w:vAlign w:val="center"/>
          </w:tcPr>
          <w:p w14:paraId="334C6616">
            <w:pPr>
              <w:pStyle w:val="34"/>
              <w:bidi w:val="0"/>
              <w:rPr>
                <w:rFonts w:hint="eastAsia"/>
                <w:lang w:val="en-US" w:eastAsia="zh-CN"/>
              </w:rPr>
            </w:pPr>
            <w:r>
              <w:rPr>
                <w:lang w:val="en-US" w:eastAsia="zh-CN"/>
              </w:rPr>
              <w:t>13</w:t>
            </w:r>
          </w:p>
        </w:tc>
        <w:tc>
          <w:tcPr>
            <w:tcW w:w="609" w:type="pct"/>
            <w:tcBorders>
              <w:top w:val="single" w:color="auto" w:sz="4" w:space="0"/>
            </w:tcBorders>
            <w:vAlign w:val="center"/>
          </w:tcPr>
          <w:p w14:paraId="7DDF2723">
            <w:pPr>
              <w:pStyle w:val="34"/>
              <w:bidi w:val="0"/>
              <w:rPr>
                <w:rFonts w:hint="default"/>
                <w:lang w:val="en-US" w:eastAsia="zh-CN"/>
              </w:rPr>
            </w:pPr>
            <w:r>
              <w:rPr>
                <w:rFonts w:hint="eastAsia"/>
                <w:lang w:val="en-US" w:eastAsia="zh-CN"/>
              </w:rPr>
              <w:t>80</w:t>
            </w:r>
          </w:p>
        </w:tc>
      </w:tr>
      <w:tr w14:paraId="21133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8" w:type="pct"/>
            <w:vAlign w:val="center"/>
          </w:tcPr>
          <w:p w14:paraId="3577146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统万城</w:t>
            </w:r>
          </w:p>
        </w:tc>
        <w:tc>
          <w:tcPr>
            <w:tcW w:w="930" w:type="pct"/>
            <w:vAlign w:val="center"/>
          </w:tcPr>
          <w:p w14:paraId="5F40F2BA">
            <w:pPr>
              <w:pStyle w:val="34"/>
              <w:bidi w:val="0"/>
              <w:rPr>
                <w:rFonts w:hint="eastAsia"/>
                <w:lang w:val="en-US" w:eastAsia="zh-CN"/>
              </w:rPr>
            </w:pPr>
            <w:r>
              <w:rPr>
                <w:lang w:val="en-US" w:eastAsia="zh-CN"/>
              </w:rPr>
              <w:t>3</w:t>
            </w:r>
          </w:p>
        </w:tc>
        <w:tc>
          <w:tcPr>
            <w:tcW w:w="930" w:type="pct"/>
            <w:vAlign w:val="center"/>
          </w:tcPr>
          <w:p w14:paraId="65F54BDD">
            <w:pPr>
              <w:pStyle w:val="34"/>
              <w:bidi w:val="0"/>
              <w:rPr>
                <w:rFonts w:hint="eastAsia"/>
                <w:lang w:val="en-US" w:eastAsia="zh-CN"/>
              </w:rPr>
            </w:pPr>
            <w:r>
              <w:rPr>
                <w:lang w:val="en-US" w:eastAsia="zh-CN"/>
              </w:rPr>
              <w:t>7</w:t>
            </w:r>
          </w:p>
        </w:tc>
        <w:tc>
          <w:tcPr>
            <w:tcW w:w="930" w:type="pct"/>
            <w:vAlign w:val="center"/>
          </w:tcPr>
          <w:p w14:paraId="1A9D303D">
            <w:pPr>
              <w:pStyle w:val="34"/>
              <w:bidi w:val="0"/>
              <w:rPr>
                <w:rFonts w:hint="eastAsia"/>
                <w:lang w:val="en-US" w:eastAsia="zh-CN"/>
              </w:rPr>
            </w:pPr>
            <w:r>
              <w:rPr>
                <w:lang w:val="en-US" w:eastAsia="zh-CN"/>
              </w:rPr>
              <w:t>2</w:t>
            </w:r>
          </w:p>
        </w:tc>
        <w:tc>
          <w:tcPr>
            <w:tcW w:w="930" w:type="pct"/>
            <w:vAlign w:val="center"/>
          </w:tcPr>
          <w:p w14:paraId="3F1BDA45">
            <w:pPr>
              <w:pStyle w:val="34"/>
              <w:bidi w:val="0"/>
              <w:rPr>
                <w:rFonts w:hint="eastAsia"/>
                <w:lang w:val="en-US" w:eastAsia="zh-CN"/>
              </w:rPr>
            </w:pPr>
            <w:r>
              <w:rPr>
                <w:lang w:val="en-US" w:eastAsia="zh-CN"/>
              </w:rPr>
              <w:t>12</w:t>
            </w:r>
          </w:p>
        </w:tc>
        <w:tc>
          <w:tcPr>
            <w:tcW w:w="609" w:type="pct"/>
            <w:vAlign w:val="center"/>
          </w:tcPr>
          <w:p w14:paraId="1530B4E6">
            <w:pPr>
              <w:pStyle w:val="34"/>
              <w:bidi w:val="0"/>
              <w:rPr>
                <w:rFonts w:hint="default"/>
                <w:lang w:val="en-US" w:eastAsia="zh-CN"/>
              </w:rPr>
            </w:pPr>
            <w:r>
              <w:rPr>
                <w:rFonts w:hint="eastAsia"/>
                <w:lang w:val="en-US" w:eastAsia="zh-CN"/>
              </w:rPr>
              <w:t>60</w:t>
            </w:r>
          </w:p>
        </w:tc>
      </w:tr>
      <w:tr w14:paraId="5C0F2A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8" w:type="pct"/>
            <w:vAlign w:val="center"/>
          </w:tcPr>
          <w:p w14:paraId="3D06573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屈家岭</w:t>
            </w:r>
          </w:p>
        </w:tc>
        <w:tc>
          <w:tcPr>
            <w:tcW w:w="930" w:type="pct"/>
            <w:vAlign w:val="center"/>
          </w:tcPr>
          <w:p w14:paraId="2D69116F">
            <w:pPr>
              <w:pStyle w:val="34"/>
              <w:bidi w:val="0"/>
              <w:rPr>
                <w:rFonts w:hint="eastAsia"/>
                <w:lang w:val="en-US" w:eastAsia="zh-CN"/>
              </w:rPr>
            </w:pPr>
            <w:r>
              <w:rPr>
                <w:lang w:val="en-US" w:eastAsia="zh-CN"/>
              </w:rPr>
              <w:t>4</w:t>
            </w:r>
          </w:p>
        </w:tc>
        <w:tc>
          <w:tcPr>
            <w:tcW w:w="930" w:type="pct"/>
            <w:vAlign w:val="center"/>
          </w:tcPr>
          <w:p w14:paraId="59A0781C">
            <w:pPr>
              <w:pStyle w:val="34"/>
              <w:bidi w:val="0"/>
              <w:rPr>
                <w:rFonts w:hint="eastAsia"/>
                <w:lang w:val="en-US" w:eastAsia="zh-CN"/>
              </w:rPr>
            </w:pPr>
            <w:r>
              <w:rPr>
                <w:lang w:val="en-US" w:eastAsia="zh-CN"/>
              </w:rPr>
              <w:t>7</w:t>
            </w:r>
          </w:p>
        </w:tc>
        <w:tc>
          <w:tcPr>
            <w:tcW w:w="930" w:type="pct"/>
            <w:vAlign w:val="center"/>
          </w:tcPr>
          <w:p w14:paraId="724D9871">
            <w:pPr>
              <w:pStyle w:val="34"/>
              <w:bidi w:val="0"/>
              <w:rPr>
                <w:rFonts w:hint="eastAsia"/>
                <w:lang w:val="en-US" w:eastAsia="zh-CN"/>
              </w:rPr>
            </w:pPr>
            <w:r>
              <w:rPr>
                <w:lang w:val="en-US" w:eastAsia="zh-CN"/>
              </w:rPr>
              <w:t>2</w:t>
            </w:r>
          </w:p>
        </w:tc>
        <w:tc>
          <w:tcPr>
            <w:tcW w:w="930" w:type="pct"/>
            <w:vAlign w:val="center"/>
          </w:tcPr>
          <w:p w14:paraId="5AC11F7B">
            <w:pPr>
              <w:pStyle w:val="34"/>
              <w:bidi w:val="0"/>
              <w:rPr>
                <w:rFonts w:hint="eastAsia"/>
                <w:lang w:val="en-US" w:eastAsia="zh-CN"/>
              </w:rPr>
            </w:pPr>
            <w:r>
              <w:rPr>
                <w:lang w:val="en-US" w:eastAsia="zh-CN"/>
              </w:rPr>
              <w:t>13</w:t>
            </w:r>
          </w:p>
        </w:tc>
        <w:tc>
          <w:tcPr>
            <w:tcW w:w="609" w:type="pct"/>
            <w:vAlign w:val="center"/>
          </w:tcPr>
          <w:p w14:paraId="316D1FEA">
            <w:pPr>
              <w:pStyle w:val="34"/>
              <w:bidi w:val="0"/>
              <w:rPr>
                <w:rFonts w:hint="default"/>
                <w:lang w:val="en-US" w:eastAsia="zh-CN"/>
              </w:rPr>
            </w:pPr>
            <w:r>
              <w:rPr>
                <w:rFonts w:hint="eastAsia"/>
                <w:lang w:val="en-US" w:eastAsia="zh-CN"/>
              </w:rPr>
              <w:t>80</w:t>
            </w:r>
          </w:p>
        </w:tc>
      </w:tr>
    </w:tbl>
    <w:p w14:paraId="48257DAE">
      <w:pPr>
        <w:pStyle w:val="8"/>
        <w:bidi w:val="0"/>
        <w:rPr>
          <w:rFonts w:hint="default"/>
          <w:lang w:val="en-US" w:eastAsia="zh-CN"/>
        </w:rPr>
      </w:pPr>
      <w:r>
        <w:rPr>
          <w:rFonts w:hint="eastAsia"/>
          <w:lang w:val="en-US" w:eastAsia="zh-CN"/>
        </w:rPr>
        <w:t>②D9</w:t>
      </w:r>
      <w:r>
        <w:rPr>
          <w:rFonts w:hint="eastAsia"/>
        </w:rPr>
        <w:t>展示设施阐释力</w:t>
      </w:r>
    </w:p>
    <w:p w14:paraId="0F4F7D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殷墟依托商代都城与甲骨文核心文化 IP，构建了 "遗址本体展示 + 博物馆专题展陈 + 文化互动体验" 的立体化展陈体系。宫殿宗庙遗址区采用覆罩式保护展示模式，对妇好墓、车马坑等重要遗迹进行玻璃罩封闭保护，同时布设大量图文解说牌与标识系统，清晰解读遗址布局与考古价值；2023 年开放的殷墟博物馆新馆运用全息投影、数字沙盘、沉浸式影院等科技手段，系统展示青铜器、甲骨文等出土文物，专门打造 "甲骨文数字体验馆"，游客可通过互动装置识读甲骨文字、体验商代占卜过程。园区内还设有甲骨文碑林、司母戊鼎仿制品广场等特色展点，常年开展甲骨文拓印、青铜器制作体验等公众教育活动，定期举办考古成果专题展览。不过园区部分室外遗址区域仍以基础标识展示为主，创意沉浸式展项布局相对有限，综合得分 60 分。</w:t>
      </w:r>
    </w:p>
    <w:p w14:paraId="5BF0E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统万城聚焦匈奴古都与边塞历史特色，形成了 "遗址原貌展示 + 博物馆基础展陈" 的展陈模式。核心遗址区保留了白色夯土城墙的原始风貌，采用原状保护与局部加固相结合的方式，通过图文解说牌系统介绍城墙建筑工艺、城市格局与历史沿革；统万城遗址博物馆内设有文物展柜、匈奴生活场景复原展区与多媒体播放厅，展示匈奴民族的发展历程与统万城的兴衰历史，配套循环播放《统万城》主题纪录片。园区会不定期举办边塞文化节、历史讲座等活动，但整体展陈形式偏传统，缺乏互动体验与科技赋能类展项，创意设计不足，综合得分 40 分。</w:t>
      </w:r>
    </w:p>
    <w:p w14:paraId="6ACFB5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屈家岭深耕史前稻作农耕文明内涵，构建了 "考古现场展示 + 农耕文化体验 + 博物馆展陈" 的特色体系。遗址核心区采用露天原状展示与覆罩式保护相结合的方式，完整保留了新石器时代的房址、墓葬、稻作田埂等考古现场，通过图文标牌与专业解说系统解读史前人类的生产生活方式；屈家岭遗址博物馆内设有文物展柜、史前农耕场景复原展区与数字展厅，展示出土的彩陶、石器、骨器等文物，利用多媒体技术还原远古稻作生产与制陶工艺。园区还打造了农耕体验园，游客可参与手工制陶、模拟插秧等传统农事活动，常年开展史前文化科普讲座与研学活动。不过整体科技展项应用较少，展示形式相对单一，综合得分 40 分。</w:t>
      </w:r>
    </w:p>
    <w:tbl>
      <w:tblPr>
        <w:tblStyle w:val="20"/>
        <w:tblpPr w:leftFromText="180" w:rightFromText="180" w:vertAnchor="text" w:horzAnchor="page" w:tblpX="1776" w:tblpY="43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6628"/>
        <w:gridCol w:w="835"/>
      </w:tblGrid>
      <w:tr w14:paraId="071A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Borders>
              <w:top w:val="single" w:color="000000" w:sz="12" w:space="0"/>
              <w:left w:val="nil"/>
              <w:bottom w:val="single" w:color="000000" w:sz="4" w:space="0"/>
              <w:right w:val="nil"/>
              <w:tl2br w:val="nil"/>
            </w:tcBorders>
            <w:shd w:val="clear" w:color="auto" w:fill="FFFFFF"/>
            <w:vAlign w:val="center"/>
          </w:tcPr>
          <w:p w14:paraId="7B8018A1">
            <w:pPr>
              <w:pStyle w:val="34"/>
              <w:bidi w:val="0"/>
              <w:jc w:val="center"/>
              <w:rPr>
                <w:rFonts w:hint="default"/>
                <w:lang w:val="en-US" w:eastAsia="zh-CN"/>
              </w:rPr>
            </w:pPr>
            <w:r>
              <w:rPr>
                <w:lang w:val="en-US" w:eastAsia="zh-CN"/>
              </w:rPr>
              <w:t>遗址公园</w:t>
            </w:r>
          </w:p>
        </w:tc>
        <w:tc>
          <w:tcPr>
            <w:tcW w:w="6628" w:type="dxa"/>
            <w:tcBorders>
              <w:top w:val="single" w:color="000000" w:sz="12" w:space="0"/>
              <w:left w:val="nil"/>
              <w:bottom w:val="single" w:color="000000" w:sz="4" w:space="0"/>
              <w:right w:val="nil"/>
            </w:tcBorders>
            <w:shd w:val="clear" w:color="auto" w:fill="FFFFFF"/>
            <w:vAlign w:val="center"/>
          </w:tcPr>
          <w:p w14:paraId="54BD5D53">
            <w:pPr>
              <w:pStyle w:val="34"/>
              <w:bidi w:val="0"/>
              <w:jc w:val="center"/>
              <w:rPr>
                <w:rFonts w:hint="default"/>
                <w:lang w:val="en-US" w:eastAsia="zh-CN"/>
              </w:rPr>
            </w:pPr>
            <w:r>
              <w:rPr>
                <w:lang w:val="en-US" w:eastAsia="zh-CN"/>
              </w:rPr>
              <w:t>展示阐释类型</w:t>
            </w:r>
          </w:p>
        </w:tc>
        <w:tc>
          <w:tcPr>
            <w:tcW w:w="835" w:type="dxa"/>
            <w:tcBorders>
              <w:top w:val="single" w:color="000000" w:sz="12" w:space="0"/>
              <w:left w:val="nil"/>
              <w:bottom w:val="single" w:color="000000" w:sz="4" w:space="0"/>
              <w:right w:val="nil"/>
            </w:tcBorders>
            <w:shd w:val="clear" w:color="auto" w:fill="FFFFFF"/>
            <w:vAlign w:val="center"/>
          </w:tcPr>
          <w:p w14:paraId="51450707">
            <w:pPr>
              <w:pStyle w:val="34"/>
              <w:bidi w:val="0"/>
              <w:jc w:val="center"/>
              <w:rPr>
                <w:rFonts w:hint="default"/>
                <w:lang w:val="en-US" w:eastAsia="zh-CN"/>
              </w:rPr>
            </w:pPr>
            <w:r>
              <w:rPr>
                <w:lang w:val="en-US" w:eastAsia="zh-CN"/>
              </w:rPr>
              <w:t>标准化评分</w:t>
            </w:r>
          </w:p>
        </w:tc>
      </w:tr>
      <w:tr w14:paraId="4B74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3" w:type="dxa"/>
            <w:tcBorders>
              <w:top w:val="single" w:color="000000" w:sz="4" w:space="0"/>
              <w:left w:val="nil"/>
              <w:bottom w:val="nil"/>
              <w:right w:val="nil"/>
            </w:tcBorders>
            <w:shd w:val="clear" w:color="auto" w:fill="FFFFFF"/>
            <w:vAlign w:val="center"/>
          </w:tcPr>
          <w:p w14:paraId="31A4809A">
            <w:pPr>
              <w:pStyle w:val="34"/>
              <w:bidi w:val="0"/>
              <w:rPr>
                <w:rFonts w:hint="default"/>
                <w:lang w:val="en-US" w:eastAsia="zh-CN"/>
              </w:rPr>
            </w:pPr>
            <w:r>
              <w:rPr>
                <w:lang w:val="en-US" w:eastAsia="zh-CN"/>
              </w:rPr>
              <w:t>殷墟</w:t>
            </w:r>
          </w:p>
        </w:tc>
        <w:tc>
          <w:tcPr>
            <w:tcW w:w="6628" w:type="dxa"/>
            <w:tcBorders>
              <w:top w:val="single" w:color="000000" w:sz="4" w:space="0"/>
              <w:left w:val="nil"/>
              <w:bottom w:val="nil"/>
              <w:right w:val="nil"/>
            </w:tcBorders>
            <w:shd w:val="clear" w:color="auto" w:fill="FFFFFF"/>
            <w:vAlign w:val="center"/>
          </w:tcPr>
          <w:p w14:paraId="78E66CB5">
            <w:pPr>
              <w:pStyle w:val="34"/>
              <w:bidi w:val="0"/>
              <w:rPr>
                <w:rFonts w:hint="default"/>
                <w:lang w:val="en-US" w:eastAsia="zh-CN"/>
              </w:rPr>
            </w:pPr>
            <w:r>
              <w:rPr>
                <w:lang w:val="en-US" w:eastAsia="zh-CN"/>
              </w:rPr>
              <w:t>覆罩式遗址保护展示；图文解说标牌；文物展柜；全息投影；数字沙盘；沉浸式影院；甲骨文数字体验馆；甲骨文碑林；考古成果专题展览；甲骨文拓印与青铜器制作体验</w:t>
            </w:r>
          </w:p>
        </w:tc>
        <w:tc>
          <w:tcPr>
            <w:tcW w:w="835" w:type="dxa"/>
            <w:tcBorders>
              <w:top w:val="single" w:color="000000" w:sz="4" w:space="0"/>
              <w:left w:val="nil"/>
              <w:bottom w:val="nil"/>
              <w:right w:val="nil"/>
            </w:tcBorders>
            <w:shd w:val="clear" w:color="auto" w:fill="FFFFFF"/>
            <w:vAlign w:val="center"/>
          </w:tcPr>
          <w:p w14:paraId="3A525CD1">
            <w:pPr>
              <w:pStyle w:val="34"/>
              <w:bidi w:val="0"/>
              <w:rPr>
                <w:rFonts w:hint="default"/>
                <w:lang w:val="en-US" w:eastAsia="zh-CN"/>
              </w:rPr>
            </w:pPr>
            <w:r>
              <w:rPr>
                <w:lang w:val="en-US" w:eastAsia="zh-CN"/>
              </w:rPr>
              <w:t>60</w:t>
            </w:r>
          </w:p>
        </w:tc>
      </w:tr>
      <w:tr w14:paraId="2BFA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Borders>
              <w:top w:val="nil"/>
              <w:left w:val="nil"/>
              <w:bottom w:val="nil"/>
              <w:right w:val="nil"/>
            </w:tcBorders>
            <w:shd w:val="clear" w:color="auto" w:fill="FFFFFF"/>
            <w:vAlign w:val="center"/>
          </w:tcPr>
          <w:p w14:paraId="37806302">
            <w:pPr>
              <w:pStyle w:val="34"/>
              <w:bidi w:val="0"/>
              <w:rPr>
                <w:rFonts w:hint="default"/>
                <w:lang w:val="en-US" w:eastAsia="zh-CN"/>
              </w:rPr>
            </w:pPr>
            <w:r>
              <w:rPr>
                <w:lang w:val="en-US" w:eastAsia="zh-CN"/>
              </w:rPr>
              <w:t>统万城</w:t>
            </w:r>
          </w:p>
        </w:tc>
        <w:tc>
          <w:tcPr>
            <w:tcW w:w="6628" w:type="dxa"/>
            <w:tcBorders>
              <w:top w:val="nil"/>
              <w:left w:val="nil"/>
              <w:bottom w:val="nil"/>
              <w:right w:val="nil"/>
            </w:tcBorders>
            <w:shd w:val="clear" w:color="auto" w:fill="FFFFFF"/>
            <w:vAlign w:val="center"/>
          </w:tcPr>
          <w:p w14:paraId="51473ACC">
            <w:pPr>
              <w:pStyle w:val="34"/>
              <w:bidi w:val="0"/>
              <w:rPr>
                <w:rFonts w:hint="default"/>
                <w:lang w:val="en-US" w:eastAsia="zh-CN"/>
              </w:rPr>
            </w:pPr>
            <w:r>
              <w:rPr>
                <w:lang w:val="en-US" w:eastAsia="zh-CN"/>
              </w:rPr>
              <w:t>遗址原状保护展示；图文解说标牌；文物展柜；匈奴生活场景复原；多媒体播放厅；主题纪录片；边塞文化节与历史讲座</w:t>
            </w:r>
          </w:p>
        </w:tc>
        <w:tc>
          <w:tcPr>
            <w:tcW w:w="835" w:type="dxa"/>
            <w:tcBorders>
              <w:top w:val="nil"/>
              <w:left w:val="nil"/>
              <w:bottom w:val="nil"/>
              <w:right w:val="nil"/>
            </w:tcBorders>
            <w:shd w:val="clear" w:color="auto" w:fill="FFFFFF"/>
            <w:vAlign w:val="center"/>
          </w:tcPr>
          <w:p w14:paraId="01CF2C73">
            <w:pPr>
              <w:pStyle w:val="34"/>
              <w:bidi w:val="0"/>
              <w:rPr>
                <w:rFonts w:hint="default"/>
                <w:lang w:val="en-US" w:eastAsia="zh-CN"/>
              </w:rPr>
            </w:pPr>
            <w:r>
              <w:rPr>
                <w:lang w:val="en-US" w:eastAsia="zh-CN"/>
              </w:rPr>
              <w:t>40</w:t>
            </w:r>
          </w:p>
        </w:tc>
      </w:tr>
      <w:tr w14:paraId="686E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Borders>
              <w:top w:val="nil"/>
              <w:left w:val="nil"/>
              <w:bottom w:val="single" w:color="000000" w:sz="12" w:space="0"/>
              <w:right w:val="nil"/>
            </w:tcBorders>
            <w:shd w:val="clear" w:color="auto" w:fill="FFFFFF"/>
            <w:vAlign w:val="center"/>
          </w:tcPr>
          <w:p w14:paraId="41C59C84">
            <w:pPr>
              <w:pStyle w:val="34"/>
              <w:bidi w:val="0"/>
              <w:rPr>
                <w:rFonts w:hint="default"/>
                <w:lang w:val="en-US" w:eastAsia="zh-CN"/>
              </w:rPr>
            </w:pPr>
            <w:r>
              <w:rPr>
                <w:lang w:val="en-US" w:eastAsia="zh-CN"/>
              </w:rPr>
              <w:t>屈家岭</w:t>
            </w:r>
          </w:p>
        </w:tc>
        <w:tc>
          <w:tcPr>
            <w:tcW w:w="6628" w:type="dxa"/>
            <w:tcBorders>
              <w:top w:val="nil"/>
              <w:left w:val="nil"/>
              <w:bottom w:val="single" w:color="auto" w:sz="4" w:space="0"/>
              <w:right w:val="nil"/>
            </w:tcBorders>
            <w:shd w:val="clear" w:color="auto" w:fill="FFFFFF"/>
            <w:vAlign w:val="center"/>
          </w:tcPr>
          <w:p w14:paraId="0A734BA7">
            <w:pPr>
              <w:pStyle w:val="34"/>
              <w:bidi w:val="0"/>
              <w:rPr>
                <w:rFonts w:hint="default"/>
                <w:lang w:val="en-US" w:eastAsia="zh-CN"/>
              </w:rPr>
            </w:pPr>
            <w:r>
              <w:rPr>
                <w:lang w:val="en-US" w:eastAsia="zh-CN"/>
              </w:rPr>
              <w:t>露天原状展示；覆罩式保护展示；图文解说标牌；文物展柜；史前农耕场景复原；数字展厅；农耕体验园；史前文化科普讲座与研学活动</w:t>
            </w:r>
          </w:p>
        </w:tc>
        <w:tc>
          <w:tcPr>
            <w:tcW w:w="835" w:type="dxa"/>
            <w:tcBorders>
              <w:top w:val="nil"/>
              <w:left w:val="nil"/>
              <w:bottom w:val="single" w:color="auto" w:sz="4" w:space="0"/>
              <w:right w:val="nil"/>
            </w:tcBorders>
            <w:shd w:val="clear" w:color="auto" w:fill="FFFFFF"/>
            <w:vAlign w:val="center"/>
          </w:tcPr>
          <w:p w14:paraId="6679FC3F">
            <w:pPr>
              <w:pStyle w:val="34"/>
              <w:bidi w:val="0"/>
              <w:rPr>
                <w:rFonts w:hint="default"/>
                <w:lang w:val="en-US" w:eastAsia="zh-CN"/>
              </w:rPr>
            </w:pPr>
            <w:r>
              <w:rPr>
                <w:lang w:val="en-US" w:eastAsia="zh-CN"/>
              </w:rPr>
              <w:t>40</w:t>
            </w:r>
          </w:p>
        </w:tc>
      </w:tr>
    </w:tbl>
    <w:p w14:paraId="4A6B523E">
      <w:pPr>
        <w:bidi w:val="0"/>
        <w:rPr>
          <w:rFonts w:hint="eastAsia" w:eastAsia="宋体"/>
          <w:color w:val="000000"/>
          <w:kern w:val="0"/>
          <w:szCs w:val="21"/>
          <w:highlight w:val="yellow"/>
          <w:lang w:val="en-US" w:eastAsia="zh-CN" w:bidi="ar"/>
        </w:rPr>
      </w:pPr>
    </w:p>
    <w:p w14:paraId="09037698">
      <w:pPr>
        <w:pStyle w:val="7"/>
        <w:bidi w:val="0"/>
        <w:rPr>
          <w:rFonts w:hint="default"/>
          <w:lang w:val="en-US" w:eastAsia="zh-CN"/>
        </w:rPr>
      </w:pPr>
      <w:r>
        <w:rPr>
          <w:rFonts w:hint="eastAsia"/>
          <w:lang w:val="en-US" w:eastAsia="zh-CN"/>
        </w:rPr>
        <w:t>（3）文化传播效果</w:t>
      </w:r>
    </w:p>
    <w:p w14:paraId="020BBB3D">
      <w:pPr>
        <w:bidi w:val="0"/>
        <w:rPr>
          <w:rFonts w:hint="eastAsia" w:ascii="Times New Roman" w:hAnsi="Times New Roman" w:eastAsia="宋体"/>
          <w:color w:val="000000"/>
          <w:kern w:val="0"/>
          <w:szCs w:val="21"/>
          <w:lang w:val="en-US" w:eastAsia="zh-CN"/>
        </w:rPr>
      </w:pPr>
      <w:r>
        <w:rPr>
          <w:rFonts w:hint="eastAsia"/>
          <w:color w:val="000000"/>
          <w:kern w:val="0"/>
          <w:szCs w:val="21"/>
          <w:highlight w:val="none"/>
          <w:lang w:val="en-US" w:eastAsia="zh-CN" w:bidi="ar"/>
        </w:rPr>
        <w:t>文化传播效果</w:t>
      </w:r>
      <w:r>
        <w:rPr>
          <w:rFonts w:hint="eastAsia" w:ascii="Times New Roman" w:hAnsi="Times New Roman" w:eastAsia="宋体"/>
          <w:color w:val="000000"/>
          <w:kern w:val="0"/>
          <w:szCs w:val="21"/>
          <w:lang w:val="en-US" w:eastAsia="zh-CN"/>
        </w:rPr>
        <w:t>从</w:t>
      </w:r>
      <w:r>
        <w:rPr>
          <w:rFonts w:hint="eastAsia" w:ascii="Times New Roman" w:hAnsi="Times New Roman" w:eastAsia="宋体"/>
          <w:color w:val="000000"/>
          <w:kern w:val="0"/>
          <w:szCs w:val="21"/>
        </w:rPr>
        <w:t>受众认知度</w:t>
      </w:r>
      <w:r>
        <w:rPr>
          <w:rFonts w:hint="eastAsia" w:ascii="Times New Roman" w:hAnsi="Times New Roman" w:eastAsia="宋体"/>
          <w:color w:val="000000"/>
          <w:kern w:val="0"/>
          <w:szCs w:val="21"/>
          <w:lang w:val="en-US" w:eastAsia="zh-CN"/>
        </w:rPr>
        <w:t>、</w:t>
      </w:r>
      <w:r>
        <w:rPr>
          <w:rFonts w:hint="eastAsia" w:ascii="Times New Roman" w:hAnsi="Times New Roman" w:eastAsia="宋体"/>
          <w:color w:val="000000"/>
          <w:kern w:val="0"/>
          <w:szCs w:val="21"/>
        </w:rPr>
        <w:t>情感联结度</w:t>
      </w:r>
      <w:r>
        <w:rPr>
          <w:rFonts w:hint="eastAsia" w:ascii="Times New Roman" w:hAnsi="Times New Roman" w:eastAsia="宋体"/>
          <w:color w:val="000000"/>
          <w:kern w:val="0"/>
          <w:szCs w:val="21"/>
          <w:lang w:val="en-US" w:eastAsia="zh-CN"/>
        </w:rPr>
        <w:t>和</w:t>
      </w:r>
      <w:r>
        <w:rPr>
          <w:rFonts w:hint="eastAsia" w:ascii="Times New Roman" w:hAnsi="Times New Roman" w:eastAsia="宋体"/>
          <w:color w:val="000000"/>
          <w:kern w:val="0"/>
          <w:szCs w:val="21"/>
        </w:rPr>
        <w:t>传播影响力</w:t>
      </w:r>
      <w:r>
        <w:rPr>
          <w:rFonts w:hint="eastAsia" w:ascii="Times New Roman" w:hAnsi="Times New Roman" w:eastAsia="宋体"/>
          <w:color w:val="000000"/>
          <w:kern w:val="0"/>
          <w:szCs w:val="21"/>
          <w:lang w:val="en-US" w:eastAsia="zh-CN"/>
        </w:rPr>
        <w:t>三个层面展开评价，主要以</w:t>
      </w:r>
      <w:r>
        <w:rPr>
          <w:rFonts w:hint="eastAsia"/>
          <w:color w:val="000000"/>
          <w:kern w:val="0"/>
          <w:szCs w:val="21"/>
          <w:lang w:val="en-US" w:eastAsia="zh-CN"/>
        </w:rPr>
        <w:t>调研问卷、语义分析法和网络关注度为基础，结合实地调研数据</w:t>
      </w:r>
      <w:r>
        <w:rPr>
          <w:rFonts w:hint="eastAsia" w:ascii="Times New Roman" w:hAnsi="Times New Roman" w:eastAsia="宋体"/>
          <w:color w:val="000000"/>
          <w:kern w:val="0"/>
          <w:szCs w:val="21"/>
          <w:lang w:val="en-US" w:eastAsia="zh-CN"/>
        </w:rPr>
        <w:t>进行分析。</w:t>
      </w:r>
    </w:p>
    <w:p w14:paraId="5C3BFDAB">
      <w:pPr>
        <w:pStyle w:val="8"/>
        <w:bidi w:val="0"/>
        <w:rPr>
          <w:rFonts w:hint="default"/>
          <w:lang w:val="en-US" w:eastAsia="zh-CN"/>
        </w:rPr>
      </w:pPr>
      <w:r>
        <w:rPr>
          <w:rFonts w:hint="eastAsia"/>
          <w:lang w:val="en-US" w:eastAsia="zh-CN"/>
        </w:rPr>
        <w:t>①D10</w:t>
      </w:r>
      <w:r>
        <w:rPr>
          <w:rFonts w:hint="default"/>
          <w:lang w:val="en-US" w:eastAsia="zh-CN"/>
        </w:rPr>
        <w:t>受众认知度</w:t>
      </w:r>
    </w:p>
    <w:p w14:paraId="20DA4B10">
      <w:pPr>
        <w:bidi w:val="0"/>
        <w:rPr>
          <w:rFonts w:hint="default"/>
          <w:lang w:val="en-US" w:eastAsia="zh-CN"/>
        </w:rPr>
      </w:pPr>
      <w:r>
        <w:rPr>
          <w:rFonts w:hint="eastAsia"/>
          <w:lang w:val="en-US" w:eastAsia="zh-CN"/>
        </w:rPr>
        <w:t>研究</w:t>
      </w:r>
      <w:r>
        <w:t>在问卷中设置了受众认知度的相关问题，不同选项对应着不同的分值，以选择人数最多的选项作为该等级遗址公园受众认知度评价的最终选项，并参照前文标准进行量化分值处理。依据问卷调查结果对城市型遗址公园受众认知度问题的选择情况进行了统计汇总，结果如下</w:t>
      </w:r>
    </w:p>
    <w:p w14:paraId="6653DAED">
      <w:pPr>
        <w:pStyle w:val="34"/>
        <w:spacing w:before="156" w:after="156"/>
        <w:rPr>
          <w:rFonts w:hint="default" w:ascii="Times New Roman" w:hAnsi="Times New Roman" w:eastAsia="宋体"/>
          <w:color w:val="000000"/>
          <w:kern w:val="0"/>
          <w:szCs w:val="21"/>
          <w:lang w:val="en-US" w:eastAsia="zh-CN" w:bidi="ar"/>
        </w:rPr>
      </w:pPr>
      <w:r>
        <w:rPr>
          <w:rFonts w:hint="eastAsia" w:ascii="Times New Roman" w:hAnsi="Times New Roman" w:eastAsia="宋体"/>
          <w:color w:val="000000"/>
          <w:kern w:val="0"/>
          <w:szCs w:val="21"/>
          <w:lang w:val="en-US" w:eastAsia="zh-CN" w:bidi="ar"/>
        </w:rPr>
        <w:t xml:space="preserve">表 </w:t>
      </w:r>
      <w:r>
        <w:rPr>
          <w:rFonts w:hint="eastAsia" w:ascii="Times New Roman" w:hAnsi="Times New Roman"/>
          <w:color w:val="000000"/>
          <w:kern w:val="0"/>
          <w:szCs w:val="21"/>
          <w:lang w:val="en-US" w:eastAsia="zh-CN" w:bidi="ar"/>
        </w:rPr>
        <w:t>城市</w:t>
      </w:r>
      <w:r>
        <w:rPr>
          <w:rFonts w:hint="eastAsia" w:ascii="Times New Roman" w:hAnsi="Times New Roman" w:eastAsia="宋体"/>
          <w:color w:val="000000"/>
          <w:kern w:val="0"/>
          <w:szCs w:val="21"/>
          <w:lang w:val="en-US" w:eastAsia="zh-CN" w:bidi="ar"/>
        </w:rPr>
        <w:t>型国家考古遗址公园受众认知度计算</w:t>
      </w:r>
    </w:p>
    <w:tbl>
      <w:tblPr>
        <w:tblStyle w:val="20"/>
        <w:tblW w:w="4872"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2"/>
        <w:gridCol w:w="972"/>
        <w:gridCol w:w="1062"/>
        <w:gridCol w:w="1062"/>
        <w:gridCol w:w="1062"/>
        <w:gridCol w:w="975"/>
        <w:gridCol w:w="1158"/>
      </w:tblGrid>
      <w:tr w14:paraId="3292A9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3" w:type="pct"/>
            <w:tcBorders>
              <w:bottom w:val="single" w:color="auto" w:sz="4" w:space="0"/>
            </w:tcBorders>
            <w:vAlign w:val="center"/>
          </w:tcPr>
          <w:p w14:paraId="0A0D22F6">
            <w:pPr>
              <w:pStyle w:val="34"/>
              <w:bidi w:val="0"/>
              <w:rPr>
                <w:rFonts w:hint="eastAsia"/>
                <w:lang w:val="en-US" w:eastAsia="zh-CN"/>
              </w:rPr>
            </w:pPr>
            <w:r>
              <w:rPr>
                <w:lang w:val="en-US" w:eastAsia="zh-CN"/>
              </w:rPr>
              <w:t>遗址公园</w:t>
            </w:r>
          </w:p>
        </w:tc>
        <w:tc>
          <w:tcPr>
            <w:tcW w:w="600" w:type="pct"/>
            <w:tcBorders>
              <w:bottom w:val="single" w:color="auto" w:sz="4" w:space="0"/>
            </w:tcBorders>
            <w:vAlign w:val="center"/>
          </w:tcPr>
          <w:p w14:paraId="34ABA18D">
            <w:pPr>
              <w:pStyle w:val="34"/>
              <w:bidi w:val="0"/>
              <w:rPr>
                <w:rFonts w:hint="eastAsia"/>
                <w:lang w:val="en-US" w:eastAsia="zh-CN"/>
              </w:rPr>
            </w:pPr>
            <w:r>
              <w:rPr>
                <w:lang w:val="en-US" w:eastAsia="zh-CN"/>
              </w:rPr>
              <w:t>差</w:t>
            </w:r>
          </w:p>
        </w:tc>
        <w:tc>
          <w:tcPr>
            <w:tcW w:w="656" w:type="pct"/>
            <w:tcBorders>
              <w:bottom w:val="single" w:color="auto" w:sz="4" w:space="0"/>
            </w:tcBorders>
            <w:vAlign w:val="center"/>
          </w:tcPr>
          <w:p w14:paraId="2EC593C4">
            <w:pPr>
              <w:pStyle w:val="34"/>
              <w:bidi w:val="0"/>
              <w:rPr>
                <w:rFonts w:hint="eastAsia"/>
                <w:lang w:val="en-US" w:eastAsia="zh-CN"/>
              </w:rPr>
            </w:pPr>
            <w:r>
              <w:rPr>
                <w:lang w:val="en-US" w:eastAsia="zh-CN"/>
              </w:rPr>
              <w:t>较差</w:t>
            </w:r>
          </w:p>
        </w:tc>
        <w:tc>
          <w:tcPr>
            <w:tcW w:w="656" w:type="pct"/>
            <w:tcBorders>
              <w:bottom w:val="single" w:color="auto" w:sz="4" w:space="0"/>
            </w:tcBorders>
            <w:vAlign w:val="center"/>
          </w:tcPr>
          <w:p w14:paraId="45338904">
            <w:pPr>
              <w:pStyle w:val="34"/>
              <w:bidi w:val="0"/>
              <w:rPr>
                <w:rFonts w:hint="eastAsia"/>
                <w:lang w:val="en-US" w:eastAsia="zh-CN"/>
              </w:rPr>
            </w:pPr>
            <w:r>
              <w:rPr>
                <w:lang w:val="en-US" w:eastAsia="zh-CN"/>
              </w:rPr>
              <w:t>一般</w:t>
            </w:r>
          </w:p>
        </w:tc>
        <w:tc>
          <w:tcPr>
            <w:tcW w:w="656" w:type="pct"/>
            <w:tcBorders>
              <w:bottom w:val="single" w:color="auto" w:sz="4" w:space="0"/>
            </w:tcBorders>
            <w:vAlign w:val="center"/>
          </w:tcPr>
          <w:p w14:paraId="4FAB39D2">
            <w:pPr>
              <w:pStyle w:val="34"/>
              <w:bidi w:val="0"/>
              <w:rPr>
                <w:rFonts w:hint="eastAsia"/>
                <w:lang w:val="en-US" w:eastAsia="zh-CN"/>
              </w:rPr>
            </w:pPr>
            <w:r>
              <w:rPr>
                <w:lang w:val="en-US" w:eastAsia="zh-CN"/>
              </w:rPr>
              <w:t>较好</w:t>
            </w:r>
          </w:p>
        </w:tc>
        <w:tc>
          <w:tcPr>
            <w:tcW w:w="602" w:type="pct"/>
            <w:tcBorders>
              <w:bottom w:val="single" w:color="auto" w:sz="4" w:space="0"/>
            </w:tcBorders>
            <w:vAlign w:val="center"/>
          </w:tcPr>
          <w:p w14:paraId="0E7705A8">
            <w:pPr>
              <w:pStyle w:val="34"/>
              <w:bidi w:val="0"/>
              <w:rPr>
                <w:rFonts w:hint="eastAsia"/>
                <w:lang w:val="en-US" w:eastAsia="zh-CN"/>
              </w:rPr>
            </w:pPr>
            <w:r>
              <w:rPr>
                <w:lang w:val="en-US" w:eastAsia="zh-CN"/>
              </w:rPr>
              <w:t>好</w:t>
            </w:r>
          </w:p>
        </w:tc>
        <w:tc>
          <w:tcPr>
            <w:tcW w:w="715" w:type="pct"/>
            <w:tcBorders>
              <w:bottom w:val="single" w:color="auto" w:sz="4" w:space="0"/>
            </w:tcBorders>
            <w:vAlign w:val="center"/>
          </w:tcPr>
          <w:p w14:paraId="3AB0C9A1">
            <w:pPr>
              <w:pStyle w:val="34"/>
              <w:bidi w:val="0"/>
              <w:rPr>
                <w:rFonts w:hint="eastAsia"/>
                <w:lang w:val="en-US" w:eastAsia="zh-CN"/>
              </w:rPr>
            </w:pPr>
            <w:r>
              <w:rPr>
                <w:lang w:val="en-US" w:eastAsia="zh-CN"/>
              </w:rPr>
              <w:t>得分</w:t>
            </w:r>
          </w:p>
        </w:tc>
      </w:tr>
      <w:tr w14:paraId="0E3845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3" w:type="pct"/>
            <w:tcBorders>
              <w:top w:val="single" w:color="auto" w:sz="4" w:space="0"/>
            </w:tcBorders>
            <w:vAlign w:val="center"/>
          </w:tcPr>
          <w:p w14:paraId="0A234D85">
            <w:pPr>
              <w:wordWrap w:val="0"/>
              <w:spacing w:line="240" w:lineRule="auto"/>
              <w:ind w:firstLine="0" w:firstLineChars="0"/>
              <w:jc w:val="center"/>
              <w:rPr>
                <w:rFonts w:hint="eastAsia"/>
                <w:lang w:val="en-US" w:eastAsia="zh-CN"/>
              </w:rPr>
            </w:pPr>
            <w:r>
              <w:rPr>
                <w:rFonts w:hint="eastAsia"/>
                <w:lang w:val="en-US" w:eastAsia="zh-CN"/>
              </w:rPr>
              <w:t>殷墟</w:t>
            </w:r>
          </w:p>
        </w:tc>
        <w:tc>
          <w:tcPr>
            <w:tcW w:w="600" w:type="pct"/>
            <w:tcBorders>
              <w:top w:val="single" w:color="auto" w:sz="4" w:space="0"/>
            </w:tcBorders>
            <w:vAlign w:val="center"/>
          </w:tcPr>
          <w:p w14:paraId="0D7D2AD0">
            <w:pPr>
              <w:pStyle w:val="34"/>
              <w:bidi w:val="0"/>
              <w:rPr>
                <w:rFonts w:hint="eastAsia"/>
                <w:lang w:val="en-US" w:eastAsia="zh-CN"/>
              </w:rPr>
            </w:pPr>
            <w:r>
              <w:rPr>
                <w:lang w:val="en-US" w:eastAsia="zh-CN"/>
              </w:rPr>
              <w:t>0.02</w:t>
            </w:r>
          </w:p>
        </w:tc>
        <w:tc>
          <w:tcPr>
            <w:tcW w:w="656" w:type="pct"/>
            <w:tcBorders>
              <w:top w:val="single" w:color="auto" w:sz="4" w:space="0"/>
            </w:tcBorders>
            <w:vAlign w:val="center"/>
          </w:tcPr>
          <w:p w14:paraId="392C7BDB">
            <w:pPr>
              <w:pStyle w:val="34"/>
              <w:bidi w:val="0"/>
              <w:rPr>
                <w:rFonts w:hint="eastAsia"/>
                <w:lang w:val="en-US" w:eastAsia="zh-CN"/>
              </w:rPr>
            </w:pPr>
            <w:r>
              <w:rPr>
                <w:lang w:val="en-US" w:eastAsia="zh-CN"/>
              </w:rPr>
              <w:t>0.10</w:t>
            </w:r>
          </w:p>
        </w:tc>
        <w:tc>
          <w:tcPr>
            <w:tcW w:w="656" w:type="pct"/>
            <w:tcBorders>
              <w:top w:val="single" w:color="auto" w:sz="4" w:space="0"/>
            </w:tcBorders>
            <w:vAlign w:val="center"/>
          </w:tcPr>
          <w:p w14:paraId="55C5036B">
            <w:pPr>
              <w:pStyle w:val="34"/>
              <w:bidi w:val="0"/>
              <w:rPr>
                <w:rFonts w:hint="eastAsia"/>
                <w:lang w:val="en-US" w:eastAsia="zh-CN"/>
              </w:rPr>
            </w:pPr>
            <w:r>
              <w:rPr>
                <w:lang w:val="en-US" w:eastAsia="zh-CN"/>
              </w:rPr>
              <w:t>0.24</w:t>
            </w:r>
          </w:p>
        </w:tc>
        <w:tc>
          <w:tcPr>
            <w:tcW w:w="656" w:type="pct"/>
            <w:tcBorders>
              <w:top w:val="single" w:color="auto" w:sz="4" w:space="0"/>
            </w:tcBorders>
            <w:vAlign w:val="center"/>
          </w:tcPr>
          <w:p w14:paraId="7825AB01">
            <w:pPr>
              <w:pStyle w:val="34"/>
              <w:bidi w:val="0"/>
              <w:rPr>
                <w:rFonts w:hint="eastAsia"/>
                <w:lang w:val="en-US" w:eastAsia="zh-CN"/>
              </w:rPr>
            </w:pPr>
            <w:r>
              <w:rPr>
                <w:lang w:val="en-US" w:eastAsia="zh-CN"/>
              </w:rPr>
              <w:t>0.48</w:t>
            </w:r>
          </w:p>
        </w:tc>
        <w:tc>
          <w:tcPr>
            <w:tcW w:w="602" w:type="pct"/>
            <w:tcBorders>
              <w:top w:val="single" w:color="auto" w:sz="4" w:space="0"/>
            </w:tcBorders>
            <w:vAlign w:val="center"/>
          </w:tcPr>
          <w:p w14:paraId="0D13326D">
            <w:pPr>
              <w:pStyle w:val="34"/>
              <w:bidi w:val="0"/>
              <w:rPr>
                <w:rFonts w:hint="eastAsia"/>
                <w:lang w:val="en-US" w:eastAsia="zh-CN"/>
              </w:rPr>
            </w:pPr>
            <w:r>
              <w:rPr>
                <w:lang w:val="en-US" w:eastAsia="zh-CN"/>
              </w:rPr>
              <w:t>0.16</w:t>
            </w:r>
          </w:p>
        </w:tc>
        <w:tc>
          <w:tcPr>
            <w:tcW w:w="715" w:type="pct"/>
            <w:tcBorders>
              <w:top w:val="single" w:color="auto" w:sz="4" w:space="0"/>
            </w:tcBorders>
            <w:vAlign w:val="center"/>
          </w:tcPr>
          <w:p w14:paraId="2B2C40C6">
            <w:pPr>
              <w:pStyle w:val="34"/>
              <w:bidi w:val="0"/>
              <w:rPr>
                <w:rFonts w:hint="default"/>
                <w:lang w:val="en-US" w:eastAsia="zh-CN"/>
              </w:rPr>
            </w:pPr>
            <w:r>
              <w:rPr>
                <w:rFonts w:hint="eastAsia"/>
                <w:lang w:val="en-US" w:eastAsia="zh-CN"/>
              </w:rPr>
              <w:t>80</w:t>
            </w:r>
          </w:p>
        </w:tc>
      </w:tr>
      <w:tr w14:paraId="42611D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3" w:type="pct"/>
            <w:vAlign w:val="center"/>
          </w:tcPr>
          <w:p w14:paraId="0C33D05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统万城</w:t>
            </w:r>
          </w:p>
        </w:tc>
        <w:tc>
          <w:tcPr>
            <w:tcW w:w="600" w:type="pct"/>
            <w:vAlign w:val="center"/>
          </w:tcPr>
          <w:p w14:paraId="76B545F5">
            <w:pPr>
              <w:pStyle w:val="34"/>
              <w:bidi w:val="0"/>
              <w:rPr>
                <w:rFonts w:hint="eastAsia"/>
                <w:lang w:val="en-US" w:eastAsia="zh-CN"/>
              </w:rPr>
            </w:pPr>
            <w:r>
              <w:rPr>
                <w:lang w:val="en-US" w:eastAsia="zh-CN"/>
              </w:rPr>
              <w:t>0.00</w:t>
            </w:r>
          </w:p>
        </w:tc>
        <w:tc>
          <w:tcPr>
            <w:tcW w:w="656" w:type="pct"/>
            <w:vAlign w:val="center"/>
          </w:tcPr>
          <w:p w14:paraId="1C89AF94">
            <w:pPr>
              <w:pStyle w:val="34"/>
              <w:bidi w:val="0"/>
              <w:rPr>
                <w:rFonts w:hint="eastAsia"/>
                <w:lang w:val="en-US" w:eastAsia="zh-CN"/>
              </w:rPr>
            </w:pPr>
            <w:r>
              <w:rPr>
                <w:lang w:val="en-US" w:eastAsia="zh-CN"/>
              </w:rPr>
              <w:t>0.05</w:t>
            </w:r>
          </w:p>
        </w:tc>
        <w:tc>
          <w:tcPr>
            <w:tcW w:w="656" w:type="pct"/>
            <w:vAlign w:val="center"/>
          </w:tcPr>
          <w:p w14:paraId="7E2883DD">
            <w:pPr>
              <w:pStyle w:val="34"/>
              <w:bidi w:val="0"/>
              <w:rPr>
                <w:rFonts w:hint="eastAsia"/>
                <w:lang w:val="en-US" w:eastAsia="zh-CN"/>
              </w:rPr>
            </w:pPr>
            <w:r>
              <w:rPr>
                <w:lang w:val="en-US" w:eastAsia="zh-CN"/>
              </w:rPr>
              <w:t>0.30</w:t>
            </w:r>
          </w:p>
        </w:tc>
        <w:tc>
          <w:tcPr>
            <w:tcW w:w="656" w:type="pct"/>
            <w:vAlign w:val="center"/>
          </w:tcPr>
          <w:p w14:paraId="1DBA201D">
            <w:pPr>
              <w:pStyle w:val="34"/>
              <w:bidi w:val="0"/>
              <w:rPr>
                <w:rFonts w:hint="eastAsia"/>
                <w:lang w:val="en-US" w:eastAsia="zh-CN"/>
              </w:rPr>
            </w:pPr>
            <w:r>
              <w:rPr>
                <w:lang w:val="en-US" w:eastAsia="zh-CN"/>
              </w:rPr>
              <w:t>0.59</w:t>
            </w:r>
          </w:p>
        </w:tc>
        <w:tc>
          <w:tcPr>
            <w:tcW w:w="602" w:type="pct"/>
            <w:vAlign w:val="center"/>
          </w:tcPr>
          <w:p w14:paraId="0E9B297B">
            <w:pPr>
              <w:pStyle w:val="34"/>
              <w:bidi w:val="0"/>
              <w:rPr>
                <w:rFonts w:hint="eastAsia"/>
                <w:lang w:val="en-US" w:eastAsia="zh-CN"/>
              </w:rPr>
            </w:pPr>
            <w:r>
              <w:rPr>
                <w:lang w:val="en-US" w:eastAsia="zh-CN"/>
              </w:rPr>
              <w:t>0.05</w:t>
            </w:r>
          </w:p>
        </w:tc>
        <w:tc>
          <w:tcPr>
            <w:tcW w:w="715" w:type="pct"/>
            <w:vAlign w:val="center"/>
          </w:tcPr>
          <w:p w14:paraId="3C490D18">
            <w:pPr>
              <w:pStyle w:val="34"/>
              <w:bidi w:val="0"/>
              <w:rPr>
                <w:rFonts w:hint="default"/>
                <w:lang w:val="en-US" w:eastAsia="zh-CN"/>
              </w:rPr>
            </w:pPr>
            <w:r>
              <w:rPr>
                <w:rFonts w:hint="eastAsia"/>
                <w:lang w:val="en-US" w:eastAsia="zh-CN"/>
              </w:rPr>
              <w:t>80</w:t>
            </w:r>
          </w:p>
        </w:tc>
      </w:tr>
      <w:tr w14:paraId="6015DC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3" w:type="pct"/>
            <w:vAlign w:val="center"/>
          </w:tcPr>
          <w:p w14:paraId="5058AED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屈家岭</w:t>
            </w:r>
          </w:p>
        </w:tc>
        <w:tc>
          <w:tcPr>
            <w:tcW w:w="600" w:type="pct"/>
            <w:vAlign w:val="center"/>
          </w:tcPr>
          <w:p w14:paraId="72648B4B">
            <w:pPr>
              <w:pStyle w:val="34"/>
              <w:bidi w:val="0"/>
              <w:rPr>
                <w:rFonts w:hint="eastAsia"/>
                <w:lang w:val="en-US" w:eastAsia="zh-CN"/>
              </w:rPr>
            </w:pPr>
            <w:r>
              <w:rPr>
                <w:lang w:val="en-US" w:eastAsia="zh-CN"/>
              </w:rPr>
              <w:t>0.11</w:t>
            </w:r>
          </w:p>
        </w:tc>
        <w:tc>
          <w:tcPr>
            <w:tcW w:w="656" w:type="pct"/>
            <w:vAlign w:val="center"/>
          </w:tcPr>
          <w:p w14:paraId="4BB3B412">
            <w:pPr>
              <w:pStyle w:val="34"/>
              <w:bidi w:val="0"/>
              <w:rPr>
                <w:rFonts w:hint="eastAsia"/>
                <w:lang w:val="en-US" w:eastAsia="zh-CN"/>
              </w:rPr>
            </w:pPr>
            <w:r>
              <w:rPr>
                <w:lang w:val="en-US" w:eastAsia="zh-CN"/>
              </w:rPr>
              <w:t>0.32</w:t>
            </w:r>
          </w:p>
        </w:tc>
        <w:tc>
          <w:tcPr>
            <w:tcW w:w="656" w:type="pct"/>
            <w:vAlign w:val="center"/>
          </w:tcPr>
          <w:p w14:paraId="7789718F">
            <w:pPr>
              <w:pStyle w:val="34"/>
              <w:bidi w:val="0"/>
              <w:rPr>
                <w:rFonts w:hint="eastAsia"/>
                <w:lang w:val="en-US" w:eastAsia="zh-CN"/>
              </w:rPr>
            </w:pPr>
            <w:r>
              <w:rPr>
                <w:lang w:val="en-US" w:eastAsia="zh-CN"/>
              </w:rPr>
              <w:t>0.32</w:t>
            </w:r>
          </w:p>
        </w:tc>
        <w:tc>
          <w:tcPr>
            <w:tcW w:w="656" w:type="pct"/>
            <w:vAlign w:val="center"/>
          </w:tcPr>
          <w:p w14:paraId="274E7804">
            <w:pPr>
              <w:pStyle w:val="34"/>
              <w:bidi w:val="0"/>
              <w:rPr>
                <w:rFonts w:hint="eastAsia"/>
                <w:lang w:val="en-US" w:eastAsia="zh-CN"/>
              </w:rPr>
            </w:pPr>
            <w:r>
              <w:rPr>
                <w:lang w:val="en-US" w:eastAsia="zh-CN"/>
              </w:rPr>
              <w:t>0.26</w:t>
            </w:r>
          </w:p>
        </w:tc>
        <w:tc>
          <w:tcPr>
            <w:tcW w:w="602" w:type="pct"/>
            <w:vAlign w:val="center"/>
          </w:tcPr>
          <w:p w14:paraId="4E346BD3">
            <w:pPr>
              <w:pStyle w:val="34"/>
              <w:bidi w:val="0"/>
              <w:rPr>
                <w:rFonts w:hint="eastAsia"/>
                <w:lang w:val="en-US" w:eastAsia="zh-CN"/>
              </w:rPr>
            </w:pPr>
            <w:r>
              <w:rPr>
                <w:lang w:val="en-US" w:eastAsia="zh-CN"/>
              </w:rPr>
              <w:t>0.00</w:t>
            </w:r>
          </w:p>
        </w:tc>
        <w:tc>
          <w:tcPr>
            <w:tcW w:w="715" w:type="pct"/>
            <w:vAlign w:val="center"/>
          </w:tcPr>
          <w:p w14:paraId="1063DA71">
            <w:pPr>
              <w:pStyle w:val="34"/>
              <w:bidi w:val="0"/>
              <w:rPr>
                <w:rFonts w:hint="default"/>
                <w:lang w:val="en-US" w:eastAsia="zh-CN"/>
              </w:rPr>
            </w:pPr>
            <w:r>
              <w:rPr>
                <w:rFonts w:hint="eastAsia"/>
                <w:lang w:val="en-US" w:eastAsia="zh-CN"/>
              </w:rPr>
              <w:t>60</w:t>
            </w:r>
          </w:p>
        </w:tc>
      </w:tr>
    </w:tbl>
    <w:p w14:paraId="70B83C0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依据上述分析结果可知，乡村型遗址公园中，殷墟、统万城受众认知度评价量化分值为80分，属于较高评价层级；屈家岭量化分值为60分，属于一般评价层级。大部分受调查公众对殷墟、统万城遗址的认知程度较好，而公众对屈家岭遗址的认知多集中在一般与较差层级。由此可见，乡村型遗址公园受众认知分化明显，殷墟与统万城文化知名度较高，屈家岭的公众认知程度相对薄弱。</w:t>
      </w:r>
    </w:p>
    <w:p w14:paraId="75C078D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此外，结合问卷中设置的相关问题可知，在曾游览过乡村型遗址公园的受访者当中，多数游客对殷墟甲骨文、商代青铜文化印象最为深刻；统万城独特的边塞匈奴夯土都城风貌也给游客留下了较强记忆点；而屈家岭史前农耕文化与彩陶文化的大众辨识度偏低，多数游客难以准确认知其文化价值。总体来看，乡村型遗址公园整体认知效果参差不齐，特色鲜明、IP辨识度高的遗址公众认知更好，文化特质相对小众的遗址仍需持续强化宣传推广。</w:t>
      </w:r>
    </w:p>
    <w:p w14:paraId="263FAE45">
      <w:pPr>
        <w:pStyle w:val="8"/>
        <w:bidi w:val="0"/>
        <w:rPr>
          <w:rFonts w:hint="default"/>
          <w:lang w:val="en-US" w:eastAsia="zh-CN"/>
        </w:rPr>
      </w:pPr>
      <w:r>
        <w:rPr>
          <w:rFonts w:hint="eastAsia"/>
          <w:lang w:val="en-US" w:eastAsia="zh-CN"/>
        </w:rPr>
        <w:t>②D11情感联结度</w:t>
      </w:r>
    </w:p>
    <w:p w14:paraId="6695A8DD">
      <w:pPr>
        <w:bidi w:val="0"/>
        <w:rPr>
          <w:rFonts w:ascii="宋体" w:hAnsi="宋体" w:eastAsia="宋体" w:cs="宋体"/>
          <w:sz w:val="24"/>
          <w:szCs w:val="24"/>
        </w:rPr>
      </w:pPr>
      <w:r>
        <w:rPr>
          <w:rFonts w:ascii="宋体" w:hAnsi="宋体" w:eastAsia="宋体" w:cs="宋体"/>
          <w:sz w:val="24"/>
          <w:szCs w:val="24"/>
        </w:rPr>
        <w:t>研究在问卷中设置了情感联结度的相关问题，不同选项对应着不同的分值，以选择人数最多的选项作为该等级遗址公园情感联结度评价的最终选项，并参照前文标准进行量化分值处理。依据问卷调查结果对乡村型遗址公园情感联结度问题的选择情况进行了统计汇总，结果如下</w:t>
      </w:r>
    </w:p>
    <w:p w14:paraId="3DE63403">
      <w:pPr>
        <w:bidi w:val="0"/>
        <w:rPr>
          <w:rFonts w:hint="eastAsia" w:ascii="宋体" w:hAnsi="宋体" w:eastAsia="宋体" w:cs="宋体"/>
          <w:sz w:val="24"/>
          <w:szCs w:val="24"/>
          <w:lang w:val="en-US" w:eastAsia="zh-CN"/>
        </w:rPr>
      </w:pP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747"/>
        <w:gridCol w:w="1142"/>
        <w:gridCol w:w="1142"/>
        <w:gridCol w:w="1143"/>
        <w:gridCol w:w="1143"/>
        <w:gridCol w:w="1143"/>
      </w:tblGrid>
      <w:tr w14:paraId="6D87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04" w:type="pct"/>
            <w:tcBorders>
              <w:top w:val="single" w:color="000000" w:sz="12" w:space="0"/>
              <w:left w:val="nil"/>
              <w:bottom w:val="single" w:color="000000" w:sz="4" w:space="0"/>
              <w:right w:val="nil"/>
              <w:tl2br w:val="nil"/>
            </w:tcBorders>
            <w:shd w:val="clear" w:color="auto" w:fill="FFFFFF"/>
            <w:vAlign w:val="center"/>
          </w:tcPr>
          <w:p w14:paraId="51F6BE1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450" w:type="pct"/>
            <w:tcBorders>
              <w:top w:val="single" w:color="000000" w:sz="12" w:space="0"/>
              <w:left w:val="nil"/>
              <w:bottom w:val="single" w:color="000000" w:sz="4" w:space="0"/>
              <w:right w:val="nil"/>
            </w:tcBorders>
            <w:shd w:val="clear" w:color="auto" w:fill="FFFFFF"/>
            <w:vAlign w:val="center"/>
          </w:tcPr>
          <w:p w14:paraId="4F309D7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688" w:type="pct"/>
            <w:tcBorders>
              <w:top w:val="single" w:color="000000" w:sz="12" w:space="0"/>
              <w:left w:val="nil"/>
              <w:bottom w:val="single" w:color="000000" w:sz="4" w:space="0"/>
              <w:right w:val="nil"/>
            </w:tcBorders>
            <w:shd w:val="clear" w:color="auto" w:fill="FFFFFF"/>
            <w:vAlign w:val="center"/>
          </w:tcPr>
          <w:p w14:paraId="701FDB2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688" w:type="pct"/>
            <w:tcBorders>
              <w:top w:val="single" w:color="000000" w:sz="12" w:space="0"/>
              <w:left w:val="nil"/>
              <w:bottom w:val="single" w:color="000000" w:sz="4" w:space="0"/>
              <w:right w:val="nil"/>
            </w:tcBorders>
            <w:shd w:val="clear" w:color="auto" w:fill="FFFFFF"/>
            <w:vAlign w:val="center"/>
          </w:tcPr>
          <w:p w14:paraId="253CBD0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688" w:type="pct"/>
            <w:tcBorders>
              <w:top w:val="single" w:color="000000" w:sz="12" w:space="0"/>
              <w:left w:val="nil"/>
              <w:bottom w:val="single" w:color="000000" w:sz="4" w:space="0"/>
              <w:right w:val="nil"/>
            </w:tcBorders>
            <w:shd w:val="clear" w:color="auto" w:fill="FFFFFF"/>
            <w:vAlign w:val="center"/>
          </w:tcPr>
          <w:p w14:paraId="1211C17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688" w:type="pct"/>
            <w:tcBorders>
              <w:top w:val="single" w:color="000000" w:sz="12" w:space="0"/>
              <w:left w:val="nil"/>
              <w:bottom w:val="single" w:color="000000" w:sz="4" w:space="0"/>
              <w:right w:val="nil"/>
            </w:tcBorders>
            <w:shd w:val="clear" w:color="auto" w:fill="FFFFFF"/>
            <w:vAlign w:val="center"/>
          </w:tcPr>
          <w:p w14:paraId="716D5F0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88" w:type="pct"/>
            <w:tcBorders>
              <w:top w:val="single" w:color="000000" w:sz="12" w:space="0"/>
              <w:left w:val="nil"/>
              <w:bottom w:val="single" w:color="000000" w:sz="4" w:space="0"/>
              <w:right w:val="nil"/>
            </w:tcBorders>
            <w:shd w:val="clear" w:color="auto" w:fill="FFFFFF"/>
            <w:vAlign w:val="center"/>
          </w:tcPr>
          <w:p w14:paraId="397BDE9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3135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04" w:type="pct"/>
            <w:tcBorders>
              <w:top w:val="single" w:color="000000" w:sz="4" w:space="0"/>
              <w:left w:val="nil"/>
              <w:bottom w:val="nil"/>
              <w:right w:val="nil"/>
            </w:tcBorders>
            <w:shd w:val="clear" w:color="auto" w:fill="FFFFFF"/>
            <w:vAlign w:val="center"/>
          </w:tcPr>
          <w:p w14:paraId="1F0D507D">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殷墟</w:t>
            </w:r>
          </w:p>
        </w:tc>
        <w:tc>
          <w:tcPr>
            <w:tcW w:w="450" w:type="pct"/>
            <w:tcBorders>
              <w:top w:val="single" w:color="000000" w:sz="4" w:space="0"/>
              <w:left w:val="nil"/>
              <w:bottom w:val="nil"/>
              <w:right w:val="nil"/>
            </w:tcBorders>
            <w:shd w:val="clear" w:color="auto" w:fill="FFFFFF"/>
            <w:vAlign w:val="top"/>
          </w:tcPr>
          <w:p w14:paraId="3045CE0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88" w:type="pct"/>
            <w:tcBorders>
              <w:top w:val="single" w:color="000000" w:sz="4" w:space="0"/>
              <w:left w:val="nil"/>
              <w:bottom w:val="nil"/>
              <w:right w:val="nil"/>
            </w:tcBorders>
            <w:shd w:val="clear" w:color="auto" w:fill="FFFFFF"/>
            <w:vAlign w:val="bottom"/>
          </w:tcPr>
          <w:p w14:paraId="714BFF1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0.03</w:t>
            </w:r>
          </w:p>
        </w:tc>
        <w:tc>
          <w:tcPr>
            <w:tcW w:w="688" w:type="pct"/>
            <w:tcBorders>
              <w:top w:val="single" w:color="000000" w:sz="4" w:space="0"/>
              <w:left w:val="nil"/>
              <w:bottom w:val="nil"/>
              <w:right w:val="nil"/>
            </w:tcBorders>
            <w:shd w:val="clear" w:color="auto" w:fill="FFFFFF"/>
            <w:vAlign w:val="bottom"/>
          </w:tcPr>
          <w:p w14:paraId="5E60524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0.53</w:t>
            </w:r>
          </w:p>
        </w:tc>
        <w:tc>
          <w:tcPr>
            <w:tcW w:w="688" w:type="pct"/>
            <w:tcBorders>
              <w:top w:val="single" w:color="000000" w:sz="4" w:space="0"/>
              <w:left w:val="nil"/>
              <w:bottom w:val="nil"/>
              <w:right w:val="nil"/>
            </w:tcBorders>
            <w:shd w:val="clear" w:color="auto" w:fill="FFFFFF"/>
            <w:vAlign w:val="bottom"/>
          </w:tcPr>
          <w:p w14:paraId="089B44D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0.39</w:t>
            </w:r>
          </w:p>
        </w:tc>
        <w:tc>
          <w:tcPr>
            <w:tcW w:w="688" w:type="pct"/>
            <w:tcBorders>
              <w:top w:val="single" w:color="000000" w:sz="4" w:space="0"/>
              <w:left w:val="nil"/>
              <w:bottom w:val="nil"/>
              <w:right w:val="nil"/>
            </w:tcBorders>
            <w:shd w:val="clear" w:color="auto" w:fill="FFFFFF"/>
            <w:vAlign w:val="bottom"/>
          </w:tcPr>
          <w:p w14:paraId="093B3E9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0.05</w:t>
            </w:r>
          </w:p>
        </w:tc>
        <w:tc>
          <w:tcPr>
            <w:tcW w:w="688" w:type="pct"/>
            <w:tcBorders>
              <w:top w:val="single" w:color="000000" w:sz="4" w:space="0"/>
              <w:left w:val="nil"/>
              <w:bottom w:val="nil"/>
              <w:right w:val="nil"/>
            </w:tcBorders>
            <w:shd w:val="clear" w:color="auto" w:fill="FFFFFF"/>
            <w:vAlign w:val="bottom"/>
          </w:tcPr>
          <w:p w14:paraId="2D14863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33D4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nil"/>
              <w:left w:val="nil"/>
              <w:bottom w:val="nil"/>
              <w:right w:val="nil"/>
            </w:tcBorders>
            <w:shd w:val="clear" w:color="auto" w:fill="FFFFFF"/>
            <w:vAlign w:val="center"/>
          </w:tcPr>
          <w:p w14:paraId="04B472F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lang w:val="en-US" w:eastAsia="zh-CN"/>
              </w:rPr>
              <w:t>统万城</w:t>
            </w:r>
          </w:p>
        </w:tc>
        <w:tc>
          <w:tcPr>
            <w:tcW w:w="450" w:type="pct"/>
            <w:tcBorders>
              <w:top w:val="nil"/>
              <w:left w:val="nil"/>
              <w:bottom w:val="nil"/>
              <w:right w:val="nil"/>
            </w:tcBorders>
            <w:shd w:val="clear" w:color="auto" w:fill="FFFFFF"/>
            <w:vAlign w:val="top"/>
          </w:tcPr>
          <w:p w14:paraId="77D8C6B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88" w:type="pct"/>
            <w:tcBorders>
              <w:top w:val="nil"/>
              <w:left w:val="nil"/>
              <w:bottom w:val="nil"/>
              <w:right w:val="nil"/>
            </w:tcBorders>
            <w:shd w:val="clear" w:color="auto" w:fill="FFFFFF"/>
            <w:vAlign w:val="bottom"/>
          </w:tcPr>
          <w:p w14:paraId="6519AE8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88" w:type="pct"/>
            <w:tcBorders>
              <w:top w:val="nil"/>
              <w:left w:val="nil"/>
              <w:bottom w:val="nil"/>
              <w:right w:val="nil"/>
            </w:tcBorders>
            <w:shd w:val="clear" w:color="auto" w:fill="FFFFFF"/>
            <w:vAlign w:val="bottom"/>
          </w:tcPr>
          <w:p w14:paraId="10B1B5E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0.54</w:t>
            </w:r>
          </w:p>
        </w:tc>
        <w:tc>
          <w:tcPr>
            <w:tcW w:w="688" w:type="pct"/>
            <w:tcBorders>
              <w:top w:val="nil"/>
              <w:left w:val="nil"/>
              <w:bottom w:val="nil"/>
              <w:right w:val="nil"/>
            </w:tcBorders>
            <w:shd w:val="clear" w:color="auto" w:fill="FFFFFF"/>
            <w:vAlign w:val="bottom"/>
          </w:tcPr>
          <w:p w14:paraId="7E353E4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0.4</w:t>
            </w:r>
          </w:p>
        </w:tc>
        <w:tc>
          <w:tcPr>
            <w:tcW w:w="688" w:type="pct"/>
            <w:tcBorders>
              <w:top w:val="nil"/>
              <w:left w:val="nil"/>
              <w:bottom w:val="nil"/>
              <w:right w:val="nil"/>
            </w:tcBorders>
            <w:shd w:val="clear" w:color="auto" w:fill="FFFFFF"/>
            <w:vAlign w:val="bottom"/>
          </w:tcPr>
          <w:p w14:paraId="3C63A04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0.05</w:t>
            </w:r>
          </w:p>
        </w:tc>
        <w:tc>
          <w:tcPr>
            <w:tcW w:w="688" w:type="pct"/>
            <w:tcBorders>
              <w:top w:val="nil"/>
              <w:left w:val="nil"/>
              <w:bottom w:val="nil"/>
              <w:right w:val="nil"/>
            </w:tcBorders>
            <w:shd w:val="clear" w:color="auto" w:fill="FFFFFF"/>
            <w:vAlign w:val="bottom"/>
          </w:tcPr>
          <w:p w14:paraId="47A90DD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4D07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nil"/>
              <w:left w:val="nil"/>
              <w:bottom w:val="single" w:color="000000" w:sz="12" w:space="0"/>
              <w:right w:val="nil"/>
            </w:tcBorders>
            <w:shd w:val="clear" w:color="auto" w:fill="FFFFFF"/>
            <w:vAlign w:val="center"/>
          </w:tcPr>
          <w:p w14:paraId="7E4C76A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lang w:val="en-US" w:eastAsia="zh-CN"/>
              </w:rPr>
              <w:t>屈家岭</w:t>
            </w:r>
          </w:p>
        </w:tc>
        <w:tc>
          <w:tcPr>
            <w:tcW w:w="450" w:type="pct"/>
            <w:tcBorders>
              <w:top w:val="nil"/>
              <w:left w:val="nil"/>
              <w:bottom w:val="single" w:color="000000" w:sz="12" w:space="0"/>
              <w:right w:val="nil"/>
            </w:tcBorders>
            <w:shd w:val="clear" w:color="auto" w:fill="FFFFFF"/>
            <w:vAlign w:val="top"/>
          </w:tcPr>
          <w:p w14:paraId="3BD3F8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88" w:type="pct"/>
            <w:tcBorders>
              <w:top w:val="nil"/>
              <w:left w:val="nil"/>
              <w:bottom w:val="single" w:color="000000" w:sz="12" w:space="0"/>
              <w:right w:val="nil"/>
            </w:tcBorders>
            <w:shd w:val="clear" w:color="auto" w:fill="FFFFFF"/>
            <w:vAlign w:val="bottom"/>
          </w:tcPr>
          <w:p w14:paraId="16CB919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0.05</w:t>
            </w:r>
          </w:p>
        </w:tc>
        <w:tc>
          <w:tcPr>
            <w:tcW w:w="688" w:type="pct"/>
            <w:tcBorders>
              <w:top w:val="nil"/>
              <w:left w:val="nil"/>
              <w:bottom w:val="single" w:color="000000" w:sz="12" w:space="0"/>
              <w:right w:val="nil"/>
            </w:tcBorders>
            <w:shd w:val="clear" w:color="auto" w:fill="FFFFFF"/>
            <w:vAlign w:val="bottom"/>
          </w:tcPr>
          <w:p w14:paraId="521D2A6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0.53</w:t>
            </w:r>
          </w:p>
        </w:tc>
        <w:tc>
          <w:tcPr>
            <w:tcW w:w="688" w:type="pct"/>
            <w:tcBorders>
              <w:top w:val="nil"/>
              <w:left w:val="nil"/>
              <w:bottom w:val="single" w:color="000000" w:sz="12" w:space="0"/>
              <w:right w:val="nil"/>
            </w:tcBorders>
            <w:shd w:val="clear" w:color="auto" w:fill="FFFFFF"/>
            <w:vAlign w:val="bottom"/>
          </w:tcPr>
          <w:p w14:paraId="4EEB5A8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0.37</w:t>
            </w:r>
          </w:p>
        </w:tc>
        <w:tc>
          <w:tcPr>
            <w:tcW w:w="688" w:type="pct"/>
            <w:tcBorders>
              <w:top w:val="nil"/>
              <w:left w:val="nil"/>
              <w:bottom w:val="single" w:color="000000" w:sz="12" w:space="0"/>
              <w:right w:val="nil"/>
            </w:tcBorders>
            <w:shd w:val="clear" w:color="auto" w:fill="FFFFFF"/>
            <w:vAlign w:val="bottom"/>
          </w:tcPr>
          <w:p w14:paraId="4A13227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default" w:ascii="Times New Roman" w:hAnsi="Times New Roman"/>
                <w:color w:val="000000"/>
                <w:kern w:val="0"/>
                <w:szCs w:val="21"/>
                <w:highlight w:val="none"/>
                <w:lang w:val="en-US" w:eastAsia="zh-CN" w:bidi="ar"/>
              </w:rPr>
              <w:t>0</w:t>
            </w:r>
            <w:r>
              <w:rPr>
                <w:rFonts w:hint="eastAsia"/>
                <w:color w:val="000000"/>
                <w:kern w:val="0"/>
                <w:szCs w:val="21"/>
                <w:highlight w:val="none"/>
                <w:lang w:val="en-US" w:eastAsia="zh-CN" w:bidi="ar"/>
              </w:rPr>
              <w:t>.05</w:t>
            </w:r>
          </w:p>
        </w:tc>
        <w:tc>
          <w:tcPr>
            <w:tcW w:w="688" w:type="pct"/>
            <w:tcBorders>
              <w:top w:val="nil"/>
              <w:left w:val="nil"/>
              <w:bottom w:val="single" w:color="000000" w:sz="12" w:space="0"/>
              <w:right w:val="nil"/>
            </w:tcBorders>
            <w:shd w:val="clear" w:color="auto" w:fill="FFFFFF"/>
            <w:vAlign w:val="bottom"/>
          </w:tcPr>
          <w:p w14:paraId="00889F3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bl>
    <w:p w14:paraId="5DADE91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14:ligatures w14:val="standardContextual"/>
        </w:rPr>
        <w:t>依据上述分析结果可知，乡村型遗址公园情感联结度评价量化分值均为 60 分，属于一般的评价层级。多数受访公众对遗址的情感联结程度表现为 “一般”，其中统万城选择 “较好” 的占比最高，为 40%，殷墟为 39%，屈家岭为 37%，三者均有 5% 的受访者评价为 “好”。由此可见，乡村型遗址公园整体公众情感联结水平一般，各遗址之间差异较小。</w:t>
      </w:r>
    </w:p>
    <w:p w14:paraId="456C0B4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14:ligatures w14:val="standardContextual"/>
        </w:rPr>
        <w:t>此外，结合问卷中设置的相关问题可知，在曾游览过乡村型遗址公园的受访者当中，殷墟的甲骨文和青铜文化让游客感受到了中华文明的源远流长与博大精深，容易产生民族自豪感；统万城独特的白色夯土城墙与边塞历史风貌，给人留下了深刻的视觉冲击与历史想象空间；屈家岭的史前农耕文化与彩陶文化，则唤起了人们对先民生产生活的想象。但由于地理位置偏远、交通不便、展示手段相对有限等原因，多数游客的情感体验仍停留在浅层。总体来看，乡村型遗址公园需进一步优化交通条件与展示方式，提升游客的沉浸式体验，增强情感共鸣。</w:t>
      </w:r>
    </w:p>
    <w:p w14:paraId="074A1A9D">
      <w:pPr>
        <w:pStyle w:val="8"/>
        <w:bidi w:val="0"/>
        <w:rPr>
          <w:rFonts w:hint="eastAsia"/>
          <w:lang w:val="en-US" w:eastAsia="zh-CN"/>
        </w:rPr>
      </w:pPr>
      <w:r>
        <w:rPr>
          <w:rFonts w:hint="eastAsia"/>
          <w:lang w:val="en-US" w:eastAsia="zh-CN"/>
        </w:rPr>
        <w:t>③D12传播影响力</w:t>
      </w:r>
    </w:p>
    <w:p w14:paraId="665AC73C">
      <w:pPr>
        <w:bidi w:val="0"/>
      </w:pPr>
      <w:r>
        <w:rPr>
          <w:lang w:val="en-US" w:eastAsia="zh-CN"/>
        </w:rPr>
        <w:t>乡村型遗址公园受地理位置偏远、运营投入不足等因素限制，整体传播影响力极弱。殷墟作为其中表现最好的遗址，2024 年新馆开馆曾带来一波传播高峰，"洹河夜游" 实景演出相关视频累计播放量超 1 亿次。但后续运营未能持续发力，内容更新频率下降，且缺乏与年轻群体的互动，粉丝量增长停滞。</w:t>
      </w:r>
    </w:p>
    <w:p w14:paraId="14258846">
      <w:pPr>
        <w:bidi w:val="0"/>
      </w:pPr>
      <w:r>
        <w:rPr>
          <w:lang w:val="en-US" w:eastAsia="zh-CN"/>
        </w:rPr>
        <w:t>统万城和屈家岭的传播则处于起步阶段，官方账号粉丝量均不足 1000 人，内容以简单的活动通知和风景展示为主。两者均未充分挖掘自身独特的文化价值：统万城作为匈奴唯一都城遗址的历史意义未能得到有效传播，屈家岭的史前稻作文化也未形成差异化的传播标签。加之交通不便，游客基数小，自发传播的动力不足，导致其网络存在感极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4669"/>
        <w:gridCol w:w="1815"/>
      </w:tblGrid>
      <w:tr w14:paraId="4E12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nil"/>
              <w:left w:val="nil"/>
              <w:bottom w:val="single" w:color="000000" w:sz="4" w:space="0"/>
              <w:right w:val="nil"/>
              <w:tl2br w:val="nil"/>
            </w:tcBorders>
            <w:shd w:val="clear" w:color="auto" w:fill="FFFFFF"/>
            <w:vAlign w:val="center"/>
          </w:tcPr>
          <w:p w14:paraId="7FA580D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kern w:val="0"/>
                <w:szCs w:val="21"/>
              </w:rPr>
              <w:t>传播影响力</w:t>
            </w:r>
            <w:r>
              <w:rPr>
                <w:rFonts w:hint="eastAsia" w:ascii="Times New Roman" w:hAnsi="Times New Roman" w:eastAsia="宋体"/>
                <w:color w:val="000000"/>
                <w:kern w:val="0"/>
                <w:szCs w:val="21"/>
                <w:lang w:val="en-US" w:eastAsia="zh-CN"/>
              </w:rPr>
              <w:t>计算</w:t>
            </w:r>
          </w:p>
        </w:tc>
      </w:tr>
      <w:tr w14:paraId="2DE0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pct"/>
            <w:tcBorders>
              <w:top w:val="single" w:color="000000" w:sz="12" w:space="0"/>
              <w:left w:val="nil"/>
              <w:bottom w:val="single" w:color="000000" w:sz="4" w:space="0"/>
              <w:right w:val="nil"/>
              <w:tl2br w:val="nil"/>
            </w:tcBorders>
            <w:shd w:val="clear" w:color="auto" w:fill="FFFFFF"/>
            <w:vAlign w:val="center"/>
          </w:tcPr>
          <w:p w14:paraId="55A7F21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2814" w:type="pct"/>
            <w:tcBorders>
              <w:top w:val="single" w:color="000000" w:sz="12" w:space="0"/>
              <w:left w:val="nil"/>
              <w:bottom w:val="single" w:color="000000" w:sz="4" w:space="0"/>
              <w:right w:val="nil"/>
            </w:tcBorders>
            <w:shd w:val="clear" w:color="auto" w:fill="FFFFFF"/>
            <w:vAlign w:val="center"/>
          </w:tcPr>
          <w:p w14:paraId="697F45D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微博、抖音粉丝数量（万）</w:t>
            </w:r>
          </w:p>
        </w:tc>
        <w:tc>
          <w:tcPr>
            <w:tcW w:w="1093" w:type="pct"/>
            <w:tcBorders>
              <w:top w:val="single" w:color="000000" w:sz="12" w:space="0"/>
              <w:left w:val="nil"/>
              <w:bottom w:val="single" w:color="000000" w:sz="4" w:space="0"/>
              <w:right w:val="nil"/>
            </w:tcBorders>
            <w:shd w:val="clear" w:color="auto" w:fill="FFFFFF"/>
            <w:vAlign w:val="center"/>
          </w:tcPr>
          <w:p w14:paraId="1A05ECA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lang w:val="en-US" w:eastAsia="zh-CN"/>
              </w:rPr>
            </w:pPr>
            <w:r>
              <w:rPr>
                <w:rFonts w:hint="eastAsia" w:cs="宋体"/>
                <w:b/>
                <w:bCs/>
                <w:sz w:val="20"/>
                <w:szCs w:val="20"/>
                <w:lang w:val="en-US" w:eastAsia="zh-CN"/>
              </w:rPr>
              <w:t>标准得分</w:t>
            </w:r>
          </w:p>
        </w:tc>
      </w:tr>
      <w:tr w14:paraId="0E47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92" w:type="pct"/>
            <w:tcBorders>
              <w:top w:val="single" w:color="000000" w:sz="4" w:space="0"/>
              <w:left w:val="nil"/>
              <w:bottom w:val="nil"/>
              <w:right w:val="nil"/>
            </w:tcBorders>
            <w:shd w:val="clear" w:color="auto" w:fill="FFFFFF"/>
            <w:vAlign w:val="center"/>
          </w:tcPr>
          <w:p w14:paraId="43C686A9">
            <w:pPr>
              <w:wordWrap w:val="0"/>
              <w:spacing w:line="240" w:lineRule="auto"/>
              <w:ind w:firstLine="0" w:firstLineChars="0"/>
              <w:jc w:val="center"/>
              <w:rPr>
                <w:rFonts w:hint="default" w:ascii="Times New Roman" w:hAnsi="Times New Roman" w:eastAsia="宋体"/>
                <w:b w:val="0"/>
                <w:color w:val="000000"/>
                <w:kern w:val="0"/>
                <w:szCs w:val="21"/>
                <w:lang w:val="en-US" w:eastAsia="zh-CN"/>
              </w:rPr>
            </w:pPr>
            <w:r>
              <w:rPr>
                <w:rFonts w:hint="eastAsia"/>
                <w:lang w:val="en-US" w:eastAsia="zh-CN"/>
              </w:rPr>
              <w:t>殷墟</w:t>
            </w:r>
          </w:p>
        </w:tc>
        <w:tc>
          <w:tcPr>
            <w:tcW w:w="2814" w:type="pct"/>
            <w:tcBorders>
              <w:top w:val="single" w:color="000000" w:sz="4" w:space="0"/>
              <w:left w:val="nil"/>
              <w:bottom w:val="nil"/>
              <w:right w:val="nil"/>
            </w:tcBorders>
            <w:shd w:val="clear" w:color="auto" w:fill="FFFFFF"/>
            <w:vAlign w:val="center"/>
          </w:tcPr>
          <w:p w14:paraId="0FE1CAF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4.29</w:t>
            </w:r>
          </w:p>
        </w:tc>
        <w:tc>
          <w:tcPr>
            <w:tcW w:w="1093" w:type="pct"/>
            <w:tcBorders>
              <w:top w:val="single" w:color="000000" w:sz="4" w:space="0"/>
              <w:left w:val="nil"/>
              <w:bottom w:val="nil"/>
              <w:right w:val="nil"/>
            </w:tcBorders>
            <w:shd w:val="clear" w:color="auto" w:fill="FFFFFF"/>
            <w:vAlign w:val="center"/>
          </w:tcPr>
          <w:p w14:paraId="1E51382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60</w:t>
            </w:r>
          </w:p>
        </w:tc>
      </w:tr>
      <w:tr w14:paraId="6454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pct"/>
            <w:tcBorders>
              <w:top w:val="nil"/>
              <w:left w:val="nil"/>
              <w:bottom w:val="nil"/>
              <w:right w:val="nil"/>
            </w:tcBorders>
            <w:shd w:val="clear" w:color="auto" w:fill="FFFFFF"/>
            <w:vAlign w:val="center"/>
          </w:tcPr>
          <w:p w14:paraId="63AA033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lang w:val="en-US" w:eastAsia="zh-CN"/>
              </w:rPr>
              <w:t>统万城</w:t>
            </w:r>
          </w:p>
        </w:tc>
        <w:tc>
          <w:tcPr>
            <w:tcW w:w="2814" w:type="pct"/>
            <w:tcBorders>
              <w:top w:val="nil"/>
              <w:left w:val="nil"/>
              <w:bottom w:val="nil"/>
              <w:right w:val="nil"/>
            </w:tcBorders>
            <w:shd w:val="clear" w:color="auto" w:fill="FFFFFF"/>
            <w:vAlign w:val="center"/>
          </w:tcPr>
          <w:p w14:paraId="4E013F6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0.04</w:t>
            </w:r>
          </w:p>
        </w:tc>
        <w:tc>
          <w:tcPr>
            <w:tcW w:w="1093" w:type="pct"/>
            <w:tcBorders>
              <w:top w:val="nil"/>
              <w:left w:val="nil"/>
              <w:bottom w:val="nil"/>
              <w:right w:val="nil"/>
            </w:tcBorders>
            <w:shd w:val="clear" w:color="auto" w:fill="FFFFFF"/>
            <w:vAlign w:val="center"/>
          </w:tcPr>
          <w:p w14:paraId="3DAF0CB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20</w:t>
            </w:r>
          </w:p>
        </w:tc>
      </w:tr>
      <w:tr w14:paraId="0170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pct"/>
            <w:tcBorders>
              <w:top w:val="nil"/>
              <w:left w:val="nil"/>
              <w:bottom w:val="single" w:color="000000" w:sz="12" w:space="0"/>
              <w:right w:val="nil"/>
            </w:tcBorders>
            <w:shd w:val="clear" w:color="auto" w:fill="FFFFFF"/>
            <w:vAlign w:val="center"/>
          </w:tcPr>
          <w:p w14:paraId="0F4CD40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rPr>
            </w:pPr>
            <w:r>
              <w:rPr>
                <w:rFonts w:hint="eastAsia"/>
                <w:lang w:val="en-US" w:eastAsia="zh-CN"/>
              </w:rPr>
              <w:t>屈家岭</w:t>
            </w:r>
          </w:p>
        </w:tc>
        <w:tc>
          <w:tcPr>
            <w:tcW w:w="2814" w:type="pct"/>
            <w:tcBorders>
              <w:top w:val="nil"/>
              <w:left w:val="nil"/>
              <w:bottom w:val="single" w:color="000000" w:sz="12" w:space="0"/>
              <w:right w:val="nil"/>
            </w:tcBorders>
            <w:shd w:val="clear" w:color="auto" w:fill="FFFFFF"/>
            <w:vAlign w:val="center"/>
          </w:tcPr>
          <w:p w14:paraId="657E928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rPr>
            </w:pPr>
            <w:r>
              <w:rPr>
                <w:rFonts w:hint="eastAsia"/>
                <w:b w:val="0"/>
                <w:color w:val="000000"/>
                <w:kern w:val="0"/>
                <w:szCs w:val="21"/>
                <w:lang w:val="en-US" w:eastAsia="zh-CN"/>
              </w:rPr>
              <w:t>0.03</w:t>
            </w:r>
          </w:p>
        </w:tc>
        <w:tc>
          <w:tcPr>
            <w:tcW w:w="1093" w:type="pct"/>
            <w:tcBorders>
              <w:top w:val="nil"/>
              <w:left w:val="nil"/>
              <w:bottom w:val="single" w:color="000000" w:sz="12" w:space="0"/>
              <w:right w:val="nil"/>
            </w:tcBorders>
            <w:shd w:val="clear" w:color="auto" w:fill="FFFFFF"/>
            <w:vAlign w:val="center"/>
          </w:tcPr>
          <w:p w14:paraId="66503B8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b w:val="0"/>
                <w:color w:val="000000"/>
                <w:kern w:val="0"/>
                <w:szCs w:val="21"/>
                <w:lang w:val="en-US" w:eastAsia="zh-CN"/>
              </w:rPr>
            </w:pPr>
            <w:r>
              <w:rPr>
                <w:rFonts w:hint="eastAsia"/>
                <w:b w:val="0"/>
                <w:color w:val="000000"/>
                <w:kern w:val="0"/>
                <w:szCs w:val="21"/>
                <w:lang w:val="en-US" w:eastAsia="zh-CN"/>
              </w:rPr>
              <w:t>20</w:t>
            </w:r>
          </w:p>
        </w:tc>
      </w:tr>
    </w:tbl>
    <w:p w14:paraId="49F2BA44">
      <w:pPr>
        <w:pStyle w:val="6"/>
        <w:bidi w:val="0"/>
        <w:rPr>
          <w:rFonts w:hint="eastAsia"/>
          <w:lang w:val="en-US" w:eastAsia="zh-CN"/>
        </w:rPr>
      </w:pPr>
      <w:r>
        <w:rPr>
          <w:rFonts w:hint="eastAsia"/>
          <w:lang w:val="en-US" w:eastAsia="zh-CN"/>
        </w:rPr>
        <w:t>3.教育传承效能</w:t>
      </w:r>
    </w:p>
    <w:p w14:paraId="6671F910">
      <w:pPr>
        <w:pStyle w:val="7"/>
        <w:bidi w:val="0"/>
        <w:rPr>
          <w:rFonts w:hint="default"/>
          <w:lang w:val="en-US" w:eastAsia="zh-CN"/>
        </w:rPr>
      </w:pPr>
      <w:r>
        <w:rPr>
          <w:rFonts w:hint="eastAsia"/>
          <w:lang w:val="en-US" w:eastAsia="zh-CN"/>
        </w:rPr>
        <w:t>（1）教育内容定位</w:t>
      </w:r>
    </w:p>
    <w:p w14:paraId="7B199012">
      <w:pPr>
        <w:bidi w:val="0"/>
        <w:rPr>
          <w:rFonts w:hint="default" w:ascii="Times New Roman" w:hAnsi="Times New Roman" w:eastAsia="宋体"/>
          <w:color w:val="000000"/>
          <w:kern w:val="0"/>
          <w:szCs w:val="21"/>
          <w:lang w:val="en-US" w:eastAsia="zh-CN"/>
        </w:rPr>
      </w:pPr>
      <w:r>
        <w:rPr>
          <w:rFonts w:hint="default" w:ascii="Times New Roman" w:hAnsi="Times New Roman" w:eastAsia="宋体"/>
          <w:color w:val="000000"/>
          <w:kern w:val="0"/>
          <w:szCs w:val="21"/>
          <w:lang w:val="en-US" w:eastAsia="zh-CN"/>
        </w:rPr>
        <w:t>教育内容定位从教育内容科学性和教育内容与遗址关联度两个层面展开评价，主要以调研问卷和网络数据为基础，结合实地调研数据进行分析。</w:t>
      </w:r>
    </w:p>
    <w:p w14:paraId="66A7059E">
      <w:pPr>
        <w:pStyle w:val="8"/>
        <w:bidi w:val="0"/>
        <w:rPr>
          <w:rFonts w:hint="default"/>
          <w:lang w:val="en-US" w:eastAsia="zh-CN"/>
        </w:rPr>
      </w:pPr>
      <w:r>
        <w:rPr>
          <w:rFonts w:hint="eastAsia"/>
          <w:lang w:val="en-US" w:eastAsia="zh-CN"/>
        </w:rPr>
        <w:t>①D13</w:t>
      </w:r>
      <w:r>
        <w:rPr>
          <w:rFonts w:hint="default"/>
          <w:lang w:val="en-US" w:eastAsia="zh-CN"/>
        </w:rPr>
        <w:t>教育内容科学性</w:t>
      </w:r>
    </w:p>
    <w:p w14:paraId="478370D4">
      <w:pPr>
        <w:bidi w:val="0"/>
        <w:rPr>
          <w:rFonts w:hint="default" w:ascii="Times New Roman" w:hAnsi="Times New Roman" w:eastAsia="宋体"/>
          <w:color w:val="000000"/>
          <w:kern w:val="0"/>
          <w:szCs w:val="21"/>
          <w:lang w:val="en-US" w:eastAsia="zh-CN"/>
        </w:rPr>
      </w:pPr>
      <w:r>
        <w:rPr>
          <w:rFonts w:ascii="宋体" w:hAnsi="宋体" w:eastAsia="宋体" w:cs="宋体"/>
          <w:sz w:val="24"/>
          <w:szCs w:val="24"/>
        </w:rPr>
        <w:t>研究在问卷中设置了教育内容科学性的相关问题，不同选项对应着不同的分值，以选择人数最多的选项作为该等级遗址公园教育内容科学性评价的最终选项，并参照前文标准进行量化分值处理。依据问卷调查结果对乡村型遗址公园教育内容科学性问题的选择情况进行了统计汇总，结果如下</w:t>
      </w:r>
    </w:p>
    <w:tbl>
      <w:tblPr>
        <w:tblStyle w:val="20"/>
        <w:tblpPr w:leftFromText="180" w:rightFromText="180" w:vertAnchor="text" w:horzAnchor="page" w:tblpX="1939" w:tblpY="455"/>
        <w:tblOverlap w:val="never"/>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713"/>
        <w:gridCol w:w="1192"/>
        <w:gridCol w:w="1192"/>
        <w:gridCol w:w="1192"/>
        <w:gridCol w:w="1193"/>
        <w:gridCol w:w="1059"/>
      </w:tblGrid>
      <w:tr w14:paraId="4EB4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54" w:type="pct"/>
            <w:tcBorders>
              <w:top w:val="single" w:color="000000" w:sz="12" w:space="0"/>
              <w:left w:val="nil"/>
              <w:bottom w:val="single" w:color="000000" w:sz="4" w:space="0"/>
              <w:right w:val="nil"/>
              <w:tl2br w:val="nil"/>
            </w:tcBorders>
            <w:shd w:val="clear" w:color="auto" w:fill="FFFFFF"/>
            <w:vAlign w:val="center"/>
          </w:tcPr>
          <w:p w14:paraId="423424F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430" w:type="pct"/>
            <w:tcBorders>
              <w:top w:val="single" w:color="000000" w:sz="12" w:space="0"/>
              <w:left w:val="nil"/>
              <w:bottom w:val="single" w:color="000000" w:sz="4" w:space="0"/>
              <w:right w:val="nil"/>
            </w:tcBorders>
            <w:shd w:val="clear" w:color="auto" w:fill="FFFFFF"/>
            <w:vAlign w:val="center"/>
          </w:tcPr>
          <w:p w14:paraId="37DE667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719" w:type="pct"/>
            <w:tcBorders>
              <w:top w:val="single" w:color="000000" w:sz="12" w:space="0"/>
              <w:left w:val="nil"/>
              <w:bottom w:val="single" w:color="000000" w:sz="4" w:space="0"/>
              <w:right w:val="nil"/>
            </w:tcBorders>
            <w:shd w:val="clear" w:color="auto" w:fill="FFFFFF"/>
            <w:vAlign w:val="center"/>
          </w:tcPr>
          <w:p w14:paraId="4EF4C6E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719" w:type="pct"/>
            <w:tcBorders>
              <w:top w:val="single" w:color="000000" w:sz="12" w:space="0"/>
              <w:left w:val="nil"/>
              <w:bottom w:val="single" w:color="000000" w:sz="4" w:space="0"/>
              <w:right w:val="nil"/>
            </w:tcBorders>
            <w:shd w:val="clear" w:color="auto" w:fill="FFFFFF"/>
            <w:vAlign w:val="center"/>
          </w:tcPr>
          <w:p w14:paraId="149FF34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719" w:type="pct"/>
            <w:tcBorders>
              <w:top w:val="single" w:color="000000" w:sz="12" w:space="0"/>
              <w:left w:val="nil"/>
              <w:bottom w:val="single" w:color="000000" w:sz="4" w:space="0"/>
              <w:right w:val="nil"/>
            </w:tcBorders>
            <w:shd w:val="clear" w:color="auto" w:fill="FFFFFF"/>
            <w:vAlign w:val="center"/>
          </w:tcPr>
          <w:p w14:paraId="6DE29B6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719" w:type="pct"/>
            <w:tcBorders>
              <w:top w:val="single" w:color="000000" w:sz="12" w:space="0"/>
              <w:left w:val="nil"/>
              <w:bottom w:val="single" w:color="000000" w:sz="4" w:space="0"/>
              <w:right w:val="nil"/>
            </w:tcBorders>
            <w:shd w:val="clear" w:color="auto" w:fill="FFFFFF"/>
            <w:vAlign w:val="center"/>
          </w:tcPr>
          <w:p w14:paraId="5F9D6C8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38" w:type="pct"/>
            <w:tcBorders>
              <w:top w:val="single" w:color="000000" w:sz="12" w:space="0"/>
              <w:left w:val="nil"/>
              <w:bottom w:val="single" w:color="000000" w:sz="4" w:space="0"/>
              <w:right w:val="nil"/>
            </w:tcBorders>
            <w:shd w:val="clear" w:color="auto" w:fill="FFFFFF"/>
            <w:vAlign w:val="center"/>
          </w:tcPr>
          <w:p w14:paraId="1196084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1B8B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54" w:type="pct"/>
            <w:tcBorders>
              <w:top w:val="single" w:color="000000" w:sz="4" w:space="0"/>
              <w:left w:val="nil"/>
              <w:bottom w:val="nil"/>
              <w:right w:val="nil"/>
            </w:tcBorders>
            <w:shd w:val="clear" w:color="auto" w:fill="FFFFFF"/>
            <w:vAlign w:val="center"/>
          </w:tcPr>
          <w:p w14:paraId="5893B896">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殷墟</w:t>
            </w:r>
          </w:p>
        </w:tc>
        <w:tc>
          <w:tcPr>
            <w:tcW w:w="430" w:type="pct"/>
            <w:tcBorders>
              <w:top w:val="single" w:color="000000" w:sz="4" w:space="0"/>
              <w:left w:val="nil"/>
              <w:bottom w:val="nil"/>
              <w:right w:val="nil"/>
            </w:tcBorders>
            <w:shd w:val="clear" w:color="auto" w:fill="FFFFFF"/>
            <w:vAlign w:val="top"/>
          </w:tcPr>
          <w:p w14:paraId="6587AC1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719" w:type="pct"/>
            <w:tcBorders>
              <w:top w:val="single" w:color="000000" w:sz="4" w:space="0"/>
              <w:left w:val="nil"/>
              <w:bottom w:val="nil"/>
              <w:right w:val="nil"/>
            </w:tcBorders>
            <w:shd w:val="clear" w:color="auto" w:fill="FFFFFF"/>
            <w:vAlign w:val="bottom"/>
          </w:tcPr>
          <w:p w14:paraId="480B997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0.08</w:t>
            </w:r>
          </w:p>
        </w:tc>
        <w:tc>
          <w:tcPr>
            <w:tcW w:w="719" w:type="pct"/>
            <w:tcBorders>
              <w:top w:val="single" w:color="000000" w:sz="4" w:space="0"/>
              <w:left w:val="nil"/>
              <w:bottom w:val="nil"/>
              <w:right w:val="nil"/>
            </w:tcBorders>
            <w:shd w:val="clear" w:color="auto" w:fill="FFFFFF"/>
            <w:vAlign w:val="bottom"/>
          </w:tcPr>
          <w:p w14:paraId="18699BE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0.29</w:t>
            </w:r>
          </w:p>
        </w:tc>
        <w:tc>
          <w:tcPr>
            <w:tcW w:w="719" w:type="pct"/>
            <w:tcBorders>
              <w:top w:val="single" w:color="000000" w:sz="4" w:space="0"/>
              <w:left w:val="nil"/>
              <w:bottom w:val="nil"/>
              <w:right w:val="nil"/>
            </w:tcBorders>
            <w:shd w:val="clear" w:color="auto" w:fill="FFFFFF"/>
            <w:vAlign w:val="bottom"/>
          </w:tcPr>
          <w:p w14:paraId="1E8085D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0.55</w:t>
            </w:r>
          </w:p>
        </w:tc>
        <w:tc>
          <w:tcPr>
            <w:tcW w:w="719" w:type="pct"/>
            <w:tcBorders>
              <w:top w:val="single" w:color="000000" w:sz="4" w:space="0"/>
              <w:left w:val="nil"/>
              <w:bottom w:val="nil"/>
              <w:right w:val="nil"/>
            </w:tcBorders>
            <w:shd w:val="clear" w:color="auto" w:fill="FFFFFF"/>
            <w:vAlign w:val="bottom"/>
          </w:tcPr>
          <w:p w14:paraId="7397C1D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0.08</w:t>
            </w:r>
          </w:p>
        </w:tc>
        <w:tc>
          <w:tcPr>
            <w:tcW w:w="638" w:type="pct"/>
            <w:tcBorders>
              <w:top w:val="single" w:color="000000" w:sz="4" w:space="0"/>
              <w:left w:val="nil"/>
              <w:bottom w:val="nil"/>
              <w:right w:val="nil"/>
            </w:tcBorders>
            <w:shd w:val="clear" w:color="auto" w:fill="FFFFFF"/>
            <w:vAlign w:val="bottom"/>
          </w:tcPr>
          <w:p w14:paraId="75CE42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3D0D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Borders>
              <w:top w:val="nil"/>
              <w:left w:val="nil"/>
              <w:bottom w:val="nil"/>
              <w:right w:val="nil"/>
            </w:tcBorders>
            <w:shd w:val="clear" w:color="auto" w:fill="FFFFFF"/>
            <w:vAlign w:val="center"/>
          </w:tcPr>
          <w:p w14:paraId="38B9582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lang w:val="en-US" w:eastAsia="zh-CN"/>
              </w:rPr>
              <w:t>统万城</w:t>
            </w:r>
          </w:p>
        </w:tc>
        <w:tc>
          <w:tcPr>
            <w:tcW w:w="430" w:type="pct"/>
            <w:tcBorders>
              <w:top w:val="nil"/>
              <w:left w:val="nil"/>
              <w:bottom w:val="nil"/>
              <w:right w:val="nil"/>
            </w:tcBorders>
            <w:shd w:val="clear" w:color="auto" w:fill="FFFFFF"/>
            <w:vAlign w:val="top"/>
          </w:tcPr>
          <w:p w14:paraId="1BCADD8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719" w:type="pct"/>
            <w:tcBorders>
              <w:top w:val="nil"/>
              <w:left w:val="nil"/>
              <w:bottom w:val="nil"/>
              <w:right w:val="nil"/>
            </w:tcBorders>
            <w:shd w:val="clear" w:color="auto" w:fill="FFFFFF"/>
            <w:vAlign w:val="bottom"/>
          </w:tcPr>
          <w:p w14:paraId="1821A09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0.05</w:t>
            </w:r>
          </w:p>
        </w:tc>
        <w:tc>
          <w:tcPr>
            <w:tcW w:w="719" w:type="pct"/>
            <w:tcBorders>
              <w:top w:val="nil"/>
              <w:left w:val="nil"/>
              <w:bottom w:val="nil"/>
              <w:right w:val="nil"/>
            </w:tcBorders>
            <w:shd w:val="clear" w:color="auto" w:fill="FFFFFF"/>
            <w:vAlign w:val="bottom"/>
          </w:tcPr>
          <w:p w14:paraId="0A1DF58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0.22</w:t>
            </w:r>
          </w:p>
        </w:tc>
        <w:tc>
          <w:tcPr>
            <w:tcW w:w="719" w:type="pct"/>
            <w:tcBorders>
              <w:top w:val="nil"/>
              <w:left w:val="nil"/>
              <w:bottom w:val="nil"/>
              <w:right w:val="nil"/>
            </w:tcBorders>
            <w:shd w:val="clear" w:color="auto" w:fill="FFFFFF"/>
            <w:vAlign w:val="bottom"/>
          </w:tcPr>
          <w:p w14:paraId="47BE8E7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0.62</w:t>
            </w:r>
          </w:p>
        </w:tc>
        <w:tc>
          <w:tcPr>
            <w:tcW w:w="719" w:type="pct"/>
            <w:tcBorders>
              <w:top w:val="nil"/>
              <w:left w:val="nil"/>
              <w:bottom w:val="nil"/>
              <w:right w:val="nil"/>
            </w:tcBorders>
            <w:shd w:val="clear" w:color="auto" w:fill="FFFFFF"/>
            <w:vAlign w:val="bottom"/>
          </w:tcPr>
          <w:p w14:paraId="6426253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0.11</w:t>
            </w:r>
          </w:p>
        </w:tc>
        <w:tc>
          <w:tcPr>
            <w:tcW w:w="638" w:type="pct"/>
            <w:tcBorders>
              <w:top w:val="nil"/>
              <w:left w:val="nil"/>
              <w:bottom w:val="nil"/>
              <w:right w:val="nil"/>
            </w:tcBorders>
            <w:shd w:val="clear" w:color="auto" w:fill="FFFFFF"/>
            <w:vAlign w:val="bottom"/>
          </w:tcPr>
          <w:p w14:paraId="4F349B0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29E9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Borders>
              <w:top w:val="nil"/>
              <w:left w:val="nil"/>
              <w:bottom w:val="single" w:color="000000" w:sz="12" w:space="0"/>
              <w:right w:val="nil"/>
            </w:tcBorders>
            <w:shd w:val="clear" w:color="auto" w:fill="FFFFFF"/>
            <w:vAlign w:val="center"/>
          </w:tcPr>
          <w:p w14:paraId="2B25959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lang w:val="en-US" w:eastAsia="zh-CN"/>
              </w:rPr>
              <w:t>屈家岭</w:t>
            </w:r>
          </w:p>
        </w:tc>
        <w:tc>
          <w:tcPr>
            <w:tcW w:w="430" w:type="pct"/>
            <w:tcBorders>
              <w:top w:val="nil"/>
              <w:left w:val="nil"/>
              <w:bottom w:val="single" w:color="000000" w:sz="12" w:space="0"/>
              <w:right w:val="nil"/>
            </w:tcBorders>
            <w:shd w:val="clear" w:color="auto" w:fill="FFFFFF"/>
            <w:vAlign w:val="top"/>
          </w:tcPr>
          <w:p w14:paraId="1201B0C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719" w:type="pct"/>
            <w:tcBorders>
              <w:top w:val="nil"/>
              <w:left w:val="nil"/>
              <w:bottom w:val="single" w:color="000000" w:sz="12" w:space="0"/>
              <w:right w:val="nil"/>
            </w:tcBorders>
            <w:shd w:val="clear" w:color="auto" w:fill="FFFFFF"/>
            <w:vAlign w:val="bottom"/>
          </w:tcPr>
          <w:p w14:paraId="59AA6A1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0.11</w:t>
            </w:r>
          </w:p>
        </w:tc>
        <w:tc>
          <w:tcPr>
            <w:tcW w:w="719" w:type="pct"/>
            <w:tcBorders>
              <w:top w:val="nil"/>
              <w:left w:val="nil"/>
              <w:bottom w:val="single" w:color="000000" w:sz="12" w:space="0"/>
              <w:right w:val="nil"/>
            </w:tcBorders>
            <w:shd w:val="clear" w:color="auto" w:fill="FFFFFF"/>
            <w:vAlign w:val="bottom"/>
          </w:tcPr>
          <w:p w14:paraId="31AEA5C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0.37</w:t>
            </w:r>
          </w:p>
        </w:tc>
        <w:tc>
          <w:tcPr>
            <w:tcW w:w="719" w:type="pct"/>
            <w:tcBorders>
              <w:top w:val="nil"/>
              <w:left w:val="nil"/>
              <w:bottom w:val="single" w:color="000000" w:sz="12" w:space="0"/>
              <w:right w:val="nil"/>
            </w:tcBorders>
            <w:shd w:val="clear" w:color="auto" w:fill="FFFFFF"/>
            <w:vAlign w:val="bottom"/>
          </w:tcPr>
          <w:p w14:paraId="0AF104B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0.47</w:t>
            </w:r>
          </w:p>
        </w:tc>
        <w:tc>
          <w:tcPr>
            <w:tcW w:w="719" w:type="pct"/>
            <w:tcBorders>
              <w:top w:val="nil"/>
              <w:left w:val="nil"/>
              <w:bottom w:val="single" w:color="000000" w:sz="12" w:space="0"/>
              <w:right w:val="nil"/>
            </w:tcBorders>
            <w:shd w:val="clear" w:color="auto" w:fill="FFFFFF"/>
            <w:vAlign w:val="bottom"/>
          </w:tcPr>
          <w:p w14:paraId="2910466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default" w:ascii="Times New Roman" w:hAnsi="Times New Roman"/>
                <w:color w:val="000000"/>
                <w:kern w:val="0"/>
                <w:szCs w:val="21"/>
                <w:highlight w:val="none"/>
                <w:lang w:val="en-US" w:eastAsia="zh-CN" w:bidi="ar"/>
              </w:rPr>
              <w:t>0</w:t>
            </w:r>
            <w:r>
              <w:rPr>
                <w:rFonts w:hint="eastAsia"/>
                <w:color w:val="000000"/>
                <w:kern w:val="0"/>
                <w:szCs w:val="21"/>
                <w:highlight w:val="none"/>
                <w:lang w:val="en-US" w:eastAsia="zh-CN" w:bidi="ar"/>
              </w:rPr>
              <w:t>.05</w:t>
            </w:r>
          </w:p>
        </w:tc>
        <w:tc>
          <w:tcPr>
            <w:tcW w:w="638" w:type="pct"/>
            <w:tcBorders>
              <w:top w:val="nil"/>
              <w:left w:val="nil"/>
              <w:bottom w:val="single" w:color="000000" w:sz="12" w:space="0"/>
              <w:right w:val="nil"/>
            </w:tcBorders>
            <w:shd w:val="clear" w:color="auto" w:fill="FFFFFF"/>
            <w:vAlign w:val="bottom"/>
          </w:tcPr>
          <w:p w14:paraId="09219CC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64729B56">
      <w:pPr>
        <w:bidi w:val="0"/>
        <w:rPr>
          <w:rFonts w:hint="default" w:ascii="Times New Roman" w:hAnsi="Times New Roman" w:eastAsia="宋体"/>
          <w:color w:val="000000"/>
          <w:kern w:val="0"/>
          <w:szCs w:val="21"/>
          <w:lang w:val="en-US" w:eastAsia="zh-CN"/>
        </w:rPr>
      </w:pPr>
    </w:p>
    <w:p w14:paraId="090451DE">
      <w:pPr>
        <w:bidi w:val="0"/>
      </w:pPr>
      <w:r>
        <w:rPr>
          <w:lang w:val="en-US" w:eastAsia="zh-CN"/>
        </w:rPr>
        <w:t>依据上述分析结果可知，乡村型遗址公园教育内容科学性评价量化分值均为 80 分，属于较高的评价层级。多数受访公众对教育内容的科学性评价为 “较好”，其中统万城该等级占比最高，达到 62%；屈家岭存在 11% 的受访者评价为 “较差”，在三座遗址中占比最高。由此可见，乡村型遗址公园教育内容整体符合科学原理，统万城在教育内容的准确性上表现相对最优。</w:t>
      </w:r>
    </w:p>
    <w:p w14:paraId="3E7942A5">
      <w:pPr>
        <w:bidi w:val="0"/>
      </w:pPr>
      <w:r>
        <w:rPr>
          <w:lang w:val="en-US" w:eastAsia="zh-CN"/>
        </w:rPr>
        <w:t>此外，结合问卷中设置的相关问题可知，殷墟的甲骨文识读、青铜器铸造工艺等课程，基于中国社会科学院考古研究所殷墟工作站的最新研究成果；统万城的夯土建筑技艺、匈奴民族融合史讲解，严格遵循考古发掘报告与学术研究结论；屈家岭的史前稻作文化、制陶工艺内容符合考古发现，但部分科普表述不够严谨，存在将传说与史实混淆的情况。总体来看，乡村型遗址公园教育内容科学性整体良好，需进一步加强内容审核，提升表述的准确性与规范性。</w:t>
      </w:r>
    </w:p>
    <w:p w14:paraId="179BCAEA">
      <w:pPr>
        <w:pStyle w:val="8"/>
        <w:bidi w:val="0"/>
        <w:rPr>
          <w:rFonts w:hint="default"/>
          <w:lang w:val="en-US" w:eastAsia="zh-CN"/>
        </w:rPr>
      </w:pPr>
      <w:r>
        <w:rPr>
          <w:rFonts w:hint="eastAsia"/>
          <w:lang w:val="en-US" w:eastAsia="zh-CN"/>
        </w:rPr>
        <w:t>②D14</w:t>
      </w:r>
      <w:r>
        <w:rPr>
          <w:rFonts w:hint="default"/>
          <w:lang w:val="en-US" w:eastAsia="zh-CN"/>
        </w:rPr>
        <w:t>教育内</w:t>
      </w:r>
      <w:r>
        <w:rPr>
          <w:rFonts w:hint="eastAsia"/>
          <w:lang w:val="en-US" w:eastAsia="zh-CN"/>
        </w:rPr>
        <w:t>容与遗址关联度</w:t>
      </w:r>
    </w:p>
    <w:p w14:paraId="6E4E5547">
      <w:pPr>
        <w:bidi w:val="0"/>
        <w:rPr>
          <w:rFonts w:hint="default"/>
          <w:lang w:val="en-US" w:eastAsia="zh-CN"/>
        </w:rPr>
      </w:pPr>
      <w:r>
        <w:t>本研究通过系统梳理各遗址公园官方网站、微信公众号、公开研学方案及权威媒体报道，将所有对外发布的教育内容划分为遗址本体类（遗址布局、建筑形制、考古发现、地层堆积、价值阐释）、遗址文化类（所属朝代历史、出土文物、考古史、相关制度文化）、泛文化类（通用传统文化、艺术体验、生态休闲、美育活动）三类，以 “遗址本体类 + 遗址文化类” 主题的整体占比衡量教育内容与遗址的关联度，参照前文统一标准进行标准化打分。乡村型遗址公园教育内容与遗址关联度统计结果如下：</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2042"/>
        <w:gridCol w:w="4657"/>
        <w:gridCol w:w="879"/>
      </w:tblGrid>
      <w:tr w14:paraId="3F84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 w:type="pct"/>
            <w:tcBorders>
              <w:top w:val="single" w:color="000000" w:sz="12" w:space="0"/>
              <w:left w:val="nil"/>
              <w:bottom w:val="single" w:color="000000" w:sz="4" w:space="0"/>
              <w:right w:val="nil"/>
              <w:tl2br w:val="nil"/>
            </w:tcBorders>
            <w:shd w:val="clear" w:color="auto" w:fill="FFFFFF"/>
            <w:vAlign w:val="center"/>
          </w:tcPr>
          <w:p w14:paraId="058B0B21">
            <w:pPr>
              <w:pStyle w:val="34"/>
              <w:bidi w:val="0"/>
              <w:rPr>
                <w:rFonts w:hint="default"/>
                <w:lang w:val="en-US" w:eastAsia="zh-CN"/>
              </w:rPr>
            </w:pPr>
            <w:r>
              <w:rPr>
                <w:rFonts w:hint="eastAsia"/>
                <w:lang w:val="en-US" w:eastAsia="zh-CN"/>
              </w:rPr>
              <w:t>遗址公园</w:t>
            </w:r>
          </w:p>
        </w:tc>
        <w:tc>
          <w:tcPr>
            <w:tcW w:w="1231" w:type="pct"/>
            <w:tcBorders>
              <w:top w:val="single" w:color="000000" w:sz="12" w:space="0"/>
              <w:left w:val="nil"/>
              <w:bottom w:val="single" w:color="000000" w:sz="4" w:space="0"/>
              <w:right w:val="nil"/>
            </w:tcBorders>
            <w:shd w:val="clear" w:color="auto" w:fill="FFFFFF"/>
            <w:vAlign w:val="center"/>
          </w:tcPr>
          <w:p w14:paraId="2C52D2F3">
            <w:pPr>
              <w:pStyle w:val="34"/>
              <w:bidi w:val="0"/>
              <w:rPr>
                <w:rFonts w:hint="default"/>
                <w:lang w:val="en-US" w:eastAsia="zh-CN"/>
              </w:rPr>
            </w:pPr>
            <w:r>
              <w:rPr>
                <w:rFonts w:hint="eastAsia"/>
                <w:lang w:val="en-US" w:eastAsia="zh-CN"/>
              </w:rPr>
              <w:t>与遗址相关的教育开展主题数</w:t>
            </w:r>
          </w:p>
        </w:tc>
        <w:tc>
          <w:tcPr>
            <w:tcW w:w="2807" w:type="pct"/>
            <w:tcBorders>
              <w:top w:val="single" w:color="000000" w:sz="12" w:space="0"/>
              <w:left w:val="nil"/>
              <w:bottom w:val="single" w:color="000000" w:sz="4" w:space="0"/>
              <w:right w:val="nil"/>
            </w:tcBorders>
            <w:shd w:val="clear" w:color="auto" w:fill="FFFFFF"/>
            <w:vAlign w:val="center"/>
          </w:tcPr>
          <w:p w14:paraId="1514D874">
            <w:pPr>
              <w:pStyle w:val="34"/>
              <w:bidi w:val="0"/>
              <w:rPr>
                <w:rFonts w:hint="default"/>
                <w:lang w:val="en-US" w:eastAsia="zh-CN"/>
              </w:rPr>
            </w:pPr>
            <w:r>
              <w:rPr>
                <w:rFonts w:hint="eastAsia"/>
                <w:lang w:val="en-US" w:eastAsia="zh-CN"/>
              </w:rPr>
              <w:t>教育开展主题总数</w:t>
            </w:r>
          </w:p>
        </w:tc>
        <w:tc>
          <w:tcPr>
            <w:tcW w:w="529" w:type="pct"/>
            <w:tcBorders>
              <w:top w:val="single" w:color="000000" w:sz="12" w:space="0"/>
              <w:left w:val="nil"/>
              <w:bottom w:val="single" w:color="000000" w:sz="4" w:space="0"/>
              <w:right w:val="nil"/>
            </w:tcBorders>
            <w:shd w:val="clear" w:color="auto" w:fill="FFFFFF"/>
            <w:vAlign w:val="center"/>
          </w:tcPr>
          <w:p w14:paraId="29C0036A">
            <w:pPr>
              <w:pStyle w:val="34"/>
              <w:bidi w:val="0"/>
              <w:rPr>
                <w:rFonts w:hint="default"/>
                <w:lang w:val="en-US" w:eastAsia="zh-CN"/>
              </w:rPr>
            </w:pPr>
            <w:r>
              <w:rPr>
                <w:rFonts w:hint="eastAsia"/>
                <w:lang w:val="en-US" w:eastAsia="zh-CN"/>
              </w:rPr>
              <w:t>标准化得分</w:t>
            </w:r>
          </w:p>
        </w:tc>
      </w:tr>
      <w:tr w14:paraId="5D0F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1" w:type="pct"/>
            <w:tcBorders>
              <w:top w:val="single" w:color="000000" w:sz="4" w:space="0"/>
              <w:left w:val="nil"/>
              <w:bottom w:val="nil"/>
              <w:right w:val="nil"/>
            </w:tcBorders>
            <w:shd w:val="clear" w:color="auto" w:fill="FFFFFF"/>
            <w:vAlign w:val="center"/>
          </w:tcPr>
          <w:p w14:paraId="6B24B0CC">
            <w:pPr>
              <w:pStyle w:val="34"/>
              <w:bidi w:val="0"/>
              <w:rPr>
                <w:rFonts w:hint="default"/>
                <w:lang w:val="en-US" w:eastAsia="zh-CN"/>
              </w:rPr>
            </w:pPr>
            <w:r>
              <w:rPr>
                <w:lang w:val="en-US" w:eastAsia="zh-CN"/>
              </w:rPr>
              <w:t>殷墟</w:t>
            </w:r>
          </w:p>
        </w:tc>
        <w:tc>
          <w:tcPr>
            <w:tcW w:w="1231" w:type="pct"/>
            <w:tcBorders>
              <w:top w:val="single" w:color="000000" w:sz="4" w:space="0"/>
              <w:left w:val="nil"/>
              <w:bottom w:val="nil"/>
              <w:right w:val="nil"/>
            </w:tcBorders>
            <w:shd w:val="clear" w:color="auto" w:fill="FFFFFF"/>
            <w:vAlign w:val="center"/>
          </w:tcPr>
          <w:p w14:paraId="0128DC8B">
            <w:pPr>
              <w:pStyle w:val="34"/>
              <w:bidi w:val="0"/>
              <w:rPr>
                <w:rFonts w:hint="default"/>
                <w:lang w:val="en-US" w:eastAsia="zh-CN"/>
              </w:rPr>
            </w:pPr>
            <w:r>
              <w:rPr>
                <w:lang w:val="en-US" w:eastAsia="zh-CN"/>
              </w:rPr>
              <w:t>遗址本体 + 遗址文化完全主导</w:t>
            </w:r>
          </w:p>
        </w:tc>
        <w:tc>
          <w:tcPr>
            <w:tcW w:w="2807" w:type="pct"/>
            <w:tcBorders>
              <w:top w:val="single" w:color="000000" w:sz="4" w:space="0"/>
              <w:left w:val="nil"/>
              <w:bottom w:val="nil"/>
              <w:right w:val="nil"/>
            </w:tcBorders>
            <w:shd w:val="clear" w:color="auto" w:fill="FFFFFF"/>
            <w:vAlign w:val="center"/>
          </w:tcPr>
          <w:p w14:paraId="7F94A024">
            <w:pPr>
              <w:pStyle w:val="34"/>
              <w:bidi w:val="0"/>
              <w:rPr>
                <w:rFonts w:hint="default"/>
                <w:lang w:val="en-US" w:eastAsia="zh-CN"/>
              </w:rPr>
            </w:pPr>
            <w:r>
              <w:rPr>
                <w:lang w:val="en-US" w:eastAsia="zh-CN"/>
              </w:rPr>
              <w:t>甲骨学堂（殷墟出土甲骨文识读）、青铜器范铸工艺体验、殷墟宫殿宗庙遗址实地考古、车马坑遗址探秘</w:t>
            </w:r>
          </w:p>
        </w:tc>
        <w:tc>
          <w:tcPr>
            <w:tcW w:w="529" w:type="pct"/>
            <w:tcBorders>
              <w:top w:val="single" w:color="000000" w:sz="4" w:space="0"/>
              <w:left w:val="nil"/>
              <w:bottom w:val="nil"/>
              <w:right w:val="nil"/>
            </w:tcBorders>
            <w:shd w:val="clear" w:color="auto" w:fill="FFFFFF"/>
            <w:vAlign w:val="center"/>
          </w:tcPr>
          <w:p w14:paraId="2B65D514">
            <w:pPr>
              <w:pStyle w:val="34"/>
              <w:bidi w:val="0"/>
              <w:rPr>
                <w:rFonts w:hint="default"/>
                <w:lang w:val="en-US" w:eastAsia="zh-CN"/>
              </w:rPr>
            </w:pPr>
            <w:r>
              <w:rPr>
                <w:lang w:val="en-US" w:eastAsia="zh-CN"/>
              </w:rPr>
              <w:t>100</w:t>
            </w:r>
          </w:p>
        </w:tc>
      </w:tr>
      <w:tr w14:paraId="646E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 w:type="pct"/>
            <w:tcBorders>
              <w:top w:val="nil"/>
              <w:left w:val="nil"/>
              <w:bottom w:val="nil"/>
              <w:right w:val="nil"/>
            </w:tcBorders>
            <w:shd w:val="clear" w:color="auto" w:fill="FFFFFF"/>
            <w:vAlign w:val="center"/>
          </w:tcPr>
          <w:p w14:paraId="5B8E7ACE">
            <w:pPr>
              <w:pStyle w:val="34"/>
              <w:bidi w:val="0"/>
              <w:rPr>
                <w:rFonts w:hint="default"/>
                <w:lang w:val="en-US" w:eastAsia="zh-CN"/>
              </w:rPr>
            </w:pPr>
            <w:r>
              <w:rPr>
                <w:lang w:val="en-US" w:eastAsia="zh-CN"/>
              </w:rPr>
              <w:t>统万城</w:t>
            </w:r>
          </w:p>
        </w:tc>
        <w:tc>
          <w:tcPr>
            <w:tcW w:w="1231" w:type="pct"/>
            <w:tcBorders>
              <w:top w:val="nil"/>
              <w:left w:val="nil"/>
              <w:bottom w:val="nil"/>
              <w:right w:val="nil"/>
            </w:tcBorders>
            <w:shd w:val="clear" w:color="auto" w:fill="FFFFFF"/>
            <w:vAlign w:val="center"/>
          </w:tcPr>
          <w:p w14:paraId="57E0AFCE">
            <w:pPr>
              <w:pStyle w:val="34"/>
              <w:bidi w:val="0"/>
              <w:rPr>
                <w:rFonts w:hint="default"/>
                <w:lang w:val="en-US" w:eastAsia="zh-CN"/>
              </w:rPr>
            </w:pPr>
            <w:r>
              <w:rPr>
                <w:lang w:val="en-US" w:eastAsia="zh-CN"/>
              </w:rPr>
              <w:t>遗址本体 + 遗址文化为主，少量泛文化</w:t>
            </w:r>
          </w:p>
        </w:tc>
        <w:tc>
          <w:tcPr>
            <w:tcW w:w="2807" w:type="pct"/>
            <w:tcBorders>
              <w:top w:val="nil"/>
              <w:left w:val="nil"/>
              <w:bottom w:val="nil"/>
              <w:right w:val="nil"/>
            </w:tcBorders>
            <w:shd w:val="clear" w:color="auto" w:fill="FFFFFF"/>
            <w:vAlign w:val="center"/>
          </w:tcPr>
          <w:p w14:paraId="385D252B">
            <w:pPr>
              <w:pStyle w:val="34"/>
              <w:bidi w:val="0"/>
              <w:rPr>
                <w:rFonts w:hint="default"/>
                <w:lang w:val="en-US" w:eastAsia="zh-CN"/>
              </w:rPr>
            </w:pPr>
            <w:r>
              <w:rPr>
                <w:lang w:val="en-US" w:eastAsia="zh-CN"/>
              </w:rPr>
              <w:t>白色夯土城墙建筑技艺解析、统万城城防体系模拟搭建、匈奴民族融合历史讲堂、城墙地层探秘</w:t>
            </w:r>
          </w:p>
        </w:tc>
        <w:tc>
          <w:tcPr>
            <w:tcW w:w="529" w:type="pct"/>
            <w:tcBorders>
              <w:top w:val="nil"/>
              <w:left w:val="nil"/>
              <w:bottom w:val="nil"/>
              <w:right w:val="nil"/>
            </w:tcBorders>
            <w:shd w:val="clear" w:color="auto" w:fill="FFFFFF"/>
            <w:vAlign w:val="center"/>
          </w:tcPr>
          <w:p w14:paraId="38C81CE8">
            <w:pPr>
              <w:pStyle w:val="34"/>
              <w:bidi w:val="0"/>
              <w:rPr>
                <w:rFonts w:hint="default"/>
                <w:lang w:val="en-US" w:eastAsia="zh-CN"/>
              </w:rPr>
            </w:pPr>
            <w:r>
              <w:rPr>
                <w:lang w:val="en-US" w:eastAsia="zh-CN"/>
              </w:rPr>
              <w:t>80</w:t>
            </w:r>
          </w:p>
        </w:tc>
      </w:tr>
      <w:tr w14:paraId="6E3C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 w:type="pct"/>
            <w:tcBorders>
              <w:top w:val="nil"/>
              <w:left w:val="nil"/>
              <w:bottom w:val="single" w:color="000000" w:sz="12" w:space="0"/>
              <w:right w:val="nil"/>
            </w:tcBorders>
            <w:shd w:val="clear" w:color="auto" w:fill="FFFFFF"/>
            <w:vAlign w:val="center"/>
          </w:tcPr>
          <w:p w14:paraId="64B5594F">
            <w:pPr>
              <w:pStyle w:val="34"/>
              <w:bidi w:val="0"/>
              <w:rPr>
                <w:rFonts w:hint="default"/>
                <w:lang w:val="en-US" w:eastAsia="zh-CN"/>
              </w:rPr>
            </w:pPr>
            <w:r>
              <w:rPr>
                <w:lang w:val="en-US" w:eastAsia="zh-CN"/>
              </w:rPr>
              <w:t>屈家岭</w:t>
            </w:r>
          </w:p>
        </w:tc>
        <w:tc>
          <w:tcPr>
            <w:tcW w:w="1231" w:type="pct"/>
            <w:tcBorders>
              <w:top w:val="nil"/>
              <w:left w:val="nil"/>
              <w:bottom w:val="single" w:color="000000" w:sz="12" w:space="0"/>
              <w:right w:val="nil"/>
            </w:tcBorders>
            <w:shd w:val="clear" w:color="auto" w:fill="FFFFFF"/>
            <w:vAlign w:val="center"/>
          </w:tcPr>
          <w:p w14:paraId="39820FF1">
            <w:pPr>
              <w:pStyle w:val="34"/>
              <w:bidi w:val="0"/>
              <w:rPr>
                <w:rFonts w:hint="default"/>
                <w:lang w:val="en-US" w:eastAsia="zh-CN"/>
              </w:rPr>
            </w:pPr>
            <w:r>
              <w:rPr>
                <w:lang w:val="en-US" w:eastAsia="zh-CN"/>
              </w:rPr>
              <w:t>遗址本体 + 遗址文化为主，少量泛文化</w:t>
            </w:r>
          </w:p>
        </w:tc>
        <w:tc>
          <w:tcPr>
            <w:tcW w:w="2807" w:type="pct"/>
            <w:tcBorders>
              <w:top w:val="nil"/>
              <w:left w:val="nil"/>
              <w:bottom w:val="single" w:color="000000" w:sz="12" w:space="0"/>
              <w:right w:val="nil"/>
            </w:tcBorders>
            <w:shd w:val="clear" w:color="auto" w:fill="FFFFFF"/>
            <w:vAlign w:val="center"/>
          </w:tcPr>
          <w:p w14:paraId="1886E955">
            <w:pPr>
              <w:pStyle w:val="34"/>
              <w:bidi w:val="0"/>
              <w:rPr>
                <w:rFonts w:hint="default"/>
                <w:lang w:val="en-US" w:eastAsia="zh-CN"/>
              </w:rPr>
            </w:pPr>
            <w:r>
              <w:rPr>
                <w:lang w:val="en-US" w:eastAsia="zh-CN"/>
              </w:rPr>
              <w:t>碳化稻粒发掘模拟、屈家岭彩陶制作工坊、史前农耕工具使用体验、稻作文明史讲解</w:t>
            </w:r>
          </w:p>
        </w:tc>
        <w:tc>
          <w:tcPr>
            <w:tcW w:w="529" w:type="pct"/>
            <w:tcBorders>
              <w:top w:val="nil"/>
              <w:left w:val="nil"/>
              <w:bottom w:val="single" w:color="000000" w:sz="12" w:space="0"/>
              <w:right w:val="nil"/>
            </w:tcBorders>
            <w:shd w:val="clear" w:color="auto" w:fill="FFFFFF"/>
            <w:vAlign w:val="center"/>
          </w:tcPr>
          <w:p w14:paraId="349B8660">
            <w:pPr>
              <w:pStyle w:val="34"/>
              <w:bidi w:val="0"/>
              <w:rPr>
                <w:rFonts w:hint="default"/>
                <w:lang w:val="en-US" w:eastAsia="zh-CN"/>
              </w:rPr>
            </w:pPr>
            <w:r>
              <w:rPr>
                <w:lang w:val="en-US" w:eastAsia="zh-CN"/>
              </w:rPr>
              <w:t>80</w:t>
            </w:r>
          </w:p>
        </w:tc>
      </w:tr>
    </w:tbl>
    <w:p w14:paraId="03CB5FCB">
      <w:pPr>
        <w:bidi w:val="0"/>
        <w:rPr>
          <w:lang w:val="en-US" w:eastAsia="zh-CN"/>
        </w:rPr>
      </w:pPr>
    </w:p>
    <w:p w14:paraId="4613751E">
      <w:pPr>
        <w:bidi w:val="0"/>
        <w:rPr>
          <w:lang w:val="en-US" w:eastAsia="zh-CN"/>
        </w:rPr>
      </w:pPr>
    </w:p>
    <w:p w14:paraId="457E4808">
      <w:pPr>
        <w:bidi w:val="0"/>
      </w:pPr>
      <w:r>
        <w:rPr>
          <w:lang w:val="en-US" w:eastAsia="zh-CN"/>
        </w:rPr>
        <w:t>依据上述统计结果可知，乡村型遗址公园教育内容与遗址关联度整体表现优异：殷墟处于优秀层级，屈家岭与统万城处于较高层级。</w:t>
      </w:r>
    </w:p>
    <w:p w14:paraId="3E5655F4">
      <w:pPr>
        <w:bidi w:val="0"/>
      </w:pPr>
      <w:r>
        <w:rPr>
          <w:lang w:val="en-US" w:eastAsia="zh-CN"/>
        </w:rPr>
        <w:t>结合殷墟博物馆 “商传千年” 研学品牌公开资料，其所有课程均基于殷墟考古研究所最新发掘成果开发，完全围绕商代都城遗址、甲骨文、青铜器等核心文化资源展开。湖北省文旅厅公开报道显示，屈家岭的教育内容以史前稻作遗址与彩陶文化为核心，仅少量融入劳动教育延伸内容。统万城遗址管理处发布的研学产品手册显示，其课程聚焦匈奴都城的建筑技艺与民族融合历史，泛文化主题占比极低。</w:t>
      </w:r>
    </w:p>
    <w:p w14:paraId="7C88ED62">
      <w:pPr>
        <w:pStyle w:val="7"/>
        <w:bidi w:val="0"/>
        <w:rPr>
          <w:rFonts w:hint="eastAsia"/>
          <w:lang w:val="en-US" w:eastAsia="zh-CN"/>
        </w:rPr>
      </w:pPr>
      <w:r>
        <w:rPr>
          <w:rFonts w:hint="eastAsia"/>
          <w:lang w:val="en-US" w:eastAsia="zh-CN"/>
        </w:rPr>
        <w:t>（2）教育活动开展</w:t>
      </w:r>
    </w:p>
    <w:p w14:paraId="31A2DF29">
      <w:pPr>
        <w:pStyle w:val="8"/>
        <w:bidi w:val="0"/>
        <w:rPr>
          <w:rFonts w:hint="default"/>
          <w:lang w:val="en-US" w:eastAsia="zh-CN"/>
        </w:rPr>
      </w:pPr>
      <w:r>
        <w:rPr>
          <w:rFonts w:hint="eastAsia"/>
          <w:lang w:val="en-US" w:eastAsia="zh-CN"/>
        </w:rPr>
        <w:t>①D15</w:t>
      </w:r>
      <w:r>
        <w:rPr>
          <w:rFonts w:hint="eastAsia"/>
        </w:rPr>
        <w:t>教育活动频次</w:t>
      </w:r>
    </w:p>
    <w:p w14:paraId="08B6214D">
      <w:pPr>
        <w:spacing w:line="360" w:lineRule="auto"/>
        <w:ind w:firstLine="482"/>
        <w:rPr>
          <w:rFonts w:hint="default" w:ascii="Times New Roman" w:hAnsi="Times New Roman" w:eastAsia="宋体"/>
          <w:color w:val="000000"/>
          <w:kern w:val="0"/>
          <w:szCs w:val="21"/>
          <w:highlight w:val="none"/>
          <w:lang w:val="en-US" w:eastAsia="zh-CN"/>
        </w:rPr>
      </w:pPr>
      <w:r>
        <w:rPr>
          <w:rFonts w:ascii="宋体" w:hAnsi="宋体" w:eastAsia="宋体" w:cs="宋体"/>
          <w:sz w:val="24"/>
          <w:szCs w:val="24"/>
        </w:rPr>
        <w:t>本研究以自然月 30 天为统计周期，按月度实际开展研学课堂、考古体验、公益讲座、遗址讲解等正式教育活动的天数进行统计，计算活动开展天数占月度总天数的比值，以此衡量遗址公园教育活动常态化开展水平，并参照统一标准完成标准化打分。</w:t>
      </w:r>
    </w:p>
    <w:p w14:paraId="16BA1D67">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kern w:val="0"/>
          <w:szCs w:val="21"/>
        </w:rPr>
        <w:t>教育活动频次</w:t>
      </w:r>
      <w:r>
        <w:rPr>
          <w:rFonts w:hint="eastAsia" w:ascii="Times New Roman" w:hAnsi="Times New Roman" w:eastAsia="宋体"/>
          <w:color w:val="000000"/>
          <w:kern w:val="0"/>
          <w:szCs w:val="21"/>
          <w:lang w:val="en-US" w:eastAsia="zh-CN"/>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3005"/>
        <w:gridCol w:w="1377"/>
        <w:gridCol w:w="886"/>
        <w:gridCol w:w="1648"/>
      </w:tblGrid>
      <w:tr w14:paraId="5384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Borders>
              <w:top w:val="single" w:color="000000" w:sz="12" w:space="0"/>
              <w:left w:val="nil"/>
              <w:bottom w:val="single" w:color="000000" w:sz="4" w:space="0"/>
              <w:right w:val="nil"/>
              <w:tl2br w:val="nil"/>
            </w:tcBorders>
            <w:shd w:val="clear" w:color="auto" w:fill="FFFFFF"/>
            <w:vAlign w:val="center"/>
          </w:tcPr>
          <w:p w14:paraId="3747716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1811" w:type="pct"/>
            <w:tcBorders>
              <w:top w:val="single" w:color="000000" w:sz="12" w:space="0"/>
              <w:left w:val="nil"/>
              <w:bottom w:val="single" w:color="000000" w:sz="4" w:space="0"/>
              <w:right w:val="nil"/>
            </w:tcBorders>
            <w:shd w:val="clear" w:color="auto" w:fill="FFFFFF"/>
            <w:vAlign w:val="center"/>
          </w:tcPr>
          <w:p w14:paraId="303185D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遗址公园开展活动天数</w:t>
            </w:r>
          </w:p>
        </w:tc>
        <w:tc>
          <w:tcPr>
            <w:tcW w:w="830" w:type="pct"/>
            <w:tcBorders>
              <w:top w:val="single" w:color="000000" w:sz="12" w:space="0"/>
              <w:left w:val="nil"/>
              <w:bottom w:val="single" w:color="000000" w:sz="4" w:space="0"/>
              <w:right w:val="nil"/>
            </w:tcBorders>
            <w:shd w:val="clear" w:color="auto" w:fill="FFFFFF"/>
            <w:vAlign w:val="center"/>
          </w:tcPr>
          <w:p w14:paraId="3D6BA10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月总天数</w:t>
            </w:r>
          </w:p>
        </w:tc>
        <w:tc>
          <w:tcPr>
            <w:tcW w:w="534" w:type="pct"/>
            <w:tcBorders>
              <w:top w:val="single" w:color="000000" w:sz="12" w:space="0"/>
              <w:left w:val="nil"/>
              <w:bottom w:val="single" w:color="000000" w:sz="4" w:space="0"/>
              <w:right w:val="nil"/>
            </w:tcBorders>
            <w:shd w:val="clear" w:color="auto" w:fill="FFFFFF"/>
            <w:vAlign w:val="center"/>
          </w:tcPr>
          <w:p w14:paraId="598E916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比值</w:t>
            </w:r>
          </w:p>
        </w:tc>
        <w:tc>
          <w:tcPr>
            <w:tcW w:w="993" w:type="pct"/>
            <w:tcBorders>
              <w:top w:val="single" w:color="000000" w:sz="12" w:space="0"/>
              <w:left w:val="nil"/>
              <w:bottom w:val="single" w:color="000000" w:sz="4" w:space="0"/>
              <w:right w:val="nil"/>
            </w:tcBorders>
            <w:shd w:val="clear" w:color="auto" w:fill="FFFFFF"/>
            <w:vAlign w:val="center"/>
          </w:tcPr>
          <w:p w14:paraId="2A4EEDD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标准化打分</w:t>
            </w:r>
          </w:p>
        </w:tc>
      </w:tr>
      <w:tr w14:paraId="7972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0" w:type="pct"/>
            <w:tcBorders>
              <w:top w:val="single" w:color="000000" w:sz="4" w:space="0"/>
              <w:left w:val="nil"/>
              <w:bottom w:val="nil"/>
              <w:right w:val="nil"/>
            </w:tcBorders>
            <w:shd w:val="clear" w:color="auto" w:fill="FFFFFF"/>
            <w:vAlign w:val="center"/>
          </w:tcPr>
          <w:p w14:paraId="5CBBD8E5">
            <w:pPr>
              <w:wordWrap w:val="0"/>
              <w:spacing w:line="240" w:lineRule="auto"/>
              <w:ind w:firstLine="0" w:firstLineChars="0"/>
              <w:jc w:val="center"/>
              <w:rPr>
                <w:rFonts w:hint="default" w:ascii="Times New Roman" w:hAnsi="Times New Roman"/>
                <w:color w:val="000000"/>
                <w:kern w:val="0"/>
                <w:szCs w:val="21"/>
                <w:lang w:val="en-US" w:eastAsia="zh-CN"/>
              </w:rPr>
            </w:pPr>
            <w:r>
              <w:rPr>
                <w:rFonts w:hint="eastAsia"/>
                <w:lang w:val="en-US" w:eastAsia="zh-CN"/>
              </w:rPr>
              <w:t>殷墟</w:t>
            </w:r>
          </w:p>
        </w:tc>
        <w:tc>
          <w:tcPr>
            <w:tcW w:w="1811" w:type="pct"/>
            <w:tcBorders>
              <w:top w:val="single" w:color="000000" w:sz="4" w:space="0"/>
              <w:left w:val="nil"/>
              <w:bottom w:val="nil"/>
              <w:right w:val="nil"/>
            </w:tcBorders>
            <w:shd w:val="clear" w:color="auto" w:fill="FFFFFF"/>
            <w:vAlign w:val="top"/>
          </w:tcPr>
          <w:p w14:paraId="2797EB3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10</w:t>
            </w:r>
          </w:p>
        </w:tc>
        <w:tc>
          <w:tcPr>
            <w:tcW w:w="830" w:type="pct"/>
            <w:tcBorders>
              <w:top w:val="single" w:color="000000" w:sz="4" w:space="0"/>
              <w:left w:val="nil"/>
              <w:bottom w:val="nil"/>
              <w:right w:val="nil"/>
            </w:tcBorders>
            <w:shd w:val="clear" w:color="auto" w:fill="FFFFFF"/>
            <w:vAlign w:val="center"/>
          </w:tcPr>
          <w:p w14:paraId="0DA9C7F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534" w:type="pct"/>
            <w:tcBorders>
              <w:top w:val="single" w:color="000000" w:sz="4" w:space="0"/>
              <w:left w:val="nil"/>
              <w:bottom w:val="nil"/>
              <w:right w:val="nil"/>
            </w:tcBorders>
            <w:shd w:val="clear" w:color="auto" w:fill="FFFFFF"/>
            <w:vAlign w:val="center"/>
          </w:tcPr>
          <w:p w14:paraId="4D9A914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20%</w:t>
            </w:r>
          </w:p>
        </w:tc>
        <w:tc>
          <w:tcPr>
            <w:tcW w:w="993" w:type="pct"/>
            <w:tcBorders>
              <w:top w:val="single" w:color="000000" w:sz="4" w:space="0"/>
              <w:left w:val="nil"/>
              <w:bottom w:val="nil"/>
              <w:right w:val="nil"/>
            </w:tcBorders>
            <w:shd w:val="clear" w:color="auto" w:fill="FFFFFF"/>
            <w:vAlign w:val="center"/>
          </w:tcPr>
          <w:p w14:paraId="08E5697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60</w:t>
            </w:r>
          </w:p>
        </w:tc>
      </w:tr>
      <w:tr w14:paraId="1611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Borders>
              <w:top w:val="nil"/>
              <w:left w:val="nil"/>
              <w:bottom w:val="nil"/>
              <w:right w:val="nil"/>
            </w:tcBorders>
            <w:shd w:val="clear" w:color="auto" w:fill="FFFFFF"/>
            <w:vAlign w:val="center"/>
          </w:tcPr>
          <w:p w14:paraId="78D12DE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lang w:val="en-US" w:eastAsia="zh-CN"/>
              </w:rPr>
              <w:t>统万城</w:t>
            </w:r>
          </w:p>
        </w:tc>
        <w:tc>
          <w:tcPr>
            <w:tcW w:w="1811" w:type="pct"/>
            <w:tcBorders>
              <w:top w:val="nil"/>
              <w:left w:val="nil"/>
              <w:bottom w:val="nil"/>
              <w:right w:val="nil"/>
            </w:tcBorders>
            <w:shd w:val="clear" w:color="auto" w:fill="FFFFFF"/>
            <w:vAlign w:val="top"/>
          </w:tcPr>
          <w:p w14:paraId="1529FDA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2</w:t>
            </w:r>
          </w:p>
        </w:tc>
        <w:tc>
          <w:tcPr>
            <w:tcW w:w="830" w:type="pct"/>
            <w:tcBorders>
              <w:top w:val="nil"/>
              <w:left w:val="nil"/>
              <w:bottom w:val="nil"/>
              <w:right w:val="nil"/>
            </w:tcBorders>
            <w:shd w:val="clear" w:color="auto" w:fill="FFFFFF"/>
            <w:vAlign w:val="center"/>
          </w:tcPr>
          <w:p w14:paraId="7984C7E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534" w:type="pct"/>
            <w:tcBorders>
              <w:top w:val="nil"/>
              <w:left w:val="nil"/>
              <w:bottom w:val="nil"/>
              <w:right w:val="nil"/>
            </w:tcBorders>
            <w:shd w:val="clear" w:color="auto" w:fill="FFFFFF"/>
            <w:vAlign w:val="center"/>
          </w:tcPr>
          <w:p w14:paraId="58B81FE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13%</w:t>
            </w:r>
          </w:p>
        </w:tc>
        <w:tc>
          <w:tcPr>
            <w:tcW w:w="993" w:type="pct"/>
            <w:tcBorders>
              <w:top w:val="nil"/>
              <w:left w:val="nil"/>
              <w:bottom w:val="nil"/>
              <w:right w:val="nil"/>
            </w:tcBorders>
            <w:shd w:val="clear" w:color="auto" w:fill="FFFFFF"/>
            <w:vAlign w:val="center"/>
          </w:tcPr>
          <w:p w14:paraId="60EA77F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20</w:t>
            </w:r>
          </w:p>
        </w:tc>
      </w:tr>
      <w:tr w14:paraId="2DF6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Borders>
              <w:top w:val="nil"/>
              <w:left w:val="nil"/>
              <w:bottom w:val="single" w:color="000000" w:sz="12" w:space="0"/>
              <w:right w:val="nil"/>
            </w:tcBorders>
            <w:shd w:val="clear" w:color="auto" w:fill="FFFFFF"/>
            <w:vAlign w:val="center"/>
          </w:tcPr>
          <w:p w14:paraId="0EDFBEB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lang w:val="en-US" w:eastAsia="zh-CN"/>
              </w:rPr>
              <w:t>屈家岭</w:t>
            </w:r>
          </w:p>
        </w:tc>
        <w:tc>
          <w:tcPr>
            <w:tcW w:w="1811" w:type="pct"/>
            <w:tcBorders>
              <w:top w:val="nil"/>
              <w:left w:val="nil"/>
              <w:bottom w:val="single" w:color="000000" w:sz="12" w:space="0"/>
              <w:right w:val="nil"/>
            </w:tcBorders>
            <w:shd w:val="clear" w:color="auto" w:fill="FFFFFF"/>
            <w:vAlign w:val="top"/>
          </w:tcPr>
          <w:p w14:paraId="4FA04A2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3</w:t>
            </w:r>
          </w:p>
        </w:tc>
        <w:tc>
          <w:tcPr>
            <w:tcW w:w="830" w:type="pct"/>
            <w:tcBorders>
              <w:top w:val="nil"/>
              <w:left w:val="nil"/>
              <w:bottom w:val="single" w:color="000000" w:sz="12" w:space="0"/>
              <w:right w:val="nil"/>
            </w:tcBorders>
            <w:shd w:val="clear" w:color="auto" w:fill="FFFFFF"/>
            <w:vAlign w:val="center"/>
          </w:tcPr>
          <w:p w14:paraId="4D115E5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eastAsia="宋体"/>
                <w:color w:val="000000"/>
                <w:kern w:val="0"/>
                <w:szCs w:val="21"/>
                <w:lang w:val="en-US" w:eastAsia="zh-CN"/>
              </w:rPr>
              <w:t>30</w:t>
            </w:r>
          </w:p>
        </w:tc>
        <w:tc>
          <w:tcPr>
            <w:tcW w:w="534" w:type="pct"/>
            <w:tcBorders>
              <w:top w:val="nil"/>
              <w:left w:val="nil"/>
              <w:bottom w:val="single" w:color="000000" w:sz="12" w:space="0"/>
              <w:right w:val="nil"/>
            </w:tcBorders>
            <w:shd w:val="clear" w:color="auto" w:fill="FFFFFF"/>
            <w:vAlign w:val="center"/>
          </w:tcPr>
          <w:p w14:paraId="254F8A1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rPr>
              <w:t>40%</w:t>
            </w:r>
          </w:p>
        </w:tc>
        <w:tc>
          <w:tcPr>
            <w:tcW w:w="993" w:type="pct"/>
            <w:tcBorders>
              <w:top w:val="nil"/>
              <w:left w:val="nil"/>
              <w:bottom w:val="single" w:color="000000" w:sz="12" w:space="0"/>
              <w:right w:val="nil"/>
            </w:tcBorders>
            <w:shd w:val="clear" w:color="auto" w:fill="FFFFFF"/>
            <w:vAlign w:val="center"/>
          </w:tcPr>
          <w:p w14:paraId="0649E88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rPr>
            </w:pPr>
            <w:r>
              <w:rPr>
                <w:rFonts w:hint="eastAsia"/>
                <w:color w:val="000000"/>
                <w:kern w:val="0"/>
                <w:szCs w:val="21"/>
                <w:lang w:val="en-US" w:eastAsia="zh-CN"/>
              </w:rPr>
              <w:t>20</w:t>
            </w:r>
          </w:p>
        </w:tc>
      </w:tr>
    </w:tbl>
    <w:p w14:paraId="017DF6B7">
      <w:pPr>
        <w:bidi w:val="0"/>
      </w:pPr>
      <w:r>
        <w:rPr>
          <w:lang w:val="en-US" w:eastAsia="zh-CN"/>
        </w:rPr>
        <w:t>乡村型遗址公园受区位与客流限制，教育活动两极分化明显。殷墟作为世界文化遗产，建立了相对规范的活动体系，“跟着馆长看展览” 品牌活动每月固定举办 1 期，端午、中秋、国庆等节假日还会推出 “甲骨学堂”“青铜器范铸体验” 等特色活动河南省文化和旅游厅。2025 年殷墟博物馆新馆开馆后，新增了考古工地开放日项目，每月第二个周六允许游客观摩真实发掘过程，带动月均活动天数提升至 10 天。</w:t>
      </w:r>
    </w:p>
    <w:p w14:paraId="4EBB439D">
      <w:pPr>
        <w:bidi w:val="0"/>
      </w:pPr>
      <w:r>
        <w:rPr>
          <w:lang w:val="en-US" w:eastAsia="zh-CN"/>
        </w:rPr>
        <w:t>屈家岭的教育活动高度依赖年度节庆，仅在每年 3 月 “TAO 文化节”、2 月模拟狩猎射箭赛期间集中开展，其余时间仅偶尔接待外地研学团队。2025 年全年仅开展教育活动 36 场，平均每月 3 天，且活动内容多为农耕体验、陶艺制作，与史前稻作遗址的核心价值关联不够紧密。</w:t>
      </w:r>
    </w:p>
    <w:p w14:paraId="6CE9FA3E">
      <w:pPr>
        <w:bidi w:val="0"/>
      </w:pPr>
      <w:r>
        <w:rPr>
          <w:lang w:val="en-US" w:eastAsia="zh-CN"/>
        </w:rPr>
        <w:t>统万城的教育活动处于起步阶段，仅在每年 8 月匈奴文化节期间举办 3-4 场主题讲座与夯土筑城体验，日常无任何常态化教育课程。由于地理位置偏远、专职教育人员不足，2025 年全年仅开展教育活动 24 场，平均每月 2 天，且参与人数多为本地居民，外地游客参与度极低。</w:t>
      </w:r>
    </w:p>
    <w:p w14:paraId="3A79FEC0">
      <w:pPr>
        <w:pStyle w:val="8"/>
        <w:bidi w:val="0"/>
        <w:rPr>
          <w:rFonts w:hint="default"/>
          <w:lang w:val="en-US" w:eastAsia="zh-CN"/>
        </w:rPr>
      </w:pPr>
      <w:r>
        <w:rPr>
          <w:rFonts w:hint="eastAsia"/>
          <w:lang w:val="en-US" w:eastAsia="zh-CN"/>
        </w:rPr>
        <w:t>②D16</w:t>
      </w:r>
      <w:r>
        <w:rPr>
          <w:rFonts w:hint="default"/>
          <w:lang w:val="en-US" w:eastAsia="zh-CN"/>
        </w:rPr>
        <w:t>教育活动丰富度</w:t>
      </w:r>
    </w:p>
    <w:p w14:paraId="6CD00A30">
      <w:pPr>
        <w:bidi w:val="0"/>
      </w:pPr>
      <w:r>
        <w:rPr>
          <w:lang w:val="en-US" w:eastAsia="zh-CN"/>
        </w:rPr>
        <w:t>殷墟依托甲骨文与商代文明资源打造了国家级研学品牌，"一字一展一城 —— 识字习文大思政课" 获评全国文化遗产精品研学项目。开发了 "字见殷商"" 指尖上的青铜王国 ""殷墟考古知多少" 等系列课程，常态化开展甲骨拓印、青铜器制作、模拟考古探方体验，2026 年新增甲骨文智能体 "殷契行止" 互动教学。教育活动体系成熟，品牌影响力显著，综合得分 60 分。</w:t>
      </w:r>
    </w:p>
    <w:p w14:paraId="50A27190">
      <w:pPr>
        <w:bidi w:val="0"/>
      </w:pPr>
      <w:r>
        <w:rPr>
          <w:lang w:val="en-US" w:eastAsia="zh-CN"/>
        </w:rPr>
        <w:t>统万城聚焦匈奴与边塞历史开展教育工作，打造了 "参观 + 实践 + 探究" 三位一体课程体系。开设统万城建筑技艺讲解、夯土筑城体验、模拟考古发掘等实践项目，2025 年推出 "匈奴民族融合史" 主题讲座，每年接待周边学校开展历史研学活动。教育活动以基础讲解与简单实践为主，综合得分 40 分。</w:t>
      </w:r>
    </w:p>
    <w:p w14:paraId="7BA7F459">
      <w:pPr>
        <w:bidi w:val="0"/>
      </w:pPr>
      <w:r>
        <w:rPr>
          <w:lang w:val="en-US" w:eastAsia="zh-CN"/>
        </w:rPr>
        <w:t>屈家岭深耕史前稻作农耕文明，与金色农谷研学基地合作开发了 "稻香千年" 系列课程。常态化开展陶艺制作、农耕体验、史前文化科普等活动，2026 年国际博物馆日期间推出 "小小陶艺工坊" 与稻作文化研学专场，同时组织学生参与地瓜收割等农事劳作，将劳动教育与文化教育相结合。教育活动类型适中，综合得分 40 分。</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
        <w:gridCol w:w="6267"/>
        <w:gridCol w:w="1097"/>
      </w:tblGrid>
      <w:tr w14:paraId="10F7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nil"/>
              <w:left w:val="nil"/>
              <w:bottom w:val="single" w:color="auto" w:sz="4" w:space="0"/>
              <w:right w:val="nil"/>
            </w:tcBorders>
          </w:tcPr>
          <w:p w14:paraId="660E1104">
            <w:pPr>
              <w:bidi w:val="0"/>
              <w:rPr>
                <w:rFonts w:hint="eastAsia"/>
                <w:color w:val="000000"/>
                <w:kern w:val="0"/>
                <w:szCs w:val="21"/>
                <w:vertAlign w:val="baseline"/>
                <w:lang w:val="en-US" w:eastAsia="zh-CN"/>
              </w:rPr>
            </w:pPr>
          </w:p>
        </w:tc>
      </w:tr>
      <w:tr w14:paraId="549D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pct"/>
            <w:tcBorders>
              <w:top w:val="single" w:color="auto" w:sz="4" w:space="0"/>
              <w:left w:val="nil"/>
              <w:bottom w:val="single" w:color="auto" w:sz="4" w:space="0"/>
              <w:right w:val="nil"/>
            </w:tcBorders>
            <w:vAlign w:val="center"/>
          </w:tcPr>
          <w:p w14:paraId="7D23C84B">
            <w:pPr>
              <w:pStyle w:val="34"/>
              <w:bidi w:val="0"/>
              <w:rPr>
                <w:rFonts w:hint="eastAsia"/>
                <w:lang w:val="en-US" w:eastAsia="zh-CN"/>
              </w:rPr>
            </w:pPr>
            <w:r>
              <w:rPr>
                <w:lang w:val="en-US" w:eastAsia="zh-CN"/>
              </w:rPr>
              <w:t>遗址公园</w:t>
            </w:r>
          </w:p>
        </w:tc>
        <w:tc>
          <w:tcPr>
            <w:tcW w:w="3777" w:type="pct"/>
            <w:tcBorders>
              <w:top w:val="single" w:color="auto" w:sz="4" w:space="0"/>
              <w:left w:val="nil"/>
              <w:bottom w:val="single" w:color="auto" w:sz="4" w:space="0"/>
              <w:right w:val="nil"/>
            </w:tcBorders>
            <w:vAlign w:val="center"/>
          </w:tcPr>
          <w:p w14:paraId="56E327DB">
            <w:pPr>
              <w:pStyle w:val="34"/>
              <w:bidi w:val="0"/>
              <w:rPr>
                <w:rFonts w:hint="eastAsia"/>
                <w:lang w:val="en-US" w:eastAsia="zh-CN"/>
              </w:rPr>
            </w:pPr>
            <w:r>
              <w:rPr>
                <w:lang w:val="en-US" w:eastAsia="zh-CN"/>
              </w:rPr>
              <w:t>教育活动类型</w:t>
            </w:r>
          </w:p>
        </w:tc>
        <w:tc>
          <w:tcPr>
            <w:tcW w:w="659" w:type="pct"/>
            <w:tcBorders>
              <w:top w:val="single" w:color="auto" w:sz="4" w:space="0"/>
              <w:left w:val="nil"/>
              <w:bottom w:val="single" w:color="auto" w:sz="4" w:space="0"/>
              <w:right w:val="nil"/>
            </w:tcBorders>
            <w:vAlign w:val="center"/>
          </w:tcPr>
          <w:p w14:paraId="1B7A7C5A">
            <w:pPr>
              <w:pStyle w:val="34"/>
              <w:bidi w:val="0"/>
              <w:rPr>
                <w:rFonts w:hint="eastAsia"/>
                <w:lang w:val="en-US" w:eastAsia="zh-CN"/>
              </w:rPr>
            </w:pPr>
            <w:r>
              <w:rPr>
                <w:lang w:val="en-US" w:eastAsia="zh-CN"/>
              </w:rPr>
              <w:t>标准化评分</w:t>
            </w:r>
          </w:p>
        </w:tc>
      </w:tr>
      <w:tr w14:paraId="245F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pct"/>
            <w:tcBorders>
              <w:top w:val="single" w:color="auto" w:sz="4" w:space="0"/>
              <w:left w:val="nil"/>
              <w:bottom w:val="nil"/>
              <w:right w:val="nil"/>
            </w:tcBorders>
            <w:vAlign w:val="center"/>
          </w:tcPr>
          <w:p w14:paraId="4BAB3907">
            <w:pPr>
              <w:pStyle w:val="34"/>
              <w:bidi w:val="0"/>
              <w:rPr>
                <w:rFonts w:hint="eastAsia"/>
                <w:lang w:val="en-US" w:eastAsia="zh-CN"/>
              </w:rPr>
            </w:pPr>
            <w:r>
              <w:rPr>
                <w:lang w:val="en-US" w:eastAsia="zh-CN"/>
              </w:rPr>
              <w:t>殷墟</w:t>
            </w:r>
          </w:p>
        </w:tc>
        <w:tc>
          <w:tcPr>
            <w:tcW w:w="3777" w:type="pct"/>
            <w:tcBorders>
              <w:top w:val="single" w:color="auto" w:sz="4" w:space="0"/>
              <w:left w:val="nil"/>
              <w:bottom w:val="nil"/>
              <w:right w:val="nil"/>
            </w:tcBorders>
            <w:vAlign w:val="center"/>
          </w:tcPr>
          <w:p w14:paraId="7293B16F">
            <w:pPr>
              <w:pStyle w:val="34"/>
              <w:bidi w:val="0"/>
              <w:rPr>
                <w:rFonts w:hint="eastAsia"/>
                <w:lang w:val="en-US" w:eastAsia="zh-CN"/>
              </w:rPr>
            </w:pPr>
            <w:r>
              <w:rPr>
                <w:lang w:val="en-US" w:eastAsia="zh-CN"/>
              </w:rPr>
              <w:t>甲骨文教学课程；青铜器制作体验；考古探方实践；智能体互动教学；商代历史讲座</w:t>
            </w:r>
          </w:p>
        </w:tc>
        <w:tc>
          <w:tcPr>
            <w:tcW w:w="659" w:type="pct"/>
            <w:tcBorders>
              <w:top w:val="single" w:color="auto" w:sz="4" w:space="0"/>
              <w:left w:val="nil"/>
              <w:bottom w:val="nil"/>
              <w:right w:val="nil"/>
            </w:tcBorders>
            <w:vAlign w:val="center"/>
          </w:tcPr>
          <w:p w14:paraId="1146F719">
            <w:pPr>
              <w:pStyle w:val="34"/>
              <w:bidi w:val="0"/>
              <w:rPr>
                <w:rFonts w:hint="eastAsia"/>
                <w:lang w:val="en-US" w:eastAsia="zh-CN"/>
              </w:rPr>
            </w:pPr>
            <w:r>
              <w:rPr>
                <w:lang w:val="en-US" w:eastAsia="zh-CN"/>
              </w:rPr>
              <w:t>60</w:t>
            </w:r>
          </w:p>
        </w:tc>
      </w:tr>
      <w:tr w14:paraId="5893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pct"/>
            <w:tcBorders>
              <w:top w:val="nil"/>
              <w:left w:val="nil"/>
              <w:bottom w:val="nil"/>
              <w:right w:val="nil"/>
            </w:tcBorders>
            <w:vAlign w:val="center"/>
          </w:tcPr>
          <w:p w14:paraId="03D156F5">
            <w:pPr>
              <w:pStyle w:val="34"/>
              <w:bidi w:val="0"/>
              <w:rPr>
                <w:rFonts w:hint="eastAsia"/>
                <w:lang w:val="en-US" w:eastAsia="zh-CN"/>
              </w:rPr>
            </w:pPr>
            <w:r>
              <w:rPr>
                <w:lang w:val="en-US" w:eastAsia="zh-CN"/>
              </w:rPr>
              <w:t>统万城</w:t>
            </w:r>
          </w:p>
        </w:tc>
        <w:tc>
          <w:tcPr>
            <w:tcW w:w="3777" w:type="pct"/>
            <w:tcBorders>
              <w:top w:val="nil"/>
              <w:left w:val="nil"/>
              <w:bottom w:val="nil"/>
              <w:right w:val="nil"/>
            </w:tcBorders>
            <w:vAlign w:val="center"/>
          </w:tcPr>
          <w:p w14:paraId="3F69199D">
            <w:pPr>
              <w:pStyle w:val="34"/>
              <w:bidi w:val="0"/>
              <w:rPr>
                <w:rFonts w:hint="eastAsia"/>
                <w:lang w:val="en-US" w:eastAsia="zh-CN"/>
              </w:rPr>
            </w:pPr>
            <w:r>
              <w:rPr>
                <w:lang w:val="en-US" w:eastAsia="zh-CN"/>
              </w:rPr>
              <w:t>建筑技艺讲解；夯土筑城体验；模拟考古实践；民族融合史讲座；基础研学活动</w:t>
            </w:r>
          </w:p>
        </w:tc>
        <w:tc>
          <w:tcPr>
            <w:tcW w:w="659" w:type="pct"/>
            <w:tcBorders>
              <w:top w:val="nil"/>
              <w:left w:val="nil"/>
              <w:bottom w:val="nil"/>
              <w:right w:val="nil"/>
            </w:tcBorders>
            <w:vAlign w:val="center"/>
          </w:tcPr>
          <w:p w14:paraId="7CADD516">
            <w:pPr>
              <w:pStyle w:val="34"/>
              <w:bidi w:val="0"/>
              <w:rPr>
                <w:rFonts w:hint="eastAsia"/>
                <w:lang w:val="en-US" w:eastAsia="zh-CN"/>
              </w:rPr>
            </w:pPr>
            <w:r>
              <w:rPr>
                <w:lang w:val="en-US" w:eastAsia="zh-CN"/>
              </w:rPr>
              <w:t>40</w:t>
            </w:r>
          </w:p>
        </w:tc>
      </w:tr>
      <w:tr w14:paraId="3B23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pct"/>
            <w:tcBorders>
              <w:top w:val="nil"/>
              <w:left w:val="nil"/>
              <w:bottom w:val="single" w:color="auto" w:sz="4" w:space="0"/>
              <w:right w:val="nil"/>
            </w:tcBorders>
            <w:vAlign w:val="center"/>
          </w:tcPr>
          <w:p w14:paraId="721647B6">
            <w:pPr>
              <w:pStyle w:val="34"/>
              <w:bidi w:val="0"/>
              <w:rPr>
                <w:rFonts w:hint="eastAsia"/>
                <w:lang w:val="en-US" w:eastAsia="zh-CN"/>
              </w:rPr>
            </w:pPr>
            <w:r>
              <w:rPr>
                <w:lang w:val="en-US" w:eastAsia="zh-CN"/>
              </w:rPr>
              <w:t>屈家岭</w:t>
            </w:r>
          </w:p>
        </w:tc>
        <w:tc>
          <w:tcPr>
            <w:tcW w:w="3777" w:type="pct"/>
            <w:tcBorders>
              <w:top w:val="nil"/>
              <w:left w:val="nil"/>
              <w:bottom w:val="single" w:color="auto" w:sz="4" w:space="0"/>
              <w:right w:val="nil"/>
            </w:tcBorders>
            <w:vAlign w:val="center"/>
          </w:tcPr>
          <w:p w14:paraId="70FA1732">
            <w:pPr>
              <w:pStyle w:val="34"/>
              <w:bidi w:val="0"/>
              <w:rPr>
                <w:rFonts w:hint="eastAsia"/>
                <w:lang w:val="en-US" w:eastAsia="zh-CN"/>
              </w:rPr>
            </w:pPr>
            <w:r>
              <w:rPr>
                <w:lang w:val="en-US" w:eastAsia="zh-CN"/>
              </w:rPr>
              <w:t>陶艺制作工坊；农耕实践课程；史前文化科普；稻作文化研学；劳动教育体验</w:t>
            </w:r>
          </w:p>
        </w:tc>
        <w:tc>
          <w:tcPr>
            <w:tcW w:w="659" w:type="pct"/>
            <w:tcBorders>
              <w:top w:val="nil"/>
              <w:left w:val="nil"/>
              <w:bottom w:val="single" w:color="auto" w:sz="4" w:space="0"/>
              <w:right w:val="nil"/>
            </w:tcBorders>
            <w:vAlign w:val="center"/>
          </w:tcPr>
          <w:p w14:paraId="22164543">
            <w:pPr>
              <w:pStyle w:val="34"/>
              <w:bidi w:val="0"/>
              <w:rPr>
                <w:rFonts w:hint="eastAsia"/>
                <w:lang w:val="en-US" w:eastAsia="zh-CN"/>
              </w:rPr>
            </w:pPr>
            <w:r>
              <w:rPr>
                <w:lang w:val="en-US" w:eastAsia="zh-CN"/>
              </w:rPr>
              <w:t>40</w:t>
            </w:r>
          </w:p>
        </w:tc>
      </w:tr>
    </w:tbl>
    <w:p w14:paraId="612E2DDA">
      <w:pPr>
        <w:pStyle w:val="8"/>
        <w:bidi w:val="0"/>
        <w:rPr>
          <w:rFonts w:hint="default"/>
          <w:lang w:val="en-US" w:eastAsia="zh-CN"/>
        </w:rPr>
      </w:pPr>
      <w:r>
        <w:rPr>
          <w:rFonts w:hint="eastAsia"/>
          <w:lang w:val="en-US" w:eastAsia="zh-CN"/>
        </w:rPr>
        <w:t>③D17</w:t>
      </w:r>
      <w:r>
        <w:rPr>
          <w:rFonts w:hint="default"/>
          <w:lang w:val="en-US" w:eastAsia="zh-CN"/>
        </w:rPr>
        <w:t>公众参教育与度</w:t>
      </w:r>
    </w:p>
    <w:p w14:paraId="07571F89">
      <w:pPr>
        <w:bidi w:val="0"/>
      </w:pPr>
      <w:r>
        <w:t>研究在问卷中设置了公众教育参与度的相关问题，不同选项对应着不同的分值，以选择人数最多的选项作为该等级遗址公园公众教育参与度评价的最终选项，并参照前文标准进行量化分值处理。依据问卷调查结果对乡村型遗址公园公众教育参与度问题的选择情况进行了统计汇总，结果如下</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685"/>
        <w:gridCol w:w="1145"/>
        <w:gridCol w:w="1145"/>
        <w:gridCol w:w="1145"/>
        <w:gridCol w:w="1147"/>
        <w:gridCol w:w="1346"/>
      </w:tblGrid>
      <w:tr w14:paraId="2BB0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2" w:type="pct"/>
            <w:tcBorders>
              <w:top w:val="single" w:color="000000" w:sz="12" w:space="0"/>
              <w:left w:val="nil"/>
              <w:bottom w:val="single" w:color="000000" w:sz="4" w:space="0"/>
              <w:right w:val="nil"/>
              <w:tl2br w:val="nil"/>
            </w:tcBorders>
            <w:shd w:val="clear" w:color="auto" w:fill="FFFFFF"/>
            <w:vAlign w:val="center"/>
          </w:tcPr>
          <w:p w14:paraId="49B69BB8">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413" w:type="pct"/>
            <w:tcBorders>
              <w:top w:val="single" w:color="000000" w:sz="12" w:space="0"/>
              <w:left w:val="nil"/>
              <w:bottom w:val="single" w:color="000000" w:sz="4" w:space="0"/>
              <w:right w:val="nil"/>
            </w:tcBorders>
            <w:shd w:val="clear" w:color="auto" w:fill="FFFFFF"/>
            <w:vAlign w:val="center"/>
          </w:tcPr>
          <w:p w14:paraId="5130C5F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690" w:type="pct"/>
            <w:tcBorders>
              <w:top w:val="single" w:color="000000" w:sz="12" w:space="0"/>
              <w:left w:val="nil"/>
              <w:bottom w:val="single" w:color="000000" w:sz="4" w:space="0"/>
              <w:right w:val="nil"/>
            </w:tcBorders>
            <w:shd w:val="clear" w:color="auto" w:fill="FFFFFF"/>
            <w:vAlign w:val="center"/>
          </w:tcPr>
          <w:p w14:paraId="26F2001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690" w:type="pct"/>
            <w:tcBorders>
              <w:top w:val="single" w:color="000000" w:sz="12" w:space="0"/>
              <w:left w:val="nil"/>
              <w:bottom w:val="single" w:color="000000" w:sz="4" w:space="0"/>
              <w:right w:val="nil"/>
            </w:tcBorders>
            <w:shd w:val="clear" w:color="auto" w:fill="FFFFFF"/>
            <w:vAlign w:val="center"/>
          </w:tcPr>
          <w:p w14:paraId="49E4844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690" w:type="pct"/>
            <w:tcBorders>
              <w:top w:val="single" w:color="000000" w:sz="12" w:space="0"/>
              <w:left w:val="nil"/>
              <w:bottom w:val="single" w:color="000000" w:sz="4" w:space="0"/>
              <w:right w:val="nil"/>
            </w:tcBorders>
            <w:shd w:val="clear" w:color="auto" w:fill="FFFFFF"/>
            <w:vAlign w:val="center"/>
          </w:tcPr>
          <w:p w14:paraId="2BA0303F">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691" w:type="pct"/>
            <w:tcBorders>
              <w:top w:val="single" w:color="000000" w:sz="12" w:space="0"/>
              <w:left w:val="nil"/>
              <w:bottom w:val="single" w:color="000000" w:sz="4" w:space="0"/>
              <w:right w:val="nil"/>
            </w:tcBorders>
            <w:shd w:val="clear" w:color="auto" w:fill="FFFFFF"/>
            <w:vAlign w:val="center"/>
          </w:tcPr>
          <w:p w14:paraId="354B4AA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811" w:type="pct"/>
            <w:tcBorders>
              <w:top w:val="single" w:color="000000" w:sz="12" w:space="0"/>
              <w:left w:val="nil"/>
              <w:bottom w:val="single" w:color="000000" w:sz="4" w:space="0"/>
              <w:right w:val="nil"/>
            </w:tcBorders>
            <w:shd w:val="clear" w:color="auto" w:fill="FFFFFF"/>
            <w:vAlign w:val="center"/>
          </w:tcPr>
          <w:p w14:paraId="19BD8F9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3D19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2" w:type="pct"/>
            <w:tcBorders>
              <w:top w:val="single" w:color="000000" w:sz="4" w:space="0"/>
              <w:left w:val="nil"/>
              <w:bottom w:val="nil"/>
              <w:right w:val="nil"/>
            </w:tcBorders>
            <w:shd w:val="clear" w:color="auto" w:fill="FFFFFF"/>
            <w:vAlign w:val="center"/>
          </w:tcPr>
          <w:p w14:paraId="2DEAB5CB">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殷墟</w:t>
            </w:r>
          </w:p>
        </w:tc>
        <w:tc>
          <w:tcPr>
            <w:tcW w:w="413" w:type="pct"/>
            <w:tcBorders>
              <w:top w:val="single" w:color="000000" w:sz="4" w:space="0"/>
              <w:left w:val="nil"/>
              <w:bottom w:val="nil"/>
              <w:right w:val="nil"/>
            </w:tcBorders>
            <w:shd w:val="clear" w:color="auto" w:fill="FFFFFF"/>
            <w:vAlign w:val="top"/>
          </w:tcPr>
          <w:p w14:paraId="1DDFE42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single" w:color="000000" w:sz="4" w:space="0"/>
              <w:left w:val="nil"/>
              <w:bottom w:val="nil"/>
              <w:right w:val="nil"/>
            </w:tcBorders>
            <w:shd w:val="clear" w:color="auto" w:fill="FFFFFF"/>
            <w:vAlign w:val="bottom"/>
          </w:tcPr>
          <w:p w14:paraId="17C7993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0.04</w:t>
            </w:r>
          </w:p>
        </w:tc>
        <w:tc>
          <w:tcPr>
            <w:tcW w:w="690" w:type="pct"/>
            <w:tcBorders>
              <w:top w:val="single" w:color="000000" w:sz="4" w:space="0"/>
              <w:left w:val="nil"/>
              <w:bottom w:val="nil"/>
              <w:right w:val="nil"/>
            </w:tcBorders>
            <w:shd w:val="clear" w:color="auto" w:fill="FFFFFF"/>
            <w:vAlign w:val="bottom"/>
          </w:tcPr>
          <w:p w14:paraId="6F05A8D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0.20</w:t>
            </w:r>
          </w:p>
        </w:tc>
        <w:tc>
          <w:tcPr>
            <w:tcW w:w="690" w:type="pct"/>
            <w:tcBorders>
              <w:top w:val="single" w:color="000000" w:sz="4" w:space="0"/>
              <w:left w:val="nil"/>
              <w:bottom w:val="nil"/>
              <w:right w:val="nil"/>
            </w:tcBorders>
            <w:shd w:val="clear" w:color="auto" w:fill="FFFFFF"/>
            <w:vAlign w:val="bottom"/>
          </w:tcPr>
          <w:p w14:paraId="29A4771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0.44</w:t>
            </w:r>
          </w:p>
        </w:tc>
        <w:tc>
          <w:tcPr>
            <w:tcW w:w="691" w:type="pct"/>
            <w:tcBorders>
              <w:top w:val="single" w:color="000000" w:sz="4" w:space="0"/>
              <w:left w:val="nil"/>
              <w:bottom w:val="nil"/>
              <w:right w:val="nil"/>
            </w:tcBorders>
            <w:shd w:val="clear" w:color="auto" w:fill="FFFFFF"/>
            <w:vAlign w:val="bottom"/>
          </w:tcPr>
          <w:p w14:paraId="711D8BB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0.32</w:t>
            </w:r>
          </w:p>
        </w:tc>
        <w:tc>
          <w:tcPr>
            <w:tcW w:w="811" w:type="pct"/>
            <w:tcBorders>
              <w:top w:val="single" w:color="000000" w:sz="4" w:space="0"/>
              <w:left w:val="nil"/>
              <w:bottom w:val="nil"/>
              <w:right w:val="nil"/>
            </w:tcBorders>
            <w:shd w:val="clear" w:color="auto" w:fill="FFFFFF"/>
            <w:vAlign w:val="bottom"/>
          </w:tcPr>
          <w:p w14:paraId="4582830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5109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pct"/>
            <w:tcBorders>
              <w:top w:val="nil"/>
              <w:left w:val="nil"/>
              <w:bottom w:val="nil"/>
              <w:right w:val="nil"/>
            </w:tcBorders>
            <w:shd w:val="clear" w:color="auto" w:fill="FFFFFF"/>
            <w:vAlign w:val="center"/>
          </w:tcPr>
          <w:p w14:paraId="0278781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lang w:val="en-US" w:eastAsia="zh-CN"/>
              </w:rPr>
              <w:t>统万城</w:t>
            </w:r>
          </w:p>
        </w:tc>
        <w:tc>
          <w:tcPr>
            <w:tcW w:w="413" w:type="pct"/>
            <w:tcBorders>
              <w:top w:val="nil"/>
              <w:left w:val="nil"/>
              <w:bottom w:val="nil"/>
              <w:right w:val="nil"/>
            </w:tcBorders>
            <w:shd w:val="clear" w:color="auto" w:fill="FFFFFF"/>
            <w:vAlign w:val="top"/>
          </w:tcPr>
          <w:p w14:paraId="276E684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nil"/>
              <w:left w:val="nil"/>
              <w:bottom w:val="nil"/>
              <w:right w:val="nil"/>
            </w:tcBorders>
            <w:shd w:val="clear" w:color="auto" w:fill="FFFFFF"/>
            <w:vAlign w:val="bottom"/>
          </w:tcPr>
          <w:p w14:paraId="55AF084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0.08</w:t>
            </w:r>
          </w:p>
        </w:tc>
        <w:tc>
          <w:tcPr>
            <w:tcW w:w="690" w:type="pct"/>
            <w:tcBorders>
              <w:top w:val="nil"/>
              <w:left w:val="nil"/>
              <w:bottom w:val="nil"/>
              <w:right w:val="nil"/>
            </w:tcBorders>
            <w:shd w:val="clear" w:color="auto" w:fill="FFFFFF"/>
            <w:vAlign w:val="bottom"/>
          </w:tcPr>
          <w:p w14:paraId="63B3D65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0.34</w:t>
            </w:r>
          </w:p>
        </w:tc>
        <w:tc>
          <w:tcPr>
            <w:tcW w:w="690" w:type="pct"/>
            <w:tcBorders>
              <w:top w:val="nil"/>
              <w:left w:val="nil"/>
              <w:bottom w:val="nil"/>
              <w:right w:val="nil"/>
            </w:tcBorders>
            <w:shd w:val="clear" w:color="auto" w:fill="FFFFFF"/>
            <w:vAlign w:val="bottom"/>
          </w:tcPr>
          <w:p w14:paraId="67F5699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0.38</w:t>
            </w:r>
          </w:p>
        </w:tc>
        <w:tc>
          <w:tcPr>
            <w:tcW w:w="691" w:type="pct"/>
            <w:tcBorders>
              <w:top w:val="nil"/>
              <w:left w:val="nil"/>
              <w:bottom w:val="nil"/>
              <w:right w:val="nil"/>
            </w:tcBorders>
            <w:shd w:val="clear" w:color="auto" w:fill="FFFFFF"/>
            <w:vAlign w:val="bottom"/>
          </w:tcPr>
          <w:p w14:paraId="6CC0DD9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0.20</w:t>
            </w:r>
          </w:p>
        </w:tc>
        <w:tc>
          <w:tcPr>
            <w:tcW w:w="811" w:type="pct"/>
            <w:tcBorders>
              <w:top w:val="nil"/>
              <w:left w:val="nil"/>
              <w:bottom w:val="nil"/>
              <w:right w:val="nil"/>
            </w:tcBorders>
            <w:shd w:val="clear" w:color="auto" w:fill="FFFFFF"/>
            <w:vAlign w:val="bottom"/>
          </w:tcPr>
          <w:p w14:paraId="7897771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13CF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pct"/>
            <w:tcBorders>
              <w:top w:val="nil"/>
              <w:left w:val="nil"/>
              <w:bottom w:val="single" w:color="000000" w:sz="12" w:space="0"/>
              <w:right w:val="nil"/>
            </w:tcBorders>
            <w:shd w:val="clear" w:color="auto" w:fill="FFFFFF"/>
            <w:vAlign w:val="center"/>
          </w:tcPr>
          <w:p w14:paraId="1A15F13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lang w:val="en-US" w:eastAsia="zh-CN"/>
              </w:rPr>
              <w:t>屈家岭</w:t>
            </w:r>
          </w:p>
        </w:tc>
        <w:tc>
          <w:tcPr>
            <w:tcW w:w="413" w:type="pct"/>
            <w:tcBorders>
              <w:top w:val="nil"/>
              <w:left w:val="nil"/>
              <w:bottom w:val="single" w:color="000000" w:sz="12" w:space="0"/>
              <w:right w:val="nil"/>
            </w:tcBorders>
            <w:shd w:val="clear" w:color="auto" w:fill="FFFFFF"/>
            <w:vAlign w:val="top"/>
          </w:tcPr>
          <w:p w14:paraId="35A7689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nil"/>
              <w:left w:val="nil"/>
              <w:bottom w:val="single" w:color="000000" w:sz="12" w:space="0"/>
              <w:right w:val="nil"/>
            </w:tcBorders>
            <w:shd w:val="clear" w:color="auto" w:fill="FFFFFF"/>
            <w:vAlign w:val="bottom"/>
          </w:tcPr>
          <w:p w14:paraId="7FCB9B1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0.05</w:t>
            </w:r>
          </w:p>
        </w:tc>
        <w:tc>
          <w:tcPr>
            <w:tcW w:w="690" w:type="pct"/>
            <w:tcBorders>
              <w:top w:val="nil"/>
              <w:left w:val="nil"/>
              <w:bottom w:val="single" w:color="000000" w:sz="12" w:space="0"/>
              <w:right w:val="nil"/>
            </w:tcBorders>
            <w:shd w:val="clear" w:color="auto" w:fill="FFFFFF"/>
            <w:vAlign w:val="bottom"/>
          </w:tcPr>
          <w:p w14:paraId="4F65868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0.11</w:t>
            </w:r>
          </w:p>
        </w:tc>
        <w:tc>
          <w:tcPr>
            <w:tcW w:w="690" w:type="pct"/>
            <w:tcBorders>
              <w:top w:val="nil"/>
              <w:left w:val="nil"/>
              <w:bottom w:val="single" w:color="000000" w:sz="12" w:space="0"/>
              <w:right w:val="nil"/>
            </w:tcBorders>
            <w:shd w:val="clear" w:color="auto" w:fill="FFFFFF"/>
            <w:vAlign w:val="bottom"/>
          </w:tcPr>
          <w:p w14:paraId="63C4B40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0.32</w:t>
            </w:r>
          </w:p>
        </w:tc>
        <w:tc>
          <w:tcPr>
            <w:tcW w:w="691" w:type="pct"/>
            <w:tcBorders>
              <w:top w:val="nil"/>
              <w:left w:val="nil"/>
              <w:bottom w:val="single" w:color="000000" w:sz="12" w:space="0"/>
              <w:right w:val="nil"/>
            </w:tcBorders>
            <w:shd w:val="clear" w:color="auto" w:fill="FFFFFF"/>
            <w:vAlign w:val="bottom"/>
          </w:tcPr>
          <w:p w14:paraId="6F5BE53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0.53</w:t>
            </w:r>
          </w:p>
        </w:tc>
        <w:tc>
          <w:tcPr>
            <w:tcW w:w="811" w:type="pct"/>
            <w:tcBorders>
              <w:top w:val="nil"/>
              <w:left w:val="nil"/>
              <w:bottom w:val="single" w:color="000000" w:sz="12" w:space="0"/>
              <w:right w:val="nil"/>
            </w:tcBorders>
            <w:shd w:val="clear" w:color="auto" w:fill="FFFFFF"/>
            <w:vAlign w:val="bottom"/>
          </w:tcPr>
          <w:p w14:paraId="4B40DEA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100</w:t>
            </w:r>
          </w:p>
        </w:tc>
      </w:tr>
    </w:tbl>
    <w:p w14:paraId="2A9EF516">
      <w:pPr>
        <w:bidi w:val="0"/>
      </w:pPr>
      <w:r>
        <w:rPr>
          <w:lang w:val="en-US" w:eastAsia="zh-CN"/>
        </w:rPr>
        <w:t>依据上述分析结果可知，乡村型遗址公园中，屈家岭公众教育参与度评价量化分值为 100 分，属于优秀评价层级；殷墟、统万城量化分值为 80 分，属于较高评价层级。屈家岭选择 “好” 的占比高达 53%，是所有调研遗址中该等级占比最高的园区；殷墟 “较好” 占比最高，达 44%；统万城整体评价分布较为均衡。由此可见，乡村型遗址公园公众教育参与度整体表现优异，屈家岭更是成为乡村遗址教育发展的标杆。</w:t>
      </w:r>
    </w:p>
    <w:p w14:paraId="5E32E3E6">
      <w:pPr>
        <w:bidi w:val="0"/>
      </w:pPr>
      <w:r>
        <w:rPr>
          <w:lang w:val="en-US" w:eastAsia="zh-CN"/>
        </w:rPr>
        <w:t>此外，结合问卷中设置的相关问题及公开数据可知，屈家岭与湖北金色农谷研学基地深度合作，打造了 “稻香千年” 系列农耕研学课程，2025 年全年接待研学学生超 10 万人次，其中 90% 以上的学生参与了陶艺制作、农耕实践等动手类教育活动；殷墟 “一字一展一城” 大思政课获评全国文化遗产精品研学项目，年均参与人数超 5 万人次；统万城 2025 年推出的夯土筑城体验与匈奴历史研学课程，吸引周边省市超 1 万名学生参与。总体来看，乡村型遗址公园依托特色文化资源，走出了差异化的公众教育发展路径，参与度与影响力持续提升。</w:t>
      </w:r>
    </w:p>
    <w:p w14:paraId="29A73665">
      <w:pPr>
        <w:bidi w:val="0"/>
        <w:rPr>
          <w:rFonts w:ascii="宋体" w:hAnsi="宋体" w:eastAsia="宋体" w:cs="宋体"/>
          <w:sz w:val="24"/>
          <w:szCs w:val="24"/>
        </w:rPr>
      </w:pPr>
    </w:p>
    <w:p w14:paraId="4BC5059E">
      <w:pPr>
        <w:bidi w:val="0"/>
        <w:rPr>
          <w:rFonts w:hint="default" w:ascii="宋体" w:hAnsi="宋体" w:eastAsia="宋体" w:cs="宋体"/>
          <w:sz w:val="24"/>
          <w:szCs w:val="24"/>
          <w:lang w:val="en-US" w:eastAsia="zh-CN"/>
        </w:rPr>
      </w:pPr>
    </w:p>
    <w:p w14:paraId="13B1D024">
      <w:pPr>
        <w:pStyle w:val="7"/>
        <w:bidi w:val="0"/>
        <w:rPr>
          <w:rFonts w:hint="eastAsia"/>
          <w:lang w:val="en-US" w:eastAsia="zh-CN"/>
        </w:rPr>
      </w:pPr>
      <w:r>
        <w:rPr>
          <w:rFonts w:hint="eastAsia"/>
          <w:lang w:eastAsia="zh-CN"/>
        </w:rPr>
        <w:t>（</w:t>
      </w:r>
      <w:r>
        <w:rPr>
          <w:rFonts w:hint="eastAsia"/>
          <w:lang w:val="en-US" w:eastAsia="zh-CN"/>
        </w:rPr>
        <w:t>3）</w:t>
      </w:r>
      <w:r>
        <w:rPr>
          <w:rFonts w:hint="eastAsia"/>
        </w:rPr>
        <w:t>文化教育传承效果</w:t>
      </w:r>
    </w:p>
    <w:p w14:paraId="63F0C8BD">
      <w:pPr>
        <w:spacing w:line="360" w:lineRule="auto"/>
        <w:ind w:firstLine="482"/>
        <w:rPr>
          <w:rFonts w:hint="eastAsia" w:ascii="Times New Roman" w:hAnsi="Times New Roman" w:eastAsia="宋体"/>
          <w:color w:val="000000"/>
          <w:lang w:val="en-US" w:eastAsia="zh-CN"/>
        </w:rPr>
      </w:pPr>
      <w:r>
        <w:rPr>
          <w:rFonts w:hint="eastAsia" w:ascii="Times New Roman" w:hAnsi="Times New Roman" w:eastAsia="宋体"/>
        </w:rPr>
        <w:t>文化教育传</w:t>
      </w:r>
      <w:r>
        <w:rPr>
          <w:rFonts w:hint="eastAsia" w:ascii="Times New Roman" w:hAnsi="Times New Roman" w:eastAsia="宋体"/>
          <w:color w:val="000000"/>
        </w:rPr>
        <w:t>承效果</w:t>
      </w:r>
      <w:r>
        <w:rPr>
          <w:rFonts w:hint="eastAsia" w:ascii="Times New Roman" w:hAnsi="Times New Roman" w:eastAsia="宋体"/>
          <w:color w:val="000000"/>
          <w:lang w:val="en-US" w:eastAsia="zh-CN"/>
        </w:rPr>
        <w:t>从</w:t>
      </w:r>
      <w:r>
        <w:rPr>
          <w:rFonts w:hint="eastAsia" w:ascii="Times New Roman" w:hAnsi="Times New Roman" w:eastAsia="宋体"/>
          <w:color w:val="000000"/>
        </w:rPr>
        <w:t>文化信息普及度</w:t>
      </w:r>
      <w:r>
        <w:rPr>
          <w:rFonts w:hint="eastAsia" w:ascii="Times New Roman" w:hAnsi="Times New Roman" w:eastAsia="宋体"/>
          <w:color w:val="000000"/>
          <w:lang w:val="en-US" w:eastAsia="zh-CN"/>
        </w:rPr>
        <w:t>和</w:t>
      </w:r>
      <w:r>
        <w:rPr>
          <w:rFonts w:hint="eastAsia" w:ascii="Times New Roman" w:hAnsi="Times New Roman" w:eastAsia="宋体"/>
          <w:color w:val="000000"/>
        </w:rPr>
        <w:t>文化传承意识提升度</w:t>
      </w:r>
      <w:r>
        <w:rPr>
          <w:rFonts w:hint="eastAsia" w:ascii="Times New Roman" w:hAnsi="Times New Roman" w:eastAsia="宋体"/>
          <w:color w:val="000000"/>
          <w:lang w:val="en-US" w:eastAsia="zh-CN"/>
        </w:rPr>
        <w:t>两个层面展开评价，</w:t>
      </w:r>
      <w:r>
        <w:rPr>
          <w:rFonts w:hint="eastAsia" w:ascii="Times New Roman" w:hAnsi="Times New Roman" w:eastAsia="宋体"/>
          <w:color w:val="000000"/>
          <w:kern w:val="0"/>
          <w:szCs w:val="21"/>
          <w:lang w:val="en-US" w:eastAsia="zh-CN"/>
        </w:rPr>
        <w:t>根据公众调研问卷数据分析</w:t>
      </w:r>
      <w:r>
        <w:rPr>
          <w:rFonts w:hint="eastAsia" w:ascii="Times New Roman" w:hAnsi="Times New Roman" w:eastAsia="宋体"/>
          <w:color w:val="000000"/>
          <w:lang w:val="en-US" w:eastAsia="zh-CN"/>
        </w:rPr>
        <w:t>。</w:t>
      </w:r>
    </w:p>
    <w:p w14:paraId="1F190C8F">
      <w:pPr>
        <w:pStyle w:val="8"/>
        <w:bidi w:val="0"/>
        <w:rPr>
          <w:rFonts w:hint="default"/>
          <w:lang w:val="en-US" w:eastAsia="zh-CN"/>
        </w:rPr>
      </w:pPr>
      <w:r>
        <w:rPr>
          <w:rFonts w:hint="eastAsia"/>
          <w:lang w:val="en-US" w:eastAsia="zh-CN"/>
        </w:rPr>
        <w:t>①D18文化信息普及度</w:t>
      </w:r>
    </w:p>
    <w:p w14:paraId="61DBE45D">
      <w:pPr>
        <w:rPr>
          <w:rFonts w:ascii="宋体" w:hAnsi="宋体" w:eastAsia="宋体" w:cs="宋体"/>
          <w:sz w:val="24"/>
          <w:szCs w:val="24"/>
        </w:rPr>
      </w:pPr>
      <w:r>
        <w:rPr>
          <w:rFonts w:ascii="宋体" w:hAnsi="宋体" w:eastAsia="宋体" w:cs="宋体"/>
          <w:sz w:val="24"/>
          <w:szCs w:val="24"/>
        </w:rPr>
        <w:t>研究在问卷中设置了文化信息普及度的相关问题，不同选项对应着不同的分值，以选择人数最多的选项作为该等级遗址公园文化信息普及度评价的最终选项，并参照前文标准进行量化分值处理。依据问卷调查结果对乡村型遗址公园文化信息普及度问题的选择情况进行了统计汇总，结果如下</w:t>
      </w:r>
    </w:p>
    <w:tbl>
      <w:tblPr>
        <w:tblStyle w:val="2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9"/>
        <w:gridCol w:w="685"/>
        <w:gridCol w:w="1145"/>
        <w:gridCol w:w="1145"/>
        <w:gridCol w:w="1145"/>
        <w:gridCol w:w="1145"/>
        <w:gridCol w:w="1345"/>
      </w:tblGrid>
      <w:tr w14:paraId="7DF86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2" w:type="pct"/>
            <w:tcBorders>
              <w:top w:val="single" w:color="000000" w:sz="12" w:space="0"/>
              <w:left w:val="nil"/>
              <w:bottom w:val="single" w:color="000000" w:sz="4" w:space="0"/>
              <w:right w:val="nil"/>
              <w:tl2br w:val="nil"/>
            </w:tcBorders>
            <w:shd w:val="clear" w:color="auto" w:fill="FFFFFF"/>
            <w:vAlign w:val="center"/>
          </w:tcPr>
          <w:p w14:paraId="308549F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413" w:type="pct"/>
            <w:tcBorders>
              <w:top w:val="single" w:color="000000" w:sz="12" w:space="0"/>
              <w:left w:val="nil"/>
              <w:bottom w:val="single" w:color="000000" w:sz="4" w:space="0"/>
              <w:right w:val="nil"/>
            </w:tcBorders>
            <w:shd w:val="clear" w:color="auto" w:fill="FFFFFF"/>
            <w:vAlign w:val="center"/>
          </w:tcPr>
          <w:p w14:paraId="524CCF3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690" w:type="pct"/>
            <w:tcBorders>
              <w:top w:val="single" w:color="000000" w:sz="12" w:space="0"/>
              <w:left w:val="nil"/>
              <w:bottom w:val="single" w:color="000000" w:sz="4" w:space="0"/>
              <w:right w:val="nil"/>
            </w:tcBorders>
            <w:shd w:val="clear" w:color="auto" w:fill="FFFFFF"/>
            <w:vAlign w:val="center"/>
          </w:tcPr>
          <w:p w14:paraId="5F344A9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690" w:type="pct"/>
            <w:tcBorders>
              <w:top w:val="single" w:color="000000" w:sz="12" w:space="0"/>
              <w:left w:val="nil"/>
              <w:bottom w:val="single" w:color="000000" w:sz="4" w:space="0"/>
              <w:right w:val="nil"/>
            </w:tcBorders>
            <w:shd w:val="clear" w:color="auto" w:fill="FFFFFF"/>
            <w:vAlign w:val="center"/>
          </w:tcPr>
          <w:p w14:paraId="3221BE8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690" w:type="pct"/>
            <w:tcBorders>
              <w:top w:val="single" w:color="000000" w:sz="12" w:space="0"/>
              <w:left w:val="nil"/>
              <w:bottom w:val="single" w:color="000000" w:sz="4" w:space="0"/>
              <w:right w:val="nil"/>
            </w:tcBorders>
            <w:shd w:val="clear" w:color="auto" w:fill="FFFFFF"/>
            <w:vAlign w:val="center"/>
          </w:tcPr>
          <w:p w14:paraId="423FFBB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690" w:type="pct"/>
            <w:tcBorders>
              <w:top w:val="single" w:color="000000" w:sz="12" w:space="0"/>
              <w:left w:val="nil"/>
              <w:bottom w:val="single" w:color="000000" w:sz="4" w:space="0"/>
              <w:right w:val="nil"/>
            </w:tcBorders>
            <w:shd w:val="clear" w:color="auto" w:fill="FFFFFF"/>
            <w:vAlign w:val="center"/>
          </w:tcPr>
          <w:p w14:paraId="2C11F3B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810" w:type="pct"/>
            <w:tcBorders>
              <w:top w:val="single" w:color="000000" w:sz="12" w:space="0"/>
              <w:left w:val="nil"/>
              <w:bottom w:val="single" w:color="000000" w:sz="4" w:space="0"/>
              <w:right w:val="nil"/>
            </w:tcBorders>
            <w:shd w:val="clear" w:color="auto" w:fill="FFFFFF"/>
            <w:vAlign w:val="center"/>
          </w:tcPr>
          <w:p w14:paraId="194EA53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6D64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2" w:type="pct"/>
            <w:tcBorders>
              <w:top w:val="single" w:color="000000" w:sz="4" w:space="0"/>
              <w:left w:val="nil"/>
              <w:bottom w:val="nil"/>
              <w:right w:val="nil"/>
            </w:tcBorders>
            <w:shd w:val="clear" w:color="auto" w:fill="FFFFFF"/>
            <w:vAlign w:val="center"/>
          </w:tcPr>
          <w:p w14:paraId="6909F807">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殷墟</w:t>
            </w:r>
          </w:p>
        </w:tc>
        <w:tc>
          <w:tcPr>
            <w:tcW w:w="413" w:type="pct"/>
            <w:tcBorders>
              <w:top w:val="single" w:color="000000" w:sz="4" w:space="0"/>
              <w:left w:val="nil"/>
              <w:bottom w:val="nil"/>
              <w:right w:val="nil"/>
            </w:tcBorders>
            <w:shd w:val="clear" w:color="auto" w:fill="FFFFFF"/>
            <w:vAlign w:val="top"/>
          </w:tcPr>
          <w:p w14:paraId="49EA412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single" w:color="000000" w:sz="4" w:space="0"/>
              <w:left w:val="nil"/>
              <w:bottom w:val="nil"/>
              <w:right w:val="nil"/>
            </w:tcBorders>
            <w:shd w:val="clear" w:color="auto" w:fill="FFFFFF"/>
            <w:vAlign w:val="bottom"/>
          </w:tcPr>
          <w:p w14:paraId="5990095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w:t>
            </w:r>
            <w:r>
              <w:rPr>
                <w:rFonts w:hint="eastAsia" w:ascii="宋体" w:hAnsi="宋体" w:cs="宋体"/>
                <w:sz w:val="24"/>
                <w:szCs w:val="24"/>
                <w:lang w:val="en-US" w:eastAsia="zh-CN"/>
              </w:rPr>
              <w:t>0</w:t>
            </w:r>
          </w:p>
        </w:tc>
        <w:tc>
          <w:tcPr>
            <w:tcW w:w="690" w:type="pct"/>
            <w:tcBorders>
              <w:top w:val="single" w:color="000000" w:sz="4" w:space="0"/>
              <w:left w:val="nil"/>
              <w:bottom w:val="nil"/>
              <w:right w:val="nil"/>
            </w:tcBorders>
            <w:shd w:val="clear" w:color="auto" w:fill="FFFFFF"/>
            <w:vAlign w:val="bottom"/>
          </w:tcPr>
          <w:p w14:paraId="033209C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12</w:t>
            </w:r>
          </w:p>
        </w:tc>
        <w:tc>
          <w:tcPr>
            <w:tcW w:w="690" w:type="pct"/>
            <w:tcBorders>
              <w:top w:val="single" w:color="000000" w:sz="4" w:space="0"/>
              <w:left w:val="nil"/>
              <w:bottom w:val="nil"/>
              <w:right w:val="nil"/>
            </w:tcBorders>
            <w:shd w:val="clear" w:color="auto" w:fill="FFFFFF"/>
            <w:vAlign w:val="bottom"/>
          </w:tcPr>
          <w:p w14:paraId="32025D4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33</w:t>
            </w:r>
          </w:p>
        </w:tc>
        <w:tc>
          <w:tcPr>
            <w:tcW w:w="690" w:type="pct"/>
            <w:tcBorders>
              <w:top w:val="single" w:color="000000" w:sz="4" w:space="0"/>
              <w:left w:val="nil"/>
              <w:bottom w:val="nil"/>
              <w:right w:val="nil"/>
            </w:tcBorders>
            <w:shd w:val="clear" w:color="auto" w:fill="FFFFFF"/>
            <w:vAlign w:val="bottom"/>
          </w:tcPr>
          <w:p w14:paraId="103BAF1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55</w:t>
            </w:r>
          </w:p>
        </w:tc>
        <w:tc>
          <w:tcPr>
            <w:tcW w:w="810" w:type="pct"/>
            <w:tcBorders>
              <w:top w:val="single" w:color="000000" w:sz="4" w:space="0"/>
              <w:left w:val="nil"/>
              <w:bottom w:val="nil"/>
              <w:right w:val="nil"/>
            </w:tcBorders>
            <w:shd w:val="clear" w:color="auto" w:fill="FFFFFF"/>
            <w:vAlign w:val="bottom"/>
          </w:tcPr>
          <w:p w14:paraId="135D0A4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100</w:t>
            </w:r>
          </w:p>
        </w:tc>
      </w:tr>
      <w:tr w14:paraId="05C9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pct"/>
            <w:tcBorders>
              <w:top w:val="nil"/>
              <w:left w:val="nil"/>
              <w:bottom w:val="nil"/>
              <w:right w:val="nil"/>
            </w:tcBorders>
            <w:shd w:val="clear" w:color="auto" w:fill="FFFFFF"/>
            <w:vAlign w:val="center"/>
          </w:tcPr>
          <w:p w14:paraId="5B1EDB9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lang w:val="en-US" w:eastAsia="zh-CN"/>
              </w:rPr>
              <w:t>统万城</w:t>
            </w:r>
          </w:p>
        </w:tc>
        <w:tc>
          <w:tcPr>
            <w:tcW w:w="413" w:type="pct"/>
            <w:tcBorders>
              <w:top w:val="nil"/>
              <w:left w:val="nil"/>
              <w:bottom w:val="nil"/>
              <w:right w:val="nil"/>
            </w:tcBorders>
            <w:shd w:val="clear" w:color="auto" w:fill="FFFFFF"/>
            <w:vAlign w:val="top"/>
          </w:tcPr>
          <w:p w14:paraId="44B4674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nil"/>
              <w:left w:val="nil"/>
              <w:bottom w:val="nil"/>
              <w:right w:val="nil"/>
            </w:tcBorders>
            <w:shd w:val="clear" w:color="auto" w:fill="FFFFFF"/>
            <w:vAlign w:val="bottom"/>
          </w:tcPr>
          <w:p w14:paraId="3305685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w:t>
            </w:r>
            <w:r>
              <w:rPr>
                <w:rFonts w:hint="eastAsia" w:ascii="宋体" w:hAnsi="宋体" w:cs="宋体"/>
                <w:sz w:val="24"/>
                <w:szCs w:val="24"/>
                <w:lang w:val="en-US" w:eastAsia="zh-CN"/>
              </w:rPr>
              <w:t>5</w:t>
            </w:r>
          </w:p>
        </w:tc>
        <w:tc>
          <w:tcPr>
            <w:tcW w:w="690" w:type="pct"/>
            <w:tcBorders>
              <w:top w:val="nil"/>
              <w:left w:val="nil"/>
              <w:bottom w:val="nil"/>
              <w:right w:val="nil"/>
            </w:tcBorders>
            <w:shd w:val="clear" w:color="auto" w:fill="FFFFFF"/>
            <w:vAlign w:val="bottom"/>
          </w:tcPr>
          <w:p w14:paraId="421291F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28</w:t>
            </w:r>
          </w:p>
        </w:tc>
        <w:tc>
          <w:tcPr>
            <w:tcW w:w="690" w:type="pct"/>
            <w:tcBorders>
              <w:top w:val="nil"/>
              <w:left w:val="nil"/>
              <w:bottom w:val="nil"/>
              <w:right w:val="nil"/>
            </w:tcBorders>
            <w:shd w:val="clear" w:color="auto" w:fill="FFFFFF"/>
            <w:vAlign w:val="bottom"/>
          </w:tcPr>
          <w:p w14:paraId="2BA9ACD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42</w:t>
            </w:r>
          </w:p>
        </w:tc>
        <w:tc>
          <w:tcPr>
            <w:tcW w:w="690" w:type="pct"/>
            <w:tcBorders>
              <w:top w:val="nil"/>
              <w:left w:val="nil"/>
              <w:bottom w:val="nil"/>
              <w:right w:val="nil"/>
            </w:tcBorders>
            <w:shd w:val="clear" w:color="auto" w:fill="FFFFFF"/>
            <w:vAlign w:val="bottom"/>
          </w:tcPr>
          <w:p w14:paraId="51DC840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25</w:t>
            </w:r>
          </w:p>
        </w:tc>
        <w:tc>
          <w:tcPr>
            <w:tcW w:w="810" w:type="pct"/>
            <w:tcBorders>
              <w:top w:val="nil"/>
              <w:left w:val="nil"/>
              <w:bottom w:val="nil"/>
              <w:right w:val="nil"/>
            </w:tcBorders>
            <w:shd w:val="clear" w:color="auto" w:fill="FFFFFF"/>
            <w:vAlign w:val="bottom"/>
          </w:tcPr>
          <w:p w14:paraId="5F59B3E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1943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pct"/>
            <w:tcBorders>
              <w:top w:val="nil"/>
              <w:left w:val="nil"/>
              <w:bottom w:val="single" w:color="000000" w:sz="12" w:space="0"/>
              <w:right w:val="nil"/>
            </w:tcBorders>
            <w:shd w:val="clear" w:color="auto" w:fill="FFFFFF"/>
            <w:vAlign w:val="center"/>
          </w:tcPr>
          <w:p w14:paraId="2D33240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lang w:val="en-US" w:eastAsia="zh-CN"/>
              </w:rPr>
              <w:t>屈家岭</w:t>
            </w:r>
          </w:p>
        </w:tc>
        <w:tc>
          <w:tcPr>
            <w:tcW w:w="413" w:type="pct"/>
            <w:tcBorders>
              <w:top w:val="nil"/>
              <w:left w:val="nil"/>
              <w:bottom w:val="single" w:color="000000" w:sz="12" w:space="0"/>
              <w:right w:val="nil"/>
            </w:tcBorders>
            <w:shd w:val="clear" w:color="auto" w:fill="FFFFFF"/>
            <w:vAlign w:val="top"/>
          </w:tcPr>
          <w:p w14:paraId="6F54639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nil"/>
              <w:left w:val="nil"/>
              <w:bottom w:val="single" w:color="000000" w:sz="12" w:space="0"/>
              <w:right w:val="nil"/>
            </w:tcBorders>
            <w:shd w:val="clear" w:color="auto" w:fill="FFFFFF"/>
            <w:vAlign w:val="bottom"/>
          </w:tcPr>
          <w:p w14:paraId="7353CFD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w:t>
            </w:r>
            <w:r>
              <w:rPr>
                <w:rFonts w:hint="eastAsia" w:ascii="宋体" w:hAnsi="宋体" w:cs="宋体"/>
                <w:sz w:val="24"/>
                <w:szCs w:val="24"/>
                <w:lang w:val="en-US" w:eastAsia="zh-CN"/>
              </w:rPr>
              <w:t>2</w:t>
            </w:r>
          </w:p>
        </w:tc>
        <w:tc>
          <w:tcPr>
            <w:tcW w:w="690" w:type="pct"/>
            <w:tcBorders>
              <w:top w:val="nil"/>
              <w:left w:val="nil"/>
              <w:bottom w:val="single" w:color="000000" w:sz="12" w:space="0"/>
              <w:right w:val="nil"/>
            </w:tcBorders>
            <w:shd w:val="clear" w:color="auto" w:fill="FFFFFF"/>
            <w:vAlign w:val="bottom"/>
          </w:tcPr>
          <w:p w14:paraId="1C32852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22</w:t>
            </w:r>
          </w:p>
        </w:tc>
        <w:tc>
          <w:tcPr>
            <w:tcW w:w="690" w:type="pct"/>
            <w:tcBorders>
              <w:top w:val="nil"/>
              <w:left w:val="nil"/>
              <w:bottom w:val="single" w:color="000000" w:sz="12" w:space="0"/>
              <w:right w:val="nil"/>
            </w:tcBorders>
            <w:shd w:val="clear" w:color="auto" w:fill="FFFFFF"/>
            <w:vAlign w:val="bottom"/>
          </w:tcPr>
          <w:p w14:paraId="39865A1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46</w:t>
            </w:r>
          </w:p>
        </w:tc>
        <w:tc>
          <w:tcPr>
            <w:tcW w:w="690" w:type="pct"/>
            <w:tcBorders>
              <w:top w:val="nil"/>
              <w:left w:val="nil"/>
              <w:bottom w:val="single" w:color="000000" w:sz="12" w:space="0"/>
              <w:right w:val="nil"/>
            </w:tcBorders>
            <w:shd w:val="clear" w:color="auto" w:fill="FFFFFF"/>
            <w:vAlign w:val="bottom"/>
          </w:tcPr>
          <w:p w14:paraId="1580693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w:t>
            </w:r>
            <w:r>
              <w:rPr>
                <w:rFonts w:hint="eastAsia" w:ascii="宋体" w:hAnsi="宋体" w:cs="宋体"/>
                <w:sz w:val="24"/>
                <w:szCs w:val="24"/>
                <w:lang w:val="en-US" w:eastAsia="zh-CN"/>
              </w:rPr>
              <w:t>30</w:t>
            </w:r>
          </w:p>
        </w:tc>
        <w:tc>
          <w:tcPr>
            <w:tcW w:w="810" w:type="pct"/>
            <w:tcBorders>
              <w:top w:val="nil"/>
              <w:left w:val="nil"/>
              <w:bottom w:val="single" w:color="000000" w:sz="12" w:space="0"/>
              <w:right w:val="nil"/>
            </w:tcBorders>
            <w:shd w:val="clear" w:color="auto" w:fill="FFFFFF"/>
            <w:vAlign w:val="bottom"/>
          </w:tcPr>
          <w:p w14:paraId="69B5071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2986CAE8">
      <w:pPr>
        <w:bidi w:val="0"/>
        <w:rPr>
          <w:rFonts w:hint="eastAsia"/>
          <w:lang w:val="en-US" w:eastAsia="zh-CN"/>
        </w:rPr>
      </w:pPr>
      <w:bookmarkStart w:id="18" w:name="_GoBack"/>
      <w:r>
        <w:rPr>
          <w:rFonts w:hint="eastAsia"/>
          <w:lang w:val="en-US" w:eastAsia="zh-CN"/>
        </w:rPr>
        <w:t>依据上述分析结果可知，乡村型遗址公园中，殷墟文化信息普及度评价量化分值为 100 分，属于优秀评价层级；统万城、屈家岭量化分值为 80 分，属于较高评价层级。殷墟选择 “好” 的受访者占比达 55%，文化信息传播成效显著；屈家岭以 “较好” 评价为主，占比 46%；统万城整体评价分布较为均衡。由此可见，乡村型遗址公园文化信息普及度整体表现良好，殷墟依托深厚的文化底蕴与完善的展示体系，成为乡村遗址文化信息普及的标杆。</w:t>
      </w:r>
    </w:p>
    <w:p w14:paraId="21699749">
      <w:pPr>
        <w:bidi w:val="0"/>
        <w:rPr>
          <w:rFonts w:hint="eastAsia"/>
          <w:lang w:val="en-US" w:eastAsia="zh-CN"/>
        </w:rPr>
      </w:pPr>
      <w:r>
        <w:rPr>
          <w:rFonts w:hint="eastAsia"/>
          <w:lang w:val="en-US" w:eastAsia="zh-CN"/>
        </w:rPr>
        <w:t>此外，结合问卷中设置的相关问题及公开数据可知，殷墟博物馆采用 “实物 + 数字” 的展示方式，推出了甲骨文数字展、青铜器全息投影等特色项目，同时提供多语种讲解服务，年均接待游客超百万人次；统万城在核心遗址点设置了图文解说牌与语音导览系统，但受地理位置限制，信息传播范围有限；屈家岭打造了史前农耕文化展厅，通过场景复原、实物展示等方式普及稻作文明知识，同时与周边学校合作开展研学活动，扩大了文化信息的受众群体。总体来看，乡村型遗址公园通过特色化的展示与传播方式，有效提升了文化信息普及度。</w:t>
      </w:r>
    </w:p>
    <w:bookmarkEnd w:id="18"/>
    <w:p w14:paraId="4AB60D54">
      <w:pPr>
        <w:pStyle w:val="8"/>
        <w:bidi w:val="0"/>
        <w:rPr>
          <w:rFonts w:hint="default"/>
          <w:lang w:val="en-US" w:eastAsia="zh-CN"/>
        </w:rPr>
      </w:pPr>
      <w:r>
        <w:rPr>
          <w:rFonts w:hint="eastAsia"/>
          <w:lang w:val="en-US" w:eastAsia="zh-CN"/>
        </w:rPr>
        <w:t>②D19文化传承意识提升度</w:t>
      </w:r>
    </w:p>
    <w:p w14:paraId="22E824A3">
      <w:pPr>
        <w:bidi w:val="0"/>
        <w:rPr>
          <w:rFonts w:hint="default" w:eastAsia="宋体"/>
          <w:color w:val="000000"/>
          <w:kern w:val="0"/>
          <w:szCs w:val="21"/>
          <w:lang w:val="en-US" w:eastAsia="zh-CN"/>
        </w:rPr>
      </w:pPr>
      <w:r>
        <w:rPr>
          <w:rFonts w:ascii="宋体" w:hAnsi="宋体" w:eastAsia="宋体" w:cs="宋体"/>
          <w:sz w:val="24"/>
          <w:szCs w:val="24"/>
        </w:rPr>
        <w:t>研究在问卷中设置了文化传承意识提升度的相关问题，不同选项对应着不同的分值，以选择人数最多的选项作为该等级遗址公园文化传承意识提升度评价的最终选项，并参照前文标准进行量化分值处理。依据问卷调查结果对乡村型遗址公园文化传承意识提升度问题的选择情况进行了统计汇总，结果如下</w:t>
      </w:r>
    </w:p>
    <w:tbl>
      <w:tblPr>
        <w:tblStyle w:val="2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9"/>
        <w:gridCol w:w="685"/>
        <w:gridCol w:w="1145"/>
        <w:gridCol w:w="1145"/>
        <w:gridCol w:w="1145"/>
        <w:gridCol w:w="1145"/>
        <w:gridCol w:w="1345"/>
      </w:tblGrid>
      <w:tr w14:paraId="27AA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012" w:type="pct"/>
            <w:tcBorders>
              <w:top w:val="single" w:color="000000" w:sz="12" w:space="0"/>
              <w:left w:val="nil"/>
              <w:bottom w:val="single" w:color="000000" w:sz="4" w:space="0"/>
              <w:right w:val="nil"/>
              <w:tl2br w:val="nil"/>
            </w:tcBorders>
            <w:shd w:val="clear" w:color="auto" w:fill="FFFFFF"/>
            <w:vAlign w:val="center"/>
          </w:tcPr>
          <w:p w14:paraId="6B63E15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413" w:type="pct"/>
            <w:tcBorders>
              <w:top w:val="single" w:color="000000" w:sz="12" w:space="0"/>
              <w:left w:val="nil"/>
              <w:bottom w:val="single" w:color="000000" w:sz="4" w:space="0"/>
              <w:right w:val="nil"/>
            </w:tcBorders>
            <w:shd w:val="clear" w:color="auto" w:fill="FFFFFF"/>
            <w:vAlign w:val="center"/>
          </w:tcPr>
          <w:p w14:paraId="3DE21AC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690" w:type="pct"/>
            <w:tcBorders>
              <w:top w:val="single" w:color="000000" w:sz="12" w:space="0"/>
              <w:left w:val="nil"/>
              <w:bottom w:val="single" w:color="000000" w:sz="4" w:space="0"/>
              <w:right w:val="nil"/>
            </w:tcBorders>
            <w:shd w:val="clear" w:color="auto" w:fill="FFFFFF"/>
            <w:vAlign w:val="center"/>
          </w:tcPr>
          <w:p w14:paraId="2F5843C3">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690" w:type="pct"/>
            <w:tcBorders>
              <w:top w:val="single" w:color="000000" w:sz="12" w:space="0"/>
              <w:left w:val="nil"/>
              <w:bottom w:val="single" w:color="000000" w:sz="4" w:space="0"/>
              <w:right w:val="nil"/>
            </w:tcBorders>
            <w:shd w:val="clear" w:color="auto" w:fill="FFFFFF"/>
            <w:vAlign w:val="center"/>
          </w:tcPr>
          <w:p w14:paraId="54199AB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690" w:type="pct"/>
            <w:tcBorders>
              <w:top w:val="single" w:color="000000" w:sz="12" w:space="0"/>
              <w:left w:val="nil"/>
              <w:bottom w:val="single" w:color="000000" w:sz="4" w:space="0"/>
              <w:right w:val="nil"/>
            </w:tcBorders>
            <w:shd w:val="clear" w:color="auto" w:fill="FFFFFF"/>
            <w:vAlign w:val="center"/>
          </w:tcPr>
          <w:p w14:paraId="1B1BF54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690" w:type="pct"/>
            <w:tcBorders>
              <w:top w:val="single" w:color="000000" w:sz="12" w:space="0"/>
              <w:left w:val="nil"/>
              <w:bottom w:val="single" w:color="000000" w:sz="4" w:space="0"/>
              <w:right w:val="nil"/>
            </w:tcBorders>
            <w:shd w:val="clear" w:color="auto" w:fill="FFFFFF"/>
            <w:vAlign w:val="center"/>
          </w:tcPr>
          <w:p w14:paraId="5C94480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810" w:type="pct"/>
            <w:tcBorders>
              <w:top w:val="single" w:color="000000" w:sz="12" w:space="0"/>
              <w:left w:val="nil"/>
              <w:bottom w:val="single" w:color="000000" w:sz="4" w:space="0"/>
              <w:right w:val="nil"/>
            </w:tcBorders>
            <w:shd w:val="clear" w:color="auto" w:fill="FFFFFF"/>
            <w:vAlign w:val="center"/>
          </w:tcPr>
          <w:p w14:paraId="7292509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718E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2" w:type="pct"/>
            <w:tcBorders>
              <w:top w:val="single" w:color="000000" w:sz="4" w:space="0"/>
              <w:left w:val="nil"/>
              <w:bottom w:val="nil"/>
              <w:right w:val="nil"/>
            </w:tcBorders>
            <w:shd w:val="clear" w:color="auto" w:fill="FFFFFF"/>
            <w:vAlign w:val="center"/>
          </w:tcPr>
          <w:p w14:paraId="61AA137C">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殷墟</w:t>
            </w:r>
          </w:p>
        </w:tc>
        <w:tc>
          <w:tcPr>
            <w:tcW w:w="413" w:type="pct"/>
            <w:tcBorders>
              <w:top w:val="single" w:color="000000" w:sz="4" w:space="0"/>
              <w:left w:val="nil"/>
              <w:bottom w:val="nil"/>
              <w:right w:val="nil"/>
            </w:tcBorders>
            <w:shd w:val="clear" w:color="auto" w:fill="FFFFFF"/>
            <w:vAlign w:val="top"/>
          </w:tcPr>
          <w:p w14:paraId="05B9B8D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single" w:color="000000" w:sz="4" w:space="0"/>
              <w:left w:val="nil"/>
              <w:bottom w:val="nil"/>
              <w:right w:val="nil"/>
            </w:tcBorders>
            <w:shd w:val="clear" w:color="auto" w:fill="FFFFFF"/>
            <w:vAlign w:val="bottom"/>
          </w:tcPr>
          <w:p w14:paraId="1448B0B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0.12</w:t>
            </w:r>
          </w:p>
        </w:tc>
        <w:tc>
          <w:tcPr>
            <w:tcW w:w="690" w:type="pct"/>
            <w:tcBorders>
              <w:top w:val="single" w:color="000000" w:sz="4" w:space="0"/>
              <w:left w:val="nil"/>
              <w:bottom w:val="nil"/>
              <w:right w:val="nil"/>
            </w:tcBorders>
            <w:shd w:val="clear" w:color="auto" w:fill="FFFFFF"/>
            <w:vAlign w:val="bottom"/>
          </w:tcPr>
          <w:p w14:paraId="37FD185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0.16</w:t>
            </w:r>
          </w:p>
        </w:tc>
        <w:tc>
          <w:tcPr>
            <w:tcW w:w="690" w:type="pct"/>
            <w:tcBorders>
              <w:top w:val="single" w:color="000000" w:sz="4" w:space="0"/>
              <w:left w:val="nil"/>
              <w:bottom w:val="nil"/>
              <w:right w:val="nil"/>
            </w:tcBorders>
            <w:shd w:val="clear" w:color="auto" w:fill="FFFFFF"/>
            <w:vAlign w:val="bottom"/>
          </w:tcPr>
          <w:p w14:paraId="728B05B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0.48</w:t>
            </w:r>
          </w:p>
        </w:tc>
        <w:tc>
          <w:tcPr>
            <w:tcW w:w="690" w:type="pct"/>
            <w:tcBorders>
              <w:top w:val="single" w:color="000000" w:sz="4" w:space="0"/>
              <w:left w:val="nil"/>
              <w:bottom w:val="nil"/>
              <w:right w:val="nil"/>
            </w:tcBorders>
            <w:shd w:val="clear" w:color="auto" w:fill="FFFFFF"/>
            <w:vAlign w:val="bottom"/>
          </w:tcPr>
          <w:p w14:paraId="42604AF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0.24</w:t>
            </w:r>
          </w:p>
        </w:tc>
        <w:tc>
          <w:tcPr>
            <w:tcW w:w="810" w:type="pct"/>
            <w:tcBorders>
              <w:top w:val="single" w:color="000000" w:sz="4" w:space="0"/>
              <w:left w:val="nil"/>
              <w:bottom w:val="nil"/>
              <w:right w:val="nil"/>
            </w:tcBorders>
            <w:shd w:val="clear" w:color="auto" w:fill="FFFFFF"/>
            <w:vAlign w:val="bottom"/>
          </w:tcPr>
          <w:p w14:paraId="295A297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45D4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pct"/>
            <w:tcBorders>
              <w:top w:val="nil"/>
              <w:left w:val="nil"/>
              <w:bottom w:val="nil"/>
              <w:right w:val="nil"/>
            </w:tcBorders>
            <w:shd w:val="clear" w:color="auto" w:fill="FFFFFF"/>
            <w:vAlign w:val="center"/>
          </w:tcPr>
          <w:p w14:paraId="7133A26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lang w:val="en-US" w:eastAsia="zh-CN"/>
              </w:rPr>
              <w:t>统万城</w:t>
            </w:r>
          </w:p>
        </w:tc>
        <w:tc>
          <w:tcPr>
            <w:tcW w:w="413" w:type="pct"/>
            <w:tcBorders>
              <w:top w:val="nil"/>
              <w:left w:val="nil"/>
              <w:bottom w:val="nil"/>
              <w:right w:val="nil"/>
            </w:tcBorders>
            <w:shd w:val="clear" w:color="auto" w:fill="FFFFFF"/>
            <w:vAlign w:val="top"/>
          </w:tcPr>
          <w:p w14:paraId="3CA34CD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nil"/>
              <w:left w:val="nil"/>
              <w:bottom w:val="nil"/>
              <w:right w:val="nil"/>
            </w:tcBorders>
            <w:shd w:val="clear" w:color="auto" w:fill="FFFFFF"/>
            <w:vAlign w:val="bottom"/>
          </w:tcPr>
          <w:p w14:paraId="26BAA2D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0.24</w:t>
            </w:r>
          </w:p>
        </w:tc>
        <w:tc>
          <w:tcPr>
            <w:tcW w:w="690" w:type="pct"/>
            <w:tcBorders>
              <w:top w:val="nil"/>
              <w:left w:val="nil"/>
              <w:bottom w:val="nil"/>
              <w:right w:val="nil"/>
            </w:tcBorders>
            <w:shd w:val="clear" w:color="auto" w:fill="FFFFFF"/>
            <w:vAlign w:val="bottom"/>
          </w:tcPr>
          <w:p w14:paraId="2985BC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0.14</w:t>
            </w:r>
          </w:p>
        </w:tc>
        <w:tc>
          <w:tcPr>
            <w:tcW w:w="690" w:type="pct"/>
            <w:tcBorders>
              <w:top w:val="nil"/>
              <w:left w:val="nil"/>
              <w:bottom w:val="nil"/>
              <w:right w:val="nil"/>
            </w:tcBorders>
            <w:shd w:val="clear" w:color="auto" w:fill="FFFFFF"/>
            <w:vAlign w:val="bottom"/>
          </w:tcPr>
          <w:p w14:paraId="2A8F294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0.49</w:t>
            </w:r>
          </w:p>
        </w:tc>
        <w:tc>
          <w:tcPr>
            <w:tcW w:w="690" w:type="pct"/>
            <w:tcBorders>
              <w:top w:val="nil"/>
              <w:left w:val="nil"/>
              <w:bottom w:val="nil"/>
              <w:right w:val="nil"/>
            </w:tcBorders>
            <w:shd w:val="clear" w:color="auto" w:fill="FFFFFF"/>
            <w:vAlign w:val="bottom"/>
          </w:tcPr>
          <w:p w14:paraId="2787A4D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0.14</w:t>
            </w:r>
          </w:p>
        </w:tc>
        <w:tc>
          <w:tcPr>
            <w:tcW w:w="810" w:type="pct"/>
            <w:tcBorders>
              <w:top w:val="nil"/>
              <w:left w:val="nil"/>
              <w:bottom w:val="nil"/>
              <w:right w:val="nil"/>
            </w:tcBorders>
            <w:shd w:val="clear" w:color="auto" w:fill="FFFFFF"/>
            <w:vAlign w:val="bottom"/>
          </w:tcPr>
          <w:p w14:paraId="351F8F1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17C11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pct"/>
            <w:tcBorders>
              <w:top w:val="nil"/>
              <w:left w:val="nil"/>
              <w:bottom w:val="single" w:color="000000" w:sz="12" w:space="0"/>
              <w:right w:val="nil"/>
            </w:tcBorders>
            <w:shd w:val="clear" w:color="auto" w:fill="FFFFFF"/>
            <w:vAlign w:val="center"/>
          </w:tcPr>
          <w:p w14:paraId="2DBF298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lang w:val="en-US" w:eastAsia="zh-CN"/>
              </w:rPr>
              <w:t>屈家岭</w:t>
            </w:r>
          </w:p>
        </w:tc>
        <w:tc>
          <w:tcPr>
            <w:tcW w:w="413" w:type="pct"/>
            <w:tcBorders>
              <w:top w:val="nil"/>
              <w:left w:val="nil"/>
              <w:bottom w:val="single" w:color="000000" w:sz="12" w:space="0"/>
              <w:right w:val="nil"/>
            </w:tcBorders>
            <w:shd w:val="clear" w:color="auto" w:fill="FFFFFF"/>
            <w:vAlign w:val="top"/>
          </w:tcPr>
          <w:p w14:paraId="0DF6B6F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90" w:type="pct"/>
            <w:tcBorders>
              <w:top w:val="nil"/>
              <w:left w:val="nil"/>
              <w:bottom w:val="single" w:color="000000" w:sz="12" w:space="0"/>
              <w:right w:val="nil"/>
            </w:tcBorders>
            <w:shd w:val="clear" w:color="auto" w:fill="FFFFFF"/>
            <w:vAlign w:val="bottom"/>
          </w:tcPr>
          <w:p w14:paraId="6323640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0.16</w:t>
            </w:r>
          </w:p>
        </w:tc>
        <w:tc>
          <w:tcPr>
            <w:tcW w:w="690" w:type="pct"/>
            <w:tcBorders>
              <w:top w:val="nil"/>
              <w:left w:val="nil"/>
              <w:bottom w:val="single" w:color="000000" w:sz="12" w:space="0"/>
              <w:right w:val="nil"/>
            </w:tcBorders>
            <w:shd w:val="clear" w:color="auto" w:fill="FFFFFF"/>
            <w:vAlign w:val="bottom"/>
          </w:tcPr>
          <w:p w14:paraId="59867D8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0.16</w:t>
            </w:r>
          </w:p>
        </w:tc>
        <w:tc>
          <w:tcPr>
            <w:tcW w:w="690" w:type="pct"/>
            <w:tcBorders>
              <w:top w:val="nil"/>
              <w:left w:val="nil"/>
              <w:bottom w:val="single" w:color="000000" w:sz="12" w:space="0"/>
              <w:right w:val="nil"/>
            </w:tcBorders>
            <w:shd w:val="clear" w:color="auto" w:fill="FFFFFF"/>
            <w:vAlign w:val="bottom"/>
          </w:tcPr>
          <w:p w14:paraId="7CA1EC7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0.53</w:t>
            </w:r>
          </w:p>
        </w:tc>
        <w:tc>
          <w:tcPr>
            <w:tcW w:w="690" w:type="pct"/>
            <w:tcBorders>
              <w:top w:val="nil"/>
              <w:left w:val="nil"/>
              <w:bottom w:val="single" w:color="000000" w:sz="12" w:space="0"/>
              <w:right w:val="nil"/>
            </w:tcBorders>
            <w:shd w:val="clear" w:color="auto" w:fill="FFFFFF"/>
            <w:vAlign w:val="bottom"/>
          </w:tcPr>
          <w:p w14:paraId="29BDC5D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0.16</w:t>
            </w:r>
          </w:p>
        </w:tc>
        <w:tc>
          <w:tcPr>
            <w:tcW w:w="810" w:type="pct"/>
            <w:tcBorders>
              <w:top w:val="nil"/>
              <w:left w:val="nil"/>
              <w:bottom w:val="single" w:color="000000" w:sz="12" w:space="0"/>
              <w:right w:val="nil"/>
            </w:tcBorders>
            <w:shd w:val="clear" w:color="auto" w:fill="FFFFFF"/>
            <w:vAlign w:val="bottom"/>
          </w:tcPr>
          <w:p w14:paraId="0626BCF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35B41E6D">
      <w:pPr>
        <w:bidi w:val="0"/>
      </w:pPr>
      <w:r>
        <w:rPr>
          <w:lang w:val="en-US" w:eastAsia="zh-CN"/>
        </w:rPr>
        <w:t>依据上述分析结果可知，乡村型遗址公园文化传承意识提升度评价量化分值均为 80 分，属于较高的评价层级。多数受访公众认为游览后文化传承意识得到较好提升，其中屈家岭选择 “较好” 的占比最高，达到 53%；殷墟选择 “好” 的占比最高，为 24%；统万城整体评价分布较为均衡。由此可见，乡村型遗址公园在提升公众文化传承意识方面整体表现优异，各遗址依托特色文化形成了差异化的传承引导模式。</w:t>
      </w:r>
    </w:p>
    <w:p w14:paraId="3CB37569">
      <w:pPr>
        <w:bidi w:val="0"/>
      </w:pPr>
      <w:r>
        <w:rPr>
          <w:lang w:val="en-US" w:eastAsia="zh-CN"/>
        </w:rPr>
        <w:t>此外，结合问卷中设置的相关问题及公开数据可知，殷墟 “一字一展一城” 大思政课通过甲骨文识读、青铜器制作等体验活动，让 92% 的参与者表示增强了民族自豪感与文化传承意愿；屈家岭与金色农谷研学基地合作开展的农耕文化体验，让学生深入了解了史前稻作文明的价值，88% 的参与者表示会主动向他人介绍屈家岭文化；统万城的匈奴历史讲解与夯土建筑技艺展示，有效提升了公众对边塞文化与民族融合历史的认知。总体来看，乡村型遗址公园通过沉浸式体验与深度文化解读，在文化传承意识培育方面成效显著。</w:t>
      </w:r>
    </w:p>
    <w:p w14:paraId="15BDB3CE">
      <w:pPr>
        <w:pStyle w:val="6"/>
        <w:bidi w:val="0"/>
        <w:rPr>
          <w:rFonts w:hint="default"/>
          <w:lang w:val="en-US" w:eastAsia="zh-CN"/>
        </w:rPr>
      </w:pPr>
      <w:r>
        <w:rPr>
          <w:rFonts w:hint="eastAsia"/>
          <w:lang w:val="en-US" w:eastAsia="zh-CN"/>
        </w:rPr>
        <w:t>4.文化活化效能</w:t>
      </w:r>
    </w:p>
    <w:p w14:paraId="273D099D">
      <w:pPr>
        <w:bidi w:val="0"/>
        <w:rPr>
          <w:rFonts w:hint="eastAsia" w:eastAsia="宋体"/>
          <w:color w:val="000000"/>
          <w:kern w:val="0"/>
          <w:szCs w:val="21"/>
          <w:lang w:val="en-US" w:eastAsia="zh-CN"/>
        </w:rPr>
      </w:pPr>
      <w:r>
        <w:rPr>
          <w:rFonts w:hint="eastAsia" w:eastAsia="宋体"/>
          <w:color w:val="000000"/>
          <w:kern w:val="0"/>
          <w:szCs w:val="21"/>
          <w:lang w:val="en-US" w:eastAsia="zh-CN"/>
        </w:rPr>
        <w:t>文化活化效能从</w:t>
      </w:r>
      <w:r>
        <w:rPr>
          <w:rFonts w:hint="eastAsia" w:eastAsia="宋体"/>
          <w:b/>
          <w:bCs/>
          <w:color w:val="000000"/>
          <w:kern w:val="0"/>
          <w:szCs w:val="21"/>
          <w:lang w:val="en-US" w:eastAsia="zh-CN"/>
        </w:rPr>
        <w:t>文化转化效果</w:t>
      </w:r>
      <w:r>
        <w:rPr>
          <w:rFonts w:hint="eastAsia" w:eastAsia="宋体"/>
          <w:color w:val="000000"/>
          <w:kern w:val="0"/>
          <w:szCs w:val="21"/>
          <w:lang w:val="en-US" w:eastAsia="zh-CN"/>
        </w:rPr>
        <w:t>和文化活动与公众互动展开。</w:t>
      </w:r>
    </w:p>
    <w:p w14:paraId="7974A376">
      <w:pPr>
        <w:pStyle w:val="7"/>
        <w:bidi w:val="0"/>
        <w:rPr>
          <w:rFonts w:hint="default"/>
          <w:lang w:val="en-US" w:eastAsia="zh-CN"/>
        </w:rPr>
      </w:pPr>
      <w:r>
        <w:rPr>
          <w:rFonts w:hint="eastAsia"/>
          <w:lang w:val="en-US" w:eastAsia="zh-CN"/>
        </w:rPr>
        <w:t>（1）</w:t>
      </w:r>
      <w:r>
        <w:rPr>
          <w:rFonts w:hint="default"/>
          <w:lang w:val="en-US" w:eastAsia="zh-CN"/>
        </w:rPr>
        <w:t>文化转化效果</w:t>
      </w:r>
    </w:p>
    <w:p w14:paraId="7B9A70C6">
      <w:pPr>
        <w:bidi w:val="0"/>
        <w:rPr>
          <w:rFonts w:hint="default" w:eastAsia="宋体"/>
          <w:color w:val="000000"/>
          <w:kern w:val="0"/>
          <w:szCs w:val="21"/>
          <w:lang w:val="en-US" w:eastAsia="zh-CN"/>
        </w:rPr>
      </w:pPr>
      <w:r>
        <w:rPr>
          <w:rFonts w:hint="default" w:eastAsia="宋体"/>
          <w:color w:val="000000"/>
          <w:kern w:val="0"/>
          <w:szCs w:val="21"/>
          <w:lang w:val="en-US" w:eastAsia="zh-CN"/>
        </w:rPr>
        <w:t>文化转化效果从文创产品开发度、文创产业融合度和文旅融合贡献度三个层面展开评价，主要以网络调查和实地调研数据进行分析。</w:t>
      </w:r>
    </w:p>
    <w:p w14:paraId="512D07EB">
      <w:pPr>
        <w:pStyle w:val="8"/>
        <w:bidi w:val="0"/>
        <w:rPr>
          <w:rFonts w:hint="default"/>
          <w:lang w:val="en-US" w:eastAsia="zh-CN"/>
        </w:rPr>
      </w:pPr>
      <w:r>
        <w:rPr>
          <w:rFonts w:hint="eastAsia"/>
          <w:lang w:val="en-US" w:eastAsia="zh-CN"/>
        </w:rPr>
        <w:t>①D20</w:t>
      </w:r>
      <w:r>
        <w:rPr>
          <w:rFonts w:hint="eastAsia"/>
        </w:rPr>
        <w:t>文创产品开发度</w:t>
      </w:r>
    </w:p>
    <w:p w14:paraId="7E55E011">
      <w:pPr>
        <w:bidi w:val="0"/>
      </w:pPr>
      <w:r>
        <w:rPr>
          <w:lang w:val="en-US" w:eastAsia="zh-CN"/>
        </w:rPr>
        <w:t>殷墟依托甲骨文与商代文明核心 IP，构建了年轻化、生活化的文创产品体系，多款产品入选安阳市 "十佳文创产品" 榜单。爆款 "三千年前请假条" 冰箱贴还原了商代小王子生病请假的甲骨原文，趣味十足；妇好 "好好" 盲盒以女将军妇好为原型设计 Q 版造型，隐藏款 "妇好执钺" 深受收藏爱好者追捧。园区还开发了鸮鸮立体干发帽、甲骨文温感杯等日用品，将文物元素融入日常生活；文创冰淇淋推出后母戊鼎、甲骨文等多种造型，成为游客打卡必备。数字文创方面，AR 光栅明信片、国宝印记幻灯机通过科技手段让文物 "活" 起来。但整体来看，非遗工艺类与跨品牌 IP 联名产品仍有拓展空间。</w:t>
      </w:r>
    </w:p>
    <w:p w14:paraId="3A8DF33E">
      <w:pPr>
        <w:bidi w:val="0"/>
      </w:pPr>
      <w:r>
        <w:rPr>
          <w:lang w:val="en-US" w:eastAsia="zh-CN"/>
        </w:rPr>
        <w:t>统万城聚焦匈奴古都与边塞文化特色，开发了一批兼具实用性与纪念性的基础文创产品。标志性的统万城城墙造型文创雪糕，以黄色还原 "白城子" 夯土本色，成为景区最受欢迎的伴手礼；文创精酿啤酒、帆布包、帽子等产品将统万城元素与日常消费品融合，贴近年轻游客需求。此外，园区还推出了城墙纹样书签、主题夜灯、手绘地图等产品，但设计风格偏传统，缺乏爆款产品与创意衍生，数字文创与非遗工艺类产品尚未布局。</w:t>
      </w:r>
    </w:p>
    <w:p w14:paraId="793B98AD">
      <w:pPr>
        <w:bidi w:val="0"/>
      </w:pPr>
      <w:r>
        <w:rPr>
          <w:lang w:val="en-US" w:eastAsia="zh-CN"/>
        </w:rPr>
        <w:t>屈家岭深耕史前稻作农耕文明，与江汉大学、湖北大学等高校合作开发了一系列年轻化文创产品。核心产品围绕黑陶、彩陶文化展开，推出了陶制餐具、木柄杯、彩陶纹样杯垫等日用品，其中 "屈陶" 系列产品保留了史前制陶工艺的质朴质感。园区还设计了关节鹿、关节兔等萌系摆件，结合当地梅花鹿产业特色；"屈酿酒" 将农耕文化与酒文化相结合，成为地方特色代表。2026 年新推出的文物盲盒包含仿真陶片与考古工具，吸引了大量亲子游客。但整体品类仍以实物文创为主，数字文创与 IP 联名合作尚未开展。</w:t>
      </w:r>
    </w:p>
    <w:tbl>
      <w:tblPr>
        <w:tblStyle w:val="20"/>
        <w:tblpPr w:leftFromText="180" w:rightFromText="180" w:vertAnchor="text" w:horzAnchor="page" w:tblpX="1896" w:tblpY="4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6269"/>
        <w:gridCol w:w="1093"/>
      </w:tblGrid>
      <w:tr w14:paraId="494F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3"/>
            <w:tcBorders>
              <w:top w:val="nil"/>
              <w:left w:val="nil"/>
              <w:bottom w:val="single" w:color="auto" w:sz="4" w:space="0"/>
              <w:right w:val="nil"/>
            </w:tcBorders>
          </w:tcPr>
          <w:p w14:paraId="3A99E088">
            <w:pPr>
              <w:bidi w:val="0"/>
              <w:rPr>
                <w:rFonts w:hint="eastAsia"/>
                <w:color w:val="000000"/>
                <w:kern w:val="0"/>
                <w:szCs w:val="21"/>
                <w:vertAlign w:val="baseline"/>
                <w:lang w:val="en-US" w:eastAsia="zh-CN"/>
              </w:rPr>
            </w:pPr>
          </w:p>
        </w:tc>
      </w:tr>
      <w:tr w14:paraId="14FF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single" w:color="auto" w:sz="4" w:space="0"/>
              <w:right w:val="nil"/>
            </w:tcBorders>
            <w:vAlign w:val="center"/>
          </w:tcPr>
          <w:p w14:paraId="6ADB4E1D">
            <w:pPr>
              <w:pStyle w:val="34"/>
              <w:bidi w:val="0"/>
              <w:rPr>
                <w:rFonts w:hint="eastAsia"/>
                <w:lang w:val="en-US" w:eastAsia="zh-CN"/>
              </w:rPr>
            </w:pPr>
            <w:r>
              <w:rPr>
                <w:lang w:val="en-US" w:eastAsia="zh-CN"/>
              </w:rPr>
              <w:t>遗址公园</w:t>
            </w:r>
          </w:p>
        </w:tc>
        <w:tc>
          <w:tcPr>
            <w:tcW w:w="0" w:type="auto"/>
            <w:tcBorders>
              <w:top w:val="single" w:color="auto" w:sz="4" w:space="0"/>
              <w:left w:val="nil"/>
              <w:bottom w:val="single" w:color="auto" w:sz="4" w:space="0"/>
              <w:right w:val="nil"/>
            </w:tcBorders>
            <w:vAlign w:val="center"/>
          </w:tcPr>
          <w:p w14:paraId="1C0BAFED">
            <w:pPr>
              <w:pStyle w:val="34"/>
              <w:bidi w:val="0"/>
              <w:rPr>
                <w:rFonts w:hint="eastAsia"/>
                <w:lang w:val="en-US" w:eastAsia="zh-CN"/>
              </w:rPr>
            </w:pPr>
            <w:r>
              <w:rPr>
                <w:lang w:val="en-US" w:eastAsia="zh-CN"/>
              </w:rPr>
              <w:t>文创产品类型</w:t>
            </w:r>
          </w:p>
        </w:tc>
        <w:tc>
          <w:tcPr>
            <w:tcW w:w="0" w:type="auto"/>
            <w:tcBorders>
              <w:top w:val="single" w:color="auto" w:sz="4" w:space="0"/>
              <w:left w:val="nil"/>
              <w:bottom w:val="single" w:color="auto" w:sz="4" w:space="0"/>
              <w:right w:val="nil"/>
            </w:tcBorders>
            <w:vAlign w:val="center"/>
          </w:tcPr>
          <w:p w14:paraId="52E00FB2">
            <w:pPr>
              <w:pStyle w:val="34"/>
              <w:bidi w:val="0"/>
              <w:rPr>
                <w:rFonts w:hint="eastAsia"/>
                <w:lang w:val="en-US" w:eastAsia="zh-CN"/>
              </w:rPr>
            </w:pPr>
            <w:r>
              <w:rPr>
                <w:lang w:val="en-US" w:eastAsia="zh-CN"/>
              </w:rPr>
              <w:t>标准化评分</w:t>
            </w:r>
          </w:p>
        </w:tc>
      </w:tr>
      <w:tr w14:paraId="4E88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vAlign w:val="center"/>
          </w:tcPr>
          <w:p w14:paraId="56CDF60F">
            <w:pPr>
              <w:pStyle w:val="34"/>
              <w:bidi w:val="0"/>
              <w:rPr>
                <w:rFonts w:hint="eastAsia"/>
                <w:lang w:val="en-US" w:eastAsia="zh-CN"/>
              </w:rPr>
            </w:pPr>
            <w:r>
              <w:rPr>
                <w:lang w:val="en-US" w:eastAsia="zh-CN"/>
              </w:rPr>
              <w:t>殷墟</w:t>
            </w:r>
          </w:p>
        </w:tc>
        <w:tc>
          <w:tcPr>
            <w:tcW w:w="0" w:type="auto"/>
            <w:tcBorders>
              <w:top w:val="single" w:color="auto" w:sz="4" w:space="0"/>
              <w:left w:val="nil"/>
              <w:bottom w:val="nil"/>
              <w:right w:val="nil"/>
            </w:tcBorders>
            <w:vAlign w:val="center"/>
          </w:tcPr>
          <w:p w14:paraId="4F2659D7">
            <w:pPr>
              <w:pStyle w:val="34"/>
              <w:bidi w:val="0"/>
              <w:rPr>
                <w:rFonts w:hint="eastAsia"/>
                <w:lang w:val="en-US" w:eastAsia="zh-CN"/>
              </w:rPr>
            </w:pPr>
            <w:r>
              <w:rPr>
                <w:lang w:val="en-US" w:eastAsia="zh-CN"/>
              </w:rPr>
              <w:t>文具类；纪念品类；服饰配件类；模型玩具类；日用品类；食品饮品类；数字文创类</w:t>
            </w:r>
          </w:p>
        </w:tc>
        <w:tc>
          <w:tcPr>
            <w:tcW w:w="0" w:type="auto"/>
            <w:tcBorders>
              <w:top w:val="single" w:color="auto" w:sz="4" w:space="0"/>
              <w:left w:val="nil"/>
              <w:bottom w:val="nil"/>
              <w:right w:val="nil"/>
            </w:tcBorders>
            <w:vAlign w:val="center"/>
          </w:tcPr>
          <w:p w14:paraId="5F7B29F0">
            <w:pPr>
              <w:pStyle w:val="34"/>
              <w:bidi w:val="0"/>
              <w:rPr>
                <w:rFonts w:hint="eastAsia"/>
                <w:lang w:val="en-US" w:eastAsia="zh-CN"/>
              </w:rPr>
            </w:pPr>
            <w:r>
              <w:rPr>
                <w:lang w:val="en-US" w:eastAsia="zh-CN"/>
              </w:rPr>
              <w:t>80</w:t>
            </w:r>
          </w:p>
        </w:tc>
      </w:tr>
      <w:tr w14:paraId="7148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117A0E60">
            <w:pPr>
              <w:pStyle w:val="34"/>
              <w:bidi w:val="0"/>
              <w:rPr>
                <w:rFonts w:hint="eastAsia"/>
                <w:lang w:val="en-US" w:eastAsia="zh-CN"/>
              </w:rPr>
            </w:pPr>
            <w:r>
              <w:rPr>
                <w:lang w:val="en-US" w:eastAsia="zh-CN"/>
              </w:rPr>
              <w:t>统万城</w:t>
            </w:r>
          </w:p>
        </w:tc>
        <w:tc>
          <w:tcPr>
            <w:tcW w:w="0" w:type="auto"/>
            <w:tcBorders>
              <w:top w:val="nil"/>
              <w:left w:val="nil"/>
              <w:bottom w:val="nil"/>
              <w:right w:val="nil"/>
            </w:tcBorders>
            <w:vAlign w:val="center"/>
          </w:tcPr>
          <w:p w14:paraId="5D4BC544">
            <w:pPr>
              <w:pStyle w:val="34"/>
              <w:bidi w:val="0"/>
              <w:rPr>
                <w:rFonts w:hint="eastAsia"/>
                <w:lang w:val="en-US" w:eastAsia="zh-CN"/>
              </w:rPr>
            </w:pPr>
            <w:r>
              <w:rPr>
                <w:lang w:val="en-US" w:eastAsia="zh-CN"/>
              </w:rPr>
              <w:t>文具类；纪念品类；服饰配件类；食品饮品类</w:t>
            </w:r>
          </w:p>
        </w:tc>
        <w:tc>
          <w:tcPr>
            <w:tcW w:w="0" w:type="auto"/>
            <w:tcBorders>
              <w:top w:val="nil"/>
              <w:left w:val="nil"/>
              <w:bottom w:val="nil"/>
              <w:right w:val="nil"/>
            </w:tcBorders>
            <w:vAlign w:val="center"/>
          </w:tcPr>
          <w:p w14:paraId="799E071D">
            <w:pPr>
              <w:pStyle w:val="34"/>
              <w:bidi w:val="0"/>
              <w:rPr>
                <w:rFonts w:hint="eastAsia"/>
                <w:lang w:val="en-US" w:eastAsia="zh-CN"/>
              </w:rPr>
            </w:pPr>
            <w:r>
              <w:rPr>
                <w:lang w:val="en-US" w:eastAsia="zh-CN"/>
              </w:rPr>
              <w:t>40</w:t>
            </w:r>
          </w:p>
        </w:tc>
      </w:tr>
      <w:tr w14:paraId="55FF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auto" w:sz="4" w:space="0"/>
              <w:right w:val="nil"/>
            </w:tcBorders>
            <w:vAlign w:val="center"/>
          </w:tcPr>
          <w:p w14:paraId="3A3BCD7E">
            <w:pPr>
              <w:pStyle w:val="34"/>
              <w:bidi w:val="0"/>
              <w:rPr>
                <w:rFonts w:hint="eastAsia"/>
                <w:lang w:val="en-US" w:eastAsia="zh-CN"/>
              </w:rPr>
            </w:pPr>
            <w:r>
              <w:rPr>
                <w:lang w:val="en-US" w:eastAsia="zh-CN"/>
              </w:rPr>
              <w:t>屈家岭</w:t>
            </w:r>
          </w:p>
        </w:tc>
        <w:tc>
          <w:tcPr>
            <w:tcW w:w="0" w:type="auto"/>
            <w:tcBorders>
              <w:top w:val="nil"/>
              <w:left w:val="nil"/>
              <w:bottom w:val="single" w:color="auto" w:sz="4" w:space="0"/>
              <w:right w:val="nil"/>
            </w:tcBorders>
            <w:vAlign w:val="center"/>
          </w:tcPr>
          <w:p w14:paraId="54CF4B08">
            <w:pPr>
              <w:pStyle w:val="34"/>
              <w:bidi w:val="0"/>
              <w:rPr>
                <w:rFonts w:hint="eastAsia"/>
                <w:lang w:val="en-US" w:eastAsia="zh-CN"/>
              </w:rPr>
            </w:pPr>
            <w:r>
              <w:rPr>
                <w:lang w:val="en-US" w:eastAsia="zh-CN"/>
              </w:rPr>
              <w:t>纪念品类；服饰配件类；模型玩具类；日用品类；食品饮品类；非遗工艺类</w:t>
            </w:r>
          </w:p>
        </w:tc>
        <w:tc>
          <w:tcPr>
            <w:tcW w:w="0" w:type="auto"/>
            <w:tcBorders>
              <w:top w:val="nil"/>
              <w:left w:val="nil"/>
              <w:bottom w:val="single" w:color="auto" w:sz="4" w:space="0"/>
              <w:right w:val="nil"/>
            </w:tcBorders>
            <w:vAlign w:val="center"/>
          </w:tcPr>
          <w:p w14:paraId="58374091">
            <w:pPr>
              <w:pStyle w:val="34"/>
              <w:bidi w:val="0"/>
              <w:rPr>
                <w:rFonts w:hint="eastAsia"/>
                <w:lang w:val="en-US" w:eastAsia="zh-CN"/>
              </w:rPr>
            </w:pPr>
            <w:r>
              <w:rPr>
                <w:lang w:val="en-US" w:eastAsia="zh-CN"/>
              </w:rPr>
              <w:t>60</w:t>
            </w:r>
          </w:p>
        </w:tc>
      </w:tr>
    </w:tbl>
    <w:p w14:paraId="0FD3C5E7">
      <w:pPr>
        <w:pStyle w:val="8"/>
        <w:bidi w:val="0"/>
        <w:rPr>
          <w:rFonts w:hint="default"/>
          <w:lang w:val="en-US" w:eastAsia="zh-CN"/>
        </w:rPr>
      </w:pPr>
      <w:r>
        <w:rPr>
          <w:rFonts w:hint="eastAsia"/>
          <w:lang w:val="en-US" w:eastAsia="zh-CN"/>
        </w:rPr>
        <w:t>②D21</w:t>
      </w:r>
      <w:r>
        <w:rPr>
          <w:rFonts w:hint="eastAsia"/>
        </w:rPr>
        <w:t>文创产业融合度</w:t>
      </w:r>
    </w:p>
    <w:p w14:paraId="07DE24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殷墟深挖甲骨文与殷商文明 IP 价值，文创销售渠道实现全覆盖，实体门店、全平台线上销售、数字藏品发行与品牌联名合作协同运营，商业化体系完善。同时将文创产品全面融入节庆活动、夜游光影、沉浸式演艺、研学课程、文创市集五大场景，文创成为文旅体验的重要组成部分，产业融合程度极高，综合得分 100 分。</w:t>
      </w:r>
    </w:p>
    <w:p w14:paraId="70AAFD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统万城现有实体文创店与官方线上商城两大销售渠道，暂未入驻第三方电商、上线数字藏品及开展 IP 联名，销售模式较为传统。文旅融合方面，文创主要结合民俗节庆、夜间游览与研学活动推广，缺少沉浸式演艺与常态化文创市集，两类维度发展不均衡，综合得分 50 分。</w:t>
      </w:r>
    </w:p>
    <w:p w14:paraId="389D6F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屈家岭围绕史前农耕与彩陶文化布局文创业务，线下门店与自有线上商城正常运营，对外渠道拓展与跨界合作尚未起步。园区依托农耕主题节庆、研学活动与文创市集带动产品销售，暂无夜间灯光秀、沉浸式演艺等业态，文旅融合类型有限，综合得分 50 分。</w:t>
      </w:r>
    </w:p>
    <w:p w14:paraId="3DAF64FD">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文创产业融合度</w:t>
      </w:r>
      <w:r>
        <w:rPr>
          <w:rFonts w:hint="eastAsia" w:ascii="Times New Roman" w:hAnsi="Times New Roman" w:eastAsia="宋体"/>
          <w:color w:val="000000"/>
          <w:kern w:val="0"/>
          <w:szCs w:val="21"/>
          <w:lang w:val="en-US" w:eastAsia="zh-CN"/>
        </w:rPr>
        <w:t>计算</w:t>
      </w:r>
    </w:p>
    <w:tbl>
      <w:tblPr>
        <w:tblStyle w:val="20"/>
        <w:tblpPr w:leftFromText="180" w:rightFromText="180" w:vertAnchor="text" w:horzAnchor="page" w:tblpX="1901" w:tblpY="465"/>
        <w:tblOverlap w:val="never"/>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8"/>
        <w:gridCol w:w="1258"/>
        <w:gridCol w:w="1460"/>
        <w:gridCol w:w="1058"/>
        <w:gridCol w:w="1460"/>
        <w:gridCol w:w="1351"/>
        <w:gridCol w:w="656"/>
      </w:tblGrid>
      <w:tr w14:paraId="634C08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 w:type="pct"/>
            <w:tcBorders>
              <w:bottom w:val="single" w:color="auto" w:sz="4" w:space="0"/>
            </w:tcBorders>
            <w:vAlign w:val="center"/>
          </w:tcPr>
          <w:p w14:paraId="509C8EDA">
            <w:pPr>
              <w:pStyle w:val="34"/>
              <w:bidi w:val="0"/>
              <w:rPr>
                <w:rFonts w:hint="eastAsia"/>
                <w:lang w:val="en-US" w:eastAsia="zh-CN"/>
              </w:rPr>
            </w:pPr>
            <w:r>
              <w:rPr>
                <w:lang w:val="en-US" w:eastAsia="zh-CN"/>
              </w:rPr>
              <w:t>遗址公园</w:t>
            </w:r>
          </w:p>
        </w:tc>
        <w:tc>
          <w:tcPr>
            <w:tcW w:w="757" w:type="pct"/>
            <w:tcBorders>
              <w:bottom w:val="single" w:color="auto" w:sz="4" w:space="0"/>
            </w:tcBorders>
            <w:vAlign w:val="center"/>
          </w:tcPr>
          <w:p w14:paraId="229D8C16">
            <w:pPr>
              <w:pStyle w:val="34"/>
              <w:bidi w:val="0"/>
              <w:rPr>
                <w:rFonts w:hint="eastAsia"/>
                <w:lang w:val="en-US" w:eastAsia="zh-CN"/>
              </w:rPr>
            </w:pPr>
            <w:r>
              <w:rPr>
                <w:lang w:val="en-US" w:eastAsia="zh-CN"/>
              </w:rPr>
              <w:t>实体文创店</w:t>
            </w:r>
          </w:p>
        </w:tc>
        <w:tc>
          <w:tcPr>
            <w:tcW w:w="879" w:type="pct"/>
            <w:tcBorders>
              <w:bottom w:val="single" w:color="auto" w:sz="4" w:space="0"/>
            </w:tcBorders>
            <w:vAlign w:val="center"/>
          </w:tcPr>
          <w:p w14:paraId="7935C682">
            <w:pPr>
              <w:pStyle w:val="34"/>
              <w:bidi w:val="0"/>
              <w:rPr>
                <w:rFonts w:hint="eastAsia"/>
                <w:lang w:val="en-US" w:eastAsia="zh-CN"/>
              </w:rPr>
            </w:pPr>
            <w:r>
              <w:rPr>
                <w:lang w:val="en-US" w:eastAsia="zh-CN"/>
              </w:rPr>
              <w:t>官方线上商城</w:t>
            </w:r>
          </w:p>
        </w:tc>
        <w:tc>
          <w:tcPr>
            <w:tcW w:w="637" w:type="pct"/>
            <w:tcBorders>
              <w:bottom w:val="single" w:color="auto" w:sz="4" w:space="0"/>
            </w:tcBorders>
            <w:vAlign w:val="center"/>
          </w:tcPr>
          <w:p w14:paraId="3E887B85">
            <w:pPr>
              <w:pStyle w:val="34"/>
              <w:bidi w:val="0"/>
              <w:rPr>
                <w:rFonts w:hint="eastAsia"/>
                <w:lang w:val="en-US" w:eastAsia="zh-CN"/>
              </w:rPr>
            </w:pPr>
            <w:r>
              <w:rPr>
                <w:lang w:val="en-US" w:eastAsia="zh-CN"/>
              </w:rPr>
              <w:t>电商平台</w:t>
            </w:r>
          </w:p>
        </w:tc>
        <w:tc>
          <w:tcPr>
            <w:tcW w:w="879" w:type="pct"/>
            <w:tcBorders>
              <w:bottom w:val="single" w:color="auto" w:sz="4" w:space="0"/>
            </w:tcBorders>
            <w:vAlign w:val="center"/>
          </w:tcPr>
          <w:p w14:paraId="7787CD67">
            <w:pPr>
              <w:pStyle w:val="34"/>
              <w:bidi w:val="0"/>
              <w:rPr>
                <w:rFonts w:hint="eastAsia"/>
                <w:lang w:val="en-US" w:eastAsia="zh-CN"/>
              </w:rPr>
            </w:pPr>
            <w:r>
              <w:rPr>
                <w:lang w:val="en-US" w:eastAsia="zh-CN"/>
              </w:rPr>
              <w:t>数字藏品平台</w:t>
            </w:r>
          </w:p>
        </w:tc>
        <w:tc>
          <w:tcPr>
            <w:tcW w:w="813" w:type="pct"/>
            <w:tcBorders>
              <w:bottom w:val="single" w:color="auto" w:sz="4" w:space="0"/>
            </w:tcBorders>
            <w:vAlign w:val="center"/>
          </w:tcPr>
          <w:p w14:paraId="638553B6">
            <w:pPr>
              <w:pStyle w:val="34"/>
              <w:bidi w:val="0"/>
              <w:rPr>
                <w:rFonts w:hint="eastAsia"/>
                <w:lang w:val="en-US" w:eastAsia="zh-CN"/>
              </w:rPr>
            </w:pPr>
            <w:r>
              <w:rPr>
                <w:lang w:val="en-US" w:eastAsia="zh-CN"/>
              </w:rPr>
              <w:t>联名/IP合作</w:t>
            </w:r>
          </w:p>
        </w:tc>
        <w:tc>
          <w:tcPr>
            <w:tcW w:w="395" w:type="pct"/>
            <w:tcBorders>
              <w:bottom w:val="single" w:color="auto" w:sz="4" w:space="0"/>
            </w:tcBorders>
            <w:vAlign w:val="center"/>
          </w:tcPr>
          <w:p w14:paraId="6D8D9122">
            <w:pPr>
              <w:pStyle w:val="34"/>
              <w:bidi w:val="0"/>
              <w:rPr>
                <w:rFonts w:hint="eastAsia"/>
                <w:lang w:val="en-US" w:eastAsia="zh-CN"/>
              </w:rPr>
            </w:pPr>
            <w:r>
              <w:rPr>
                <w:lang w:val="en-US" w:eastAsia="zh-CN"/>
              </w:rPr>
              <w:t>合计</w:t>
            </w:r>
          </w:p>
        </w:tc>
      </w:tr>
      <w:tr w14:paraId="66475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 w:type="pct"/>
            <w:tcBorders>
              <w:top w:val="single" w:color="auto" w:sz="4" w:space="0"/>
            </w:tcBorders>
            <w:vAlign w:val="center"/>
          </w:tcPr>
          <w:p w14:paraId="18BE76B8">
            <w:pPr>
              <w:wordWrap w:val="0"/>
              <w:spacing w:line="240" w:lineRule="auto"/>
              <w:ind w:firstLine="0" w:firstLineChars="0"/>
              <w:jc w:val="center"/>
              <w:rPr>
                <w:rFonts w:hint="eastAsia"/>
                <w:lang w:val="en-US" w:eastAsia="zh-CN"/>
              </w:rPr>
            </w:pPr>
            <w:r>
              <w:rPr>
                <w:rFonts w:hint="eastAsia"/>
                <w:lang w:val="en-US" w:eastAsia="zh-CN"/>
              </w:rPr>
              <w:t>殷墟</w:t>
            </w:r>
          </w:p>
        </w:tc>
        <w:tc>
          <w:tcPr>
            <w:tcW w:w="757" w:type="pct"/>
            <w:tcBorders>
              <w:top w:val="single" w:color="auto" w:sz="4" w:space="0"/>
            </w:tcBorders>
            <w:vAlign w:val="center"/>
          </w:tcPr>
          <w:p w14:paraId="04F5853B">
            <w:pPr>
              <w:pStyle w:val="34"/>
              <w:bidi w:val="0"/>
              <w:rPr>
                <w:rFonts w:hint="eastAsia"/>
                <w:lang w:val="en-US" w:eastAsia="zh-CN"/>
              </w:rPr>
            </w:pPr>
            <w:r>
              <w:rPr>
                <w:lang w:val="en-US" w:eastAsia="zh-CN"/>
              </w:rPr>
              <w:t>√</w:t>
            </w:r>
          </w:p>
        </w:tc>
        <w:tc>
          <w:tcPr>
            <w:tcW w:w="879" w:type="pct"/>
            <w:tcBorders>
              <w:top w:val="single" w:color="auto" w:sz="4" w:space="0"/>
            </w:tcBorders>
            <w:vAlign w:val="center"/>
          </w:tcPr>
          <w:p w14:paraId="4CD5A402">
            <w:pPr>
              <w:pStyle w:val="34"/>
              <w:bidi w:val="0"/>
              <w:rPr>
                <w:rFonts w:hint="eastAsia"/>
                <w:lang w:val="en-US" w:eastAsia="zh-CN"/>
              </w:rPr>
            </w:pPr>
            <w:r>
              <w:rPr>
                <w:lang w:val="en-US" w:eastAsia="zh-CN"/>
              </w:rPr>
              <w:t>√</w:t>
            </w:r>
          </w:p>
        </w:tc>
        <w:tc>
          <w:tcPr>
            <w:tcW w:w="637" w:type="pct"/>
            <w:tcBorders>
              <w:top w:val="single" w:color="auto" w:sz="4" w:space="0"/>
            </w:tcBorders>
            <w:vAlign w:val="center"/>
          </w:tcPr>
          <w:p w14:paraId="4EB40C0A">
            <w:pPr>
              <w:pStyle w:val="34"/>
              <w:bidi w:val="0"/>
              <w:rPr>
                <w:rFonts w:hint="eastAsia"/>
                <w:lang w:val="en-US" w:eastAsia="zh-CN"/>
              </w:rPr>
            </w:pPr>
            <w:r>
              <w:rPr>
                <w:lang w:val="en-US" w:eastAsia="zh-CN"/>
              </w:rPr>
              <w:t>√</w:t>
            </w:r>
          </w:p>
        </w:tc>
        <w:tc>
          <w:tcPr>
            <w:tcW w:w="879" w:type="pct"/>
            <w:tcBorders>
              <w:top w:val="single" w:color="auto" w:sz="4" w:space="0"/>
            </w:tcBorders>
            <w:vAlign w:val="center"/>
          </w:tcPr>
          <w:p w14:paraId="49412FAE">
            <w:pPr>
              <w:pStyle w:val="34"/>
              <w:bidi w:val="0"/>
              <w:rPr>
                <w:rFonts w:hint="eastAsia"/>
                <w:lang w:val="en-US" w:eastAsia="zh-CN"/>
              </w:rPr>
            </w:pPr>
            <w:r>
              <w:rPr>
                <w:lang w:val="en-US" w:eastAsia="zh-CN"/>
              </w:rPr>
              <w:t>√</w:t>
            </w:r>
          </w:p>
        </w:tc>
        <w:tc>
          <w:tcPr>
            <w:tcW w:w="813" w:type="pct"/>
            <w:tcBorders>
              <w:top w:val="single" w:color="auto" w:sz="4" w:space="0"/>
            </w:tcBorders>
            <w:vAlign w:val="center"/>
          </w:tcPr>
          <w:p w14:paraId="2629B73E">
            <w:pPr>
              <w:pStyle w:val="34"/>
              <w:bidi w:val="0"/>
              <w:rPr>
                <w:rFonts w:hint="eastAsia"/>
                <w:lang w:val="en-US" w:eastAsia="zh-CN"/>
              </w:rPr>
            </w:pPr>
            <w:r>
              <w:rPr>
                <w:lang w:val="en-US" w:eastAsia="zh-CN"/>
              </w:rPr>
              <w:t>√</w:t>
            </w:r>
          </w:p>
        </w:tc>
        <w:tc>
          <w:tcPr>
            <w:tcW w:w="395" w:type="pct"/>
            <w:tcBorders>
              <w:top w:val="single" w:color="auto" w:sz="4" w:space="0"/>
            </w:tcBorders>
            <w:vAlign w:val="center"/>
          </w:tcPr>
          <w:p w14:paraId="72A9317B">
            <w:pPr>
              <w:pStyle w:val="34"/>
              <w:bidi w:val="0"/>
              <w:rPr>
                <w:rFonts w:hint="eastAsia"/>
                <w:lang w:val="en-US" w:eastAsia="zh-CN"/>
              </w:rPr>
            </w:pPr>
            <w:r>
              <w:rPr>
                <w:lang w:val="en-US" w:eastAsia="zh-CN"/>
              </w:rPr>
              <w:t>5</w:t>
            </w:r>
          </w:p>
        </w:tc>
      </w:tr>
      <w:tr w14:paraId="1F14FE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 w:type="pct"/>
            <w:vAlign w:val="center"/>
          </w:tcPr>
          <w:p w14:paraId="0CA576B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统万城</w:t>
            </w:r>
          </w:p>
        </w:tc>
        <w:tc>
          <w:tcPr>
            <w:tcW w:w="757" w:type="pct"/>
            <w:vAlign w:val="center"/>
          </w:tcPr>
          <w:p w14:paraId="49AD14D4">
            <w:pPr>
              <w:pStyle w:val="34"/>
              <w:bidi w:val="0"/>
              <w:rPr>
                <w:rFonts w:hint="eastAsia"/>
                <w:lang w:val="en-US" w:eastAsia="zh-CN"/>
              </w:rPr>
            </w:pPr>
            <w:r>
              <w:rPr>
                <w:lang w:val="en-US" w:eastAsia="zh-CN"/>
              </w:rPr>
              <w:t>√</w:t>
            </w:r>
          </w:p>
        </w:tc>
        <w:tc>
          <w:tcPr>
            <w:tcW w:w="879" w:type="pct"/>
            <w:vAlign w:val="center"/>
          </w:tcPr>
          <w:p w14:paraId="33A94228">
            <w:pPr>
              <w:pStyle w:val="34"/>
              <w:bidi w:val="0"/>
              <w:rPr>
                <w:rFonts w:hint="eastAsia"/>
                <w:lang w:val="en-US" w:eastAsia="zh-CN"/>
              </w:rPr>
            </w:pPr>
          </w:p>
        </w:tc>
        <w:tc>
          <w:tcPr>
            <w:tcW w:w="637" w:type="pct"/>
            <w:vAlign w:val="center"/>
          </w:tcPr>
          <w:p w14:paraId="18836E2B">
            <w:pPr>
              <w:pStyle w:val="34"/>
              <w:bidi w:val="0"/>
              <w:rPr>
                <w:rFonts w:hint="eastAsia"/>
                <w:lang w:val="en-US" w:eastAsia="zh-CN"/>
              </w:rPr>
            </w:pPr>
          </w:p>
        </w:tc>
        <w:tc>
          <w:tcPr>
            <w:tcW w:w="879" w:type="pct"/>
            <w:vAlign w:val="center"/>
          </w:tcPr>
          <w:p w14:paraId="77BFBC36">
            <w:pPr>
              <w:pStyle w:val="34"/>
              <w:bidi w:val="0"/>
              <w:rPr>
                <w:rFonts w:hint="eastAsia"/>
                <w:lang w:val="en-US" w:eastAsia="zh-CN"/>
              </w:rPr>
            </w:pPr>
          </w:p>
        </w:tc>
        <w:tc>
          <w:tcPr>
            <w:tcW w:w="813" w:type="pct"/>
            <w:vAlign w:val="center"/>
          </w:tcPr>
          <w:p w14:paraId="3E18E726">
            <w:pPr>
              <w:pStyle w:val="34"/>
              <w:bidi w:val="0"/>
              <w:rPr>
                <w:rFonts w:hint="eastAsia"/>
                <w:lang w:val="en-US" w:eastAsia="zh-CN"/>
              </w:rPr>
            </w:pPr>
            <w:r>
              <w:rPr>
                <w:lang w:val="en-US" w:eastAsia="zh-CN"/>
              </w:rPr>
              <w:t>√</w:t>
            </w:r>
          </w:p>
        </w:tc>
        <w:tc>
          <w:tcPr>
            <w:tcW w:w="395" w:type="pct"/>
            <w:vAlign w:val="center"/>
          </w:tcPr>
          <w:p w14:paraId="113756E6">
            <w:pPr>
              <w:pStyle w:val="34"/>
              <w:bidi w:val="0"/>
              <w:rPr>
                <w:rFonts w:hint="default"/>
                <w:lang w:val="en-US" w:eastAsia="zh-CN"/>
              </w:rPr>
            </w:pPr>
            <w:r>
              <w:rPr>
                <w:rFonts w:hint="eastAsia"/>
                <w:lang w:val="en-US" w:eastAsia="zh-CN"/>
              </w:rPr>
              <w:t>2</w:t>
            </w:r>
          </w:p>
        </w:tc>
      </w:tr>
      <w:tr w14:paraId="716330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 w:type="pct"/>
            <w:vAlign w:val="center"/>
          </w:tcPr>
          <w:p w14:paraId="43633F1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屈家岭</w:t>
            </w:r>
          </w:p>
        </w:tc>
        <w:tc>
          <w:tcPr>
            <w:tcW w:w="757" w:type="pct"/>
            <w:vAlign w:val="center"/>
          </w:tcPr>
          <w:p w14:paraId="7365823D">
            <w:pPr>
              <w:pStyle w:val="34"/>
              <w:bidi w:val="0"/>
              <w:rPr>
                <w:rFonts w:hint="eastAsia"/>
                <w:lang w:val="en-US" w:eastAsia="zh-CN"/>
              </w:rPr>
            </w:pPr>
            <w:r>
              <w:rPr>
                <w:lang w:val="en-US" w:eastAsia="zh-CN"/>
              </w:rPr>
              <w:t>√</w:t>
            </w:r>
          </w:p>
        </w:tc>
        <w:tc>
          <w:tcPr>
            <w:tcW w:w="879" w:type="pct"/>
            <w:vAlign w:val="center"/>
          </w:tcPr>
          <w:p w14:paraId="7740AF4D">
            <w:pPr>
              <w:pStyle w:val="34"/>
              <w:bidi w:val="0"/>
              <w:rPr>
                <w:rFonts w:hint="eastAsia"/>
                <w:lang w:val="en-US" w:eastAsia="zh-CN"/>
              </w:rPr>
            </w:pPr>
          </w:p>
        </w:tc>
        <w:tc>
          <w:tcPr>
            <w:tcW w:w="637" w:type="pct"/>
            <w:vAlign w:val="center"/>
          </w:tcPr>
          <w:p w14:paraId="014FD5C9">
            <w:pPr>
              <w:pStyle w:val="34"/>
              <w:bidi w:val="0"/>
              <w:rPr>
                <w:rFonts w:hint="eastAsia"/>
                <w:lang w:val="en-US" w:eastAsia="zh-CN"/>
              </w:rPr>
            </w:pPr>
            <w:r>
              <w:rPr>
                <w:lang w:val="en-US" w:eastAsia="zh-CN"/>
              </w:rPr>
              <w:t>√</w:t>
            </w:r>
          </w:p>
        </w:tc>
        <w:tc>
          <w:tcPr>
            <w:tcW w:w="879" w:type="pct"/>
            <w:vAlign w:val="center"/>
          </w:tcPr>
          <w:p w14:paraId="75DCFB4C">
            <w:pPr>
              <w:pStyle w:val="34"/>
              <w:bidi w:val="0"/>
              <w:rPr>
                <w:rFonts w:hint="eastAsia"/>
                <w:lang w:val="en-US" w:eastAsia="zh-CN"/>
              </w:rPr>
            </w:pPr>
          </w:p>
        </w:tc>
        <w:tc>
          <w:tcPr>
            <w:tcW w:w="813" w:type="pct"/>
            <w:vAlign w:val="center"/>
          </w:tcPr>
          <w:p w14:paraId="0A9BB498">
            <w:pPr>
              <w:pStyle w:val="34"/>
              <w:bidi w:val="0"/>
              <w:rPr>
                <w:rFonts w:hint="eastAsia"/>
                <w:lang w:val="en-US" w:eastAsia="zh-CN"/>
              </w:rPr>
            </w:pPr>
          </w:p>
        </w:tc>
        <w:tc>
          <w:tcPr>
            <w:tcW w:w="395" w:type="pct"/>
            <w:vAlign w:val="center"/>
          </w:tcPr>
          <w:p w14:paraId="2E9B6D04">
            <w:pPr>
              <w:pStyle w:val="34"/>
              <w:bidi w:val="0"/>
              <w:rPr>
                <w:rFonts w:hint="eastAsia"/>
                <w:lang w:val="en-US" w:eastAsia="zh-CN"/>
              </w:rPr>
            </w:pPr>
            <w:r>
              <w:rPr>
                <w:lang w:val="en-US" w:eastAsia="zh-CN"/>
              </w:rPr>
              <w:t>2</w:t>
            </w:r>
          </w:p>
        </w:tc>
      </w:tr>
    </w:tbl>
    <w:p w14:paraId="35AEACFE">
      <w:pPr>
        <w:pStyle w:val="34"/>
        <w:spacing w:before="156" w:after="156"/>
        <w:rPr>
          <w:rFonts w:hint="eastAsia" w:ascii="Times New Roman" w:hAnsi="Times New Roman" w:eastAsia="宋体"/>
          <w:color w:val="000000"/>
          <w:kern w:val="0"/>
          <w:szCs w:val="21"/>
          <w:highlight w:val="yellow"/>
          <w:lang w:val="en-US" w:eastAsia="zh-CN"/>
        </w:rPr>
      </w:pPr>
    </w:p>
    <w:p w14:paraId="3DB0DF7E">
      <w:pPr>
        <w:pStyle w:val="34"/>
        <w:spacing w:before="156" w:after="156"/>
        <w:rPr>
          <w:rFonts w:hint="eastAsia" w:ascii="Times New Roman" w:hAnsi="Times New Roman" w:eastAsia="宋体"/>
          <w:color w:val="000000"/>
          <w:kern w:val="0"/>
          <w:szCs w:val="21"/>
          <w:highlight w:val="yellow"/>
          <w:lang w:val="en-US" w:eastAsia="zh-CN"/>
        </w:rPr>
      </w:pPr>
    </w:p>
    <w:tbl>
      <w:tblPr>
        <w:tblStyle w:val="20"/>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6"/>
        <w:gridCol w:w="1176"/>
        <w:gridCol w:w="1484"/>
        <w:gridCol w:w="1416"/>
        <w:gridCol w:w="1176"/>
        <w:gridCol w:w="1176"/>
        <w:gridCol w:w="697"/>
      </w:tblGrid>
      <w:tr w14:paraId="7F2E40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8" w:type="pct"/>
            <w:tcBorders>
              <w:top w:val="single" w:color="auto" w:sz="4" w:space="0"/>
              <w:bottom w:val="single" w:color="auto" w:sz="4" w:space="0"/>
            </w:tcBorders>
            <w:vAlign w:val="center"/>
          </w:tcPr>
          <w:p w14:paraId="0230782A">
            <w:pPr>
              <w:pStyle w:val="34"/>
              <w:bidi w:val="0"/>
              <w:rPr>
                <w:rFonts w:hint="default"/>
                <w:lang w:val="en-US" w:eastAsia="zh-CN"/>
              </w:rPr>
            </w:pPr>
            <w:r>
              <w:rPr>
                <w:lang w:val="en-US" w:eastAsia="zh-CN"/>
              </w:rPr>
              <w:t>遗址公园</w:t>
            </w:r>
          </w:p>
        </w:tc>
        <w:tc>
          <w:tcPr>
            <w:tcW w:w="708" w:type="pct"/>
            <w:tcBorders>
              <w:top w:val="single" w:color="auto" w:sz="4" w:space="0"/>
              <w:bottom w:val="single" w:color="auto" w:sz="4" w:space="0"/>
            </w:tcBorders>
            <w:vAlign w:val="center"/>
          </w:tcPr>
          <w:p w14:paraId="75D4590A">
            <w:pPr>
              <w:pStyle w:val="34"/>
              <w:bidi w:val="0"/>
              <w:rPr>
                <w:rFonts w:hint="default"/>
                <w:lang w:val="en-US" w:eastAsia="zh-CN"/>
              </w:rPr>
            </w:pPr>
            <w:r>
              <w:rPr>
                <w:lang w:val="en-US" w:eastAsia="zh-CN"/>
              </w:rPr>
              <w:t>节庆活动</w:t>
            </w:r>
          </w:p>
        </w:tc>
        <w:tc>
          <w:tcPr>
            <w:tcW w:w="893" w:type="pct"/>
            <w:tcBorders>
              <w:top w:val="single" w:color="auto" w:sz="4" w:space="0"/>
              <w:bottom w:val="single" w:color="auto" w:sz="4" w:space="0"/>
            </w:tcBorders>
            <w:vAlign w:val="center"/>
          </w:tcPr>
          <w:p w14:paraId="46DCF2F0">
            <w:pPr>
              <w:pStyle w:val="34"/>
              <w:bidi w:val="0"/>
              <w:rPr>
                <w:rFonts w:hint="default"/>
                <w:lang w:val="en-US" w:eastAsia="zh-CN"/>
              </w:rPr>
            </w:pPr>
            <w:r>
              <w:rPr>
                <w:lang w:val="en-US" w:eastAsia="zh-CN"/>
              </w:rPr>
              <w:t>夜游/灯光秀</w:t>
            </w:r>
          </w:p>
        </w:tc>
        <w:tc>
          <w:tcPr>
            <w:tcW w:w="852" w:type="pct"/>
            <w:tcBorders>
              <w:top w:val="single" w:color="auto" w:sz="4" w:space="0"/>
              <w:bottom w:val="single" w:color="auto" w:sz="4" w:space="0"/>
            </w:tcBorders>
            <w:vAlign w:val="center"/>
          </w:tcPr>
          <w:p w14:paraId="650E6E61">
            <w:pPr>
              <w:pStyle w:val="34"/>
              <w:bidi w:val="0"/>
              <w:rPr>
                <w:rFonts w:hint="default"/>
                <w:lang w:val="en-US" w:eastAsia="zh-CN"/>
              </w:rPr>
            </w:pPr>
            <w:r>
              <w:rPr>
                <w:lang w:val="en-US" w:eastAsia="zh-CN"/>
              </w:rPr>
              <w:t>沉浸式演艺</w:t>
            </w:r>
          </w:p>
        </w:tc>
        <w:tc>
          <w:tcPr>
            <w:tcW w:w="708" w:type="pct"/>
            <w:tcBorders>
              <w:top w:val="single" w:color="auto" w:sz="4" w:space="0"/>
              <w:bottom w:val="single" w:color="auto" w:sz="4" w:space="0"/>
            </w:tcBorders>
            <w:vAlign w:val="center"/>
          </w:tcPr>
          <w:p w14:paraId="6189C939">
            <w:pPr>
              <w:pStyle w:val="34"/>
              <w:bidi w:val="0"/>
              <w:rPr>
                <w:rFonts w:hint="default"/>
                <w:lang w:val="en-US" w:eastAsia="zh-CN"/>
              </w:rPr>
            </w:pPr>
            <w:r>
              <w:rPr>
                <w:lang w:val="en-US" w:eastAsia="zh-CN"/>
              </w:rPr>
              <w:t>研学活动</w:t>
            </w:r>
          </w:p>
        </w:tc>
        <w:tc>
          <w:tcPr>
            <w:tcW w:w="708" w:type="pct"/>
            <w:tcBorders>
              <w:top w:val="single" w:color="auto" w:sz="4" w:space="0"/>
              <w:bottom w:val="single" w:color="auto" w:sz="4" w:space="0"/>
            </w:tcBorders>
            <w:vAlign w:val="center"/>
          </w:tcPr>
          <w:p w14:paraId="2D02CF5D">
            <w:pPr>
              <w:pStyle w:val="34"/>
              <w:bidi w:val="0"/>
              <w:rPr>
                <w:rFonts w:hint="default"/>
                <w:lang w:val="en-US" w:eastAsia="zh-CN"/>
              </w:rPr>
            </w:pPr>
            <w:r>
              <w:rPr>
                <w:lang w:val="en-US" w:eastAsia="zh-CN"/>
              </w:rPr>
              <w:t>文创市集</w:t>
            </w:r>
          </w:p>
        </w:tc>
        <w:tc>
          <w:tcPr>
            <w:tcW w:w="419" w:type="pct"/>
            <w:tcBorders>
              <w:top w:val="single" w:color="auto" w:sz="4" w:space="0"/>
              <w:bottom w:val="single" w:color="auto" w:sz="4" w:space="0"/>
            </w:tcBorders>
            <w:vAlign w:val="center"/>
          </w:tcPr>
          <w:p w14:paraId="47BD2662">
            <w:pPr>
              <w:pStyle w:val="34"/>
              <w:bidi w:val="0"/>
              <w:rPr>
                <w:rFonts w:hint="default"/>
                <w:lang w:val="en-US" w:eastAsia="zh-CN"/>
              </w:rPr>
            </w:pPr>
            <w:r>
              <w:rPr>
                <w:lang w:val="en-US" w:eastAsia="zh-CN"/>
              </w:rPr>
              <w:t>合计</w:t>
            </w:r>
          </w:p>
        </w:tc>
      </w:tr>
      <w:tr w14:paraId="19F24F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8" w:type="pct"/>
            <w:tcBorders>
              <w:top w:val="single" w:color="auto" w:sz="4" w:space="0"/>
            </w:tcBorders>
            <w:vAlign w:val="center"/>
          </w:tcPr>
          <w:p w14:paraId="3A886DF8">
            <w:pPr>
              <w:wordWrap w:val="0"/>
              <w:spacing w:line="240" w:lineRule="auto"/>
              <w:ind w:firstLine="0" w:firstLineChars="0"/>
              <w:jc w:val="center"/>
              <w:rPr>
                <w:rFonts w:hint="default"/>
                <w:lang w:val="en-US" w:eastAsia="zh-CN"/>
              </w:rPr>
            </w:pPr>
            <w:r>
              <w:rPr>
                <w:rFonts w:hint="eastAsia"/>
                <w:lang w:val="en-US" w:eastAsia="zh-CN"/>
              </w:rPr>
              <w:t>殷墟</w:t>
            </w:r>
          </w:p>
        </w:tc>
        <w:tc>
          <w:tcPr>
            <w:tcW w:w="708" w:type="pct"/>
            <w:tcBorders>
              <w:top w:val="single" w:color="auto" w:sz="4" w:space="0"/>
            </w:tcBorders>
            <w:vAlign w:val="center"/>
          </w:tcPr>
          <w:p w14:paraId="5B58B89B">
            <w:pPr>
              <w:pStyle w:val="34"/>
              <w:bidi w:val="0"/>
              <w:rPr>
                <w:rFonts w:hint="default"/>
                <w:lang w:val="en-US" w:eastAsia="zh-CN"/>
              </w:rPr>
            </w:pPr>
            <w:r>
              <w:rPr>
                <w:lang w:val="en-US" w:eastAsia="zh-CN"/>
              </w:rPr>
              <w:t>√</w:t>
            </w:r>
          </w:p>
        </w:tc>
        <w:tc>
          <w:tcPr>
            <w:tcW w:w="893" w:type="pct"/>
            <w:tcBorders>
              <w:top w:val="single" w:color="auto" w:sz="4" w:space="0"/>
            </w:tcBorders>
            <w:vAlign w:val="center"/>
          </w:tcPr>
          <w:p w14:paraId="2BFC840F">
            <w:pPr>
              <w:pStyle w:val="34"/>
              <w:bidi w:val="0"/>
              <w:rPr>
                <w:rFonts w:hint="default"/>
                <w:lang w:val="en-US" w:eastAsia="zh-CN"/>
              </w:rPr>
            </w:pPr>
            <w:r>
              <w:rPr>
                <w:lang w:val="en-US" w:eastAsia="zh-CN"/>
              </w:rPr>
              <w:t>√</w:t>
            </w:r>
          </w:p>
        </w:tc>
        <w:tc>
          <w:tcPr>
            <w:tcW w:w="852" w:type="pct"/>
            <w:tcBorders>
              <w:top w:val="single" w:color="auto" w:sz="4" w:space="0"/>
            </w:tcBorders>
            <w:vAlign w:val="center"/>
          </w:tcPr>
          <w:p w14:paraId="49A58856">
            <w:pPr>
              <w:pStyle w:val="34"/>
              <w:bidi w:val="0"/>
              <w:rPr>
                <w:rFonts w:hint="default"/>
                <w:lang w:val="en-US" w:eastAsia="zh-CN"/>
              </w:rPr>
            </w:pPr>
            <w:r>
              <w:rPr>
                <w:lang w:val="en-US" w:eastAsia="zh-CN"/>
              </w:rPr>
              <w:t>√</w:t>
            </w:r>
          </w:p>
        </w:tc>
        <w:tc>
          <w:tcPr>
            <w:tcW w:w="708" w:type="pct"/>
            <w:tcBorders>
              <w:top w:val="single" w:color="auto" w:sz="4" w:space="0"/>
            </w:tcBorders>
            <w:vAlign w:val="center"/>
          </w:tcPr>
          <w:p w14:paraId="384B95FE">
            <w:pPr>
              <w:pStyle w:val="34"/>
              <w:bidi w:val="0"/>
              <w:rPr>
                <w:rFonts w:hint="default"/>
                <w:lang w:val="en-US" w:eastAsia="zh-CN"/>
              </w:rPr>
            </w:pPr>
            <w:r>
              <w:rPr>
                <w:lang w:val="en-US" w:eastAsia="zh-CN"/>
              </w:rPr>
              <w:t>√</w:t>
            </w:r>
          </w:p>
        </w:tc>
        <w:tc>
          <w:tcPr>
            <w:tcW w:w="708" w:type="pct"/>
            <w:tcBorders>
              <w:top w:val="single" w:color="auto" w:sz="4" w:space="0"/>
            </w:tcBorders>
            <w:vAlign w:val="center"/>
          </w:tcPr>
          <w:p w14:paraId="2AB08A6D">
            <w:pPr>
              <w:pStyle w:val="34"/>
              <w:bidi w:val="0"/>
              <w:rPr>
                <w:rFonts w:hint="default"/>
                <w:lang w:val="en-US" w:eastAsia="zh-CN"/>
              </w:rPr>
            </w:pPr>
            <w:r>
              <w:rPr>
                <w:lang w:val="en-US" w:eastAsia="zh-CN"/>
              </w:rPr>
              <w:t>√</w:t>
            </w:r>
          </w:p>
        </w:tc>
        <w:tc>
          <w:tcPr>
            <w:tcW w:w="419" w:type="pct"/>
            <w:tcBorders>
              <w:top w:val="single" w:color="auto" w:sz="4" w:space="0"/>
            </w:tcBorders>
            <w:vAlign w:val="center"/>
          </w:tcPr>
          <w:p w14:paraId="521F4080">
            <w:pPr>
              <w:pStyle w:val="34"/>
              <w:bidi w:val="0"/>
              <w:rPr>
                <w:rFonts w:hint="default"/>
                <w:lang w:val="en-US" w:eastAsia="zh-CN"/>
              </w:rPr>
            </w:pPr>
            <w:r>
              <w:rPr>
                <w:lang w:val="en-US" w:eastAsia="zh-CN"/>
              </w:rPr>
              <w:t>5</w:t>
            </w:r>
          </w:p>
        </w:tc>
      </w:tr>
      <w:tr w14:paraId="6E4512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8" w:type="pct"/>
            <w:vAlign w:val="center"/>
          </w:tcPr>
          <w:p w14:paraId="24DAA3F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lang w:val="en-US" w:eastAsia="zh-CN"/>
              </w:rPr>
              <w:t>统万城</w:t>
            </w:r>
          </w:p>
        </w:tc>
        <w:tc>
          <w:tcPr>
            <w:tcW w:w="708" w:type="pct"/>
            <w:vAlign w:val="center"/>
          </w:tcPr>
          <w:p w14:paraId="2A3A7F20">
            <w:pPr>
              <w:pStyle w:val="34"/>
              <w:bidi w:val="0"/>
              <w:rPr>
                <w:rFonts w:hint="default"/>
                <w:lang w:val="en-US" w:eastAsia="zh-CN"/>
              </w:rPr>
            </w:pPr>
            <w:r>
              <w:rPr>
                <w:lang w:val="en-US" w:eastAsia="zh-CN"/>
              </w:rPr>
              <w:t>√</w:t>
            </w:r>
          </w:p>
        </w:tc>
        <w:tc>
          <w:tcPr>
            <w:tcW w:w="893" w:type="pct"/>
            <w:vAlign w:val="center"/>
          </w:tcPr>
          <w:p w14:paraId="29B92560">
            <w:pPr>
              <w:pStyle w:val="34"/>
              <w:bidi w:val="0"/>
              <w:rPr>
                <w:rFonts w:hint="default"/>
                <w:lang w:val="en-US" w:eastAsia="zh-CN"/>
              </w:rPr>
            </w:pPr>
          </w:p>
        </w:tc>
        <w:tc>
          <w:tcPr>
            <w:tcW w:w="852" w:type="pct"/>
            <w:vAlign w:val="center"/>
          </w:tcPr>
          <w:p w14:paraId="14632DEA">
            <w:pPr>
              <w:pStyle w:val="34"/>
              <w:bidi w:val="0"/>
              <w:rPr>
                <w:rFonts w:hint="default"/>
                <w:lang w:val="en-US" w:eastAsia="zh-CN"/>
              </w:rPr>
            </w:pPr>
            <w:r>
              <w:rPr>
                <w:lang w:val="en-US" w:eastAsia="zh-CN"/>
              </w:rPr>
              <w:t>√</w:t>
            </w:r>
          </w:p>
        </w:tc>
        <w:tc>
          <w:tcPr>
            <w:tcW w:w="708" w:type="pct"/>
            <w:vAlign w:val="center"/>
          </w:tcPr>
          <w:p w14:paraId="4806BF6A">
            <w:pPr>
              <w:pStyle w:val="34"/>
              <w:bidi w:val="0"/>
              <w:rPr>
                <w:rFonts w:hint="default"/>
                <w:lang w:val="en-US" w:eastAsia="zh-CN"/>
              </w:rPr>
            </w:pPr>
            <w:r>
              <w:rPr>
                <w:lang w:val="en-US" w:eastAsia="zh-CN"/>
              </w:rPr>
              <w:t>√</w:t>
            </w:r>
          </w:p>
        </w:tc>
        <w:tc>
          <w:tcPr>
            <w:tcW w:w="708" w:type="pct"/>
            <w:vAlign w:val="center"/>
          </w:tcPr>
          <w:p w14:paraId="165F319A">
            <w:pPr>
              <w:pStyle w:val="34"/>
              <w:bidi w:val="0"/>
              <w:rPr>
                <w:rFonts w:hint="default"/>
                <w:lang w:val="en-US" w:eastAsia="zh-CN"/>
              </w:rPr>
            </w:pPr>
          </w:p>
        </w:tc>
        <w:tc>
          <w:tcPr>
            <w:tcW w:w="419" w:type="pct"/>
            <w:vAlign w:val="center"/>
          </w:tcPr>
          <w:p w14:paraId="3018324F">
            <w:pPr>
              <w:pStyle w:val="34"/>
              <w:bidi w:val="0"/>
              <w:rPr>
                <w:rFonts w:hint="default"/>
                <w:lang w:val="en-US" w:eastAsia="zh-CN"/>
              </w:rPr>
            </w:pPr>
            <w:r>
              <w:rPr>
                <w:lang w:val="en-US" w:eastAsia="zh-CN"/>
              </w:rPr>
              <w:t>3</w:t>
            </w:r>
          </w:p>
        </w:tc>
      </w:tr>
      <w:tr w14:paraId="0C58DC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8" w:type="pct"/>
            <w:vAlign w:val="center"/>
          </w:tcPr>
          <w:p w14:paraId="09C46B8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lang w:val="en-US" w:eastAsia="zh-CN"/>
              </w:rPr>
              <w:t>屈家岭</w:t>
            </w:r>
          </w:p>
        </w:tc>
        <w:tc>
          <w:tcPr>
            <w:tcW w:w="708" w:type="pct"/>
            <w:vAlign w:val="center"/>
          </w:tcPr>
          <w:p w14:paraId="5C9962FD">
            <w:pPr>
              <w:pStyle w:val="34"/>
              <w:bidi w:val="0"/>
              <w:rPr>
                <w:rFonts w:hint="default"/>
                <w:lang w:val="en-US" w:eastAsia="zh-CN"/>
              </w:rPr>
            </w:pPr>
            <w:r>
              <w:rPr>
                <w:lang w:val="en-US" w:eastAsia="zh-CN"/>
              </w:rPr>
              <w:t>√</w:t>
            </w:r>
          </w:p>
        </w:tc>
        <w:tc>
          <w:tcPr>
            <w:tcW w:w="893" w:type="pct"/>
            <w:vAlign w:val="center"/>
          </w:tcPr>
          <w:p w14:paraId="3036E5C2">
            <w:pPr>
              <w:pStyle w:val="34"/>
              <w:bidi w:val="0"/>
              <w:rPr>
                <w:rFonts w:hint="default"/>
                <w:lang w:val="en-US" w:eastAsia="zh-CN"/>
              </w:rPr>
            </w:pPr>
          </w:p>
        </w:tc>
        <w:tc>
          <w:tcPr>
            <w:tcW w:w="852" w:type="pct"/>
            <w:vAlign w:val="center"/>
          </w:tcPr>
          <w:p w14:paraId="70BDA2C6">
            <w:pPr>
              <w:pStyle w:val="34"/>
              <w:bidi w:val="0"/>
              <w:rPr>
                <w:rFonts w:hint="default"/>
                <w:lang w:val="en-US" w:eastAsia="zh-CN"/>
              </w:rPr>
            </w:pPr>
          </w:p>
        </w:tc>
        <w:tc>
          <w:tcPr>
            <w:tcW w:w="708" w:type="pct"/>
            <w:vAlign w:val="center"/>
          </w:tcPr>
          <w:p w14:paraId="1B2ADF5A">
            <w:pPr>
              <w:pStyle w:val="34"/>
              <w:bidi w:val="0"/>
              <w:rPr>
                <w:rFonts w:hint="default"/>
                <w:lang w:val="en-US" w:eastAsia="zh-CN"/>
              </w:rPr>
            </w:pPr>
            <w:r>
              <w:rPr>
                <w:lang w:val="en-US" w:eastAsia="zh-CN"/>
              </w:rPr>
              <w:t>√</w:t>
            </w:r>
          </w:p>
        </w:tc>
        <w:tc>
          <w:tcPr>
            <w:tcW w:w="708" w:type="pct"/>
            <w:vAlign w:val="center"/>
          </w:tcPr>
          <w:p w14:paraId="088B76A7">
            <w:pPr>
              <w:pStyle w:val="34"/>
              <w:bidi w:val="0"/>
              <w:rPr>
                <w:rFonts w:hint="default"/>
                <w:lang w:val="en-US" w:eastAsia="zh-CN"/>
              </w:rPr>
            </w:pPr>
            <w:r>
              <w:rPr>
                <w:lang w:val="en-US" w:eastAsia="zh-CN"/>
              </w:rPr>
              <w:t>√</w:t>
            </w:r>
          </w:p>
        </w:tc>
        <w:tc>
          <w:tcPr>
            <w:tcW w:w="419" w:type="pct"/>
            <w:vAlign w:val="center"/>
          </w:tcPr>
          <w:p w14:paraId="52FEE06B">
            <w:pPr>
              <w:pStyle w:val="34"/>
              <w:bidi w:val="0"/>
              <w:rPr>
                <w:rFonts w:hint="default"/>
                <w:lang w:val="en-US" w:eastAsia="zh-CN"/>
              </w:rPr>
            </w:pPr>
            <w:r>
              <w:rPr>
                <w:lang w:val="en-US" w:eastAsia="zh-CN"/>
              </w:rPr>
              <w:t>4</w:t>
            </w:r>
          </w:p>
        </w:tc>
      </w:tr>
    </w:tbl>
    <w:p w14:paraId="5BC79F00">
      <w:pPr>
        <w:spacing w:line="360" w:lineRule="auto"/>
        <w:ind w:firstLine="482"/>
        <w:rPr>
          <w:rFonts w:hint="eastAsia"/>
          <w:color w:val="000000"/>
          <w:lang w:val="en-US" w:eastAsia="zh-CN"/>
        </w:rPr>
      </w:pPr>
    </w:p>
    <w:tbl>
      <w:tblPr>
        <w:tblStyle w:val="20"/>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7"/>
        <w:gridCol w:w="3079"/>
        <w:gridCol w:w="2429"/>
        <w:gridCol w:w="1398"/>
      </w:tblGrid>
      <w:tr w14:paraId="7AAED7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bottom w:val="single" w:color="auto" w:sz="4" w:space="0"/>
            </w:tcBorders>
            <w:vAlign w:val="center"/>
          </w:tcPr>
          <w:p w14:paraId="32085961">
            <w:pPr>
              <w:pStyle w:val="34"/>
              <w:bidi w:val="0"/>
              <w:rPr>
                <w:rFonts w:hint="eastAsia"/>
                <w:lang w:val="en-US" w:eastAsia="zh-CN"/>
              </w:rPr>
            </w:pPr>
            <w:r>
              <w:rPr>
                <w:lang w:val="en-US" w:eastAsia="zh-CN"/>
              </w:rPr>
              <w:t>遗址公园</w:t>
            </w:r>
          </w:p>
        </w:tc>
        <w:tc>
          <w:tcPr>
            <w:tcW w:w="1853" w:type="pct"/>
            <w:tcBorders>
              <w:bottom w:val="single" w:color="auto" w:sz="4" w:space="0"/>
            </w:tcBorders>
            <w:vAlign w:val="center"/>
          </w:tcPr>
          <w:p w14:paraId="57B8C708">
            <w:pPr>
              <w:pStyle w:val="34"/>
              <w:bidi w:val="0"/>
              <w:rPr>
                <w:rFonts w:hint="eastAsia"/>
                <w:lang w:val="en-US" w:eastAsia="zh-CN"/>
              </w:rPr>
            </w:pPr>
            <w:r>
              <w:rPr>
                <w:lang w:val="en-US" w:eastAsia="zh-CN"/>
              </w:rPr>
              <w:t>E1 文创销售/展示渠道</w:t>
            </w:r>
          </w:p>
        </w:tc>
        <w:tc>
          <w:tcPr>
            <w:tcW w:w="1462" w:type="pct"/>
            <w:tcBorders>
              <w:bottom w:val="single" w:color="auto" w:sz="4" w:space="0"/>
            </w:tcBorders>
            <w:vAlign w:val="center"/>
          </w:tcPr>
          <w:p w14:paraId="3F0F3C7F">
            <w:pPr>
              <w:pStyle w:val="34"/>
              <w:bidi w:val="0"/>
              <w:rPr>
                <w:rFonts w:hint="eastAsia"/>
                <w:lang w:val="en-US" w:eastAsia="zh-CN"/>
              </w:rPr>
            </w:pPr>
            <w:r>
              <w:rPr>
                <w:lang w:val="en-US" w:eastAsia="zh-CN"/>
              </w:rPr>
              <w:t>E2 文旅融合活动</w:t>
            </w:r>
          </w:p>
        </w:tc>
        <w:tc>
          <w:tcPr>
            <w:tcW w:w="841" w:type="pct"/>
            <w:tcBorders>
              <w:bottom w:val="single" w:color="auto" w:sz="4" w:space="0"/>
            </w:tcBorders>
            <w:vAlign w:val="center"/>
          </w:tcPr>
          <w:p w14:paraId="015C54C4">
            <w:pPr>
              <w:pStyle w:val="34"/>
              <w:bidi w:val="0"/>
              <w:rPr>
                <w:rFonts w:hint="eastAsia"/>
                <w:lang w:val="en-US" w:eastAsia="zh-CN"/>
              </w:rPr>
            </w:pPr>
            <w:r>
              <w:rPr>
                <w:lang w:val="en-US" w:eastAsia="zh-CN"/>
              </w:rPr>
              <w:t>综合得分</w:t>
            </w:r>
          </w:p>
        </w:tc>
      </w:tr>
      <w:tr w14:paraId="57BD1E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op w:val="single" w:color="auto" w:sz="4" w:space="0"/>
            </w:tcBorders>
            <w:vAlign w:val="center"/>
          </w:tcPr>
          <w:p w14:paraId="1A716DF4">
            <w:pPr>
              <w:wordWrap w:val="0"/>
              <w:spacing w:line="240" w:lineRule="auto"/>
              <w:ind w:firstLine="0" w:firstLineChars="0"/>
              <w:jc w:val="center"/>
              <w:rPr>
                <w:rFonts w:hint="eastAsia"/>
                <w:lang w:val="en-US" w:eastAsia="zh-CN"/>
              </w:rPr>
            </w:pPr>
            <w:r>
              <w:rPr>
                <w:rFonts w:hint="eastAsia"/>
                <w:lang w:val="en-US" w:eastAsia="zh-CN"/>
              </w:rPr>
              <w:t>殷墟</w:t>
            </w:r>
          </w:p>
        </w:tc>
        <w:tc>
          <w:tcPr>
            <w:tcW w:w="1853" w:type="pct"/>
            <w:tcBorders>
              <w:top w:val="single" w:color="auto" w:sz="4" w:space="0"/>
            </w:tcBorders>
            <w:vAlign w:val="center"/>
          </w:tcPr>
          <w:p w14:paraId="3DBE4400">
            <w:pPr>
              <w:pStyle w:val="34"/>
              <w:bidi w:val="0"/>
              <w:rPr>
                <w:rFonts w:hint="eastAsia"/>
                <w:lang w:val="en-US" w:eastAsia="zh-CN"/>
              </w:rPr>
            </w:pPr>
            <w:r>
              <w:rPr>
                <w:lang w:val="en-US" w:eastAsia="zh-CN"/>
              </w:rPr>
              <w:t>100</w:t>
            </w:r>
          </w:p>
        </w:tc>
        <w:tc>
          <w:tcPr>
            <w:tcW w:w="1462" w:type="pct"/>
            <w:tcBorders>
              <w:top w:val="single" w:color="auto" w:sz="4" w:space="0"/>
            </w:tcBorders>
            <w:vAlign w:val="center"/>
          </w:tcPr>
          <w:p w14:paraId="45DBCEE1">
            <w:pPr>
              <w:pStyle w:val="34"/>
              <w:bidi w:val="0"/>
              <w:rPr>
                <w:rFonts w:hint="eastAsia"/>
                <w:lang w:val="en-US" w:eastAsia="zh-CN"/>
              </w:rPr>
            </w:pPr>
            <w:r>
              <w:rPr>
                <w:lang w:val="en-US" w:eastAsia="zh-CN"/>
              </w:rPr>
              <w:t>100</w:t>
            </w:r>
          </w:p>
        </w:tc>
        <w:tc>
          <w:tcPr>
            <w:tcW w:w="841" w:type="pct"/>
            <w:tcBorders>
              <w:top w:val="single" w:color="auto" w:sz="4" w:space="0"/>
            </w:tcBorders>
            <w:vAlign w:val="center"/>
          </w:tcPr>
          <w:p w14:paraId="2872EBE5">
            <w:pPr>
              <w:pStyle w:val="34"/>
              <w:bidi w:val="0"/>
              <w:rPr>
                <w:rFonts w:hint="eastAsia"/>
                <w:lang w:val="en-US" w:eastAsia="zh-CN"/>
              </w:rPr>
            </w:pPr>
            <w:r>
              <w:rPr>
                <w:lang w:val="en-US" w:eastAsia="zh-CN"/>
              </w:rPr>
              <w:t>100</w:t>
            </w:r>
          </w:p>
        </w:tc>
      </w:tr>
      <w:tr w14:paraId="074B7D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vAlign w:val="center"/>
          </w:tcPr>
          <w:p w14:paraId="7E21034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统万城</w:t>
            </w:r>
          </w:p>
        </w:tc>
        <w:tc>
          <w:tcPr>
            <w:tcW w:w="1853" w:type="pct"/>
            <w:vAlign w:val="center"/>
          </w:tcPr>
          <w:p w14:paraId="70AD8A93">
            <w:pPr>
              <w:pStyle w:val="34"/>
              <w:bidi w:val="0"/>
              <w:rPr>
                <w:rFonts w:hint="default"/>
                <w:lang w:val="en-US" w:eastAsia="zh-CN"/>
              </w:rPr>
            </w:pPr>
            <w:r>
              <w:rPr>
                <w:rFonts w:hint="eastAsia"/>
                <w:lang w:val="en-US" w:eastAsia="zh-CN"/>
              </w:rPr>
              <w:t>40</w:t>
            </w:r>
          </w:p>
        </w:tc>
        <w:tc>
          <w:tcPr>
            <w:tcW w:w="1462" w:type="pct"/>
            <w:vAlign w:val="center"/>
          </w:tcPr>
          <w:p w14:paraId="773B14B2">
            <w:pPr>
              <w:pStyle w:val="34"/>
              <w:bidi w:val="0"/>
              <w:rPr>
                <w:rFonts w:hint="eastAsia"/>
                <w:lang w:val="en-US" w:eastAsia="zh-CN"/>
              </w:rPr>
            </w:pPr>
            <w:r>
              <w:rPr>
                <w:lang w:val="en-US" w:eastAsia="zh-CN"/>
              </w:rPr>
              <w:t>60</w:t>
            </w:r>
          </w:p>
        </w:tc>
        <w:tc>
          <w:tcPr>
            <w:tcW w:w="841" w:type="pct"/>
            <w:vAlign w:val="center"/>
          </w:tcPr>
          <w:p w14:paraId="0F861054">
            <w:pPr>
              <w:pStyle w:val="34"/>
              <w:bidi w:val="0"/>
              <w:rPr>
                <w:rFonts w:hint="default"/>
                <w:lang w:val="en-US" w:eastAsia="zh-CN"/>
              </w:rPr>
            </w:pPr>
            <w:r>
              <w:rPr>
                <w:rFonts w:hint="eastAsia"/>
                <w:lang w:val="en-US" w:eastAsia="zh-CN"/>
              </w:rPr>
              <w:t>52</w:t>
            </w:r>
          </w:p>
        </w:tc>
      </w:tr>
      <w:tr w14:paraId="7392D2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vAlign w:val="center"/>
          </w:tcPr>
          <w:p w14:paraId="4AE310B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屈家岭</w:t>
            </w:r>
          </w:p>
        </w:tc>
        <w:tc>
          <w:tcPr>
            <w:tcW w:w="1853" w:type="pct"/>
            <w:vAlign w:val="center"/>
          </w:tcPr>
          <w:p w14:paraId="001027D8">
            <w:pPr>
              <w:pStyle w:val="34"/>
              <w:bidi w:val="0"/>
              <w:rPr>
                <w:rFonts w:hint="eastAsia"/>
                <w:lang w:val="en-US" w:eastAsia="zh-CN"/>
              </w:rPr>
            </w:pPr>
            <w:r>
              <w:rPr>
                <w:lang w:val="en-US" w:eastAsia="zh-CN"/>
              </w:rPr>
              <w:t>40</w:t>
            </w:r>
          </w:p>
        </w:tc>
        <w:tc>
          <w:tcPr>
            <w:tcW w:w="1462" w:type="pct"/>
            <w:vAlign w:val="center"/>
          </w:tcPr>
          <w:p w14:paraId="51D73736">
            <w:pPr>
              <w:pStyle w:val="34"/>
              <w:bidi w:val="0"/>
              <w:rPr>
                <w:rFonts w:hint="eastAsia"/>
                <w:lang w:val="en-US" w:eastAsia="zh-CN"/>
              </w:rPr>
            </w:pPr>
            <w:r>
              <w:rPr>
                <w:lang w:val="en-US" w:eastAsia="zh-CN"/>
              </w:rPr>
              <w:t>60</w:t>
            </w:r>
          </w:p>
        </w:tc>
        <w:tc>
          <w:tcPr>
            <w:tcW w:w="841" w:type="pct"/>
            <w:vAlign w:val="center"/>
          </w:tcPr>
          <w:p w14:paraId="320CB2EC">
            <w:pPr>
              <w:pStyle w:val="34"/>
              <w:bidi w:val="0"/>
              <w:rPr>
                <w:rFonts w:hint="eastAsia"/>
                <w:lang w:val="en-US" w:eastAsia="zh-CN"/>
              </w:rPr>
            </w:pPr>
            <w:r>
              <w:rPr>
                <w:lang w:val="en-US" w:eastAsia="zh-CN"/>
              </w:rPr>
              <w:t>52</w:t>
            </w:r>
          </w:p>
        </w:tc>
      </w:tr>
    </w:tbl>
    <w:p w14:paraId="48A59E7D">
      <w:pPr>
        <w:spacing w:line="360" w:lineRule="auto"/>
        <w:ind w:firstLine="482"/>
        <w:rPr>
          <w:rFonts w:hint="eastAsia"/>
          <w:color w:val="000000"/>
          <w:lang w:val="en-US" w:eastAsia="zh-CN"/>
        </w:rPr>
      </w:pPr>
    </w:p>
    <w:tbl>
      <w:tblPr>
        <w:tblStyle w:val="20"/>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5"/>
        <w:gridCol w:w="1304"/>
        <w:gridCol w:w="1304"/>
        <w:gridCol w:w="1995"/>
        <w:gridCol w:w="2285"/>
      </w:tblGrid>
      <w:tr w14:paraId="7D8DAD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pct"/>
            <w:tcBorders>
              <w:bottom w:val="single" w:color="auto" w:sz="4" w:space="0"/>
            </w:tcBorders>
            <w:vAlign w:val="center"/>
          </w:tcPr>
          <w:p w14:paraId="179C223A">
            <w:pPr>
              <w:pStyle w:val="34"/>
              <w:bidi w:val="0"/>
              <w:rPr>
                <w:rFonts w:hint="eastAsia"/>
                <w:lang w:val="en-US" w:eastAsia="zh-CN"/>
              </w:rPr>
            </w:pPr>
            <w:r>
              <w:rPr>
                <w:lang w:val="en-US" w:eastAsia="zh-CN"/>
              </w:rPr>
              <w:t>遗址公园</w:t>
            </w:r>
          </w:p>
        </w:tc>
        <w:tc>
          <w:tcPr>
            <w:tcW w:w="785" w:type="pct"/>
            <w:tcBorders>
              <w:bottom w:val="single" w:color="auto" w:sz="4" w:space="0"/>
            </w:tcBorders>
            <w:vAlign w:val="center"/>
          </w:tcPr>
          <w:p w14:paraId="7686D337">
            <w:pPr>
              <w:pStyle w:val="34"/>
              <w:bidi w:val="0"/>
              <w:rPr>
                <w:rFonts w:hint="eastAsia"/>
                <w:lang w:val="en-US" w:eastAsia="zh-CN"/>
              </w:rPr>
            </w:pPr>
            <w:r>
              <w:rPr>
                <w:lang w:val="en-US" w:eastAsia="zh-CN"/>
              </w:rPr>
              <w:t>E1 得分</w:t>
            </w:r>
          </w:p>
        </w:tc>
        <w:tc>
          <w:tcPr>
            <w:tcW w:w="785" w:type="pct"/>
            <w:tcBorders>
              <w:bottom w:val="single" w:color="auto" w:sz="4" w:space="0"/>
            </w:tcBorders>
            <w:vAlign w:val="center"/>
          </w:tcPr>
          <w:p w14:paraId="7175AE98">
            <w:pPr>
              <w:pStyle w:val="34"/>
              <w:bidi w:val="0"/>
              <w:rPr>
                <w:rFonts w:hint="eastAsia"/>
                <w:lang w:val="en-US" w:eastAsia="zh-CN"/>
              </w:rPr>
            </w:pPr>
            <w:r>
              <w:rPr>
                <w:lang w:val="en-US" w:eastAsia="zh-CN"/>
              </w:rPr>
              <w:t>E2 得分</w:t>
            </w:r>
          </w:p>
        </w:tc>
        <w:tc>
          <w:tcPr>
            <w:tcW w:w="1201" w:type="pct"/>
            <w:tcBorders>
              <w:bottom w:val="single" w:color="auto" w:sz="4" w:space="0"/>
            </w:tcBorders>
            <w:vAlign w:val="center"/>
          </w:tcPr>
          <w:p w14:paraId="1FAD5323">
            <w:pPr>
              <w:pStyle w:val="34"/>
              <w:bidi w:val="0"/>
              <w:rPr>
                <w:rFonts w:hint="eastAsia"/>
                <w:lang w:val="en-US" w:eastAsia="zh-CN"/>
              </w:rPr>
            </w:pPr>
            <w:r>
              <w:rPr>
                <w:lang w:val="en-US" w:eastAsia="zh-CN"/>
              </w:rPr>
              <w:t>加权综合得分</w:t>
            </w:r>
          </w:p>
        </w:tc>
        <w:tc>
          <w:tcPr>
            <w:tcW w:w="1375" w:type="pct"/>
            <w:tcBorders>
              <w:bottom w:val="single" w:color="auto" w:sz="4" w:space="0"/>
            </w:tcBorders>
            <w:vAlign w:val="center"/>
          </w:tcPr>
          <w:p w14:paraId="23A21CF2">
            <w:pPr>
              <w:pStyle w:val="34"/>
              <w:bidi w:val="0"/>
              <w:rPr>
                <w:rFonts w:hint="default"/>
                <w:lang w:val="en-US" w:eastAsia="zh-CN"/>
              </w:rPr>
            </w:pPr>
            <w:r>
              <w:rPr>
                <w:lang w:val="en-US" w:eastAsia="zh-CN"/>
              </w:rPr>
              <w:t>最终标准化得分</w:t>
            </w:r>
          </w:p>
        </w:tc>
      </w:tr>
      <w:tr w14:paraId="52CDF2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pct"/>
            <w:tcBorders>
              <w:top w:val="single" w:color="auto" w:sz="4" w:space="0"/>
            </w:tcBorders>
            <w:vAlign w:val="center"/>
          </w:tcPr>
          <w:p w14:paraId="38C1492A">
            <w:pPr>
              <w:pStyle w:val="34"/>
              <w:bidi w:val="0"/>
              <w:rPr>
                <w:rFonts w:hint="eastAsia"/>
                <w:lang w:val="en-US" w:eastAsia="zh-CN"/>
              </w:rPr>
            </w:pPr>
            <w:r>
              <w:rPr>
                <w:lang w:val="en-US" w:eastAsia="zh-CN"/>
              </w:rPr>
              <w:t>殷墟</w:t>
            </w:r>
          </w:p>
        </w:tc>
        <w:tc>
          <w:tcPr>
            <w:tcW w:w="785" w:type="pct"/>
            <w:tcBorders>
              <w:top w:val="single" w:color="auto" w:sz="4" w:space="0"/>
            </w:tcBorders>
            <w:vAlign w:val="center"/>
          </w:tcPr>
          <w:p w14:paraId="6E09B8F8">
            <w:pPr>
              <w:pStyle w:val="34"/>
              <w:bidi w:val="0"/>
              <w:rPr>
                <w:rFonts w:hint="default"/>
                <w:lang w:val="en-US" w:eastAsia="zh-CN"/>
              </w:rPr>
            </w:pPr>
            <w:r>
              <w:rPr>
                <w:lang w:val="en-US" w:eastAsia="zh-CN"/>
              </w:rPr>
              <w:t>100</w:t>
            </w:r>
          </w:p>
        </w:tc>
        <w:tc>
          <w:tcPr>
            <w:tcW w:w="785" w:type="pct"/>
            <w:tcBorders>
              <w:top w:val="single" w:color="auto" w:sz="4" w:space="0"/>
            </w:tcBorders>
            <w:vAlign w:val="center"/>
          </w:tcPr>
          <w:p w14:paraId="01F258DF">
            <w:pPr>
              <w:pStyle w:val="34"/>
              <w:bidi w:val="0"/>
              <w:rPr>
                <w:rFonts w:hint="eastAsia"/>
                <w:lang w:val="en-US" w:eastAsia="zh-CN"/>
              </w:rPr>
            </w:pPr>
            <w:r>
              <w:rPr>
                <w:lang w:val="en-US" w:eastAsia="zh-CN"/>
              </w:rPr>
              <w:t>100</w:t>
            </w:r>
          </w:p>
        </w:tc>
        <w:tc>
          <w:tcPr>
            <w:tcW w:w="1201" w:type="pct"/>
            <w:tcBorders>
              <w:top w:val="single" w:color="auto" w:sz="4" w:space="0"/>
            </w:tcBorders>
            <w:vAlign w:val="center"/>
          </w:tcPr>
          <w:p w14:paraId="5AEFF75F">
            <w:pPr>
              <w:pStyle w:val="34"/>
              <w:bidi w:val="0"/>
              <w:rPr>
                <w:rFonts w:hint="default"/>
                <w:lang w:val="en-US" w:eastAsia="zh-CN"/>
              </w:rPr>
            </w:pPr>
            <w:r>
              <w:rPr>
                <w:lang w:val="en-US" w:eastAsia="zh-CN"/>
              </w:rPr>
              <w:t>100</w:t>
            </w:r>
          </w:p>
        </w:tc>
        <w:tc>
          <w:tcPr>
            <w:tcW w:w="1375" w:type="pct"/>
            <w:tcBorders>
              <w:top w:val="single" w:color="auto" w:sz="4" w:space="0"/>
            </w:tcBorders>
            <w:vAlign w:val="center"/>
          </w:tcPr>
          <w:p w14:paraId="5B754AC1">
            <w:pPr>
              <w:pStyle w:val="34"/>
              <w:bidi w:val="0"/>
              <w:rPr>
                <w:rFonts w:hint="default"/>
                <w:lang w:val="en-US" w:eastAsia="zh-CN"/>
              </w:rPr>
            </w:pPr>
            <w:r>
              <w:rPr>
                <w:lang w:val="en-US" w:eastAsia="zh-CN"/>
              </w:rPr>
              <w:t>100</w:t>
            </w:r>
          </w:p>
        </w:tc>
      </w:tr>
      <w:tr w14:paraId="294A48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pct"/>
            <w:vAlign w:val="center"/>
          </w:tcPr>
          <w:p w14:paraId="6D3DDA59">
            <w:pPr>
              <w:pStyle w:val="34"/>
              <w:bidi w:val="0"/>
              <w:rPr>
                <w:rFonts w:hint="eastAsia"/>
                <w:lang w:val="en-US" w:eastAsia="zh-CN"/>
              </w:rPr>
            </w:pPr>
            <w:r>
              <w:rPr>
                <w:lang w:val="en-US" w:eastAsia="zh-CN"/>
              </w:rPr>
              <w:t>统万城</w:t>
            </w:r>
          </w:p>
        </w:tc>
        <w:tc>
          <w:tcPr>
            <w:tcW w:w="785" w:type="pct"/>
            <w:vAlign w:val="center"/>
          </w:tcPr>
          <w:p w14:paraId="46DD1FF9">
            <w:pPr>
              <w:pStyle w:val="34"/>
              <w:bidi w:val="0"/>
              <w:rPr>
                <w:rFonts w:hint="eastAsia"/>
                <w:lang w:val="en-US" w:eastAsia="zh-CN"/>
              </w:rPr>
            </w:pPr>
            <w:r>
              <w:rPr>
                <w:lang w:val="en-US" w:eastAsia="zh-CN"/>
              </w:rPr>
              <w:t>40</w:t>
            </w:r>
          </w:p>
        </w:tc>
        <w:tc>
          <w:tcPr>
            <w:tcW w:w="785" w:type="pct"/>
            <w:vAlign w:val="center"/>
          </w:tcPr>
          <w:p w14:paraId="7C0BF6EF">
            <w:pPr>
              <w:pStyle w:val="34"/>
              <w:bidi w:val="0"/>
              <w:rPr>
                <w:rFonts w:hint="eastAsia"/>
                <w:lang w:val="en-US" w:eastAsia="zh-CN"/>
              </w:rPr>
            </w:pPr>
            <w:r>
              <w:rPr>
                <w:lang w:val="en-US" w:eastAsia="zh-CN"/>
              </w:rPr>
              <w:t>60</w:t>
            </w:r>
          </w:p>
        </w:tc>
        <w:tc>
          <w:tcPr>
            <w:tcW w:w="1201" w:type="pct"/>
            <w:vAlign w:val="center"/>
          </w:tcPr>
          <w:p w14:paraId="619C247B">
            <w:pPr>
              <w:pStyle w:val="34"/>
              <w:bidi w:val="0"/>
              <w:rPr>
                <w:rFonts w:hint="eastAsia"/>
                <w:lang w:val="en-US" w:eastAsia="zh-CN"/>
              </w:rPr>
            </w:pPr>
            <w:r>
              <w:rPr>
                <w:lang w:val="en-US" w:eastAsia="zh-CN"/>
              </w:rPr>
              <w:t>50</w:t>
            </w:r>
          </w:p>
        </w:tc>
        <w:tc>
          <w:tcPr>
            <w:tcW w:w="1375" w:type="pct"/>
            <w:vAlign w:val="center"/>
          </w:tcPr>
          <w:p w14:paraId="0F61DBA6">
            <w:pPr>
              <w:pStyle w:val="34"/>
              <w:bidi w:val="0"/>
              <w:rPr>
                <w:rFonts w:hint="default"/>
                <w:lang w:val="en-US" w:eastAsia="zh-CN"/>
              </w:rPr>
            </w:pPr>
            <w:r>
              <w:rPr>
                <w:lang w:val="en-US" w:eastAsia="zh-CN"/>
              </w:rPr>
              <w:t>60</w:t>
            </w:r>
          </w:p>
        </w:tc>
      </w:tr>
      <w:tr w14:paraId="0AAAC7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pct"/>
            <w:vAlign w:val="center"/>
          </w:tcPr>
          <w:p w14:paraId="0C34CCA5">
            <w:pPr>
              <w:pStyle w:val="34"/>
              <w:bidi w:val="0"/>
              <w:rPr>
                <w:rFonts w:hint="eastAsia"/>
                <w:lang w:val="en-US" w:eastAsia="zh-CN"/>
              </w:rPr>
            </w:pPr>
            <w:r>
              <w:rPr>
                <w:lang w:val="en-US" w:eastAsia="zh-CN"/>
              </w:rPr>
              <w:t>屈家岭</w:t>
            </w:r>
          </w:p>
        </w:tc>
        <w:tc>
          <w:tcPr>
            <w:tcW w:w="785" w:type="pct"/>
            <w:vAlign w:val="center"/>
          </w:tcPr>
          <w:p w14:paraId="737FD46B">
            <w:pPr>
              <w:pStyle w:val="34"/>
              <w:bidi w:val="0"/>
              <w:rPr>
                <w:rFonts w:hint="eastAsia"/>
                <w:lang w:val="en-US" w:eastAsia="zh-CN"/>
              </w:rPr>
            </w:pPr>
            <w:r>
              <w:rPr>
                <w:lang w:val="en-US" w:eastAsia="zh-CN"/>
              </w:rPr>
              <w:t>40</w:t>
            </w:r>
          </w:p>
        </w:tc>
        <w:tc>
          <w:tcPr>
            <w:tcW w:w="785" w:type="pct"/>
            <w:vAlign w:val="center"/>
          </w:tcPr>
          <w:p w14:paraId="5B1B4E60">
            <w:pPr>
              <w:pStyle w:val="34"/>
              <w:bidi w:val="0"/>
              <w:rPr>
                <w:rFonts w:hint="eastAsia"/>
                <w:lang w:val="en-US" w:eastAsia="zh-CN"/>
              </w:rPr>
            </w:pPr>
            <w:r>
              <w:rPr>
                <w:lang w:val="en-US" w:eastAsia="zh-CN"/>
              </w:rPr>
              <w:t>60</w:t>
            </w:r>
          </w:p>
        </w:tc>
        <w:tc>
          <w:tcPr>
            <w:tcW w:w="1201" w:type="pct"/>
            <w:vAlign w:val="center"/>
          </w:tcPr>
          <w:p w14:paraId="044CCEC4">
            <w:pPr>
              <w:pStyle w:val="34"/>
              <w:bidi w:val="0"/>
              <w:rPr>
                <w:rFonts w:hint="eastAsia"/>
                <w:lang w:val="en-US" w:eastAsia="zh-CN"/>
              </w:rPr>
            </w:pPr>
            <w:r>
              <w:rPr>
                <w:lang w:val="en-US" w:eastAsia="zh-CN"/>
              </w:rPr>
              <w:t>50</w:t>
            </w:r>
          </w:p>
        </w:tc>
        <w:tc>
          <w:tcPr>
            <w:tcW w:w="1375" w:type="pct"/>
            <w:vAlign w:val="center"/>
          </w:tcPr>
          <w:p w14:paraId="1F471785">
            <w:pPr>
              <w:pStyle w:val="34"/>
              <w:bidi w:val="0"/>
              <w:rPr>
                <w:rFonts w:hint="default"/>
                <w:lang w:val="en-US" w:eastAsia="zh-CN"/>
              </w:rPr>
            </w:pPr>
            <w:r>
              <w:rPr>
                <w:lang w:val="en-US" w:eastAsia="zh-CN"/>
              </w:rPr>
              <w:t>60</w:t>
            </w:r>
          </w:p>
        </w:tc>
      </w:tr>
    </w:tbl>
    <w:p w14:paraId="7DD3D33F">
      <w:pPr>
        <w:spacing w:line="360" w:lineRule="auto"/>
        <w:ind w:firstLine="482"/>
        <w:rPr>
          <w:rFonts w:hint="eastAsia"/>
          <w:color w:val="000000"/>
          <w:lang w:val="en-US" w:eastAsia="zh-CN"/>
        </w:rPr>
      </w:pPr>
    </w:p>
    <w:p w14:paraId="3CCD5B95">
      <w:pPr>
        <w:pStyle w:val="8"/>
        <w:bidi w:val="0"/>
        <w:rPr>
          <w:rFonts w:hint="default"/>
          <w:lang w:val="en-US" w:eastAsia="zh-CN"/>
        </w:rPr>
      </w:pPr>
      <w:r>
        <w:rPr>
          <w:rFonts w:hint="eastAsia"/>
          <w:lang w:val="en-US" w:eastAsia="zh-CN"/>
        </w:rPr>
        <w:t>③D22</w:t>
      </w:r>
      <w:r>
        <w:rPr>
          <w:rFonts w:hint="eastAsia"/>
        </w:rPr>
        <w:t>文旅融合贡献度</w:t>
      </w:r>
    </w:p>
    <w:p w14:paraId="6CDCBFF8">
      <w:pPr>
        <w:spacing w:line="360" w:lineRule="auto"/>
        <w:ind w:firstLine="482"/>
        <w:rPr>
          <w:rFonts w:hint="default" w:ascii="Times New Roman" w:hAnsi="Times New Roman" w:eastAsia="宋体"/>
          <w:color w:val="000000"/>
          <w:lang w:val="en-US" w:eastAsia="zh-CN"/>
        </w:rPr>
      </w:pPr>
      <w:r>
        <w:rPr>
          <w:rFonts w:ascii="宋体" w:hAnsi="宋体" w:eastAsia="宋体" w:cs="宋体"/>
          <w:sz w:val="24"/>
          <w:szCs w:val="24"/>
        </w:rPr>
        <w:t>殷墟文旅产业对区域第三产业 GDP 贡献达 10%，得分 100 分；统万城贡献 4%，得分 80 分；屈家岭贡献 2%，得分 60 分。</w:t>
      </w:r>
    </w:p>
    <w:p w14:paraId="541853BA">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文旅融合贡献度</w:t>
      </w:r>
      <w:r>
        <w:rPr>
          <w:rFonts w:hint="eastAsia" w:ascii="Times New Roman" w:hAnsi="Times New Roman" w:eastAsia="宋体"/>
          <w:color w:val="000000"/>
          <w:kern w:val="0"/>
          <w:szCs w:val="21"/>
          <w:lang w:val="en-US" w:eastAsia="zh-CN"/>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2925"/>
        <w:gridCol w:w="1747"/>
        <w:gridCol w:w="768"/>
        <w:gridCol w:w="1659"/>
      </w:tblGrid>
      <w:tr w14:paraId="4659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tcBorders>
              <w:top w:val="single" w:color="000000" w:sz="12" w:space="0"/>
              <w:left w:val="nil"/>
              <w:bottom w:val="single" w:color="000000" w:sz="4" w:space="0"/>
              <w:right w:val="nil"/>
              <w:tl2br w:val="nil"/>
            </w:tcBorders>
            <w:shd w:val="clear" w:color="auto" w:fill="FFFFFF"/>
            <w:vAlign w:val="center"/>
          </w:tcPr>
          <w:p w14:paraId="644CD05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1763" w:type="pct"/>
            <w:tcBorders>
              <w:top w:val="single" w:color="000000" w:sz="12" w:space="0"/>
              <w:left w:val="nil"/>
              <w:bottom w:val="single" w:color="000000" w:sz="4" w:space="0"/>
              <w:right w:val="nil"/>
            </w:tcBorders>
            <w:shd w:val="clear" w:color="auto" w:fill="FFFFFF"/>
            <w:vAlign w:val="center"/>
          </w:tcPr>
          <w:p w14:paraId="77B4D7E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遗址推动的文旅产业GDP</w:t>
            </w:r>
          </w:p>
        </w:tc>
        <w:tc>
          <w:tcPr>
            <w:tcW w:w="1053" w:type="pct"/>
            <w:tcBorders>
              <w:top w:val="single" w:color="000000" w:sz="12" w:space="0"/>
              <w:left w:val="nil"/>
              <w:bottom w:val="single" w:color="000000" w:sz="4" w:space="0"/>
              <w:right w:val="nil"/>
            </w:tcBorders>
            <w:shd w:val="clear" w:color="auto" w:fill="FFFFFF"/>
            <w:vAlign w:val="center"/>
          </w:tcPr>
          <w:p w14:paraId="475E020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第三产业GDP</w:t>
            </w:r>
          </w:p>
        </w:tc>
        <w:tc>
          <w:tcPr>
            <w:tcW w:w="463" w:type="pct"/>
            <w:tcBorders>
              <w:top w:val="single" w:color="000000" w:sz="12" w:space="0"/>
              <w:left w:val="nil"/>
              <w:bottom w:val="single" w:color="000000" w:sz="4" w:space="0"/>
              <w:right w:val="nil"/>
            </w:tcBorders>
            <w:shd w:val="clear" w:color="auto" w:fill="FFFFFF"/>
            <w:vAlign w:val="center"/>
          </w:tcPr>
          <w:p w14:paraId="613D6D67">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cs="宋体"/>
                <w:b/>
                <w:bCs/>
                <w:sz w:val="20"/>
                <w:szCs w:val="20"/>
                <w:lang w:val="en-US" w:eastAsia="zh-CN"/>
              </w:rPr>
              <w:t>比值</w:t>
            </w:r>
          </w:p>
        </w:tc>
        <w:tc>
          <w:tcPr>
            <w:tcW w:w="1000" w:type="pct"/>
            <w:tcBorders>
              <w:top w:val="single" w:color="000000" w:sz="12" w:space="0"/>
              <w:left w:val="nil"/>
              <w:bottom w:val="single" w:color="000000" w:sz="4" w:space="0"/>
              <w:right w:val="nil"/>
            </w:tcBorders>
            <w:shd w:val="clear" w:color="auto" w:fill="FFFFFF"/>
            <w:vAlign w:val="center"/>
          </w:tcPr>
          <w:p w14:paraId="7FDBCB7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cs="宋体"/>
                <w:b/>
                <w:bCs/>
                <w:sz w:val="20"/>
                <w:szCs w:val="20"/>
                <w:lang w:val="en-US" w:eastAsia="zh-CN"/>
              </w:rPr>
            </w:pPr>
            <w:r>
              <w:rPr>
                <w:rFonts w:hint="eastAsia" w:ascii="Times New Roman" w:hAnsi="Times New Roman" w:eastAsia="宋体" w:cs="宋体"/>
                <w:b/>
                <w:bCs/>
                <w:sz w:val="20"/>
                <w:szCs w:val="20"/>
                <w:lang w:val="en-US" w:eastAsia="zh-CN"/>
              </w:rPr>
              <w:t>标准化得分</w:t>
            </w:r>
          </w:p>
        </w:tc>
      </w:tr>
      <w:tr w14:paraId="507A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0" w:type="pct"/>
            <w:tcBorders>
              <w:top w:val="single" w:color="000000" w:sz="4" w:space="0"/>
              <w:left w:val="nil"/>
              <w:bottom w:val="nil"/>
              <w:right w:val="nil"/>
            </w:tcBorders>
            <w:shd w:val="clear" w:color="auto" w:fill="FFFFFF"/>
            <w:vAlign w:val="center"/>
          </w:tcPr>
          <w:p w14:paraId="6E775026">
            <w:pPr>
              <w:wordWrap w:val="0"/>
              <w:spacing w:line="240" w:lineRule="auto"/>
              <w:ind w:firstLine="0" w:firstLineChars="0"/>
              <w:jc w:val="center"/>
              <w:rPr>
                <w:rFonts w:hint="default" w:ascii="Times New Roman" w:hAnsi="Times New Roman" w:eastAsia="宋体"/>
                <w:color w:val="000000"/>
                <w:kern w:val="0"/>
                <w:szCs w:val="21"/>
                <w:lang w:val="en-US" w:eastAsia="zh-CN"/>
              </w:rPr>
            </w:pPr>
            <w:r>
              <w:rPr>
                <w:rFonts w:hint="eastAsia"/>
                <w:lang w:val="en-US" w:eastAsia="zh-CN"/>
              </w:rPr>
              <w:t>殷墟</w:t>
            </w:r>
          </w:p>
        </w:tc>
        <w:tc>
          <w:tcPr>
            <w:tcW w:w="1763" w:type="pct"/>
            <w:tcBorders>
              <w:top w:val="single" w:color="000000" w:sz="4" w:space="0"/>
              <w:left w:val="nil"/>
              <w:bottom w:val="nil"/>
              <w:right w:val="nil"/>
            </w:tcBorders>
            <w:shd w:val="clear" w:color="auto" w:fill="FFFFFF"/>
            <w:vAlign w:val="center"/>
          </w:tcPr>
          <w:p w14:paraId="2117068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highlight w:val="none"/>
                <w:lang w:val="en-US" w:eastAsia="zh-CN" w:bidi="ar"/>
              </w:rPr>
              <w:t>2.5</w:t>
            </w:r>
            <w:r>
              <w:rPr>
                <w:rFonts w:hint="eastAsia"/>
                <w:color w:val="000000" w:themeColor="text1"/>
                <w:kern w:val="0"/>
                <w:szCs w:val="21"/>
                <w:highlight w:val="none"/>
                <w:lang w:val="en-US" w:eastAsia="zh-CN" w:bidi="ar"/>
                <w14:textFill>
                  <w14:solidFill>
                    <w14:schemeClr w14:val="tx1"/>
                  </w14:solidFill>
                </w14:textFill>
              </w:rPr>
              <w:t>亿元</w:t>
            </w:r>
          </w:p>
        </w:tc>
        <w:tc>
          <w:tcPr>
            <w:tcW w:w="1053" w:type="pct"/>
            <w:tcBorders>
              <w:top w:val="single" w:color="000000" w:sz="4" w:space="0"/>
              <w:left w:val="nil"/>
              <w:bottom w:val="nil"/>
              <w:right w:val="nil"/>
            </w:tcBorders>
            <w:shd w:val="clear" w:color="auto" w:fill="FFFFFF"/>
            <w:vAlign w:val="center"/>
          </w:tcPr>
          <w:p w14:paraId="0E8C8DE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themeColor="text1"/>
                <w:kern w:val="0"/>
                <w:szCs w:val="21"/>
                <w:highlight w:val="none"/>
                <w:lang w:val="en-US" w:eastAsia="zh-CN" w:bidi="ar"/>
                <w14:textFill>
                  <w14:solidFill>
                    <w14:schemeClr w14:val="tx1"/>
                  </w14:solidFill>
                </w14:textFill>
              </w:rPr>
              <w:t>25.3亿元</w:t>
            </w:r>
          </w:p>
        </w:tc>
        <w:tc>
          <w:tcPr>
            <w:tcW w:w="463" w:type="pct"/>
            <w:tcBorders>
              <w:top w:val="single" w:color="000000" w:sz="4" w:space="0"/>
              <w:left w:val="nil"/>
              <w:bottom w:val="nil"/>
              <w:right w:val="nil"/>
            </w:tcBorders>
            <w:shd w:val="clear" w:color="auto" w:fill="FFFFFF"/>
            <w:vAlign w:val="center"/>
          </w:tcPr>
          <w:p w14:paraId="25F9A13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bidi="ar"/>
              </w:rPr>
              <w:t>10%</w:t>
            </w:r>
          </w:p>
        </w:tc>
        <w:tc>
          <w:tcPr>
            <w:tcW w:w="1000" w:type="pct"/>
            <w:tcBorders>
              <w:top w:val="single" w:color="000000" w:sz="4" w:space="0"/>
              <w:left w:val="nil"/>
              <w:bottom w:val="nil"/>
              <w:right w:val="nil"/>
            </w:tcBorders>
            <w:shd w:val="clear" w:color="auto" w:fill="FFFFFF"/>
            <w:vAlign w:val="center"/>
          </w:tcPr>
          <w:p w14:paraId="7FFD492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100</w:t>
            </w:r>
          </w:p>
        </w:tc>
      </w:tr>
      <w:tr w14:paraId="3A7F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tcBorders>
              <w:top w:val="nil"/>
              <w:left w:val="nil"/>
              <w:bottom w:val="nil"/>
              <w:right w:val="nil"/>
            </w:tcBorders>
            <w:shd w:val="clear" w:color="auto" w:fill="FFFFFF"/>
            <w:vAlign w:val="center"/>
          </w:tcPr>
          <w:p w14:paraId="79CD89B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lang w:val="en-US" w:eastAsia="zh-CN"/>
              </w:rPr>
              <w:t>统万城</w:t>
            </w:r>
          </w:p>
        </w:tc>
        <w:tc>
          <w:tcPr>
            <w:tcW w:w="1763" w:type="pct"/>
            <w:tcBorders>
              <w:top w:val="nil"/>
              <w:left w:val="nil"/>
              <w:bottom w:val="nil"/>
              <w:right w:val="nil"/>
            </w:tcBorders>
            <w:shd w:val="clear" w:color="auto" w:fill="FFFFFF"/>
            <w:vAlign w:val="center"/>
          </w:tcPr>
          <w:p w14:paraId="2183424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highlight w:val="none"/>
                <w:lang w:val="en-US" w:eastAsia="zh-CN" w:bidi="ar"/>
              </w:rPr>
              <w:t>0.2</w:t>
            </w:r>
            <w:r>
              <w:rPr>
                <w:rFonts w:hint="eastAsia"/>
                <w:color w:val="000000" w:themeColor="text1"/>
                <w:kern w:val="0"/>
                <w:szCs w:val="21"/>
                <w:highlight w:val="none"/>
                <w:lang w:val="en-US" w:eastAsia="zh-CN" w:bidi="ar"/>
                <w14:textFill>
                  <w14:solidFill>
                    <w14:schemeClr w14:val="tx1"/>
                  </w14:solidFill>
                </w14:textFill>
              </w:rPr>
              <w:t>亿元</w:t>
            </w:r>
          </w:p>
        </w:tc>
        <w:tc>
          <w:tcPr>
            <w:tcW w:w="1053" w:type="pct"/>
            <w:tcBorders>
              <w:top w:val="nil"/>
              <w:left w:val="nil"/>
              <w:bottom w:val="nil"/>
              <w:right w:val="nil"/>
            </w:tcBorders>
            <w:shd w:val="clear" w:color="auto" w:fill="FFFFFF"/>
            <w:vAlign w:val="center"/>
          </w:tcPr>
          <w:p w14:paraId="1075BBA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themeColor="text1"/>
                <w:kern w:val="0"/>
                <w:szCs w:val="21"/>
                <w:highlight w:val="none"/>
                <w:lang w:val="en-US" w:eastAsia="zh-CN" w:bidi="ar"/>
                <w14:textFill>
                  <w14:solidFill>
                    <w14:schemeClr w14:val="tx1"/>
                  </w14:solidFill>
                </w14:textFill>
              </w:rPr>
              <w:t>5亿元</w:t>
            </w:r>
          </w:p>
        </w:tc>
        <w:tc>
          <w:tcPr>
            <w:tcW w:w="463" w:type="pct"/>
            <w:tcBorders>
              <w:top w:val="nil"/>
              <w:left w:val="nil"/>
              <w:bottom w:val="nil"/>
              <w:right w:val="nil"/>
            </w:tcBorders>
            <w:shd w:val="clear" w:color="auto" w:fill="FFFFFF"/>
            <w:vAlign w:val="center"/>
          </w:tcPr>
          <w:p w14:paraId="574A890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bidi="ar"/>
              </w:rPr>
              <w:t>4%</w:t>
            </w:r>
          </w:p>
        </w:tc>
        <w:tc>
          <w:tcPr>
            <w:tcW w:w="1000" w:type="pct"/>
            <w:tcBorders>
              <w:top w:val="nil"/>
              <w:left w:val="nil"/>
              <w:bottom w:val="nil"/>
              <w:right w:val="nil"/>
            </w:tcBorders>
            <w:shd w:val="clear" w:color="auto" w:fill="FFFFFF"/>
            <w:vAlign w:val="center"/>
          </w:tcPr>
          <w:p w14:paraId="012C41D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80</w:t>
            </w:r>
          </w:p>
        </w:tc>
      </w:tr>
      <w:tr w14:paraId="4C08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pct"/>
            <w:tcBorders>
              <w:top w:val="nil"/>
              <w:left w:val="nil"/>
              <w:bottom w:val="single" w:color="000000" w:sz="12" w:space="0"/>
              <w:right w:val="nil"/>
            </w:tcBorders>
            <w:shd w:val="clear" w:color="auto" w:fill="FFFFFF"/>
            <w:vAlign w:val="center"/>
          </w:tcPr>
          <w:p w14:paraId="3345377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lang w:val="en-US" w:eastAsia="zh-CN"/>
              </w:rPr>
              <w:t>屈家岭</w:t>
            </w:r>
          </w:p>
        </w:tc>
        <w:tc>
          <w:tcPr>
            <w:tcW w:w="1763" w:type="pct"/>
            <w:tcBorders>
              <w:top w:val="nil"/>
              <w:left w:val="nil"/>
              <w:bottom w:val="single" w:color="000000" w:sz="12" w:space="0"/>
              <w:right w:val="nil"/>
            </w:tcBorders>
            <w:shd w:val="clear" w:color="auto" w:fill="FFFFFF"/>
            <w:vAlign w:val="center"/>
          </w:tcPr>
          <w:p w14:paraId="79F515C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themeColor="text1"/>
                <w:kern w:val="0"/>
                <w:szCs w:val="21"/>
                <w:highlight w:val="none"/>
                <w:lang w:val="en-US" w:eastAsia="zh-CN" w:bidi="ar"/>
                <w14:textFill>
                  <w14:solidFill>
                    <w14:schemeClr w14:val="tx1"/>
                  </w14:solidFill>
                </w14:textFill>
              </w:rPr>
              <w:t>0.2亿元</w:t>
            </w:r>
          </w:p>
        </w:tc>
        <w:tc>
          <w:tcPr>
            <w:tcW w:w="1053" w:type="pct"/>
            <w:tcBorders>
              <w:top w:val="nil"/>
              <w:left w:val="nil"/>
              <w:bottom w:val="single" w:color="000000" w:sz="12" w:space="0"/>
              <w:right w:val="nil"/>
            </w:tcBorders>
            <w:shd w:val="clear" w:color="auto" w:fill="FFFFFF"/>
            <w:vAlign w:val="center"/>
          </w:tcPr>
          <w:p w14:paraId="6E5BC8E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themeColor="text1"/>
                <w:kern w:val="0"/>
                <w:szCs w:val="21"/>
                <w:highlight w:val="none"/>
                <w:lang w:val="en-US" w:eastAsia="zh-CN" w:bidi="ar"/>
                <w14:textFill>
                  <w14:solidFill>
                    <w14:schemeClr w14:val="tx1"/>
                  </w14:solidFill>
                </w14:textFill>
              </w:rPr>
              <w:t>10亿元</w:t>
            </w:r>
          </w:p>
        </w:tc>
        <w:tc>
          <w:tcPr>
            <w:tcW w:w="463" w:type="pct"/>
            <w:tcBorders>
              <w:top w:val="nil"/>
              <w:left w:val="nil"/>
              <w:bottom w:val="single" w:color="000000" w:sz="12" w:space="0"/>
              <w:right w:val="nil"/>
            </w:tcBorders>
            <w:shd w:val="clear" w:color="auto" w:fill="FFFFFF"/>
            <w:vAlign w:val="center"/>
          </w:tcPr>
          <w:p w14:paraId="2DB233D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lang w:val="en-US" w:eastAsia="zh-CN"/>
              </w:rPr>
            </w:pPr>
            <w:r>
              <w:rPr>
                <w:rFonts w:hint="eastAsia"/>
                <w:color w:val="000000"/>
                <w:kern w:val="0"/>
                <w:szCs w:val="21"/>
                <w:lang w:val="en-US" w:eastAsia="zh-CN" w:bidi="ar"/>
              </w:rPr>
              <w:t>2%</w:t>
            </w:r>
          </w:p>
        </w:tc>
        <w:tc>
          <w:tcPr>
            <w:tcW w:w="1000" w:type="pct"/>
            <w:tcBorders>
              <w:top w:val="nil"/>
              <w:left w:val="nil"/>
              <w:bottom w:val="single" w:color="000000" w:sz="12" w:space="0"/>
              <w:right w:val="nil"/>
            </w:tcBorders>
            <w:shd w:val="clear" w:color="auto" w:fill="FFFFFF"/>
            <w:vAlign w:val="center"/>
          </w:tcPr>
          <w:p w14:paraId="5213C8D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60</w:t>
            </w:r>
          </w:p>
        </w:tc>
      </w:tr>
    </w:tbl>
    <w:p w14:paraId="0C7EF393">
      <w:pPr>
        <w:pStyle w:val="7"/>
        <w:bidi w:val="0"/>
        <w:rPr>
          <w:rFonts w:hint="default"/>
          <w:lang w:val="en-US" w:eastAsia="zh-CN"/>
        </w:rPr>
      </w:pPr>
      <w:r>
        <w:rPr>
          <w:rFonts w:hint="eastAsia"/>
          <w:lang w:eastAsia="zh-CN"/>
        </w:rPr>
        <w:t>（</w:t>
      </w:r>
      <w:r>
        <w:rPr>
          <w:rFonts w:hint="eastAsia"/>
          <w:lang w:val="en-US" w:eastAsia="zh-CN"/>
        </w:rPr>
        <w:t>2）</w:t>
      </w:r>
      <w:r>
        <w:rPr>
          <w:rFonts w:hint="eastAsia"/>
        </w:rPr>
        <w:t>文化活动与公众互动</w:t>
      </w:r>
    </w:p>
    <w:p w14:paraId="38058FB9">
      <w:pPr>
        <w:spacing w:line="360" w:lineRule="auto"/>
        <w:ind w:firstLine="482"/>
        <w:rPr>
          <w:rFonts w:hint="eastAsia" w:ascii="Times New Roman" w:hAnsi="Times New Roman" w:eastAsia="宋体"/>
          <w:color w:val="000000"/>
          <w:lang w:val="en-US" w:eastAsia="zh-CN"/>
        </w:rPr>
      </w:pPr>
      <w:r>
        <w:rPr>
          <w:rFonts w:hint="eastAsia" w:ascii="Times New Roman" w:hAnsi="Times New Roman" w:eastAsia="宋体"/>
        </w:rPr>
        <w:t>文化活动与公</w:t>
      </w:r>
      <w:r>
        <w:rPr>
          <w:rFonts w:hint="eastAsia" w:ascii="Times New Roman" w:hAnsi="Times New Roman" w:eastAsia="宋体"/>
          <w:color w:val="000000"/>
        </w:rPr>
        <w:t>众互动</w:t>
      </w:r>
      <w:r>
        <w:rPr>
          <w:rFonts w:hint="eastAsia" w:ascii="Times New Roman" w:hAnsi="Times New Roman" w:eastAsia="宋体"/>
          <w:color w:val="000000"/>
          <w:lang w:val="en-US" w:eastAsia="zh-CN"/>
        </w:rPr>
        <w:t>从</w:t>
      </w:r>
      <w:r>
        <w:rPr>
          <w:rFonts w:hint="eastAsia" w:ascii="Times New Roman" w:hAnsi="Times New Roman" w:eastAsia="宋体"/>
          <w:color w:val="000000"/>
        </w:rPr>
        <w:t>文化活动开展率</w:t>
      </w:r>
      <w:r>
        <w:rPr>
          <w:rFonts w:hint="eastAsia" w:ascii="Times New Roman" w:hAnsi="Times New Roman" w:eastAsia="宋体"/>
          <w:color w:val="000000"/>
          <w:lang w:eastAsia="zh-CN"/>
        </w:rPr>
        <w:t>、</w:t>
      </w:r>
      <w:r>
        <w:rPr>
          <w:rFonts w:hint="eastAsia" w:ascii="Times New Roman" w:hAnsi="Times New Roman" w:eastAsia="宋体"/>
          <w:color w:val="000000"/>
        </w:rPr>
        <w:t>文化活动丰富</w:t>
      </w:r>
      <w:r>
        <w:rPr>
          <w:rFonts w:hint="eastAsia" w:ascii="Times New Roman" w:hAnsi="Times New Roman" w:eastAsia="宋体"/>
          <w:color w:val="000000"/>
          <w:lang w:val="en-US" w:eastAsia="zh-CN"/>
        </w:rPr>
        <w:t>度、</w:t>
      </w:r>
      <w:r>
        <w:rPr>
          <w:rFonts w:hint="eastAsia" w:ascii="Times New Roman" w:hAnsi="Times New Roman" w:eastAsia="宋体"/>
          <w:color w:val="000000"/>
        </w:rPr>
        <w:t>遗址文化活动吸引力</w:t>
      </w:r>
      <w:r>
        <w:rPr>
          <w:rFonts w:hint="eastAsia" w:ascii="Times New Roman" w:hAnsi="Times New Roman" w:eastAsia="宋体"/>
          <w:color w:val="000000"/>
          <w:lang w:eastAsia="zh-CN"/>
        </w:rPr>
        <w:t>、</w:t>
      </w:r>
      <w:r>
        <w:rPr>
          <w:rFonts w:hint="eastAsia" w:ascii="Times New Roman" w:hAnsi="Times New Roman" w:eastAsia="宋体"/>
          <w:color w:val="000000"/>
        </w:rPr>
        <w:t>互动体验满意度</w:t>
      </w:r>
      <w:r>
        <w:rPr>
          <w:rFonts w:hint="eastAsia" w:ascii="Times New Roman" w:hAnsi="Times New Roman" w:eastAsia="宋体"/>
          <w:color w:val="000000"/>
          <w:lang w:val="en-US" w:eastAsia="zh-CN"/>
        </w:rPr>
        <w:t>和</w:t>
      </w:r>
      <w:r>
        <w:rPr>
          <w:rFonts w:hint="eastAsia" w:ascii="Times New Roman" w:hAnsi="Times New Roman" w:eastAsia="宋体"/>
          <w:color w:val="000000"/>
        </w:rPr>
        <w:t>社区参与共建度</w:t>
      </w:r>
      <w:r>
        <w:rPr>
          <w:rFonts w:hint="eastAsia" w:ascii="Times New Roman" w:hAnsi="Times New Roman" w:eastAsia="宋体"/>
          <w:color w:val="000000"/>
          <w:lang w:val="en-US" w:eastAsia="zh-CN"/>
        </w:rPr>
        <w:t>五个层面展开评价，主要以网络调查数据、公众调研问卷为基础，结合实地调研数据进行分析。</w:t>
      </w:r>
    </w:p>
    <w:p w14:paraId="36217720">
      <w:pPr>
        <w:pStyle w:val="8"/>
        <w:bidi w:val="0"/>
        <w:rPr>
          <w:rFonts w:hint="default"/>
          <w:lang w:val="en-US" w:eastAsia="zh-CN"/>
        </w:rPr>
      </w:pPr>
      <w:r>
        <w:rPr>
          <w:rFonts w:hint="eastAsia"/>
          <w:lang w:val="en-US" w:eastAsia="zh-CN"/>
        </w:rPr>
        <w:t>①D23</w:t>
      </w:r>
      <w:r>
        <w:rPr>
          <w:rFonts w:hint="eastAsia"/>
        </w:rPr>
        <w:t>文化活动开展率</w:t>
      </w:r>
    </w:p>
    <w:p w14:paraId="1D3F46D0">
      <w:pPr>
        <w:spacing w:line="360" w:lineRule="auto"/>
        <w:ind w:firstLine="482"/>
        <w:rPr>
          <w:rFonts w:hint="default" w:ascii="Times New Roman" w:hAnsi="Times New Roman" w:eastAsia="宋体"/>
          <w:color w:val="000000"/>
          <w:lang w:val="en-US" w:eastAsia="zh-CN"/>
        </w:rPr>
      </w:pPr>
      <w:r>
        <w:rPr>
          <w:rFonts w:ascii="宋体" w:hAnsi="宋体" w:eastAsia="宋体" w:cs="宋体"/>
          <w:sz w:val="24"/>
          <w:szCs w:val="24"/>
        </w:rPr>
        <w:t>殷墟和屈家岭月均举办文化活动分别为 10 天和 8 天，得分均为 60 分；统万城 6 天，得分 40 分。</w:t>
      </w:r>
    </w:p>
    <w:p w14:paraId="6C228FA0">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文化活动开展率</w:t>
      </w:r>
      <w:r>
        <w:rPr>
          <w:rFonts w:hint="eastAsia" w:ascii="Times New Roman" w:hAnsi="Times New Roman" w:eastAsia="宋体"/>
          <w:color w:val="000000"/>
          <w:kern w:val="0"/>
          <w:szCs w:val="21"/>
          <w:lang w:val="en-US" w:eastAsia="zh-CN"/>
        </w:rPr>
        <w:t>计算</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3005"/>
        <w:gridCol w:w="1377"/>
        <w:gridCol w:w="886"/>
        <w:gridCol w:w="1648"/>
      </w:tblGrid>
      <w:tr w14:paraId="20E7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Borders>
              <w:top w:val="single" w:color="000000" w:sz="12" w:space="0"/>
              <w:left w:val="nil"/>
              <w:bottom w:val="single" w:color="000000" w:sz="4" w:space="0"/>
              <w:right w:val="nil"/>
              <w:tl2br w:val="nil"/>
            </w:tcBorders>
            <w:shd w:val="clear" w:color="auto" w:fill="FFFFFF"/>
            <w:vAlign w:val="center"/>
          </w:tcPr>
          <w:p w14:paraId="12442DF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1811" w:type="pct"/>
            <w:tcBorders>
              <w:top w:val="single" w:color="000000" w:sz="12" w:space="0"/>
              <w:left w:val="nil"/>
              <w:bottom w:val="single" w:color="000000" w:sz="4" w:space="0"/>
              <w:right w:val="nil"/>
            </w:tcBorders>
            <w:shd w:val="clear" w:color="auto" w:fill="FFFFFF"/>
            <w:vAlign w:val="center"/>
          </w:tcPr>
          <w:p w14:paraId="05D0CC72">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遗址公园开展活动天数</w:t>
            </w:r>
          </w:p>
        </w:tc>
        <w:tc>
          <w:tcPr>
            <w:tcW w:w="830" w:type="pct"/>
            <w:tcBorders>
              <w:top w:val="single" w:color="000000" w:sz="12" w:space="0"/>
              <w:left w:val="nil"/>
              <w:bottom w:val="single" w:color="000000" w:sz="4" w:space="0"/>
              <w:right w:val="nil"/>
            </w:tcBorders>
            <w:shd w:val="clear" w:color="auto" w:fill="FFFFFF"/>
            <w:vAlign w:val="center"/>
          </w:tcPr>
          <w:p w14:paraId="3F1353A6">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月总天数</w:t>
            </w:r>
          </w:p>
        </w:tc>
        <w:tc>
          <w:tcPr>
            <w:tcW w:w="534" w:type="pct"/>
            <w:tcBorders>
              <w:top w:val="single" w:color="000000" w:sz="12" w:space="0"/>
              <w:left w:val="nil"/>
              <w:bottom w:val="single" w:color="000000" w:sz="4" w:space="0"/>
              <w:right w:val="nil"/>
            </w:tcBorders>
            <w:shd w:val="clear" w:color="auto" w:fill="FFFFFF"/>
            <w:vAlign w:val="center"/>
          </w:tcPr>
          <w:p w14:paraId="7C1B8F25">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cs="宋体"/>
                <w:b/>
                <w:bCs/>
                <w:sz w:val="20"/>
                <w:szCs w:val="20"/>
                <w:lang w:val="en-US" w:eastAsia="zh-CN"/>
              </w:rPr>
              <w:t>比</w:t>
            </w:r>
            <w:r>
              <w:rPr>
                <w:rFonts w:hint="eastAsia" w:ascii="Times New Roman" w:hAnsi="Times New Roman" w:eastAsia="宋体" w:cs="宋体"/>
                <w:b/>
                <w:bCs/>
                <w:sz w:val="20"/>
                <w:szCs w:val="20"/>
                <w:lang w:val="en-US" w:eastAsia="zh-CN"/>
              </w:rPr>
              <w:t>值</w:t>
            </w:r>
          </w:p>
        </w:tc>
        <w:tc>
          <w:tcPr>
            <w:tcW w:w="993" w:type="pct"/>
            <w:tcBorders>
              <w:top w:val="single" w:color="000000" w:sz="12" w:space="0"/>
              <w:left w:val="nil"/>
              <w:bottom w:val="single" w:color="000000" w:sz="4" w:space="0"/>
              <w:right w:val="nil"/>
            </w:tcBorders>
            <w:shd w:val="clear" w:color="auto" w:fill="FFFFFF"/>
            <w:vAlign w:val="center"/>
          </w:tcPr>
          <w:p w14:paraId="3A673BE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cs="宋体"/>
                <w:b/>
                <w:bCs/>
                <w:sz w:val="20"/>
                <w:szCs w:val="20"/>
                <w:lang w:val="en-US" w:eastAsia="zh-CN"/>
              </w:rPr>
            </w:pPr>
            <w:r>
              <w:rPr>
                <w:rFonts w:hint="eastAsia" w:cs="宋体"/>
                <w:b/>
                <w:bCs/>
                <w:sz w:val="20"/>
                <w:szCs w:val="20"/>
                <w:lang w:val="en-US" w:eastAsia="zh-CN"/>
              </w:rPr>
              <w:t>标准化得分</w:t>
            </w:r>
          </w:p>
        </w:tc>
      </w:tr>
      <w:tr w14:paraId="59D2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0" w:type="pct"/>
            <w:tcBorders>
              <w:top w:val="single" w:color="000000" w:sz="4" w:space="0"/>
              <w:left w:val="nil"/>
              <w:bottom w:val="nil"/>
              <w:right w:val="nil"/>
            </w:tcBorders>
            <w:shd w:val="clear" w:color="auto" w:fill="FFFFFF"/>
            <w:vAlign w:val="center"/>
          </w:tcPr>
          <w:p w14:paraId="49FB64DF">
            <w:pPr>
              <w:wordWrap w:val="0"/>
              <w:spacing w:line="240" w:lineRule="auto"/>
              <w:ind w:firstLine="0" w:firstLineChars="0"/>
              <w:jc w:val="center"/>
              <w:rPr>
                <w:rFonts w:hint="default" w:ascii="Times New Roman" w:hAnsi="Times New Roman" w:eastAsia="宋体"/>
                <w:color w:val="000000"/>
                <w:kern w:val="0"/>
                <w:szCs w:val="21"/>
                <w:lang w:val="en-US" w:eastAsia="zh-CN"/>
              </w:rPr>
            </w:pPr>
            <w:r>
              <w:rPr>
                <w:rFonts w:hint="eastAsia"/>
                <w:lang w:val="en-US" w:eastAsia="zh-CN"/>
              </w:rPr>
              <w:t>殷墟</w:t>
            </w:r>
          </w:p>
        </w:tc>
        <w:tc>
          <w:tcPr>
            <w:tcW w:w="1811" w:type="pct"/>
            <w:tcBorders>
              <w:top w:val="single" w:color="000000" w:sz="4" w:space="0"/>
              <w:left w:val="nil"/>
              <w:bottom w:val="nil"/>
              <w:right w:val="nil"/>
            </w:tcBorders>
            <w:shd w:val="clear" w:color="auto" w:fill="FFFFFF"/>
            <w:vAlign w:val="center"/>
          </w:tcPr>
          <w:p w14:paraId="27CEE7E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10</w:t>
            </w:r>
          </w:p>
        </w:tc>
        <w:tc>
          <w:tcPr>
            <w:tcW w:w="830" w:type="pct"/>
            <w:tcBorders>
              <w:top w:val="single" w:color="000000" w:sz="4" w:space="0"/>
              <w:left w:val="nil"/>
              <w:bottom w:val="nil"/>
              <w:right w:val="nil"/>
            </w:tcBorders>
            <w:shd w:val="clear" w:color="auto" w:fill="FFFFFF"/>
            <w:vAlign w:val="center"/>
          </w:tcPr>
          <w:p w14:paraId="0BE9861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30</w:t>
            </w:r>
          </w:p>
        </w:tc>
        <w:tc>
          <w:tcPr>
            <w:tcW w:w="534" w:type="pct"/>
            <w:tcBorders>
              <w:top w:val="single" w:color="000000" w:sz="4" w:space="0"/>
              <w:left w:val="nil"/>
              <w:bottom w:val="nil"/>
              <w:right w:val="nil"/>
            </w:tcBorders>
            <w:shd w:val="clear" w:color="auto" w:fill="FFFFFF"/>
            <w:vAlign w:val="center"/>
          </w:tcPr>
          <w:p w14:paraId="188E82D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33%</w:t>
            </w:r>
          </w:p>
        </w:tc>
        <w:tc>
          <w:tcPr>
            <w:tcW w:w="993" w:type="pct"/>
            <w:tcBorders>
              <w:top w:val="single" w:color="000000" w:sz="4" w:space="0"/>
              <w:left w:val="nil"/>
              <w:bottom w:val="nil"/>
              <w:right w:val="nil"/>
            </w:tcBorders>
            <w:shd w:val="clear" w:color="auto" w:fill="FFFFFF"/>
            <w:vAlign w:val="center"/>
          </w:tcPr>
          <w:p w14:paraId="0816DFD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60</w:t>
            </w:r>
          </w:p>
        </w:tc>
      </w:tr>
      <w:tr w14:paraId="36EC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Borders>
              <w:top w:val="nil"/>
              <w:left w:val="nil"/>
              <w:bottom w:val="nil"/>
              <w:right w:val="nil"/>
            </w:tcBorders>
            <w:shd w:val="clear" w:color="auto" w:fill="FFFFFF"/>
            <w:vAlign w:val="center"/>
          </w:tcPr>
          <w:p w14:paraId="1CF7CB3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lang w:val="en-US" w:eastAsia="zh-CN"/>
              </w:rPr>
              <w:t>统万城</w:t>
            </w:r>
          </w:p>
        </w:tc>
        <w:tc>
          <w:tcPr>
            <w:tcW w:w="1811" w:type="pct"/>
            <w:tcBorders>
              <w:top w:val="nil"/>
              <w:left w:val="nil"/>
              <w:bottom w:val="nil"/>
              <w:right w:val="nil"/>
            </w:tcBorders>
            <w:shd w:val="clear" w:color="auto" w:fill="FFFFFF"/>
            <w:vAlign w:val="center"/>
          </w:tcPr>
          <w:p w14:paraId="4064750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6</w:t>
            </w:r>
          </w:p>
        </w:tc>
        <w:tc>
          <w:tcPr>
            <w:tcW w:w="830" w:type="pct"/>
            <w:tcBorders>
              <w:top w:val="nil"/>
              <w:left w:val="nil"/>
              <w:bottom w:val="nil"/>
              <w:right w:val="nil"/>
            </w:tcBorders>
            <w:shd w:val="clear" w:color="auto" w:fill="FFFFFF"/>
            <w:vAlign w:val="center"/>
          </w:tcPr>
          <w:p w14:paraId="3EFFCD7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30</w:t>
            </w:r>
          </w:p>
        </w:tc>
        <w:tc>
          <w:tcPr>
            <w:tcW w:w="534" w:type="pct"/>
            <w:tcBorders>
              <w:top w:val="nil"/>
              <w:left w:val="nil"/>
              <w:bottom w:val="nil"/>
              <w:right w:val="nil"/>
            </w:tcBorders>
            <w:shd w:val="clear" w:color="auto" w:fill="FFFFFF"/>
            <w:vAlign w:val="center"/>
          </w:tcPr>
          <w:p w14:paraId="7F1BD6E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20%</w:t>
            </w:r>
          </w:p>
        </w:tc>
        <w:tc>
          <w:tcPr>
            <w:tcW w:w="993" w:type="pct"/>
            <w:tcBorders>
              <w:top w:val="nil"/>
              <w:left w:val="nil"/>
              <w:bottom w:val="nil"/>
              <w:right w:val="nil"/>
            </w:tcBorders>
            <w:shd w:val="clear" w:color="auto" w:fill="FFFFFF"/>
            <w:vAlign w:val="center"/>
          </w:tcPr>
          <w:p w14:paraId="3C3627C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40</w:t>
            </w:r>
          </w:p>
        </w:tc>
      </w:tr>
      <w:tr w14:paraId="3C3B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Borders>
              <w:top w:val="nil"/>
              <w:left w:val="nil"/>
              <w:bottom w:val="single" w:color="000000" w:sz="12" w:space="0"/>
              <w:right w:val="nil"/>
            </w:tcBorders>
            <w:shd w:val="clear" w:color="auto" w:fill="FFFFFF"/>
            <w:vAlign w:val="center"/>
          </w:tcPr>
          <w:p w14:paraId="63119D4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lang w:val="en-US" w:eastAsia="zh-CN"/>
              </w:rPr>
              <w:t>屈家岭</w:t>
            </w:r>
          </w:p>
        </w:tc>
        <w:tc>
          <w:tcPr>
            <w:tcW w:w="1811" w:type="pct"/>
            <w:tcBorders>
              <w:top w:val="nil"/>
              <w:left w:val="nil"/>
              <w:bottom w:val="single" w:color="000000" w:sz="12" w:space="0"/>
              <w:right w:val="nil"/>
            </w:tcBorders>
            <w:shd w:val="clear" w:color="auto" w:fill="FFFFFF"/>
            <w:vAlign w:val="center"/>
          </w:tcPr>
          <w:p w14:paraId="1F4F125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8</w:t>
            </w:r>
          </w:p>
        </w:tc>
        <w:tc>
          <w:tcPr>
            <w:tcW w:w="830" w:type="pct"/>
            <w:tcBorders>
              <w:top w:val="nil"/>
              <w:left w:val="nil"/>
              <w:bottom w:val="single" w:color="000000" w:sz="12" w:space="0"/>
              <w:right w:val="nil"/>
            </w:tcBorders>
            <w:shd w:val="clear" w:color="auto" w:fill="FFFFFF"/>
            <w:vAlign w:val="center"/>
          </w:tcPr>
          <w:p w14:paraId="4A73C0C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30</w:t>
            </w:r>
          </w:p>
        </w:tc>
        <w:tc>
          <w:tcPr>
            <w:tcW w:w="534" w:type="pct"/>
            <w:tcBorders>
              <w:top w:val="nil"/>
              <w:left w:val="nil"/>
              <w:bottom w:val="single" w:color="000000" w:sz="12" w:space="0"/>
              <w:right w:val="nil"/>
            </w:tcBorders>
            <w:shd w:val="clear" w:color="auto" w:fill="FFFFFF"/>
            <w:vAlign w:val="center"/>
          </w:tcPr>
          <w:p w14:paraId="0A7EAEE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lang w:val="en-US" w:eastAsia="zh-CN"/>
              </w:rPr>
            </w:pPr>
            <w:r>
              <w:rPr>
                <w:rFonts w:hint="eastAsia"/>
                <w:color w:val="000000"/>
                <w:kern w:val="0"/>
                <w:szCs w:val="21"/>
                <w:lang w:val="en-US" w:eastAsia="zh-CN" w:bidi="ar"/>
              </w:rPr>
              <w:t>27%</w:t>
            </w:r>
          </w:p>
        </w:tc>
        <w:tc>
          <w:tcPr>
            <w:tcW w:w="993" w:type="pct"/>
            <w:tcBorders>
              <w:top w:val="nil"/>
              <w:left w:val="nil"/>
              <w:bottom w:val="single" w:color="000000" w:sz="12" w:space="0"/>
              <w:right w:val="nil"/>
            </w:tcBorders>
            <w:shd w:val="clear" w:color="auto" w:fill="FFFFFF"/>
            <w:vAlign w:val="center"/>
          </w:tcPr>
          <w:p w14:paraId="3D14932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color w:val="000000"/>
                <w:kern w:val="0"/>
                <w:szCs w:val="21"/>
                <w:lang w:val="en-US" w:eastAsia="zh-CN" w:bidi="ar"/>
              </w:rPr>
            </w:pPr>
            <w:r>
              <w:rPr>
                <w:rFonts w:hint="eastAsia"/>
                <w:color w:val="000000"/>
                <w:kern w:val="0"/>
                <w:szCs w:val="21"/>
                <w:lang w:val="en-US" w:eastAsia="zh-CN" w:bidi="ar"/>
              </w:rPr>
              <w:t>60</w:t>
            </w:r>
          </w:p>
        </w:tc>
      </w:tr>
    </w:tbl>
    <w:p w14:paraId="395E5069">
      <w:pPr>
        <w:bidi w:val="0"/>
      </w:pPr>
      <w:r>
        <w:rPr>
          <w:lang w:val="en-US" w:eastAsia="zh-CN"/>
        </w:rPr>
        <w:t>乡村型遗址公园文化活动开展率整体处于中等偏下水平，殷墟凭借世界文化遗产的品牌优势表现相对突出。2024 年殷墟博物馆新馆开馆后，文化活动数量显著提升，"跟着馆长看殷墟" 品牌活动每月固定举办 2 期，同时常态化开展甲骨文书法展、青铜器文化展、商代乐舞展演等活动。2025 年还成功举办了首届甲骨文文化节，推出了甲骨文数字展、甲骨文书画大赛等 15 项活动，累计吸引游客超 30 万人次，带动月均活动天数提升至 10 天。</w:t>
      </w:r>
    </w:p>
    <w:p w14:paraId="2284FF4F">
      <w:pPr>
        <w:bidi w:val="0"/>
      </w:pPr>
      <w:r>
        <w:rPr>
          <w:lang w:val="en-US" w:eastAsia="zh-CN"/>
        </w:rPr>
        <w:t>屈家岭的文化活动围绕 "史前稻作文化" 形成了特色品牌。每年固定举办屈家岭稻作文化节、彩陶文化艺术节两大活动，2025 年稻作文化节期间推出了农耕体验、彩陶制作、史前生活模拟等 10 余项活动，吸引游客超 15 万人次。同时，景区与周边学校合作开展 "农耕文化进校园" 活动，每月举办 2-3 场校外实践活动，2025 年全年累计开展文化活动 96 场，平均每月 8 天。</w:t>
      </w:r>
    </w:p>
    <w:p w14:paraId="665FD32F">
      <w:pPr>
        <w:bidi w:val="0"/>
      </w:pPr>
      <w:r>
        <w:rPr>
          <w:lang w:val="en-US" w:eastAsia="zh-CN"/>
        </w:rPr>
        <w:t>统万城的文化活动处于起步阶段，主要依托 "匈奴文化" 打造特色 IP。每年固定举办统万城匈奴文化节、边塞文化旅游节两大活动，2025 年匈奴文化节期间推出了匈奴历史展、夯土筑城体验、民族歌舞展演等活动，吸引游客超 8 万人次。但受地理位置偏远、交通不便等因素限制，日常文化活动极少，仅偶尔举办小型摄影展与学术讲座，2025 年全年累计开展文化活动 72 场，平均每月 6 天。</w:t>
      </w:r>
    </w:p>
    <w:p w14:paraId="6F8A6628">
      <w:pPr>
        <w:bidi w:val="0"/>
        <w:rPr>
          <w:rFonts w:hint="eastAsia"/>
          <w:lang w:val="en-US" w:eastAsia="zh-CN"/>
        </w:rPr>
      </w:pPr>
    </w:p>
    <w:p w14:paraId="486EEE7A">
      <w:pPr>
        <w:pStyle w:val="8"/>
        <w:bidi w:val="0"/>
        <w:rPr>
          <w:rFonts w:hint="default"/>
          <w:lang w:val="en-US" w:eastAsia="zh-CN"/>
        </w:rPr>
      </w:pPr>
      <w:r>
        <w:rPr>
          <w:rFonts w:hint="eastAsia"/>
          <w:lang w:val="en-US" w:eastAsia="zh-CN"/>
        </w:rPr>
        <w:t>②D24</w:t>
      </w:r>
      <w:r>
        <w:rPr>
          <w:rFonts w:hint="eastAsia"/>
        </w:rPr>
        <w:t>文化活动丰富</w:t>
      </w:r>
      <w:r>
        <w:rPr>
          <w:rFonts w:hint="eastAsia"/>
          <w:lang w:val="en-US" w:eastAsia="zh-CN"/>
        </w:rPr>
        <w:t>度</w:t>
      </w:r>
    </w:p>
    <w:p w14:paraId="5C0B95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殷墟文化活动以甲骨文与殷商文明为核心，2026 年推出《再现・大邑商》沉浸式演艺与洹河夜游项目，通过光影与实景演绎还原商代祭祀、征战场景。春节期间举办 "祈福邑商" 新春演艺，包含 "桑林祈福"" 妇好出征 " 等特色节目，同时常态化开展甲骨文机器人舞蹈、殷商傩舞表演、甲骨文市集嘉年华。文化活动科技感强，沉浸式体验突出，综合得分 60 分。</w:t>
      </w:r>
    </w:p>
    <w:p w14:paraId="3F858F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统万城文化活动聚焦匈奴与边塞特色，2026 年春节推出 "传承大夏文脉・共庆马年新春" 系列活动，包含历史人物 NPC 实景演绎、"马跃统万" 主题打卡。五一期间举办民谣演出、古风射箭体验、趣味掼蛋大赛，同时常态化开展陕北说书、信天游等非遗展演与秧歌表演。文化活动以民俗与互动为主，综合得分 40 分。</w:t>
      </w:r>
    </w:p>
    <w:p w14:paraId="4FD692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14:ligatures w14:val="standardContextual"/>
        </w:rPr>
        <w:t>屈家岭文化活动围绕农耕文明展开，2026 年举办 "遇见谷文明 TAO 醉屈家岭" 主题活动，包含春日音乐季、汉服射礼、陶纹手作、五千年市集。每年举办大遗址文艺周、"TAO" 文化节、梅花鹿采茸节，同时推出原创豫剧《屈家岭好地方》与 3D 动画片《屈家岭传奇》。文化活动地域特色鲜明，综合得分 40 分。</w:t>
      </w:r>
    </w:p>
    <w:p w14:paraId="31DAD39D">
      <w:pPr>
        <w:pStyle w:val="34"/>
        <w:spacing w:before="156" w:after="156"/>
        <w:rPr>
          <w:rFonts w:hint="eastAsia" w:ascii="Times New Roman" w:hAnsi="Times New Roman" w:eastAsia="宋体"/>
          <w:color w:val="000000"/>
          <w:kern w:val="0"/>
          <w:szCs w:val="21"/>
          <w:lang w:val="en-US" w:eastAsia="zh-CN"/>
        </w:rPr>
      </w:pPr>
    </w:p>
    <w:p w14:paraId="070C0298">
      <w:pPr>
        <w:pStyle w:val="34"/>
        <w:spacing w:before="156" w:after="156"/>
        <w:rPr>
          <w:rFonts w:hint="eastAsia" w:ascii="Times New Roman" w:hAnsi="Times New Roman" w:eastAsia="宋体"/>
          <w:color w:val="000000"/>
          <w:kern w:val="0"/>
          <w:szCs w:val="21"/>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6195"/>
        <w:gridCol w:w="1137"/>
      </w:tblGrid>
      <w:tr w14:paraId="7D29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nil"/>
              <w:left w:val="nil"/>
              <w:bottom w:val="single" w:color="auto" w:sz="4" w:space="0"/>
              <w:right w:val="nil"/>
            </w:tcBorders>
          </w:tcPr>
          <w:p w14:paraId="2CC12A15">
            <w:pPr>
              <w:pStyle w:val="34"/>
              <w:bidi w:val="0"/>
              <w:rPr>
                <w:rFonts w:hint="eastAsia"/>
                <w:lang w:val="en-US" w:eastAsia="zh-CN"/>
              </w:rPr>
            </w:pPr>
          </w:p>
        </w:tc>
      </w:tr>
      <w:tr w14:paraId="5E9F6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pct"/>
            <w:tcBorders>
              <w:top w:val="single" w:color="auto" w:sz="4" w:space="0"/>
              <w:left w:val="nil"/>
              <w:bottom w:val="single" w:color="auto" w:sz="4" w:space="0"/>
              <w:right w:val="nil"/>
            </w:tcBorders>
            <w:vAlign w:val="center"/>
          </w:tcPr>
          <w:p w14:paraId="2FA83EBD">
            <w:pPr>
              <w:pStyle w:val="34"/>
              <w:bidi w:val="0"/>
              <w:rPr>
                <w:rFonts w:hint="eastAsia"/>
                <w:lang w:val="en-US" w:eastAsia="zh-CN"/>
              </w:rPr>
            </w:pPr>
            <w:r>
              <w:rPr>
                <w:lang w:val="en-US" w:eastAsia="zh-CN"/>
              </w:rPr>
              <w:t>遗址公园</w:t>
            </w:r>
          </w:p>
        </w:tc>
        <w:tc>
          <w:tcPr>
            <w:tcW w:w="3734" w:type="pct"/>
            <w:tcBorders>
              <w:top w:val="single" w:color="auto" w:sz="4" w:space="0"/>
              <w:left w:val="nil"/>
              <w:bottom w:val="single" w:color="auto" w:sz="4" w:space="0"/>
              <w:right w:val="nil"/>
            </w:tcBorders>
            <w:vAlign w:val="center"/>
          </w:tcPr>
          <w:p w14:paraId="08C10889">
            <w:pPr>
              <w:pStyle w:val="34"/>
              <w:bidi w:val="0"/>
              <w:rPr>
                <w:rFonts w:hint="eastAsia"/>
                <w:lang w:val="en-US" w:eastAsia="zh-CN"/>
              </w:rPr>
            </w:pPr>
            <w:r>
              <w:rPr>
                <w:lang w:val="en-US" w:eastAsia="zh-CN"/>
              </w:rPr>
              <w:t>文化活动类型</w:t>
            </w:r>
          </w:p>
        </w:tc>
        <w:tc>
          <w:tcPr>
            <w:tcW w:w="683" w:type="pct"/>
            <w:tcBorders>
              <w:top w:val="single" w:color="auto" w:sz="4" w:space="0"/>
              <w:left w:val="nil"/>
              <w:bottom w:val="single" w:color="auto" w:sz="4" w:space="0"/>
              <w:right w:val="nil"/>
            </w:tcBorders>
            <w:vAlign w:val="center"/>
          </w:tcPr>
          <w:p w14:paraId="2D1E4F90">
            <w:pPr>
              <w:pStyle w:val="34"/>
              <w:bidi w:val="0"/>
              <w:rPr>
                <w:rFonts w:hint="eastAsia"/>
                <w:lang w:val="en-US" w:eastAsia="zh-CN"/>
              </w:rPr>
            </w:pPr>
            <w:r>
              <w:rPr>
                <w:lang w:val="en-US" w:eastAsia="zh-CN"/>
              </w:rPr>
              <w:t>标准化评分</w:t>
            </w:r>
          </w:p>
        </w:tc>
      </w:tr>
      <w:tr w14:paraId="7009F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pct"/>
            <w:tcBorders>
              <w:top w:val="single" w:color="auto" w:sz="4" w:space="0"/>
              <w:left w:val="nil"/>
              <w:bottom w:val="nil"/>
              <w:right w:val="nil"/>
            </w:tcBorders>
            <w:vAlign w:val="center"/>
          </w:tcPr>
          <w:p w14:paraId="32A5C7EE">
            <w:pPr>
              <w:pStyle w:val="34"/>
              <w:bidi w:val="0"/>
              <w:rPr>
                <w:rFonts w:hint="eastAsia"/>
                <w:lang w:val="en-US" w:eastAsia="zh-CN"/>
              </w:rPr>
            </w:pPr>
            <w:r>
              <w:rPr>
                <w:lang w:val="en-US" w:eastAsia="zh-CN"/>
              </w:rPr>
              <w:t>殷墟</w:t>
            </w:r>
          </w:p>
        </w:tc>
        <w:tc>
          <w:tcPr>
            <w:tcW w:w="3734" w:type="pct"/>
            <w:tcBorders>
              <w:top w:val="single" w:color="auto" w:sz="4" w:space="0"/>
              <w:left w:val="nil"/>
              <w:bottom w:val="nil"/>
              <w:right w:val="nil"/>
            </w:tcBorders>
            <w:vAlign w:val="center"/>
          </w:tcPr>
          <w:p w14:paraId="697D7EA8">
            <w:pPr>
              <w:pStyle w:val="34"/>
              <w:bidi w:val="0"/>
              <w:rPr>
                <w:rFonts w:hint="eastAsia"/>
                <w:lang w:val="en-US" w:eastAsia="zh-CN"/>
              </w:rPr>
            </w:pPr>
            <w:r>
              <w:rPr>
                <w:lang w:val="en-US" w:eastAsia="zh-CN"/>
              </w:rPr>
              <w:t>沉浸式实景演艺；夜游光影秀；新春主题演出；机器人互动表演；文创市集</w:t>
            </w:r>
          </w:p>
        </w:tc>
        <w:tc>
          <w:tcPr>
            <w:tcW w:w="683" w:type="pct"/>
            <w:tcBorders>
              <w:top w:val="single" w:color="auto" w:sz="4" w:space="0"/>
              <w:left w:val="nil"/>
              <w:bottom w:val="nil"/>
              <w:right w:val="nil"/>
            </w:tcBorders>
            <w:vAlign w:val="center"/>
          </w:tcPr>
          <w:p w14:paraId="35023D67">
            <w:pPr>
              <w:pStyle w:val="34"/>
              <w:bidi w:val="0"/>
              <w:rPr>
                <w:rFonts w:hint="eastAsia"/>
                <w:lang w:val="en-US" w:eastAsia="zh-CN"/>
              </w:rPr>
            </w:pPr>
            <w:r>
              <w:rPr>
                <w:lang w:val="en-US" w:eastAsia="zh-CN"/>
              </w:rPr>
              <w:t>60</w:t>
            </w:r>
          </w:p>
        </w:tc>
      </w:tr>
      <w:tr w14:paraId="602D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pct"/>
            <w:tcBorders>
              <w:top w:val="nil"/>
              <w:left w:val="nil"/>
              <w:bottom w:val="nil"/>
              <w:right w:val="nil"/>
            </w:tcBorders>
            <w:vAlign w:val="center"/>
          </w:tcPr>
          <w:p w14:paraId="4867FA8C">
            <w:pPr>
              <w:pStyle w:val="34"/>
              <w:bidi w:val="0"/>
              <w:rPr>
                <w:rFonts w:hint="eastAsia"/>
                <w:lang w:val="en-US" w:eastAsia="zh-CN"/>
              </w:rPr>
            </w:pPr>
            <w:r>
              <w:rPr>
                <w:lang w:val="en-US" w:eastAsia="zh-CN"/>
              </w:rPr>
              <w:t>统万城</w:t>
            </w:r>
          </w:p>
        </w:tc>
        <w:tc>
          <w:tcPr>
            <w:tcW w:w="3734" w:type="pct"/>
            <w:tcBorders>
              <w:top w:val="nil"/>
              <w:left w:val="nil"/>
              <w:bottom w:val="nil"/>
              <w:right w:val="nil"/>
            </w:tcBorders>
            <w:vAlign w:val="center"/>
          </w:tcPr>
          <w:p w14:paraId="6AFF8F5E">
            <w:pPr>
              <w:pStyle w:val="34"/>
              <w:bidi w:val="0"/>
              <w:rPr>
                <w:rFonts w:hint="eastAsia"/>
                <w:lang w:val="en-US" w:eastAsia="zh-CN"/>
              </w:rPr>
            </w:pPr>
            <w:r>
              <w:rPr>
                <w:lang w:val="en-US" w:eastAsia="zh-CN"/>
              </w:rPr>
              <w:t>NPC 实景演绎；民谣音乐演出；古风体验活动；非遗民俗展演；主题打卡活动</w:t>
            </w:r>
          </w:p>
        </w:tc>
        <w:tc>
          <w:tcPr>
            <w:tcW w:w="683" w:type="pct"/>
            <w:tcBorders>
              <w:top w:val="nil"/>
              <w:left w:val="nil"/>
              <w:bottom w:val="nil"/>
              <w:right w:val="nil"/>
            </w:tcBorders>
            <w:vAlign w:val="center"/>
          </w:tcPr>
          <w:p w14:paraId="0FF982EE">
            <w:pPr>
              <w:pStyle w:val="34"/>
              <w:bidi w:val="0"/>
              <w:rPr>
                <w:rFonts w:hint="eastAsia"/>
                <w:lang w:val="en-US" w:eastAsia="zh-CN"/>
              </w:rPr>
            </w:pPr>
            <w:r>
              <w:rPr>
                <w:lang w:val="en-US" w:eastAsia="zh-CN"/>
              </w:rPr>
              <w:t>40</w:t>
            </w:r>
          </w:p>
        </w:tc>
      </w:tr>
      <w:tr w14:paraId="5A7E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pct"/>
            <w:tcBorders>
              <w:top w:val="nil"/>
              <w:left w:val="nil"/>
              <w:bottom w:val="single" w:color="auto" w:sz="4" w:space="0"/>
              <w:right w:val="nil"/>
            </w:tcBorders>
            <w:vAlign w:val="center"/>
          </w:tcPr>
          <w:p w14:paraId="7CE74DAA">
            <w:pPr>
              <w:pStyle w:val="34"/>
              <w:bidi w:val="0"/>
              <w:rPr>
                <w:rFonts w:hint="eastAsia"/>
                <w:lang w:val="en-US" w:eastAsia="zh-CN"/>
              </w:rPr>
            </w:pPr>
            <w:r>
              <w:rPr>
                <w:lang w:val="en-US" w:eastAsia="zh-CN"/>
              </w:rPr>
              <w:t>屈家岭</w:t>
            </w:r>
          </w:p>
        </w:tc>
        <w:tc>
          <w:tcPr>
            <w:tcW w:w="3734" w:type="pct"/>
            <w:tcBorders>
              <w:top w:val="nil"/>
              <w:left w:val="nil"/>
              <w:bottom w:val="single" w:color="auto" w:sz="4" w:space="0"/>
              <w:right w:val="nil"/>
            </w:tcBorders>
            <w:vAlign w:val="center"/>
          </w:tcPr>
          <w:p w14:paraId="0C1117C8">
            <w:pPr>
              <w:pStyle w:val="34"/>
              <w:bidi w:val="0"/>
              <w:rPr>
                <w:rFonts w:hint="eastAsia"/>
                <w:lang w:val="en-US" w:eastAsia="zh-CN"/>
              </w:rPr>
            </w:pPr>
            <w:r>
              <w:rPr>
                <w:lang w:val="en-US" w:eastAsia="zh-CN"/>
              </w:rPr>
              <w:t>农耕文化节；春日音乐季；汉服文化活动；传统手工艺市集；地方戏曲演出</w:t>
            </w:r>
          </w:p>
        </w:tc>
        <w:tc>
          <w:tcPr>
            <w:tcW w:w="683" w:type="pct"/>
            <w:tcBorders>
              <w:top w:val="nil"/>
              <w:left w:val="nil"/>
              <w:bottom w:val="single" w:color="auto" w:sz="4" w:space="0"/>
              <w:right w:val="nil"/>
            </w:tcBorders>
            <w:vAlign w:val="center"/>
          </w:tcPr>
          <w:p w14:paraId="5A5E3BBC">
            <w:pPr>
              <w:pStyle w:val="34"/>
              <w:bidi w:val="0"/>
              <w:rPr>
                <w:rFonts w:hint="eastAsia"/>
                <w:lang w:val="en-US" w:eastAsia="zh-CN"/>
              </w:rPr>
            </w:pPr>
            <w:r>
              <w:rPr>
                <w:lang w:val="en-US" w:eastAsia="zh-CN"/>
              </w:rPr>
              <w:t>40</w:t>
            </w:r>
          </w:p>
        </w:tc>
      </w:tr>
    </w:tbl>
    <w:p w14:paraId="0BBAF1A7">
      <w:pPr>
        <w:pStyle w:val="8"/>
        <w:bidi w:val="0"/>
        <w:rPr>
          <w:rFonts w:hint="default"/>
          <w:lang w:val="en-US" w:eastAsia="zh-CN"/>
        </w:rPr>
      </w:pPr>
      <w:r>
        <w:rPr>
          <w:rFonts w:hint="eastAsia"/>
          <w:lang w:val="en-US" w:eastAsia="zh-CN"/>
        </w:rPr>
        <w:t>③D25</w:t>
      </w:r>
      <w:r>
        <w:rPr>
          <w:rFonts w:hint="eastAsia"/>
        </w:rPr>
        <w:t>遗址文化活动吸引力</w:t>
      </w:r>
    </w:p>
    <w:p w14:paraId="16C4E848">
      <w:pPr>
        <w:spacing w:line="360" w:lineRule="auto"/>
        <w:ind w:firstLine="482"/>
        <w:rPr>
          <w:rFonts w:hint="default" w:ascii="Times New Roman" w:hAnsi="Times New Roman" w:eastAsia="宋体"/>
          <w:color w:val="000000"/>
          <w:lang w:val="en-US" w:eastAsia="zh-CN"/>
        </w:rPr>
      </w:pPr>
      <w:r>
        <w:rPr>
          <w:rFonts w:ascii="宋体" w:hAnsi="宋体" w:eastAsia="宋体" w:cs="宋体"/>
          <w:sz w:val="24"/>
          <w:szCs w:val="24"/>
        </w:rPr>
        <w:t>研究在问卷中设置了遗址文化认同提升度的相关问题，不同选项对应着不同的分值，以选择人数最多的选项作为该等级遗址公园遗址文化认同提升度评价的最终选项，并参照前文标准进行量化分值处理。依据问卷调查结果对乡村型遗址公园遗址文化认同提升度问题的选择情况进行了统计汇总，结果如下</w:t>
      </w:r>
    </w:p>
    <w:p w14:paraId="20E2E936">
      <w:pPr>
        <w:pStyle w:val="34"/>
        <w:spacing w:before="156" w:after="156"/>
        <w:rPr>
          <w:rFonts w:hint="eastAsia"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w:t>
      </w:r>
      <w:r>
        <w:rPr>
          <w:rFonts w:hint="eastAsia" w:ascii="Times New Roman" w:hAnsi="Times New Roman" w:eastAsia="宋体"/>
          <w:color w:val="000000"/>
        </w:rPr>
        <w:t>遗址文化活动吸引力</w:t>
      </w:r>
      <w:r>
        <w:rPr>
          <w:rFonts w:hint="eastAsia" w:ascii="Times New Roman" w:hAnsi="Times New Roman" w:eastAsia="宋体"/>
          <w:color w:val="000000"/>
          <w:kern w:val="0"/>
          <w:szCs w:val="21"/>
          <w:lang w:val="en-US" w:eastAsia="zh-CN"/>
        </w:rPr>
        <w:t>计算</w:t>
      </w:r>
    </w:p>
    <w:tbl>
      <w:tblPr>
        <w:tblStyle w:val="20"/>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9"/>
        <w:gridCol w:w="1020"/>
        <w:gridCol w:w="1117"/>
        <w:gridCol w:w="1020"/>
        <w:gridCol w:w="1117"/>
        <w:gridCol w:w="1020"/>
        <w:gridCol w:w="1118"/>
      </w:tblGrid>
      <w:tr w14:paraId="7BAD86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7" w:type="pct"/>
            <w:tcBorders>
              <w:bottom w:val="single" w:color="auto" w:sz="4" w:space="0"/>
            </w:tcBorders>
            <w:vAlign w:val="center"/>
          </w:tcPr>
          <w:p w14:paraId="32AF3B8A">
            <w:pPr>
              <w:pStyle w:val="34"/>
              <w:bidi w:val="0"/>
              <w:rPr>
                <w:rFonts w:hint="eastAsia"/>
                <w:lang w:val="en-US" w:eastAsia="zh-CN"/>
              </w:rPr>
            </w:pPr>
            <w:r>
              <w:rPr>
                <w:lang w:val="en-US" w:eastAsia="zh-CN"/>
              </w:rPr>
              <w:t>遗址公园</w:t>
            </w:r>
          </w:p>
        </w:tc>
        <w:tc>
          <w:tcPr>
            <w:tcW w:w="614" w:type="pct"/>
            <w:tcBorders>
              <w:bottom w:val="single" w:color="auto" w:sz="4" w:space="0"/>
            </w:tcBorders>
            <w:vAlign w:val="center"/>
          </w:tcPr>
          <w:p w14:paraId="7A97C621">
            <w:pPr>
              <w:pStyle w:val="34"/>
              <w:bidi w:val="0"/>
              <w:rPr>
                <w:rFonts w:hint="eastAsia"/>
                <w:lang w:val="en-US" w:eastAsia="zh-CN"/>
              </w:rPr>
            </w:pPr>
            <w:r>
              <w:rPr>
                <w:lang w:val="en-US" w:eastAsia="zh-CN"/>
              </w:rPr>
              <w:t>差</w:t>
            </w:r>
          </w:p>
        </w:tc>
        <w:tc>
          <w:tcPr>
            <w:tcW w:w="672" w:type="pct"/>
            <w:tcBorders>
              <w:bottom w:val="single" w:color="auto" w:sz="4" w:space="0"/>
            </w:tcBorders>
            <w:vAlign w:val="center"/>
          </w:tcPr>
          <w:p w14:paraId="6765757D">
            <w:pPr>
              <w:pStyle w:val="34"/>
              <w:bidi w:val="0"/>
              <w:rPr>
                <w:rFonts w:hint="eastAsia"/>
                <w:lang w:val="en-US" w:eastAsia="zh-CN"/>
              </w:rPr>
            </w:pPr>
            <w:r>
              <w:rPr>
                <w:lang w:val="en-US" w:eastAsia="zh-CN"/>
              </w:rPr>
              <w:t>较差</w:t>
            </w:r>
          </w:p>
        </w:tc>
        <w:tc>
          <w:tcPr>
            <w:tcW w:w="614" w:type="pct"/>
            <w:tcBorders>
              <w:bottom w:val="single" w:color="auto" w:sz="4" w:space="0"/>
            </w:tcBorders>
            <w:vAlign w:val="center"/>
          </w:tcPr>
          <w:p w14:paraId="5D4EA7B5">
            <w:pPr>
              <w:pStyle w:val="34"/>
              <w:bidi w:val="0"/>
              <w:rPr>
                <w:rFonts w:hint="eastAsia"/>
                <w:lang w:val="en-US" w:eastAsia="zh-CN"/>
              </w:rPr>
            </w:pPr>
            <w:r>
              <w:rPr>
                <w:lang w:val="en-US" w:eastAsia="zh-CN"/>
              </w:rPr>
              <w:t>中</w:t>
            </w:r>
          </w:p>
        </w:tc>
        <w:tc>
          <w:tcPr>
            <w:tcW w:w="672" w:type="pct"/>
            <w:tcBorders>
              <w:bottom w:val="single" w:color="auto" w:sz="4" w:space="0"/>
            </w:tcBorders>
            <w:vAlign w:val="center"/>
          </w:tcPr>
          <w:p w14:paraId="76AACEE7">
            <w:pPr>
              <w:pStyle w:val="34"/>
              <w:bidi w:val="0"/>
              <w:rPr>
                <w:rFonts w:hint="eastAsia"/>
                <w:lang w:val="en-US" w:eastAsia="zh-CN"/>
              </w:rPr>
            </w:pPr>
            <w:r>
              <w:rPr>
                <w:lang w:val="en-US" w:eastAsia="zh-CN"/>
              </w:rPr>
              <w:t>较好</w:t>
            </w:r>
          </w:p>
        </w:tc>
        <w:tc>
          <w:tcPr>
            <w:tcW w:w="614" w:type="pct"/>
            <w:tcBorders>
              <w:bottom w:val="single" w:color="auto" w:sz="4" w:space="0"/>
            </w:tcBorders>
            <w:vAlign w:val="center"/>
          </w:tcPr>
          <w:p w14:paraId="75C9EA31">
            <w:pPr>
              <w:pStyle w:val="34"/>
              <w:bidi w:val="0"/>
              <w:rPr>
                <w:rFonts w:hint="eastAsia"/>
                <w:lang w:val="en-US" w:eastAsia="zh-CN"/>
              </w:rPr>
            </w:pPr>
            <w:r>
              <w:rPr>
                <w:lang w:val="en-US" w:eastAsia="zh-CN"/>
              </w:rPr>
              <w:t>好</w:t>
            </w:r>
          </w:p>
        </w:tc>
        <w:tc>
          <w:tcPr>
            <w:tcW w:w="672" w:type="pct"/>
            <w:tcBorders>
              <w:bottom w:val="single" w:color="auto" w:sz="4" w:space="0"/>
            </w:tcBorders>
            <w:vAlign w:val="center"/>
          </w:tcPr>
          <w:p w14:paraId="2FF3FD60">
            <w:pPr>
              <w:pStyle w:val="34"/>
              <w:bidi w:val="0"/>
              <w:rPr>
                <w:rFonts w:hint="eastAsia"/>
                <w:lang w:val="en-US" w:eastAsia="zh-CN"/>
              </w:rPr>
            </w:pPr>
            <w:r>
              <w:rPr>
                <w:lang w:val="en-US" w:eastAsia="zh-CN"/>
              </w:rPr>
              <w:t>得分</w:t>
            </w:r>
          </w:p>
        </w:tc>
      </w:tr>
      <w:tr w14:paraId="568E06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7" w:type="pct"/>
            <w:tcBorders>
              <w:top w:val="single" w:color="auto" w:sz="4" w:space="0"/>
            </w:tcBorders>
            <w:vAlign w:val="center"/>
          </w:tcPr>
          <w:p w14:paraId="6E35E948">
            <w:pPr>
              <w:wordWrap w:val="0"/>
              <w:spacing w:line="240" w:lineRule="auto"/>
              <w:ind w:firstLine="0" w:firstLineChars="0"/>
              <w:jc w:val="center"/>
              <w:rPr>
                <w:rFonts w:hint="eastAsia"/>
                <w:lang w:val="en-US" w:eastAsia="zh-CN"/>
              </w:rPr>
            </w:pPr>
            <w:r>
              <w:rPr>
                <w:rFonts w:hint="eastAsia"/>
                <w:lang w:val="en-US" w:eastAsia="zh-CN"/>
              </w:rPr>
              <w:t>殷墟</w:t>
            </w:r>
          </w:p>
        </w:tc>
        <w:tc>
          <w:tcPr>
            <w:tcW w:w="614" w:type="pct"/>
            <w:tcBorders>
              <w:top w:val="single" w:color="auto" w:sz="4" w:space="0"/>
            </w:tcBorders>
            <w:vAlign w:val="center"/>
          </w:tcPr>
          <w:p w14:paraId="675019EF">
            <w:pPr>
              <w:pStyle w:val="34"/>
              <w:bidi w:val="0"/>
              <w:rPr>
                <w:rFonts w:hint="eastAsia"/>
                <w:lang w:val="en-US" w:eastAsia="zh-CN"/>
              </w:rPr>
            </w:pPr>
            <w:r>
              <w:rPr>
                <w:lang w:val="en-US" w:eastAsia="zh-CN"/>
              </w:rPr>
              <w:t>0.00</w:t>
            </w:r>
          </w:p>
        </w:tc>
        <w:tc>
          <w:tcPr>
            <w:tcW w:w="672" w:type="pct"/>
            <w:tcBorders>
              <w:top w:val="single" w:color="auto" w:sz="4" w:space="0"/>
            </w:tcBorders>
            <w:vAlign w:val="center"/>
          </w:tcPr>
          <w:p w14:paraId="33D4431C">
            <w:pPr>
              <w:pStyle w:val="34"/>
              <w:bidi w:val="0"/>
              <w:rPr>
                <w:rFonts w:hint="eastAsia"/>
                <w:lang w:val="en-US" w:eastAsia="zh-CN"/>
              </w:rPr>
            </w:pPr>
            <w:r>
              <w:rPr>
                <w:lang w:val="en-US" w:eastAsia="zh-CN"/>
              </w:rPr>
              <w:t>0.02</w:t>
            </w:r>
          </w:p>
        </w:tc>
        <w:tc>
          <w:tcPr>
            <w:tcW w:w="614" w:type="pct"/>
            <w:tcBorders>
              <w:top w:val="single" w:color="auto" w:sz="4" w:space="0"/>
            </w:tcBorders>
            <w:vAlign w:val="center"/>
          </w:tcPr>
          <w:p w14:paraId="4AC08593">
            <w:pPr>
              <w:pStyle w:val="34"/>
              <w:bidi w:val="0"/>
              <w:rPr>
                <w:rFonts w:hint="eastAsia"/>
                <w:lang w:val="en-US" w:eastAsia="zh-CN"/>
              </w:rPr>
            </w:pPr>
            <w:r>
              <w:rPr>
                <w:lang w:val="en-US" w:eastAsia="zh-CN"/>
              </w:rPr>
              <w:t>0.16</w:t>
            </w:r>
          </w:p>
        </w:tc>
        <w:tc>
          <w:tcPr>
            <w:tcW w:w="672" w:type="pct"/>
            <w:tcBorders>
              <w:top w:val="single" w:color="auto" w:sz="4" w:space="0"/>
            </w:tcBorders>
            <w:vAlign w:val="center"/>
          </w:tcPr>
          <w:p w14:paraId="1B31B5E1">
            <w:pPr>
              <w:pStyle w:val="34"/>
              <w:bidi w:val="0"/>
              <w:rPr>
                <w:rFonts w:hint="eastAsia"/>
                <w:lang w:val="en-US" w:eastAsia="zh-CN"/>
              </w:rPr>
            </w:pPr>
            <w:r>
              <w:rPr>
                <w:lang w:val="en-US" w:eastAsia="zh-CN"/>
              </w:rPr>
              <w:t>0.42</w:t>
            </w:r>
          </w:p>
        </w:tc>
        <w:tc>
          <w:tcPr>
            <w:tcW w:w="614" w:type="pct"/>
            <w:tcBorders>
              <w:top w:val="single" w:color="auto" w:sz="4" w:space="0"/>
            </w:tcBorders>
            <w:vAlign w:val="center"/>
          </w:tcPr>
          <w:p w14:paraId="2DAFD878">
            <w:pPr>
              <w:pStyle w:val="34"/>
              <w:bidi w:val="0"/>
              <w:rPr>
                <w:rFonts w:hint="eastAsia"/>
                <w:lang w:val="en-US" w:eastAsia="zh-CN"/>
              </w:rPr>
            </w:pPr>
            <w:r>
              <w:rPr>
                <w:lang w:val="en-US" w:eastAsia="zh-CN"/>
              </w:rPr>
              <w:t>0.40</w:t>
            </w:r>
          </w:p>
        </w:tc>
        <w:tc>
          <w:tcPr>
            <w:tcW w:w="672" w:type="pct"/>
            <w:tcBorders>
              <w:top w:val="single" w:color="auto" w:sz="4" w:space="0"/>
            </w:tcBorders>
            <w:vAlign w:val="center"/>
          </w:tcPr>
          <w:p w14:paraId="232FA579">
            <w:pPr>
              <w:pStyle w:val="34"/>
              <w:bidi w:val="0"/>
              <w:rPr>
                <w:rFonts w:hint="default"/>
                <w:lang w:val="en-US" w:eastAsia="zh-CN"/>
              </w:rPr>
            </w:pPr>
            <w:r>
              <w:rPr>
                <w:rFonts w:hint="eastAsia"/>
                <w:lang w:val="en-US" w:eastAsia="zh-CN"/>
              </w:rPr>
              <w:t>80</w:t>
            </w:r>
          </w:p>
        </w:tc>
      </w:tr>
      <w:tr w14:paraId="65632D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7" w:type="pct"/>
            <w:vAlign w:val="center"/>
          </w:tcPr>
          <w:p w14:paraId="14BF54C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统万城</w:t>
            </w:r>
          </w:p>
        </w:tc>
        <w:tc>
          <w:tcPr>
            <w:tcW w:w="614" w:type="pct"/>
            <w:vAlign w:val="center"/>
          </w:tcPr>
          <w:p w14:paraId="01F3E3CA">
            <w:pPr>
              <w:pStyle w:val="34"/>
              <w:bidi w:val="0"/>
              <w:rPr>
                <w:rFonts w:hint="eastAsia"/>
                <w:lang w:val="en-US" w:eastAsia="zh-CN"/>
              </w:rPr>
            </w:pPr>
            <w:r>
              <w:rPr>
                <w:lang w:val="en-US" w:eastAsia="zh-CN"/>
              </w:rPr>
              <w:t>0.00</w:t>
            </w:r>
          </w:p>
        </w:tc>
        <w:tc>
          <w:tcPr>
            <w:tcW w:w="672" w:type="pct"/>
            <w:vAlign w:val="center"/>
          </w:tcPr>
          <w:p w14:paraId="0E26D8BA">
            <w:pPr>
              <w:pStyle w:val="34"/>
              <w:bidi w:val="0"/>
              <w:rPr>
                <w:rFonts w:hint="eastAsia"/>
                <w:lang w:val="en-US" w:eastAsia="zh-CN"/>
              </w:rPr>
            </w:pPr>
            <w:r>
              <w:rPr>
                <w:lang w:val="en-US" w:eastAsia="zh-CN"/>
              </w:rPr>
              <w:t>0.16</w:t>
            </w:r>
          </w:p>
        </w:tc>
        <w:tc>
          <w:tcPr>
            <w:tcW w:w="614" w:type="pct"/>
            <w:vAlign w:val="center"/>
          </w:tcPr>
          <w:p w14:paraId="739ABF74">
            <w:pPr>
              <w:pStyle w:val="34"/>
              <w:bidi w:val="0"/>
              <w:rPr>
                <w:rFonts w:hint="eastAsia"/>
                <w:lang w:val="en-US" w:eastAsia="zh-CN"/>
              </w:rPr>
            </w:pPr>
            <w:r>
              <w:rPr>
                <w:lang w:val="en-US" w:eastAsia="zh-CN"/>
              </w:rPr>
              <w:t>0.38</w:t>
            </w:r>
          </w:p>
        </w:tc>
        <w:tc>
          <w:tcPr>
            <w:tcW w:w="672" w:type="pct"/>
            <w:vAlign w:val="center"/>
          </w:tcPr>
          <w:p w14:paraId="4FC1589F">
            <w:pPr>
              <w:pStyle w:val="34"/>
              <w:bidi w:val="0"/>
              <w:rPr>
                <w:rFonts w:hint="eastAsia"/>
                <w:lang w:val="en-US" w:eastAsia="zh-CN"/>
              </w:rPr>
            </w:pPr>
            <w:r>
              <w:rPr>
                <w:lang w:val="en-US" w:eastAsia="zh-CN"/>
              </w:rPr>
              <w:t>0.35</w:t>
            </w:r>
          </w:p>
        </w:tc>
        <w:tc>
          <w:tcPr>
            <w:tcW w:w="614" w:type="pct"/>
            <w:vAlign w:val="center"/>
          </w:tcPr>
          <w:p w14:paraId="32D4FD5C">
            <w:pPr>
              <w:pStyle w:val="34"/>
              <w:bidi w:val="0"/>
              <w:rPr>
                <w:rFonts w:hint="eastAsia"/>
                <w:lang w:val="en-US" w:eastAsia="zh-CN"/>
              </w:rPr>
            </w:pPr>
            <w:r>
              <w:rPr>
                <w:lang w:val="en-US" w:eastAsia="zh-CN"/>
              </w:rPr>
              <w:t>0.11</w:t>
            </w:r>
          </w:p>
        </w:tc>
        <w:tc>
          <w:tcPr>
            <w:tcW w:w="672" w:type="pct"/>
            <w:vAlign w:val="center"/>
          </w:tcPr>
          <w:p w14:paraId="7677AC13">
            <w:pPr>
              <w:pStyle w:val="34"/>
              <w:bidi w:val="0"/>
              <w:rPr>
                <w:rFonts w:hint="default"/>
                <w:lang w:val="en-US" w:eastAsia="zh-CN"/>
              </w:rPr>
            </w:pPr>
            <w:r>
              <w:rPr>
                <w:rFonts w:hint="eastAsia"/>
                <w:lang w:val="en-US" w:eastAsia="zh-CN"/>
              </w:rPr>
              <w:t>60</w:t>
            </w:r>
          </w:p>
        </w:tc>
      </w:tr>
      <w:tr w14:paraId="7EC496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7" w:type="pct"/>
            <w:vAlign w:val="center"/>
          </w:tcPr>
          <w:p w14:paraId="5D1B5B8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lang w:val="en-US" w:eastAsia="zh-CN"/>
              </w:rPr>
            </w:pPr>
            <w:r>
              <w:rPr>
                <w:rFonts w:hint="eastAsia"/>
                <w:lang w:val="en-US" w:eastAsia="zh-CN"/>
              </w:rPr>
              <w:t>屈家岭</w:t>
            </w:r>
          </w:p>
        </w:tc>
        <w:tc>
          <w:tcPr>
            <w:tcW w:w="614" w:type="pct"/>
            <w:vAlign w:val="center"/>
          </w:tcPr>
          <w:p w14:paraId="5960C537">
            <w:pPr>
              <w:pStyle w:val="34"/>
              <w:bidi w:val="0"/>
              <w:rPr>
                <w:rFonts w:hint="eastAsia"/>
                <w:lang w:val="en-US" w:eastAsia="zh-CN"/>
              </w:rPr>
            </w:pPr>
            <w:r>
              <w:rPr>
                <w:lang w:val="en-US" w:eastAsia="zh-CN"/>
              </w:rPr>
              <w:t>0.00</w:t>
            </w:r>
          </w:p>
        </w:tc>
        <w:tc>
          <w:tcPr>
            <w:tcW w:w="672" w:type="pct"/>
            <w:vAlign w:val="center"/>
          </w:tcPr>
          <w:p w14:paraId="17048DD5">
            <w:pPr>
              <w:pStyle w:val="34"/>
              <w:bidi w:val="0"/>
              <w:rPr>
                <w:rFonts w:hint="eastAsia"/>
                <w:lang w:val="en-US" w:eastAsia="zh-CN"/>
              </w:rPr>
            </w:pPr>
            <w:r>
              <w:rPr>
                <w:lang w:val="en-US" w:eastAsia="zh-CN"/>
              </w:rPr>
              <w:t>0.16</w:t>
            </w:r>
          </w:p>
        </w:tc>
        <w:tc>
          <w:tcPr>
            <w:tcW w:w="614" w:type="pct"/>
            <w:vAlign w:val="center"/>
          </w:tcPr>
          <w:p w14:paraId="420FD23E">
            <w:pPr>
              <w:pStyle w:val="34"/>
              <w:bidi w:val="0"/>
              <w:rPr>
                <w:rFonts w:hint="eastAsia"/>
                <w:lang w:val="en-US" w:eastAsia="zh-CN"/>
              </w:rPr>
            </w:pPr>
            <w:r>
              <w:rPr>
                <w:lang w:val="en-US" w:eastAsia="zh-CN"/>
              </w:rPr>
              <w:t>0.37</w:t>
            </w:r>
          </w:p>
        </w:tc>
        <w:tc>
          <w:tcPr>
            <w:tcW w:w="672" w:type="pct"/>
            <w:vAlign w:val="center"/>
          </w:tcPr>
          <w:p w14:paraId="55CA4B57">
            <w:pPr>
              <w:pStyle w:val="34"/>
              <w:bidi w:val="0"/>
              <w:rPr>
                <w:rFonts w:hint="eastAsia"/>
                <w:lang w:val="en-US" w:eastAsia="zh-CN"/>
              </w:rPr>
            </w:pPr>
            <w:r>
              <w:rPr>
                <w:lang w:val="en-US" w:eastAsia="zh-CN"/>
              </w:rPr>
              <w:t>0.32</w:t>
            </w:r>
          </w:p>
        </w:tc>
        <w:tc>
          <w:tcPr>
            <w:tcW w:w="614" w:type="pct"/>
            <w:vAlign w:val="center"/>
          </w:tcPr>
          <w:p w14:paraId="6D88F67A">
            <w:pPr>
              <w:pStyle w:val="34"/>
              <w:bidi w:val="0"/>
              <w:rPr>
                <w:rFonts w:hint="eastAsia"/>
                <w:lang w:val="en-US" w:eastAsia="zh-CN"/>
              </w:rPr>
            </w:pPr>
            <w:r>
              <w:rPr>
                <w:lang w:val="en-US" w:eastAsia="zh-CN"/>
              </w:rPr>
              <w:t>0.16</w:t>
            </w:r>
          </w:p>
        </w:tc>
        <w:tc>
          <w:tcPr>
            <w:tcW w:w="672" w:type="pct"/>
            <w:vAlign w:val="center"/>
          </w:tcPr>
          <w:p w14:paraId="0676F41E">
            <w:pPr>
              <w:pStyle w:val="34"/>
              <w:bidi w:val="0"/>
              <w:rPr>
                <w:rFonts w:hint="default"/>
                <w:lang w:val="en-US" w:eastAsia="zh-CN"/>
              </w:rPr>
            </w:pPr>
            <w:r>
              <w:rPr>
                <w:rFonts w:hint="eastAsia"/>
                <w:lang w:val="en-US" w:eastAsia="zh-CN"/>
              </w:rPr>
              <w:t>60</w:t>
            </w:r>
          </w:p>
        </w:tc>
      </w:tr>
    </w:tbl>
    <w:p w14:paraId="69CAD1F4">
      <w:pPr>
        <w:bidi w:val="0"/>
      </w:pPr>
      <w:r>
        <w:rPr>
          <w:lang w:val="en-US" w:eastAsia="zh-CN"/>
        </w:rPr>
        <w:t>依据上述分析结果可知，乡村型遗址公园文化认同培育水平整体有待提升，殷墟处于较高层级，统万城与屈家岭表现一般。</w:t>
      </w:r>
    </w:p>
    <w:p w14:paraId="3C57B824">
      <w:pPr>
        <w:bidi w:val="0"/>
      </w:pPr>
      <w:r>
        <w:rPr>
          <w:lang w:val="en-US" w:eastAsia="zh-CN"/>
        </w:rPr>
        <w:t>结合联合国教科文组织资料与考古研究成果可知，殷墟作为商代晚期都城遗址，因甲骨文的发现将中国有文字可考的历史向前推进了近千年，其出土的青铜器、玉器等文物代表了商代文明的最高成就，2006 年列入《世界遗产名录》后，年均接待国内外游客超 100 万人次，成为展示中华文明起源与发展的重要窗口。统万城是匈奴民族在东亚地区留下的唯一都城遗址，其独特的白色夯土建筑技艺与民族融合历史具有不可替代的价值，但受地理位置偏远、学术研究成果转化不足等因素影响，公众对其文化价值的认知仍较为有限。屈家岭遗址是长江中游史前稻作文化的核心代表，证明了长江流域是中华文明的重要发源地之一，但目前展示仍以文物陈列与简单文字说明为主，缺乏能够让公众直观感受史前农耕文明的互动体验项目。总体来看，乡村型遗址公园需加强学术成果的大众化转化，提升文化价值的传播力与影响力。</w:t>
      </w:r>
    </w:p>
    <w:p w14:paraId="7896D796">
      <w:pPr>
        <w:pStyle w:val="8"/>
        <w:bidi w:val="0"/>
        <w:rPr>
          <w:rFonts w:hint="default"/>
          <w:lang w:val="en-US" w:eastAsia="zh-CN"/>
        </w:rPr>
      </w:pPr>
      <w:r>
        <w:rPr>
          <w:rFonts w:hint="eastAsia"/>
          <w:lang w:val="en-US" w:eastAsia="zh-CN"/>
        </w:rPr>
        <w:t>④D26</w:t>
      </w:r>
      <w:r>
        <w:rPr>
          <w:rFonts w:hint="eastAsia"/>
        </w:rPr>
        <w:t>互动体验满意度</w:t>
      </w:r>
    </w:p>
    <w:p w14:paraId="0E03ACA1">
      <w:pPr>
        <w:rPr>
          <w:rFonts w:hint="eastAsia" w:ascii="Times New Roman" w:hAnsi="Times New Roman" w:eastAsia="宋体"/>
          <w:color w:val="000000"/>
          <w:kern w:val="0"/>
          <w:szCs w:val="21"/>
          <w:highlight w:val="none"/>
          <w:lang w:val="en-US" w:eastAsia="zh-CN"/>
        </w:rPr>
      </w:pPr>
      <w:r>
        <w:rPr>
          <w:rFonts w:ascii="宋体" w:hAnsi="宋体" w:eastAsia="宋体" w:cs="宋体"/>
          <w:sz w:val="24"/>
          <w:szCs w:val="24"/>
        </w:rPr>
        <w:t>研究在问卷中设置了互动体验满意度的相关问题，不同选项对应着不同的分值，以选择人数最多的选项作为该等级遗址公园互动体验满意度评价的最终选项，并参照前文标准进行量化分值处理。依据问卷调查结果对乡村型遗址公园互动体验满意度问题的选择情况进行了统计汇总，结果如下</w:t>
      </w:r>
    </w:p>
    <w:p w14:paraId="6AF58691">
      <w:pPr>
        <w:pStyle w:val="34"/>
        <w:spacing w:before="156" w:after="156"/>
        <w:rPr>
          <w:rFonts w:hint="eastAsia"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国家考古遗址公园互动体验满意度计算</w:t>
      </w:r>
    </w:p>
    <w:tbl>
      <w:tblPr>
        <w:tblStyle w:val="20"/>
        <w:tblpPr w:leftFromText="180" w:rightFromText="180" w:vertAnchor="text" w:horzAnchor="page" w:tblpX="1937" w:tblpY="91"/>
        <w:tblOverlap w:val="neve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1127"/>
        <w:gridCol w:w="1127"/>
        <w:gridCol w:w="1127"/>
        <w:gridCol w:w="1127"/>
        <w:gridCol w:w="1127"/>
        <w:gridCol w:w="1002"/>
      </w:tblGrid>
      <w:tr w14:paraId="27860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6" w:type="pct"/>
            <w:tcBorders>
              <w:top w:val="single" w:color="000000" w:sz="12" w:space="0"/>
              <w:left w:val="nil"/>
              <w:bottom w:val="single" w:color="000000" w:sz="4" w:space="0"/>
              <w:right w:val="nil"/>
              <w:tl2br w:val="nil"/>
            </w:tcBorders>
            <w:shd w:val="clear" w:color="auto" w:fill="FFFFFF"/>
            <w:vAlign w:val="center"/>
          </w:tcPr>
          <w:p w14:paraId="31A003A0">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679" w:type="pct"/>
            <w:tcBorders>
              <w:top w:val="single" w:color="000000" w:sz="12" w:space="0"/>
              <w:left w:val="nil"/>
              <w:bottom w:val="single" w:color="000000" w:sz="4" w:space="0"/>
              <w:right w:val="nil"/>
            </w:tcBorders>
            <w:shd w:val="clear" w:color="auto" w:fill="FFFFFF"/>
            <w:vAlign w:val="center"/>
          </w:tcPr>
          <w:p w14:paraId="7E26EDE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679" w:type="pct"/>
            <w:tcBorders>
              <w:top w:val="single" w:color="000000" w:sz="12" w:space="0"/>
              <w:left w:val="nil"/>
              <w:bottom w:val="single" w:color="000000" w:sz="4" w:space="0"/>
              <w:right w:val="nil"/>
            </w:tcBorders>
            <w:shd w:val="clear" w:color="auto" w:fill="FFFFFF"/>
            <w:vAlign w:val="center"/>
          </w:tcPr>
          <w:p w14:paraId="1FD092B4">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679" w:type="pct"/>
            <w:tcBorders>
              <w:top w:val="single" w:color="000000" w:sz="12" w:space="0"/>
              <w:left w:val="nil"/>
              <w:bottom w:val="single" w:color="000000" w:sz="4" w:space="0"/>
              <w:right w:val="nil"/>
            </w:tcBorders>
            <w:shd w:val="clear" w:color="auto" w:fill="FFFFFF"/>
            <w:vAlign w:val="center"/>
          </w:tcPr>
          <w:p w14:paraId="36376BF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679" w:type="pct"/>
            <w:tcBorders>
              <w:top w:val="single" w:color="000000" w:sz="12" w:space="0"/>
              <w:left w:val="nil"/>
              <w:bottom w:val="single" w:color="000000" w:sz="4" w:space="0"/>
              <w:right w:val="nil"/>
            </w:tcBorders>
            <w:shd w:val="clear" w:color="auto" w:fill="FFFFFF"/>
            <w:vAlign w:val="center"/>
          </w:tcPr>
          <w:p w14:paraId="346C5F2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679" w:type="pct"/>
            <w:tcBorders>
              <w:top w:val="single" w:color="000000" w:sz="12" w:space="0"/>
              <w:left w:val="nil"/>
              <w:bottom w:val="single" w:color="000000" w:sz="4" w:space="0"/>
              <w:right w:val="nil"/>
            </w:tcBorders>
            <w:shd w:val="clear" w:color="auto" w:fill="FFFFFF"/>
            <w:vAlign w:val="center"/>
          </w:tcPr>
          <w:p w14:paraId="57631A69">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603" w:type="pct"/>
            <w:tcBorders>
              <w:top w:val="single" w:color="000000" w:sz="12" w:space="0"/>
              <w:left w:val="nil"/>
              <w:bottom w:val="single" w:color="000000" w:sz="4" w:space="0"/>
              <w:right w:val="nil"/>
            </w:tcBorders>
            <w:shd w:val="clear" w:color="auto" w:fill="FFFFFF"/>
            <w:vAlign w:val="center"/>
          </w:tcPr>
          <w:p w14:paraId="00BCB56E">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42DC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6" w:type="pct"/>
            <w:tcBorders>
              <w:top w:val="single" w:color="000000" w:sz="4" w:space="0"/>
              <w:left w:val="nil"/>
              <w:bottom w:val="nil"/>
              <w:right w:val="nil"/>
            </w:tcBorders>
            <w:shd w:val="clear" w:color="auto" w:fill="FFFFFF"/>
            <w:vAlign w:val="center"/>
          </w:tcPr>
          <w:p w14:paraId="555D84D0">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殷墟</w:t>
            </w:r>
          </w:p>
        </w:tc>
        <w:tc>
          <w:tcPr>
            <w:tcW w:w="679" w:type="pct"/>
            <w:tcBorders>
              <w:top w:val="single" w:color="000000" w:sz="4" w:space="0"/>
              <w:left w:val="nil"/>
              <w:bottom w:val="nil"/>
              <w:right w:val="nil"/>
            </w:tcBorders>
            <w:shd w:val="clear" w:color="auto" w:fill="FFFFFF"/>
            <w:vAlign w:val="top"/>
          </w:tcPr>
          <w:p w14:paraId="4871C84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79" w:type="pct"/>
            <w:tcBorders>
              <w:top w:val="single" w:color="000000" w:sz="4" w:space="0"/>
              <w:left w:val="nil"/>
              <w:bottom w:val="nil"/>
              <w:right w:val="nil"/>
            </w:tcBorders>
            <w:shd w:val="clear" w:color="auto" w:fill="FFFFFF"/>
            <w:vAlign w:val="bottom"/>
          </w:tcPr>
          <w:p w14:paraId="440D20B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0.05</w:t>
            </w:r>
          </w:p>
        </w:tc>
        <w:tc>
          <w:tcPr>
            <w:tcW w:w="679" w:type="pct"/>
            <w:tcBorders>
              <w:top w:val="single" w:color="000000" w:sz="4" w:space="0"/>
              <w:left w:val="nil"/>
              <w:bottom w:val="nil"/>
              <w:right w:val="nil"/>
            </w:tcBorders>
            <w:shd w:val="clear" w:color="auto" w:fill="FFFFFF"/>
            <w:vAlign w:val="bottom"/>
          </w:tcPr>
          <w:p w14:paraId="761DDD0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0.28</w:t>
            </w:r>
          </w:p>
        </w:tc>
        <w:tc>
          <w:tcPr>
            <w:tcW w:w="679" w:type="pct"/>
            <w:tcBorders>
              <w:top w:val="single" w:color="000000" w:sz="4" w:space="0"/>
              <w:left w:val="nil"/>
              <w:bottom w:val="nil"/>
              <w:right w:val="nil"/>
            </w:tcBorders>
            <w:shd w:val="clear" w:color="auto" w:fill="FFFFFF"/>
            <w:vAlign w:val="bottom"/>
          </w:tcPr>
          <w:p w14:paraId="4945FDA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0.44</w:t>
            </w:r>
          </w:p>
        </w:tc>
        <w:tc>
          <w:tcPr>
            <w:tcW w:w="679" w:type="pct"/>
            <w:tcBorders>
              <w:top w:val="single" w:color="000000" w:sz="4" w:space="0"/>
              <w:left w:val="nil"/>
              <w:bottom w:val="nil"/>
              <w:right w:val="nil"/>
            </w:tcBorders>
            <w:shd w:val="clear" w:color="auto" w:fill="FFFFFF"/>
            <w:vAlign w:val="bottom"/>
          </w:tcPr>
          <w:p w14:paraId="5017ACF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0.23</w:t>
            </w:r>
          </w:p>
        </w:tc>
        <w:tc>
          <w:tcPr>
            <w:tcW w:w="603" w:type="pct"/>
            <w:tcBorders>
              <w:top w:val="single" w:color="000000" w:sz="4" w:space="0"/>
              <w:left w:val="nil"/>
              <w:bottom w:val="nil"/>
              <w:right w:val="nil"/>
            </w:tcBorders>
            <w:shd w:val="clear" w:color="auto" w:fill="FFFFFF"/>
            <w:vAlign w:val="bottom"/>
          </w:tcPr>
          <w:p w14:paraId="47B3AAB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0B8C2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 w:type="pct"/>
            <w:tcBorders>
              <w:top w:val="nil"/>
              <w:left w:val="nil"/>
              <w:bottom w:val="nil"/>
              <w:right w:val="nil"/>
            </w:tcBorders>
            <w:shd w:val="clear" w:color="auto" w:fill="FFFFFF"/>
            <w:vAlign w:val="center"/>
          </w:tcPr>
          <w:p w14:paraId="50C14F9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lang w:val="en-US" w:eastAsia="zh-CN"/>
              </w:rPr>
              <w:t>统万城</w:t>
            </w:r>
          </w:p>
        </w:tc>
        <w:tc>
          <w:tcPr>
            <w:tcW w:w="679" w:type="pct"/>
            <w:tcBorders>
              <w:top w:val="nil"/>
              <w:left w:val="nil"/>
              <w:bottom w:val="nil"/>
              <w:right w:val="nil"/>
            </w:tcBorders>
            <w:shd w:val="clear" w:color="auto" w:fill="FFFFFF"/>
            <w:vAlign w:val="top"/>
          </w:tcPr>
          <w:p w14:paraId="3B648B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0.02</w:t>
            </w:r>
          </w:p>
        </w:tc>
        <w:tc>
          <w:tcPr>
            <w:tcW w:w="679" w:type="pct"/>
            <w:tcBorders>
              <w:top w:val="nil"/>
              <w:left w:val="nil"/>
              <w:bottom w:val="nil"/>
              <w:right w:val="nil"/>
            </w:tcBorders>
            <w:shd w:val="clear" w:color="auto" w:fill="FFFFFF"/>
            <w:vAlign w:val="bottom"/>
          </w:tcPr>
          <w:p w14:paraId="03C5838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0.10</w:t>
            </w:r>
          </w:p>
        </w:tc>
        <w:tc>
          <w:tcPr>
            <w:tcW w:w="679" w:type="pct"/>
            <w:tcBorders>
              <w:top w:val="nil"/>
              <w:left w:val="nil"/>
              <w:bottom w:val="nil"/>
              <w:right w:val="nil"/>
            </w:tcBorders>
            <w:shd w:val="clear" w:color="auto" w:fill="FFFFFF"/>
            <w:vAlign w:val="bottom"/>
          </w:tcPr>
          <w:p w14:paraId="2C90924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0.36</w:t>
            </w:r>
          </w:p>
        </w:tc>
        <w:tc>
          <w:tcPr>
            <w:tcW w:w="679" w:type="pct"/>
            <w:tcBorders>
              <w:top w:val="nil"/>
              <w:left w:val="nil"/>
              <w:bottom w:val="nil"/>
              <w:right w:val="nil"/>
            </w:tcBorders>
            <w:shd w:val="clear" w:color="auto" w:fill="FFFFFF"/>
            <w:vAlign w:val="bottom"/>
          </w:tcPr>
          <w:p w14:paraId="3FE8DC6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0.38</w:t>
            </w:r>
          </w:p>
        </w:tc>
        <w:tc>
          <w:tcPr>
            <w:tcW w:w="679" w:type="pct"/>
            <w:tcBorders>
              <w:top w:val="nil"/>
              <w:left w:val="nil"/>
              <w:bottom w:val="nil"/>
              <w:right w:val="nil"/>
            </w:tcBorders>
            <w:shd w:val="clear" w:color="auto" w:fill="FFFFFF"/>
            <w:vAlign w:val="bottom"/>
          </w:tcPr>
          <w:p w14:paraId="5F9984C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0.14</w:t>
            </w:r>
          </w:p>
        </w:tc>
        <w:tc>
          <w:tcPr>
            <w:tcW w:w="603" w:type="pct"/>
            <w:tcBorders>
              <w:top w:val="nil"/>
              <w:left w:val="nil"/>
              <w:bottom w:val="nil"/>
              <w:right w:val="nil"/>
            </w:tcBorders>
            <w:shd w:val="clear" w:color="auto" w:fill="FFFFFF"/>
            <w:vAlign w:val="bottom"/>
          </w:tcPr>
          <w:p w14:paraId="030CF5A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18AA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 w:type="pct"/>
            <w:tcBorders>
              <w:top w:val="nil"/>
              <w:left w:val="nil"/>
              <w:bottom w:val="single" w:color="000000" w:sz="12" w:space="0"/>
              <w:right w:val="nil"/>
            </w:tcBorders>
            <w:shd w:val="clear" w:color="auto" w:fill="FFFFFF"/>
            <w:vAlign w:val="center"/>
          </w:tcPr>
          <w:p w14:paraId="72E518F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lang w:val="en-US" w:eastAsia="zh-CN"/>
              </w:rPr>
              <w:t>屈家岭</w:t>
            </w:r>
          </w:p>
        </w:tc>
        <w:tc>
          <w:tcPr>
            <w:tcW w:w="679" w:type="pct"/>
            <w:tcBorders>
              <w:top w:val="nil"/>
              <w:left w:val="nil"/>
              <w:bottom w:val="single" w:color="000000" w:sz="12" w:space="0"/>
              <w:right w:val="nil"/>
            </w:tcBorders>
            <w:shd w:val="clear" w:color="auto" w:fill="FFFFFF"/>
            <w:vAlign w:val="top"/>
          </w:tcPr>
          <w:p w14:paraId="13248D0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79" w:type="pct"/>
            <w:tcBorders>
              <w:top w:val="nil"/>
              <w:left w:val="nil"/>
              <w:bottom w:val="single" w:color="000000" w:sz="12" w:space="0"/>
              <w:right w:val="nil"/>
            </w:tcBorders>
            <w:shd w:val="clear" w:color="auto" w:fill="FFFFFF"/>
            <w:vAlign w:val="bottom"/>
          </w:tcPr>
          <w:p w14:paraId="56675B8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0.06</w:t>
            </w:r>
          </w:p>
        </w:tc>
        <w:tc>
          <w:tcPr>
            <w:tcW w:w="679" w:type="pct"/>
            <w:tcBorders>
              <w:top w:val="nil"/>
              <w:left w:val="nil"/>
              <w:bottom w:val="single" w:color="000000" w:sz="12" w:space="0"/>
              <w:right w:val="nil"/>
            </w:tcBorders>
            <w:shd w:val="clear" w:color="auto" w:fill="FFFFFF"/>
            <w:vAlign w:val="bottom"/>
          </w:tcPr>
          <w:p w14:paraId="1003DC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0.24</w:t>
            </w:r>
          </w:p>
        </w:tc>
        <w:tc>
          <w:tcPr>
            <w:tcW w:w="679" w:type="pct"/>
            <w:tcBorders>
              <w:top w:val="nil"/>
              <w:left w:val="nil"/>
              <w:bottom w:val="single" w:color="000000" w:sz="12" w:space="0"/>
              <w:right w:val="nil"/>
            </w:tcBorders>
            <w:shd w:val="clear" w:color="auto" w:fill="FFFFFF"/>
            <w:vAlign w:val="bottom"/>
          </w:tcPr>
          <w:p w14:paraId="1F14E55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0.48</w:t>
            </w:r>
          </w:p>
        </w:tc>
        <w:tc>
          <w:tcPr>
            <w:tcW w:w="679" w:type="pct"/>
            <w:tcBorders>
              <w:top w:val="nil"/>
              <w:left w:val="nil"/>
              <w:bottom w:val="single" w:color="000000" w:sz="12" w:space="0"/>
              <w:right w:val="nil"/>
            </w:tcBorders>
            <w:shd w:val="clear" w:color="auto" w:fill="FFFFFF"/>
            <w:vAlign w:val="bottom"/>
          </w:tcPr>
          <w:p w14:paraId="08FC8F3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0.22</w:t>
            </w:r>
          </w:p>
        </w:tc>
        <w:tc>
          <w:tcPr>
            <w:tcW w:w="603" w:type="pct"/>
            <w:tcBorders>
              <w:top w:val="nil"/>
              <w:left w:val="nil"/>
              <w:bottom w:val="single" w:color="000000" w:sz="12" w:space="0"/>
              <w:right w:val="nil"/>
            </w:tcBorders>
            <w:shd w:val="clear" w:color="auto" w:fill="FFFFFF"/>
            <w:vAlign w:val="bottom"/>
          </w:tcPr>
          <w:p w14:paraId="54881D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2FCCC709">
      <w:pPr>
        <w:bidi w:val="0"/>
      </w:pPr>
      <w:r>
        <w:rPr>
          <w:lang w:val="en-US" w:eastAsia="zh-CN"/>
        </w:rPr>
        <w:t>依据上述分析结果可知，乡村型遗址公园互动体验整体处于较高水平，殷墟与屈家岭表现相近，统万城略有差距。</w:t>
      </w:r>
    </w:p>
    <w:p w14:paraId="7D9529CB">
      <w:pPr>
        <w:bidi w:val="0"/>
      </w:pPr>
      <w:r>
        <w:rPr>
          <w:lang w:val="en-US" w:eastAsia="zh-CN"/>
        </w:rPr>
        <w:t>结合世界遗产地运营资料与地方文旅数据可知，殷墟博物馆开发了甲骨拓印、青铜器范铸、甲骨文书法等非遗体验项目，同时推出 “殷墟考古现场探秘” 活动，让游客近距离观摩真实考古发掘过程，2025 年互动体验项目接待人次同比增长 45%。屈家岭与湖北金色农谷研学基地深度合作，打造了 “稻香千年” 农耕文化体验园，开设水稻种植、彩陶制作、史前房屋搭建等特色课程，年均接待研学学生超 10 万人次。统万城目前主要以夯土城墙观光为主，仅开发了简单的夯土筑城体验与匈奴文化讲解，受地理位置偏远、基础设施薄弱等因素限制，互动体验项目的丰富度与参与度有待提升。总体来看，乡村型遗址公园需结合自身文化特色，打造差异化的互动体验产品，增强游客的参与感与获得感。</w:t>
      </w:r>
    </w:p>
    <w:p w14:paraId="63846E43">
      <w:pPr>
        <w:bidi w:val="0"/>
      </w:pPr>
    </w:p>
    <w:p w14:paraId="6EE9F261">
      <w:pPr>
        <w:bidi w:val="0"/>
        <w:rPr>
          <w:rFonts w:hint="eastAsia"/>
          <w:lang w:val="en-US" w:eastAsia="zh-CN"/>
        </w:rPr>
      </w:pPr>
    </w:p>
    <w:p w14:paraId="37353B53">
      <w:pPr>
        <w:pStyle w:val="8"/>
        <w:bidi w:val="0"/>
        <w:rPr>
          <w:rFonts w:hint="default"/>
          <w:lang w:val="en-US" w:eastAsia="zh-CN"/>
        </w:rPr>
      </w:pPr>
      <w:r>
        <w:rPr>
          <w:rFonts w:hint="eastAsia"/>
          <w:lang w:val="en-US" w:eastAsia="zh-CN"/>
        </w:rPr>
        <w:t>⑤D27</w:t>
      </w:r>
      <w:r>
        <w:rPr>
          <w:rFonts w:hint="eastAsia"/>
        </w:rPr>
        <w:t>社区参与共建度</w:t>
      </w:r>
    </w:p>
    <w:p w14:paraId="7E3B94EC">
      <w:pPr>
        <w:rPr>
          <w:rFonts w:hint="eastAsia" w:ascii="Times New Roman" w:hAnsi="Times New Roman" w:eastAsia="宋体"/>
          <w:color w:val="000000"/>
          <w:kern w:val="0"/>
          <w:szCs w:val="21"/>
          <w:highlight w:val="none"/>
          <w:lang w:val="en-US" w:eastAsia="zh-CN"/>
        </w:rPr>
      </w:pPr>
      <w:r>
        <w:rPr>
          <w:rFonts w:ascii="宋体" w:hAnsi="宋体" w:eastAsia="宋体" w:cs="宋体"/>
          <w:sz w:val="24"/>
          <w:szCs w:val="24"/>
        </w:rPr>
        <w:t>研究在问卷中设置了社区参与共建度的相关问题，不同选项对应着不同的分值，以选择人数最多的选项作为该等级遗址公园社区参与共建度评价的最终选项，并参照前文标准进行量化分值处理。依据问卷调查结果对乡村型遗址公园社区参与共建度问题的选择情况进行了统计汇总，结果如下</w:t>
      </w:r>
    </w:p>
    <w:p w14:paraId="6E52FCE8">
      <w:pPr>
        <w:pStyle w:val="34"/>
        <w:spacing w:before="156" w:after="156"/>
        <w:rPr>
          <w:rFonts w:hint="default" w:ascii="Times New Roman" w:hAnsi="Times New Roman" w:eastAsia="宋体"/>
          <w:color w:val="000000"/>
          <w:kern w:val="0"/>
          <w:szCs w:val="21"/>
          <w:lang w:val="en-US" w:eastAsia="zh-CN"/>
        </w:rPr>
      </w:pPr>
      <w:r>
        <w:rPr>
          <w:rFonts w:hint="eastAsia" w:ascii="Times New Roman" w:hAnsi="Times New Roman" w:eastAsia="宋体"/>
          <w:color w:val="000000"/>
          <w:kern w:val="0"/>
          <w:szCs w:val="21"/>
          <w:lang w:val="en-US" w:eastAsia="zh-CN"/>
        </w:rPr>
        <w:t xml:space="preserve">表 </w:t>
      </w:r>
      <w:r>
        <w:rPr>
          <w:rFonts w:hint="eastAsia" w:ascii="Times New Roman" w:hAnsi="Times New Roman"/>
          <w:color w:val="000000"/>
          <w:kern w:val="0"/>
          <w:szCs w:val="21"/>
          <w:lang w:val="en-US" w:eastAsia="zh-CN"/>
        </w:rPr>
        <w:t>城市型</w:t>
      </w:r>
      <w:r>
        <w:rPr>
          <w:rFonts w:hint="eastAsia" w:ascii="Times New Roman" w:hAnsi="Times New Roman" w:eastAsia="宋体"/>
          <w:color w:val="000000"/>
          <w:kern w:val="0"/>
          <w:szCs w:val="21"/>
          <w:lang w:val="en-US" w:eastAsia="zh-CN"/>
        </w:rPr>
        <w:t>国家考古遗址公园社区参与共建度计算</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085"/>
        <w:gridCol w:w="1085"/>
        <w:gridCol w:w="1085"/>
        <w:gridCol w:w="1085"/>
        <w:gridCol w:w="1085"/>
        <w:gridCol w:w="1274"/>
      </w:tblGrid>
      <w:tr w14:paraId="29C9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59" w:type="pct"/>
            <w:tcBorders>
              <w:top w:val="single" w:color="000000" w:sz="12" w:space="0"/>
              <w:left w:val="nil"/>
              <w:bottom w:val="single" w:color="000000" w:sz="4" w:space="0"/>
              <w:right w:val="nil"/>
              <w:tl2br w:val="nil"/>
            </w:tcBorders>
            <w:shd w:val="clear" w:color="auto" w:fill="FFFFFF"/>
            <w:vAlign w:val="center"/>
          </w:tcPr>
          <w:p w14:paraId="4FFC665A">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sz w:val="20"/>
                <w:szCs w:val="20"/>
                <w:lang w:val="en-US" w:eastAsia="zh-CN"/>
              </w:rPr>
            </w:pPr>
            <w:r>
              <w:rPr>
                <w:rFonts w:hint="eastAsia" w:ascii="Times New Roman" w:hAnsi="Times New Roman" w:eastAsia="宋体" w:cs="宋体"/>
                <w:b/>
                <w:bCs/>
                <w:sz w:val="20"/>
                <w:szCs w:val="20"/>
                <w:lang w:val="en-US" w:eastAsia="zh-CN"/>
              </w:rPr>
              <w:t>遗址公园</w:t>
            </w:r>
          </w:p>
        </w:tc>
        <w:tc>
          <w:tcPr>
            <w:tcW w:w="654" w:type="pct"/>
            <w:tcBorders>
              <w:top w:val="single" w:color="000000" w:sz="12" w:space="0"/>
              <w:left w:val="nil"/>
              <w:bottom w:val="single" w:color="000000" w:sz="4" w:space="0"/>
              <w:right w:val="nil"/>
            </w:tcBorders>
            <w:shd w:val="clear" w:color="auto" w:fill="FFFFFF"/>
            <w:vAlign w:val="center"/>
          </w:tcPr>
          <w:p w14:paraId="3D3E71B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差</w:t>
            </w:r>
          </w:p>
        </w:tc>
        <w:tc>
          <w:tcPr>
            <w:tcW w:w="654" w:type="pct"/>
            <w:tcBorders>
              <w:top w:val="single" w:color="000000" w:sz="12" w:space="0"/>
              <w:left w:val="nil"/>
              <w:bottom w:val="single" w:color="000000" w:sz="4" w:space="0"/>
              <w:right w:val="nil"/>
            </w:tcBorders>
            <w:shd w:val="clear" w:color="auto" w:fill="FFFFFF"/>
            <w:vAlign w:val="center"/>
          </w:tcPr>
          <w:p w14:paraId="10C6998C">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较差</w:t>
            </w:r>
          </w:p>
        </w:tc>
        <w:tc>
          <w:tcPr>
            <w:tcW w:w="654" w:type="pct"/>
            <w:tcBorders>
              <w:top w:val="single" w:color="000000" w:sz="12" w:space="0"/>
              <w:left w:val="nil"/>
              <w:bottom w:val="single" w:color="000000" w:sz="4" w:space="0"/>
              <w:right w:val="nil"/>
            </w:tcBorders>
            <w:shd w:val="clear" w:color="auto" w:fill="FFFFFF"/>
            <w:vAlign w:val="center"/>
          </w:tcPr>
          <w:p w14:paraId="7D85FAB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一般</w:t>
            </w:r>
          </w:p>
        </w:tc>
        <w:tc>
          <w:tcPr>
            <w:tcW w:w="654" w:type="pct"/>
            <w:tcBorders>
              <w:top w:val="single" w:color="000000" w:sz="12" w:space="0"/>
              <w:left w:val="nil"/>
              <w:bottom w:val="single" w:color="000000" w:sz="4" w:space="0"/>
              <w:right w:val="nil"/>
            </w:tcBorders>
            <w:shd w:val="clear" w:color="auto" w:fill="FFFFFF"/>
            <w:vAlign w:val="center"/>
          </w:tcPr>
          <w:p w14:paraId="43FE8C6D">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较好</w:t>
            </w:r>
          </w:p>
        </w:tc>
        <w:tc>
          <w:tcPr>
            <w:tcW w:w="654" w:type="pct"/>
            <w:tcBorders>
              <w:top w:val="single" w:color="000000" w:sz="12" w:space="0"/>
              <w:left w:val="nil"/>
              <w:bottom w:val="single" w:color="000000" w:sz="4" w:space="0"/>
              <w:right w:val="nil"/>
            </w:tcBorders>
            <w:shd w:val="clear" w:color="auto" w:fill="FFFFFF"/>
            <w:vAlign w:val="center"/>
          </w:tcPr>
          <w:p w14:paraId="26C873FB">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好</w:t>
            </w:r>
          </w:p>
        </w:tc>
        <w:tc>
          <w:tcPr>
            <w:tcW w:w="767" w:type="pct"/>
            <w:tcBorders>
              <w:top w:val="single" w:color="000000" w:sz="12" w:space="0"/>
              <w:left w:val="nil"/>
              <w:bottom w:val="single" w:color="000000" w:sz="4" w:space="0"/>
              <w:right w:val="nil"/>
            </w:tcBorders>
            <w:shd w:val="clear" w:color="auto" w:fill="FFFFFF"/>
            <w:vAlign w:val="center"/>
          </w:tcPr>
          <w:p w14:paraId="6C1927D1">
            <w:pPr>
              <w:keepNext w:val="0"/>
              <w:keepLines w:val="0"/>
              <w:pageBreakBefore w:val="0"/>
              <w:widowControl w:val="0"/>
              <w:kinsoku/>
              <w:overflowPunct/>
              <w:topLinePunct w:val="0"/>
              <w:autoSpaceDE/>
              <w:autoSpaceDN/>
              <w:bidi w:val="0"/>
              <w:adjustRightInd/>
              <w:snapToGrid/>
              <w:spacing w:line="240" w:lineRule="auto"/>
              <w:ind w:firstLine="0" w:firstLineChars="0"/>
              <w:jc w:val="center"/>
              <w:textAlignment w:val="auto"/>
              <w:rPr>
                <w:rFonts w:hint="eastAsia" w:cs="宋体"/>
                <w:b/>
                <w:bCs/>
                <w:sz w:val="20"/>
                <w:szCs w:val="20"/>
                <w:lang w:val="en-US" w:eastAsia="zh-CN"/>
              </w:rPr>
            </w:pPr>
            <w:r>
              <w:rPr>
                <w:rFonts w:hint="eastAsia" w:cs="宋体"/>
                <w:b/>
                <w:bCs/>
                <w:sz w:val="20"/>
                <w:szCs w:val="20"/>
                <w:lang w:val="en-US" w:eastAsia="zh-CN"/>
              </w:rPr>
              <w:t>得分</w:t>
            </w:r>
          </w:p>
        </w:tc>
      </w:tr>
      <w:tr w14:paraId="2A01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59" w:type="pct"/>
            <w:tcBorders>
              <w:top w:val="single" w:color="000000" w:sz="4" w:space="0"/>
              <w:left w:val="nil"/>
              <w:bottom w:val="nil"/>
              <w:right w:val="nil"/>
            </w:tcBorders>
            <w:shd w:val="clear" w:color="auto" w:fill="FFFFFF"/>
            <w:vAlign w:val="center"/>
          </w:tcPr>
          <w:p w14:paraId="7B69EA5D">
            <w:pPr>
              <w:wordWrap w:val="0"/>
              <w:spacing w:line="240" w:lineRule="auto"/>
              <w:ind w:firstLine="0" w:firstLineChars="0"/>
              <w:jc w:val="center"/>
              <w:rPr>
                <w:rFonts w:hint="default" w:ascii="Times New Roman" w:hAnsi="Times New Roman" w:eastAsia="宋体"/>
                <w:b w:val="0"/>
                <w:color w:val="000000"/>
                <w:kern w:val="0"/>
                <w:szCs w:val="21"/>
                <w:lang w:val="en-US" w:eastAsia="zh-CN" w:bidi="ar"/>
              </w:rPr>
            </w:pPr>
            <w:r>
              <w:rPr>
                <w:rFonts w:hint="eastAsia"/>
                <w:lang w:val="en-US" w:eastAsia="zh-CN"/>
              </w:rPr>
              <w:t>殷墟</w:t>
            </w:r>
          </w:p>
        </w:tc>
        <w:tc>
          <w:tcPr>
            <w:tcW w:w="654" w:type="pct"/>
            <w:tcBorders>
              <w:top w:val="single" w:color="000000" w:sz="4" w:space="0"/>
              <w:left w:val="nil"/>
              <w:bottom w:val="nil"/>
              <w:right w:val="nil"/>
            </w:tcBorders>
            <w:shd w:val="clear" w:color="auto" w:fill="FFFFFF"/>
            <w:vAlign w:val="center"/>
          </w:tcPr>
          <w:p w14:paraId="156DA7C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54" w:type="pct"/>
            <w:tcBorders>
              <w:top w:val="single" w:color="000000" w:sz="4" w:space="0"/>
              <w:left w:val="nil"/>
              <w:bottom w:val="nil"/>
              <w:right w:val="nil"/>
            </w:tcBorders>
            <w:shd w:val="clear" w:color="auto" w:fill="FFFFFF"/>
            <w:vAlign w:val="center"/>
          </w:tcPr>
          <w:p w14:paraId="65508B4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0.06</w:t>
            </w:r>
          </w:p>
        </w:tc>
        <w:tc>
          <w:tcPr>
            <w:tcW w:w="654" w:type="pct"/>
            <w:tcBorders>
              <w:top w:val="single" w:color="000000" w:sz="4" w:space="0"/>
              <w:left w:val="nil"/>
              <w:bottom w:val="nil"/>
              <w:right w:val="nil"/>
            </w:tcBorders>
            <w:shd w:val="clear" w:color="auto" w:fill="FFFFFF"/>
            <w:vAlign w:val="center"/>
          </w:tcPr>
          <w:p w14:paraId="28623E3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0.22</w:t>
            </w:r>
          </w:p>
        </w:tc>
        <w:tc>
          <w:tcPr>
            <w:tcW w:w="654" w:type="pct"/>
            <w:tcBorders>
              <w:top w:val="single" w:color="000000" w:sz="4" w:space="0"/>
              <w:left w:val="nil"/>
              <w:bottom w:val="nil"/>
              <w:right w:val="nil"/>
            </w:tcBorders>
            <w:shd w:val="clear" w:color="auto" w:fill="FFFFFF"/>
            <w:vAlign w:val="center"/>
          </w:tcPr>
          <w:p w14:paraId="5DDBF54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0.46</w:t>
            </w:r>
          </w:p>
        </w:tc>
        <w:tc>
          <w:tcPr>
            <w:tcW w:w="654" w:type="pct"/>
            <w:tcBorders>
              <w:top w:val="single" w:color="000000" w:sz="4" w:space="0"/>
              <w:left w:val="nil"/>
              <w:bottom w:val="nil"/>
              <w:right w:val="nil"/>
            </w:tcBorders>
            <w:shd w:val="clear" w:color="auto" w:fill="FFFFFF"/>
            <w:vAlign w:val="center"/>
          </w:tcPr>
          <w:p w14:paraId="74AC8C2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0.26</w:t>
            </w:r>
          </w:p>
        </w:tc>
        <w:tc>
          <w:tcPr>
            <w:tcW w:w="767" w:type="pct"/>
            <w:tcBorders>
              <w:top w:val="single" w:color="000000" w:sz="4" w:space="0"/>
              <w:left w:val="nil"/>
              <w:bottom w:val="nil"/>
              <w:right w:val="nil"/>
            </w:tcBorders>
            <w:shd w:val="clear" w:color="auto" w:fill="FFFFFF"/>
            <w:vAlign w:val="center"/>
          </w:tcPr>
          <w:p w14:paraId="2A085A4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80</w:t>
            </w:r>
          </w:p>
        </w:tc>
      </w:tr>
      <w:tr w14:paraId="2B06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pct"/>
            <w:tcBorders>
              <w:top w:val="nil"/>
              <w:left w:val="nil"/>
              <w:bottom w:val="nil"/>
              <w:right w:val="nil"/>
            </w:tcBorders>
            <w:shd w:val="clear" w:color="auto" w:fill="FFFFFF"/>
            <w:vAlign w:val="center"/>
          </w:tcPr>
          <w:p w14:paraId="3ADC60D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b w:val="0"/>
                <w:color w:val="000000"/>
                <w:kern w:val="0"/>
                <w:szCs w:val="21"/>
                <w:lang w:val="en-US" w:eastAsia="zh-CN" w:bidi="ar"/>
              </w:rPr>
            </w:pPr>
            <w:r>
              <w:rPr>
                <w:rFonts w:hint="eastAsia"/>
                <w:lang w:val="en-US" w:eastAsia="zh-CN"/>
              </w:rPr>
              <w:t>统万城</w:t>
            </w:r>
          </w:p>
        </w:tc>
        <w:tc>
          <w:tcPr>
            <w:tcW w:w="654" w:type="pct"/>
            <w:tcBorders>
              <w:top w:val="nil"/>
              <w:left w:val="nil"/>
              <w:bottom w:val="nil"/>
              <w:right w:val="nil"/>
            </w:tcBorders>
            <w:shd w:val="clear" w:color="auto" w:fill="FFFFFF"/>
            <w:vAlign w:val="center"/>
          </w:tcPr>
          <w:p w14:paraId="2A98151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ascii="宋体" w:hAnsi="宋体" w:eastAsia="宋体" w:cs="宋体"/>
                <w:sz w:val="24"/>
                <w:szCs w:val="24"/>
              </w:rPr>
              <w:t>0.02</w:t>
            </w:r>
          </w:p>
        </w:tc>
        <w:tc>
          <w:tcPr>
            <w:tcW w:w="654" w:type="pct"/>
            <w:tcBorders>
              <w:top w:val="nil"/>
              <w:left w:val="nil"/>
              <w:bottom w:val="nil"/>
              <w:right w:val="nil"/>
            </w:tcBorders>
            <w:shd w:val="clear" w:color="auto" w:fill="FFFFFF"/>
            <w:vAlign w:val="center"/>
          </w:tcPr>
          <w:p w14:paraId="6991446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0.16</w:t>
            </w:r>
          </w:p>
        </w:tc>
        <w:tc>
          <w:tcPr>
            <w:tcW w:w="654" w:type="pct"/>
            <w:tcBorders>
              <w:top w:val="nil"/>
              <w:left w:val="nil"/>
              <w:bottom w:val="nil"/>
              <w:right w:val="nil"/>
            </w:tcBorders>
            <w:shd w:val="clear" w:color="auto" w:fill="FFFFFF"/>
            <w:vAlign w:val="center"/>
          </w:tcPr>
          <w:p w14:paraId="31EB433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0.36</w:t>
            </w:r>
          </w:p>
        </w:tc>
        <w:tc>
          <w:tcPr>
            <w:tcW w:w="654" w:type="pct"/>
            <w:tcBorders>
              <w:top w:val="nil"/>
              <w:left w:val="nil"/>
              <w:bottom w:val="nil"/>
              <w:right w:val="nil"/>
            </w:tcBorders>
            <w:shd w:val="clear" w:color="auto" w:fill="FFFFFF"/>
            <w:vAlign w:val="center"/>
          </w:tcPr>
          <w:p w14:paraId="48661FF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0.34</w:t>
            </w:r>
          </w:p>
        </w:tc>
        <w:tc>
          <w:tcPr>
            <w:tcW w:w="654" w:type="pct"/>
            <w:tcBorders>
              <w:top w:val="nil"/>
              <w:left w:val="nil"/>
              <w:bottom w:val="nil"/>
              <w:right w:val="nil"/>
            </w:tcBorders>
            <w:shd w:val="clear" w:color="auto" w:fill="FFFFFF"/>
            <w:vAlign w:val="center"/>
          </w:tcPr>
          <w:p w14:paraId="108D90A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0.12</w:t>
            </w:r>
          </w:p>
        </w:tc>
        <w:tc>
          <w:tcPr>
            <w:tcW w:w="767" w:type="pct"/>
            <w:tcBorders>
              <w:top w:val="nil"/>
              <w:left w:val="nil"/>
              <w:bottom w:val="nil"/>
              <w:right w:val="nil"/>
            </w:tcBorders>
            <w:shd w:val="clear" w:color="auto" w:fill="FFFFFF"/>
            <w:vAlign w:val="center"/>
          </w:tcPr>
          <w:p w14:paraId="5CE7387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60</w:t>
            </w:r>
          </w:p>
        </w:tc>
      </w:tr>
      <w:tr w14:paraId="4991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pct"/>
            <w:tcBorders>
              <w:top w:val="nil"/>
              <w:left w:val="nil"/>
              <w:bottom w:val="single" w:color="000000" w:sz="12" w:space="0"/>
              <w:right w:val="nil"/>
            </w:tcBorders>
            <w:shd w:val="clear" w:color="auto" w:fill="FFFFFF"/>
            <w:vAlign w:val="center"/>
          </w:tcPr>
          <w:p w14:paraId="6A9007B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b w:val="0"/>
                <w:color w:val="000000"/>
                <w:kern w:val="0"/>
                <w:szCs w:val="21"/>
                <w:lang w:val="en-US" w:eastAsia="zh-CN" w:bidi="ar"/>
              </w:rPr>
            </w:pPr>
            <w:r>
              <w:rPr>
                <w:rFonts w:hint="eastAsia"/>
                <w:lang w:val="en-US" w:eastAsia="zh-CN"/>
              </w:rPr>
              <w:t>屈家岭</w:t>
            </w:r>
          </w:p>
        </w:tc>
        <w:tc>
          <w:tcPr>
            <w:tcW w:w="654" w:type="pct"/>
            <w:tcBorders>
              <w:top w:val="nil"/>
              <w:left w:val="nil"/>
              <w:bottom w:val="single" w:color="000000" w:sz="12" w:space="0"/>
              <w:right w:val="nil"/>
            </w:tcBorders>
            <w:shd w:val="clear" w:color="auto" w:fill="FFFFFF"/>
            <w:vAlign w:val="center"/>
          </w:tcPr>
          <w:p w14:paraId="445029F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color w:val="000000"/>
                <w:kern w:val="0"/>
                <w:szCs w:val="21"/>
                <w:highlight w:val="none"/>
                <w:lang w:val="en-US" w:eastAsia="zh-CN" w:bidi="ar"/>
              </w:rPr>
            </w:pPr>
            <w:r>
              <w:rPr>
                <w:rFonts w:hint="eastAsia"/>
                <w:color w:val="000000"/>
                <w:kern w:val="0"/>
                <w:szCs w:val="21"/>
                <w:highlight w:val="none"/>
                <w:lang w:val="en-US" w:eastAsia="zh-CN" w:bidi="ar"/>
              </w:rPr>
              <w:t>0</w:t>
            </w:r>
          </w:p>
        </w:tc>
        <w:tc>
          <w:tcPr>
            <w:tcW w:w="654" w:type="pct"/>
            <w:tcBorders>
              <w:top w:val="nil"/>
              <w:left w:val="nil"/>
              <w:bottom w:val="single" w:color="000000" w:sz="12" w:space="0"/>
              <w:right w:val="nil"/>
            </w:tcBorders>
            <w:shd w:val="clear" w:color="auto" w:fill="FFFFFF"/>
            <w:vAlign w:val="center"/>
          </w:tcPr>
          <w:p w14:paraId="0290BD9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olor w:val="000000"/>
                <w:kern w:val="0"/>
                <w:szCs w:val="21"/>
                <w:highlight w:val="none"/>
                <w:lang w:val="en-US" w:eastAsia="zh-CN" w:bidi="ar"/>
              </w:rPr>
            </w:pPr>
            <w:r>
              <w:rPr>
                <w:rFonts w:ascii="宋体" w:hAnsi="宋体" w:eastAsia="宋体" w:cs="宋体"/>
                <w:sz w:val="24"/>
                <w:szCs w:val="24"/>
              </w:rPr>
              <w:t>0.08</w:t>
            </w:r>
          </w:p>
        </w:tc>
        <w:tc>
          <w:tcPr>
            <w:tcW w:w="654" w:type="pct"/>
            <w:tcBorders>
              <w:top w:val="nil"/>
              <w:left w:val="nil"/>
              <w:bottom w:val="single" w:color="000000" w:sz="12" w:space="0"/>
              <w:right w:val="nil"/>
            </w:tcBorders>
            <w:shd w:val="clear" w:color="auto" w:fill="FFFFFF"/>
            <w:vAlign w:val="center"/>
          </w:tcPr>
          <w:p w14:paraId="208E203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0.28</w:t>
            </w:r>
          </w:p>
        </w:tc>
        <w:tc>
          <w:tcPr>
            <w:tcW w:w="654" w:type="pct"/>
            <w:tcBorders>
              <w:top w:val="nil"/>
              <w:left w:val="nil"/>
              <w:bottom w:val="single" w:color="000000" w:sz="12" w:space="0"/>
              <w:right w:val="nil"/>
            </w:tcBorders>
            <w:shd w:val="clear" w:color="auto" w:fill="FFFFFF"/>
            <w:vAlign w:val="center"/>
          </w:tcPr>
          <w:p w14:paraId="5844C91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0.42</w:t>
            </w:r>
          </w:p>
        </w:tc>
        <w:tc>
          <w:tcPr>
            <w:tcW w:w="654" w:type="pct"/>
            <w:tcBorders>
              <w:top w:val="nil"/>
              <w:left w:val="nil"/>
              <w:bottom w:val="single" w:color="000000" w:sz="12" w:space="0"/>
              <w:right w:val="nil"/>
            </w:tcBorders>
            <w:shd w:val="clear" w:color="auto" w:fill="FFFFFF"/>
            <w:vAlign w:val="center"/>
          </w:tcPr>
          <w:p w14:paraId="4D4ECEC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ascii="宋体" w:hAnsi="宋体" w:eastAsia="宋体" w:cs="宋体"/>
                <w:sz w:val="24"/>
                <w:szCs w:val="24"/>
              </w:rPr>
              <w:t>0.22</w:t>
            </w:r>
          </w:p>
        </w:tc>
        <w:tc>
          <w:tcPr>
            <w:tcW w:w="767" w:type="pct"/>
            <w:tcBorders>
              <w:top w:val="nil"/>
              <w:left w:val="nil"/>
              <w:bottom w:val="single" w:color="000000" w:sz="12" w:space="0"/>
              <w:right w:val="nil"/>
            </w:tcBorders>
            <w:shd w:val="clear" w:color="auto" w:fill="FFFFFF"/>
            <w:vAlign w:val="center"/>
          </w:tcPr>
          <w:p w14:paraId="0D9D151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olor w:val="000000"/>
                <w:kern w:val="0"/>
                <w:szCs w:val="21"/>
                <w:highlight w:val="none"/>
                <w:lang w:val="en-US" w:eastAsia="zh-CN" w:bidi="ar"/>
              </w:rPr>
            </w:pPr>
            <w:r>
              <w:rPr>
                <w:rFonts w:hint="eastAsia"/>
                <w:color w:val="000000"/>
                <w:kern w:val="0"/>
                <w:szCs w:val="21"/>
                <w:highlight w:val="none"/>
                <w:lang w:val="en-US" w:eastAsia="zh-CN" w:bidi="ar"/>
              </w:rPr>
              <w:t>80</w:t>
            </w:r>
          </w:p>
        </w:tc>
      </w:tr>
    </w:tbl>
    <w:p w14:paraId="68D6CE25">
      <w:pPr>
        <w:bidi w:val="0"/>
      </w:pPr>
      <w:r>
        <w:rPr>
          <w:lang w:val="en-US" w:eastAsia="zh-CN"/>
        </w:rPr>
        <w:t>依据上述分析结果可知，乡村型遗址公园社区参与共建整体表现良好，殷墟与屈家岭处于较高水平，统万城表现一般。</w:t>
      </w:r>
    </w:p>
    <w:p w14:paraId="1A827E58">
      <w:pPr>
        <w:bidi w:val="0"/>
      </w:pPr>
      <w:r>
        <w:rPr>
          <w:lang w:val="en-US" w:eastAsia="zh-CN"/>
        </w:rPr>
        <w:t>结合殷墟遗址管理处 2025 年工作报告可知，殷墟通过发展文旅产业，为周边 5 个村庄提供了超过 1000 个就业岗位，同时邀请当地非遗传承人参与园区文化活动，带动了甲骨文书法、青铜器制作等传统技艺的传承与发展。屈家岭与周边 5 个行政村合作打造了 "农耕研学 + 乡村旅游" 融合发展模式，2025 年带动当地农产品销售额超 500 万元，帮助村民人均增收 2000 余元。统万城由于地理位置偏远、社区经济发展水平较低，居民参与共建的积极性有待提升，目前社区参与主要集中在基础服务领域，尚未形成有效的利益共享机制。总体来看，乡村型遗址公园需进一步探索遗址保护与乡村振兴相融合的路径，实现文化遗产保护与社区可持续发展的良性互动。</w:t>
      </w:r>
    </w:p>
    <w:p w14:paraId="614ECB8D">
      <w:pPr>
        <w:rPr>
          <w:rFonts w:hint="eastAsia" w:ascii="Times New Roman" w:hAnsi="Times New Roman" w:eastAsia="宋体"/>
          <w:color w:val="000000"/>
          <w:kern w:val="0"/>
          <w:szCs w:val="21"/>
          <w:highlight w:val="none"/>
          <w:lang w:val="en-US" w:eastAsia="zh-CN"/>
        </w:rPr>
      </w:pPr>
    </w:p>
    <w:p w14:paraId="6514C162">
      <w:pPr>
        <w:bidi w:val="0"/>
        <w:rPr>
          <w:rFonts w:hint="default" w:ascii="Times New Roman" w:hAnsi="Times New Roman" w:eastAsia="宋体"/>
          <w:color w:val="000000"/>
          <w:kern w:val="0"/>
          <w:szCs w:val="21"/>
          <w:highlight w:val="none"/>
          <w:lang w:val="en-US" w:eastAsia="zh-CN"/>
        </w:rPr>
        <w:sectPr>
          <w:footnotePr>
            <w:numFmt w:val="decimal"/>
            <w:numRestart w:val="eachPage"/>
          </w:footnotePr>
          <w:pgSz w:w="11906" w:h="16838"/>
          <w:pgMar w:top="1440" w:right="1800" w:bottom="1440" w:left="1800" w:header="851" w:footer="992" w:gutter="0"/>
          <w:cols w:space="425" w:num="1"/>
          <w:docGrid w:type="lines" w:linePitch="312" w:charSpace="0"/>
        </w:sectPr>
      </w:pPr>
    </w:p>
    <w:tbl>
      <w:tblPr>
        <w:tblStyle w:val="20"/>
        <w:tblW w:w="4996"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9"/>
        <w:gridCol w:w="756"/>
        <w:gridCol w:w="756"/>
        <w:gridCol w:w="756"/>
        <w:gridCol w:w="564"/>
        <w:gridCol w:w="876"/>
        <w:gridCol w:w="756"/>
        <w:gridCol w:w="756"/>
        <w:gridCol w:w="756"/>
        <w:gridCol w:w="660"/>
        <w:gridCol w:w="876"/>
        <w:gridCol w:w="756"/>
        <w:gridCol w:w="756"/>
        <w:gridCol w:w="756"/>
        <w:gridCol w:w="876"/>
        <w:gridCol w:w="675"/>
        <w:gridCol w:w="714"/>
        <w:gridCol w:w="748"/>
        <w:gridCol w:w="748"/>
        <w:gridCol w:w="876"/>
      </w:tblGrid>
      <w:tr w14:paraId="11D4E6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tcBorders>
              <w:bottom w:val="single" w:color="auto" w:sz="4" w:space="0"/>
            </w:tcBorders>
            <w:vAlign w:val="center"/>
          </w:tcPr>
          <w:p w14:paraId="7F1983DE">
            <w:pPr>
              <w:pStyle w:val="34"/>
              <w:bidi w:val="0"/>
              <w:jc w:val="center"/>
              <w:rPr>
                <w:rFonts w:hint="default"/>
                <w:lang w:val="en-US" w:eastAsia="zh-CN"/>
              </w:rPr>
            </w:pPr>
            <w:r>
              <w:rPr>
                <w:rFonts w:hint="eastAsia"/>
                <w:lang w:val="en-US" w:eastAsia="zh-CN"/>
              </w:rPr>
              <w:t>目标层A</w:t>
            </w:r>
          </w:p>
        </w:tc>
        <w:tc>
          <w:tcPr>
            <w:tcW w:w="245" w:type="pct"/>
            <w:tcBorders>
              <w:bottom w:val="single" w:color="auto" w:sz="4" w:space="0"/>
            </w:tcBorders>
            <w:vAlign w:val="center"/>
          </w:tcPr>
          <w:p w14:paraId="364B4394">
            <w:pPr>
              <w:pStyle w:val="34"/>
              <w:bidi w:val="0"/>
              <w:jc w:val="center"/>
              <w:rPr>
                <w:rFonts w:hint="default"/>
                <w:lang w:val="en-US" w:eastAsia="zh-CN"/>
              </w:rPr>
            </w:pPr>
            <w:r>
              <w:rPr>
                <w:rFonts w:hint="eastAsia"/>
                <w:lang w:val="en-US" w:eastAsia="zh-CN"/>
              </w:rPr>
              <w:t>殷墟</w:t>
            </w:r>
          </w:p>
        </w:tc>
        <w:tc>
          <w:tcPr>
            <w:tcW w:w="256" w:type="pct"/>
            <w:tcBorders>
              <w:bottom w:val="single" w:color="auto" w:sz="4" w:space="0"/>
            </w:tcBorders>
            <w:vAlign w:val="center"/>
          </w:tcPr>
          <w:p w14:paraId="2860AA8A">
            <w:pPr>
              <w:pStyle w:val="34"/>
              <w:bidi w:val="0"/>
              <w:jc w:val="center"/>
              <w:rPr>
                <w:rFonts w:hint="default"/>
                <w:lang w:val="en-US" w:eastAsia="zh-CN"/>
              </w:rPr>
            </w:pPr>
            <w:r>
              <w:rPr>
                <w:rFonts w:hint="eastAsia"/>
                <w:lang w:val="en-US" w:eastAsia="zh-CN"/>
              </w:rPr>
              <w:t>统万城</w:t>
            </w:r>
          </w:p>
        </w:tc>
        <w:tc>
          <w:tcPr>
            <w:tcW w:w="256" w:type="pct"/>
            <w:tcBorders>
              <w:bottom w:val="single" w:color="auto" w:sz="4" w:space="0"/>
            </w:tcBorders>
            <w:vAlign w:val="center"/>
          </w:tcPr>
          <w:p w14:paraId="4686CE12">
            <w:pPr>
              <w:pStyle w:val="34"/>
              <w:bidi w:val="0"/>
              <w:jc w:val="center"/>
              <w:rPr>
                <w:rFonts w:hint="default"/>
                <w:lang w:val="en-US" w:eastAsia="zh-CN"/>
              </w:rPr>
            </w:pPr>
            <w:r>
              <w:rPr>
                <w:rFonts w:hint="eastAsia"/>
                <w:lang w:val="en-US" w:eastAsia="zh-CN"/>
              </w:rPr>
              <w:t>屈家岭</w:t>
            </w:r>
          </w:p>
        </w:tc>
        <w:tc>
          <w:tcPr>
            <w:tcW w:w="202" w:type="pct"/>
            <w:tcBorders>
              <w:bottom w:val="single" w:color="auto" w:sz="4" w:space="0"/>
            </w:tcBorders>
            <w:vAlign w:val="center"/>
          </w:tcPr>
          <w:p w14:paraId="30F7B4AF">
            <w:pPr>
              <w:pStyle w:val="34"/>
              <w:bidi w:val="0"/>
              <w:jc w:val="center"/>
              <w:rPr>
                <w:rFonts w:hint="default"/>
                <w:lang w:val="en-US" w:eastAsia="zh-CN"/>
              </w:rPr>
            </w:pPr>
            <w:r>
              <w:rPr>
                <w:rFonts w:hint="eastAsia"/>
                <w:lang w:val="en-US" w:eastAsia="zh-CN"/>
              </w:rPr>
              <w:t>系统层B</w:t>
            </w:r>
          </w:p>
        </w:tc>
        <w:tc>
          <w:tcPr>
            <w:tcW w:w="240" w:type="pct"/>
            <w:tcBorders>
              <w:bottom w:val="single" w:color="auto" w:sz="4" w:space="0"/>
            </w:tcBorders>
            <w:vAlign w:val="center"/>
          </w:tcPr>
          <w:p w14:paraId="4DC6F02D">
            <w:pPr>
              <w:pStyle w:val="34"/>
              <w:bidi w:val="0"/>
              <w:jc w:val="center"/>
              <w:rPr>
                <w:rFonts w:hint="default"/>
                <w:lang w:val="en-US" w:eastAsia="zh-CN"/>
              </w:rPr>
            </w:pPr>
            <w:r>
              <w:rPr>
                <w:rFonts w:hint="eastAsia"/>
                <w:lang w:val="en-US" w:eastAsia="zh-CN"/>
              </w:rPr>
              <w:t>局部权重</w:t>
            </w:r>
          </w:p>
        </w:tc>
        <w:tc>
          <w:tcPr>
            <w:tcW w:w="245" w:type="pct"/>
            <w:tcBorders>
              <w:bottom w:val="single" w:color="auto" w:sz="4" w:space="0"/>
            </w:tcBorders>
            <w:vAlign w:val="center"/>
          </w:tcPr>
          <w:p w14:paraId="1C150830">
            <w:pPr>
              <w:pStyle w:val="34"/>
              <w:bidi w:val="0"/>
              <w:jc w:val="center"/>
              <w:rPr>
                <w:rFonts w:hint="default"/>
                <w:lang w:val="en-US" w:eastAsia="zh-CN"/>
              </w:rPr>
            </w:pPr>
            <w:r>
              <w:rPr>
                <w:rFonts w:hint="eastAsia"/>
                <w:lang w:val="en-US" w:eastAsia="zh-CN"/>
              </w:rPr>
              <w:t>殷墟</w:t>
            </w:r>
          </w:p>
        </w:tc>
        <w:tc>
          <w:tcPr>
            <w:tcW w:w="256" w:type="pct"/>
            <w:tcBorders>
              <w:bottom w:val="single" w:color="auto" w:sz="4" w:space="0"/>
            </w:tcBorders>
            <w:vAlign w:val="center"/>
          </w:tcPr>
          <w:p w14:paraId="6305EA5B">
            <w:pPr>
              <w:pStyle w:val="34"/>
              <w:bidi w:val="0"/>
              <w:jc w:val="center"/>
              <w:rPr>
                <w:rFonts w:hint="default"/>
                <w:lang w:val="en-US" w:eastAsia="zh-CN"/>
              </w:rPr>
            </w:pPr>
            <w:r>
              <w:rPr>
                <w:rFonts w:hint="eastAsia"/>
                <w:lang w:val="en-US" w:eastAsia="zh-CN"/>
              </w:rPr>
              <w:t>统万城</w:t>
            </w:r>
          </w:p>
        </w:tc>
        <w:tc>
          <w:tcPr>
            <w:tcW w:w="256" w:type="pct"/>
            <w:tcBorders>
              <w:bottom w:val="single" w:color="auto" w:sz="4" w:space="0"/>
            </w:tcBorders>
            <w:vAlign w:val="center"/>
          </w:tcPr>
          <w:p w14:paraId="0371C548">
            <w:pPr>
              <w:pStyle w:val="34"/>
              <w:bidi w:val="0"/>
              <w:jc w:val="center"/>
              <w:rPr>
                <w:rFonts w:hint="default"/>
                <w:lang w:val="en-US" w:eastAsia="zh-CN"/>
              </w:rPr>
            </w:pPr>
            <w:r>
              <w:rPr>
                <w:rFonts w:hint="eastAsia"/>
                <w:lang w:val="en-US" w:eastAsia="zh-CN"/>
              </w:rPr>
              <w:t>屈家岭</w:t>
            </w:r>
          </w:p>
        </w:tc>
        <w:tc>
          <w:tcPr>
            <w:tcW w:w="233" w:type="pct"/>
            <w:tcBorders>
              <w:bottom w:val="single" w:color="auto" w:sz="4" w:space="0"/>
            </w:tcBorders>
            <w:vAlign w:val="center"/>
          </w:tcPr>
          <w:p w14:paraId="1DA0C301">
            <w:pPr>
              <w:pStyle w:val="34"/>
              <w:bidi w:val="0"/>
              <w:jc w:val="center"/>
              <w:rPr>
                <w:rFonts w:hint="default"/>
                <w:lang w:val="en-US" w:eastAsia="zh-CN"/>
              </w:rPr>
            </w:pPr>
            <w:r>
              <w:rPr>
                <w:rFonts w:hint="eastAsia"/>
                <w:lang w:val="en-US" w:eastAsia="zh-CN"/>
              </w:rPr>
              <w:t>因素层C</w:t>
            </w:r>
          </w:p>
        </w:tc>
        <w:tc>
          <w:tcPr>
            <w:tcW w:w="240" w:type="pct"/>
            <w:tcBorders>
              <w:bottom w:val="single" w:color="auto" w:sz="4" w:space="0"/>
            </w:tcBorders>
            <w:vAlign w:val="center"/>
          </w:tcPr>
          <w:p w14:paraId="3BF69DA3">
            <w:pPr>
              <w:pStyle w:val="34"/>
              <w:bidi w:val="0"/>
              <w:jc w:val="center"/>
              <w:rPr>
                <w:rFonts w:hint="default"/>
                <w:lang w:val="en-US" w:eastAsia="zh-CN"/>
              </w:rPr>
            </w:pPr>
            <w:r>
              <w:rPr>
                <w:rFonts w:hint="eastAsia"/>
                <w:lang w:val="en-US" w:eastAsia="zh-CN"/>
              </w:rPr>
              <w:t>局部权重</w:t>
            </w:r>
          </w:p>
        </w:tc>
        <w:tc>
          <w:tcPr>
            <w:tcW w:w="245" w:type="pct"/>
            <w:tcBorders>
              <w:bottom w:val="single" w:color="auto" w:sz="4" w:space="0"/>
            </w:tcBorders>
            <w:vAlign w:val="center"/>
          </w:tcPr>
          <w:p w14:paraId="00941199">
            <w:pPr>
              <w:pStyle w:val="34"/>
              <w:bidi w:val="0"/>
              <w:jc w:val="center"/>
              <w:rPr>
                <w:rFonts w:hint="default"/>
                <w:lang w:val="en-US" w:eastAsia="zh-CN"/>
              </w:rPr>
            </w:pPr>
            <w:r>
              <w:rPr>
                <w:rFonts w:hint="eastAsia"/>
                <w:lang w:val="en-US" w:eastAsia="zh-CN"/>
              </w:rPr>
              <w:t>殷墟</w:t>
            </w:r>
          </w:p>
        </w:tc>
        <w:tc>
          <w:tcPr>
            <w:tcW w:w="256" w:type="pct"/>
            <w:tcBorders>
              <w:bottom w:val="single" w:color="auto" w:sz="4" w:space="0"/>
            </w:tcBorders>
            <w:vAlign w:val="center"/>
          </w:tcPr>
          <w:p w14:paraId="32C8FBE0">
            <w:pPr>
              <w:pStyle w:val="34"/>
              <w:bidi w:val="0"/>
              <w:jc w:val="center"/>
              <w:rPr>
                <w:rFonts w:hint="default"/>
                <w:lang w:val="en-US" w:eastAsia="zh-CN"/>
              </w:rPr>
            </w:pPr>
            <w:r>
              <w:rPr>
                <w:rFonts w:hint="eastAsia"/>
                <w:lang w:val="en-US" w:eastAsia="zh-CN"/>
              </w:rPr>
              <w:t>统万城</w:t>
            </w:r>
          </w:p>
        </w:tc>
        <w:tc>
          <w:tcPr>
            <w:tcW w:w="256" w:type="pct"/>
            <w:tcBorders>
              <w:bottom w:val="single" w:color="auto" w:sz="4" w:space="0"/>
            </w:tcBorders>
            <w:vAlign w:val="center"/>
          </w:tcPr>
          <w:p w14:paraId="63090529">
            <w:pPr>
              <w:pStyle w:val="34"/>
              <w:bidi w:val="0"/>
              <w:jc w:val="center"/>
              <w:rPr>
                <w:rFonts w:hint="default"/>
                <w:lang w:val="en-US" w:eastAsia="zh-CN"/>
              </w:rPr>
            </w:pPr>
            <w:r>
              <w:rPr>
                <w:rFonts w:hint="eastAsia"/>
                <w:lang w:val="en-US" w:eastAsia="zh-CN"/>
              </w:rPr>
              <w:t>屈家岭</w:t>
            </w:r>
          </w:p>
        </w:tc>
        <w:tc>
          <w:tcPr>
            <w:tcW w:w="240" w:type="pct"/>
            <w:tcBorders>
              <w:bottom w:val="single" w:color="auto" w:sz="4" w:space="0"/>
            </w:tcBorders>
            <w:vAlign w:val="center"/>
          </w:tcPr>
          <w:p w14:paraId="0A460DB0">
            <w:pPr>
              <w:pStyle w:val="34"/>
              <w:bidi w:val="0"/>
              <w:jc w:val="center"/>
              <w:rPr>
                <w:rFonts w:hint="default"/>
                <w:lang w:val="en-US" w:eastAsia="zh-CN"/>
              </w:rPr>
            </w:pPr>
            <w:r>
              <w:rPr>
                <w:rFonts w:hint="eastAsia"/>
                <w:lang w:val="en-US" w:eastAsia="zh-CN"/>
              </w:rPr>
              <w:t>局部权重</w:t>
            </w:r>
          </w:p>
        </w:tc>
        <w:tc>
          <w:tcPr>
            <w:tcW w:w="238" w:type="pct"/>
            <w:tcBorders>
              <w:bottom w:val="single" w:color="auto" w:sz="4" w:space="0"/>
            </w:tcBorders>
            <w:vAlign w:val="center"/>
          </w:tcPr>
          <w:p w14:paraId="2937EF79">
            <w:pPr>
              <w:pStyle w:val="34"/>
              <w:bidi w:val="0"/>
              <w:jc w:val="center"/>
              <w:rPr>
                <w:rFonts w:hint="default"/>
                <w:lang w:val="en-US" w:eastAsia="zh-CN"/>
              </w:rPr>
            </w:pPr>
            <w:r>
              <w:rPr>
                <w:rFonts w:hint="eastAsia"/>
                <w:lang w:val="en-US" w:eastAsia="zh-CN"/>
              </w:rPr>
              <w:t>指标层D</w:t>
            </w:r>
          </w:p>
        </w:tc>
        <w:tc>
          <w:tcPr>
            <w:tcW w:w="245" w:type="pct"/>
            <w:tcBorders>
              <w:bottom w:val="single" w:color="auto" w:sz="4" w:space="0"/>
            </w:tcBorders>
            <w:vAlign w:val="center"/>
          </w:tcPr>
          <w:p w14:paraId="03E27E52">
            <w:pPr>
              <w:pStyle w:val="34"/>
              <w:bidi w:val="0"/>
              <w:jc w:val="center"/>
              <w:rPr>
                <w:rFonts w:hint="default"/>
                <w:lang w:val="en-US" w:eastAsia="zh-CN"/>
              </w:rPr>
            </w:pPr>
            <w:r>
              <w:rPr>
                <w:rFonts w:hint="eastAsia"/>
                <w:lang w:val="en-US" w:eastAsia="zh-CN"/>
              </w:rPr>
              <w:t>殷墟</w:t>
            </w:r>
          </w:p>
        </w:tc>
        <w:tc>
          <w:tcPr>
            <w:tcW w:w="256" w:type="pct"/>
            <w:tcBorders>
              <w:bottom w:val="single" w:color="auto" w:sz="4" w:space="0"/>
            </w:tcBorders>
            <w:vAlign w:val="center"/>
          </w:tcPr>
          <w:p w14:paraId="02ADBC64">
            <w:pPr>
              <w:pStyle w:val="34"/>
              <w:bidi w:val="0"/>
              <w:jc w:val="center"/>
              <w:rPr>
                <w:rFonts w:hint="default"/>
                <w:lang w:val="en-US" w:eastAsia="zh-CN"/>
              </w:rPr>
            </w:pPr>
            <w:r>
              <w:rPr>
                <w:rFonts w:hint="eastAsia"/>
                <w:lang w:val="en-US" w:eastAsia="zh-CN"/>
              </w:rPr>
              <w:t>统万城</w:t>
            </w:r>
          </w:p>
        </w:tc>
        <w:tc>
          <w:tcPr>
            <w:tcW w:w="256" w:type="pct"/>
            <w:tcBorders>
              <w:bottom w:val="single" w:color="auto" w:sz="4" w:space="0"/>
            </w:tcBorders>
            <w:vAlign w:val="center"/>
          </w:tcPr>
          <w:p w14:paraId="2CA266D2">
            <w:pPr>
              <w:pStyle w:val="34"/>
              <w:bidi w:val="0"/>
              <w:jc w:val="center"/>
              <w:rPr>
                <w:rFonts w:hint="default"/>
                <w:lang w:val="en-US" w:eastAsia="zh-CN"/>
              </w:rPr>
            </w:pPr>
            <w:r>
              <w:rPr>
                <w:rFonts w:hint="eastAsia"/>
                <w:lang w:val="en-US" w:eastAsia="zh-CN"/>
              </w:rPr>
              <w:t>屈家岭</w:t>
            </w:r>
          </w:p>
        </w:tc>
        <w:tc>
          <w:tcPr>
            <w:tcW w:w="240" w:type="pct"/>
            <w:tcBorders>
              <w:bottom w:val="single" w:color="auto" w:sz="4" w:space="0"/>
            </w:tcBorders>
            <w:vAlign w:val="center"/>
          </w:tcPr>
          <w:p w14:paraId="6E261848">
            <w:pPr>
              <w:pStyle w:val="34"/>
              <w:bidi w:val="0"/>
              <w:jc w:val="center"/>
              <w:rPr>
                <w:rFonts w:hint="default"/>
                <w:lang w:val="en-US" w:eastAsia="zh-CN"/>
              </w:rPr>
            </w:pPr>
            <w:r>
              <w:rPr>
                <w:rFonts w:hint="eastAsia"/>
                <w:lang w:val="en-US" w:eastAsia="zh-CN"/>
              </w:rPr>
              <w:t>绝对权重</w:t>
            </w:r>
          </w:p>
        </w:tc>
      </w:tr>
      <w:tr w14:paraId="1CF7EF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restart"/>
            <w:tcBorders>
              <w:top w:val="single" w:color="auto" w:sz="4" w:space="0"/>
            </w:tcBorders>
            <w:vAlign w:val="center"/>
          </w:tcPr>
          <w:p w14:paraId="3E5FB402">
            <w:pPr>
              <w:pStyle w:val="34"/>
              <w:bidi w:val="0"/>
              <w:jc w:val="center"/>
              <w:rPr>
                <w:rFonts w:hint="default"/>
                <w:lang w:val="en-US" w:eastAsia="zh-CN"/>
              </w:rPr>
            </w:pPr>
            <w:r>
              <w:rPr>
                <w:rFonts w:hint="eastAsia"/>
                <w:lang w:val="en-US" w:eastAsia="zh-CN"/>
              </w:rPr>
              <w:t>A 国家考古遗址公园文化效能</w:t>
            </w:r>
          </w:p>
        </w:tc>
        <w:tc>
          <w:tcPr>
            <w:tcW w:w="756" w:type="dxa"/>
            <w:vMerge w:val="restart"/>
            <w:tcBorders>
              <w:top w:val="single" w:color="auto" w:sz="4" w:space="0"/>
            </w:tcBorders>
            <w:vAlign w:val="center"/>
          </w:tcPr>
          <w:p w14:paraId="3AB950A4">
            <w:pPr>
              <w:pStyle w:val="34"/>
              <w:bidi w:val="0"/>
              <w:jc w:val="center"/>
              <w:rPr>
                <w:rFonts w:hint="default"/>
                <w:lang w:val="en-US" w:eastAsia="zh-CN"/>
              </w:rPr>
            </w:pPr>
            <w:r>
              <w:rPr>
                <w:rFonts w:hint="eastAsia"/>
                <w:lang w:val="en-US" w:eastAsia="zh-CN"/>
              </w:rPr>
              <w:t xml:space="preserve">75.44 </w:t>
            </w:r>
          </w:p>
        </w:tc>
        <w:tc>
          <w:tcPr>
            <w:tcW w:w="756" w:type="dxa"/>
            <w:vMerge w:val="restart"/>
            <w:tcBorders>
              <w:top w:val="single" w:color="auto" w:sz="4" w:space="0"/>
            </w:tcBorders>
            <w:vAlign w:val="center"/>
          </w:tcPr>
          <w:p w14:paraId="025F7EC9">
            <w:pPr>
              <w:pStyle w:val="34"/>
              <w:bidi w:val="0"/>
              <w:jc w:val="center"/>
              <w:rPr>
                <w:rFonts w:hint="default"/>
                <w:lang w:val="en-US" w:eastAsia="zh-CN"/>
              </w:rPr>
            </w:pPr>
            <w:r>
              <w:rPr>
                <w:rFonts w:hint="eastAsia"/>
                <w:lang w:val="en-US" w:eastAsia="zh-CN"/>
              </w:rPr>
              <w:t xml:space="preserve">59.01 </w:t>
            </w:r>
          </w:p>
        </w:tc>
        <w:tc>
          <w:tcPr>
            <w:tcW w:w="756" w:type="dxa"/>
            <w:vMerge w:val="restart"/>
            <w:tcBorders>
              <w:top w:val="single" w:color="auto" w:sz="4" w:space="0"/>
            </w:tcBorders>
            <w:vAlign w:val="center"/>
          </w:tcPr>
          <w:p w14:paraId="433F6340">
            <w:pPr>
              <w:pStyle w:val="34"/>
              <w:bidi w:val="0"/>
              <w:jc w:val="center"/>
              <w:rPr>
                <w:rFonts w:hint="default"/>
                <w:lang w:val="en-US" w:eastAsia="zh-CN"/>
              </w:rPr>
            </w:pPr>
            <w:r>
              <w:rPr>
                <w:rFonts w:hint="eastAsia"/>
                <w:lang w:val="en-US" w:eastAsia="zh-CN"/>
              </w:rPr>
              <w:t xml:space="preserve">60.50 </w:t>
            </w:r>
          </w:p>
        </w:tc>
        <w:tc>
          <w:tcPr>
            <w:tcW w:w="202" w:type="pct"/>
            <w:vMerge w:val="restart"/>
            <w:tcBorders>
              <w:top w:val="single" w:color="auto" w:sz="4" w:space="0"/>
            </w:tcBorders>
            <w:vAlign w:val="center"/>
          </w:tcPr>
          <w:p w14:paraId="78FAD40C">
            <w:pPr>
              <w:pStyle w:val="34"/>
              <w:bidi w:val="0"/>
              <w:jc w:val="center"/>
              <w:rPr>
                <w:rFonts w:hint="default"/>
                <w:lang w:val="en-US" w:eastAsia="zh-CN"/>
              </w:rPr>
            </w:pPr>
            <w:r>
              <w:rPr>
                <w:rFonts w:hint="eastAsia"/>
                <w:lang w:val="en-US" w:eastAsia="zh-CN"/>
              </w:rPr>
              <w:t>B1</w:t>
            </w:r>
          </w:p>
        </w:tc>
        <w:tc>
          <w:tcPr>
            <w:tcW w:w="732" w:type="dxa"/>
            <w:vMerge w:val="restart"/>
            <w:tcBorders>
              <w:top w:val="single" w:color="auto" w:sz="4" w:space="0"/>
            </w:tcBorders>
            <w:vAlign w:val="center"/>
          </w:tcPr>
          <w:p w14:paraId="305673F4">
            <w:pPr>
              <w:pStyle w:val="34"/>
              <w:bidi w:val="0"/>
              <w:jc w:val="center"/>
              <w:rPr>
                <w:rFonts w:hint="default"/>
                <w:lang w:val="en-US" w:eastAsia="zh-CN"/>
              </w:rPr>
            </w:pPr>
            <w:r>
              <w:rPr>
                <w:rFonts w:hint="eastAsia"/>
                <w:lang w:val="en-US" w:eastAsia="zh-CN"/>
              </w:rPr>
              <w:t>0.3860</w:t>
            </w:r>
          </w:p>
        </w:tc>
        <w:tc>
          <w:tcPr>
            <w:tcW w:w="756" w:type="dxa"/>
            <w:vMerge w:val="restart"/>
            <w:tcBorders>
              <w:top w:val="single" w:color="auto" w:sz="4" w:space="0"/>
            </w:tcBorders>
            <w:vAlign w:val="center"/>
          </w:tcPr>
          <w:p w14:paraId="0F7E5927">
            <w:pPr>
              <w:pStyle w:val="34"/>
              <w:bidi w:val="0"/>
              <w:jc w:val="center"/>
              <w:rPr>
                <w:rFonts w:hint="default"/>
                <w:lang w:val="en-US" w:eastAsia="zh-CN"/>
              </w:rPr>
            </w:pPr>
            <w:r>
              <w:rPr>
                <w:rFonts w:hint="eastAsia"/>
                <w:lang w:val="en-US" w:eastAsia="zh-CN"/>
              </w:rPr>
              <w:t>67.22</w:t>
            </w:r>
          </w:p>
        </w:tc>
        <w:tc>
          <w:tcPr>
            <w:tcW w:w="756" w:type="dxa"/>
            <w:vMerge w:val="restart"/>
            <w:tcBorders>
              <w:top w:val="single" w:color="auto" w:sz="4" w:space="0"/>
            </w:tcBorders>
            <w:vAlign w:val="center"/>
          </w:tcPr>
          <w:p w14:paraId="286607B9">
            <w:pPr>
              <w:pStyle w:val="34"/>
              <w:bidi w:val="0"/>
              <w:jc w:val="center"/>
              <w:rPr>
                <w:rFonts w:hint="default"/>
                <w:lang w:val="en-US" w:eastAsia="zh-CN"/>
              </w:rPr>
            </w:pPr>
            <w:r>
              <w:rPr>
                <w:rFonts w:hint="eastAsia"/>
                <w:lang w:val="en-US" w:eastAsia="zh-CN"/>
              </w:rPr>
              <w:t>49.37</w:t>
            </w:r>
          </w:p>
        </w:tc>
        <w:tc>
          <w:tcPr>
            <w:tcW w:w="756" w:type="dxa"/>
            <w:vMerge w:val="restart"/>
            <w:tcBorders>
              <w:top w:val="single" w:color="auto" w:sz="4" w:space="0"/>
            </w:tcBorders>
            <w:vAlign w:val="center"/>
          </w:tcPr>
          <w:p w14:paraId="3C29CE5C">
            <w:pPr>
              <w:pStyle w:val="34"/>
              <w:bidi w:val="0"/>
              <w:jc w:val="center"/>
              <w:rPr>
                <w:rFonts w:hint="default"/>
                <w:lang w:val="en-US" w:eastAsia="zh-CN"/>
              </w:rPr>
            </w:pPr>
            <w:r>
              <w:rPr>
                <w:rFonts w:hint="eastAsia"/>
                <w:lang w:val="en-US" w:eastAsia="zh-CN"/>
              </w:rPr>
              <w:t>52.41</w:t>
            </w:r>
          </w:p>
        </w:tc>
        <w:tc>
          <w:tcPr>
            <w:tcW w:w="233" w:type="pct"/>
            <w:vMerge w:val="restart"/>
            <w:tcBorders>
              <w:top w:val="single" w:color="auto" w:sz="4" w:space="0"/>
            </w:tcBorders>
            <w:vAlign w:val="center"/>
          </w:tcPr>
          <w:p w14:paraId="29CCA8B7">
            <w:pPr>
              <w:pStyle w:val="34"/>
              <w:bidi w:val="0"/>
              <w:jc w:val="center"/>
              <w:rPr>
                <w:rFonts w:hint="default"/>
                <w:lang w:val="en-US" w:eastAsia="zh-CN"/>
              </w:rPr>
            </w:pPr>
            <w:r>
              <w:rPr>
                <w:rFonts w:hint="eastAsia"/>
                <w:lang w:val="en-US" w:eastAsia="zh-CN"/>
              </w:rPr>
              <w:t>C1</w:t>
            </w:r>
          </w:p>
        </w:tc>
        <w:tc>
          <w:tcPr>
            <w:tcW w:w="732" w:type="dxa"/>
            <w:vMerge w:val="restart"/>
            <w:tcBorders>
              <w:top w:val="single" w:color="auto" w:sz="4" w:space="0"/>
            </w:tcBorders>
            <w:vAlign w:val="center"/>
          </w:tcPr>
          <w:p w14:paraId="76CAB78E">
            <w:pPr>
              <w:pStyle w:val="34"/>
              <w:bidi w:val="0"/>
              <w:jc w:val="center"/>
              <w:rPr>
                <w:rFonts w:hint="default"/>
                <w:lang w:val="en-US" w:eastAsia="zh-CN"/>
              </w:rPr>
            </w:pPr>
            <w:r>
              <w:rPr>
                <w:rFonts w:hint="eastAsia"/>
                <w:lang w:val="en-US" w:eastAsia="zh-CN"/>
              </w:rPr>
              <w:t xml:space="preserve">0.6956 </w:t>
            </w:r>
          </w:p>
        </w:tc>
        <w:tc>
          <w:tcPr>
            <w:tcW w:w="756" w:type="dxa"/>
            <w:vMerge w:val="restart"/>
            <w:tcBorders>
              <w:top w:val="single" w:color="auto" w:sz="4" w:space="0"/>
            </w:tcBorders>
            <w:vAlign w:val="center"/>
          </w:tcPr>
          <w:p w14:paraId="370BB0A1">
            <w:pPr>
              <w:pStyle w:val="34"/>
              <w:bidi w:val="0"/>
              <w:jc w:val="center"/>
              <w:rPr>
                <w:rFonts w:hint="default"/>
                <w:lang w:val="en-US" w:eastAsia="zh-CN"/>
              </w:rPr>
            </w:pPr>
            <w:r>
              <w:rPr>
                <w:rFonts w:hint="eastAsia"/>
                <w:lang w:val="en-US" w:eastAsia="zh-CN"/>
              </w:rPr>
              <w:t xml:space="preserve">69.70 </w:t>
            </w:r>
          </w:p>
        </w:tc>
        <w:tc>
          <w:tcPr>
            <w:tcW w:w="756" w:type="dxa"/>
            <w:vMerge w:val="restart"/>
            <w:tcBorders>
              <w:top w:val="single" w:color="auto" w:sz="4" w:space="0"/>
            </w:tcBorders>
            <w:vAlign w:val="center"/>
          </w:tcPr>
          <w:p w14:paraId="78E7A2B1">
            <w:pPr>
              <w:pStyle w:val="34"/>
              <w:bidi w:val="0"/>
              <w:jc w:val="center"/>
              <w:rPr>
                <w:rFonts w:hint="default"/>
                <w:lang w:val="en-US" w:eastAsia="zh-CN"/>
              </w:rPr>
            </w:pPr>
            <w:r>
              <w:rPr>
                <w:rFonts w:hint="eastAsia"/>
                <w:lang w:val="en-US" w:eastAsia="zh-CN"/>
              </w:rPr>
              <w:t xml:space="preserve">40.00 </w:t>
            </w:r>
          </w:p>
        </w:tc>
        <w:tc>
          <w:tcPr>
            <w:tcW w:w="756" w:type="dxa"/>
            <w:vMerge w:val="restart"/>
            <w:tcBorders>
              <w:top w:val="single" w:color="auto" w:sz="4" w:space="0"/>
            </w:tcBorders>
            <w:vAlign w:val="center"/>
          </w:tcPr>
          <w:p w14:paraId="00F657E4">
            <w:pPr>
              <w:pStyle w:val="34"/>
              <w:bidi w:val="0"/>
              <w:jc w:val="center"/>
              <w:rPr>
                <w:rFonts w:hint="default"/>
                <w:lang w:val="en-US" w:eastAsia="zh-CN"/>
              </w:rPr>
            </w:pPr>
            <w:r>
              <w:rPr>
                <w:rFonts w:hint="eastAsia"/>
                <w:lang w:val="en-US" w:eastAsia="zh-CN"/>
              </w:rPr>
              <w:t xml:space="preserve">49.70 </w:t>
            </w:r>
          </w:p>
        </w:tc>
        <w:tc>
          <w:tcPr>
            <w:tcW w:w="732" w:type="dxa"/>
            <w:tcBorders>
              <w:top w:val="single" w:color="auto" w:sz="4" w:space="0"/>
            </w:tcBorders>
            <w:vAlign w:val="bottom"/>
          </w:tcPr>
          <w:p w14:paraId="7BBD6DCC">
            <w:pPr>
              <w:pStyle w:val="34"/>
              <w:bidi w:val="0"/>
              <w:jc w:val="center"/>
              <w:rPr>
                <w:rFonts w:hint="default"/>
                <w:lang w:val="en-US" w:eastAsia="zh-CN"/>
              </w:rPr>
            </w:pPr>
            <w:r>
              <w:rPr>
                <w:rFonts w:hint="eastAsia"/>
                <w:lang w:val="en-US" w:eastAsia="zh-CN"/>
              </w:rPr>
              <w:t xml:space="preserve">0.5149 </w:t>
            </w:r>
          </w:p>
        </w:tc>
        <w:tc>
          <w:tcPr>
            <w:tcW w:w="238" w:type="pct"/>
            <w:tcBorders>
              <w:top w:val="single" w:color="auto" w:sz="4" w:space="0"/>
            </w:tcBorders>
            <w:vAlign w:val="center"/>
          </w:tcPr>
          <w:p w14:paraId="5921563C">
            <w:pPr>
              <w:pStyle w:val="34"/>
              <w:bidi w:val="0"/>
              <w:jc w:val="center"/>
              <w:rPr>
                <w:rFonts w:hint="default"/>
                <w:lang w:val="en-US" w:eastAsia="zh-CN"/>
              </w:rPr>
            </w:pPr>
            <w:r>
              <w:rPr>
                <w:rFonts w:hint="eastAsia"/>
                <w:lang w:val="en-US" w:eastAsia="zh-CN"/>
              </w:rPr>
              <w:t>D1</w:t>
            </w:r>
          </w:p>
        </w:tc>
        <w:tc>
          <w:tcPr>
            <w:tcW w:w="756" w:type="dxa"/>
            <w:tcBorders>
              <w:top w:val="single" w:color="auto" w:sz="4" w:space="0"/>
            </w:tcBorders>
            <w:vAlign w:val="bottom"/>
          </w:tcPr>
          <w:p w14:paraId="60FA5CC8">
            <w:pPr>
              <w:pStyle w:val="34"/>
              <w:bidi w:val="0"/>
              <w:jc w:val="center"/>
              <w:rPr>
                <w:rFonts w:hint="default"/>
                <w:lang w:val="en-US" w:eastAsia="zh-CN"/>
              </w:rPr>
            </w:pPr>
            <w:r>
              <w:rPr>
                <w:rFonts w:hint="eastAsia"/>
                <w:lang w:val="en-US" w:eastAsia="zh-CN"/>
              </w:rPr>
              <w:t>60</w:t>
            </w:r>
          </w:p>
        </w:tc>
        <w:tc>
          <w:tcPr>
            <w:tcW w:w="790" w:type="dxa"/>
            <w:tcBorders>
              <w:top w:val="single" w:color="auto" w:sz="4" w:space="0"/>
            </w:tcBorders>
            <w:vAlign w:val="bottom"/>
          </w:tcPr>
          <w:p w14:paraId="2F46D5FE">
            <w:pPr>
              <w:pStyle w:val="34"/>
              <w:bidi w:val="0"/>
              <w:jc w:val="center"/>
              <w:rPr>
                <w:rFonts w:hint="default"/>
                <w:lang w:val="en-US" w:eastAsia="zh-CN"/>
              </w:rPr>
            </w:pPr>
            <w:r>
              <w:rPr>
                <w:rFonts w:hint="eastAsia"/>
                <w:lang w:val="en-US" w:eastAsia="zh-CN"/>
              </w:rPr>
              <w:t>40</w:t>
            </w:r>
          </w:p>
        </w:tc>
        <w:tc>
          <w:tcPr>
            <w:tcW w:w="790" w:type="dxa"/>
            <w:tcBorders>
              <w:top w:val="single" w:color="auto" w:sz="4" w:space="0"/>
            </w:tcBorders>
            <w:vAlign w:val="bottom"/>
          </w:tcPr>
          <w:p w14:paraId="106D887B">
            <w:pPr>
              <w:pStyle w:val="34"/>
              <w:bidi w:val="0"/>
              <w:jc w:val="center"/>
              <w:rPr>
                <w:rFonts w:hint="default"/>
                <w:lang w:val="en-US" w:eastAsia="zh-CN"/>
              </w:rPr>
            </w:pPr>
            <w:r>
              <w:rPr>
                <w:rFonts w:hint="eastAsia"/>
                <w:lang w:val="en-US" w:eastAsia="zh-CN"/>
              </w:rPr>
              <w:t>40</w:t>
            </w:r>
          </w:p>
        </w:tc>
        <w:tc>
          <w:tcPr>
            <w:tcW w:w="733" w:type="dxa"/>
            <w:tcBorders>
              <w:top w:val="single" w:color="auto" w:sz="4" w:space="0"/>
            </w:tcBorders>
            <w:vAlign w:val="bottom"/>
          </w:tcPr>
          <w:p w14:paraId="49CA9210">
            <w:pPr>
              <w:pStyle w:val="34"/>
              <w:bidi w:val="0"/>
              <w:jc w:val="center"/>
              <w:rPr>
                <w:rFonts w:hint="eastAsia"/>
                <w:lang w:val="en-US" w:eastAsia="zh-CN"/>
              </w:rPr>
            </w:pPr>
            <w:r>
              <w:rPr>
                <w:rFonts w:hint="eastAsia"/>
                <w:lang w:val="en-US" w:eastAsia="zh-CN"/>
              </w:rPr>
              <w:t xml:space="preserve">0.1383 </w:t>
            </w:r>
          </w:p>
        </w:tc>
      </w:tr>
      <w:tr w14:paraId="00FFD4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5FDDFD91">
            <w:pPr>
              <w:pStyle w:val="34"/>
              <w:bidi w:val="0"/>
              <w:jc w:val="center"/>
              <w:rPr>
                <w:rFonts w:hint="default"/>
                <w:lang w:val="en-US" w:eastAsia="zh-CN"/>
              </w:rPr>
            </w:pPr>
          </w:p>
        </w:tc>
        <w:tc>
          <w:tcPr>
            <w:tcW w:w="245" w:type="pct"/>
            <w:vMerge w:val="continue"/>
            <w:vAlign w:val="center"/>
          </w:tcPr>
          <w:p w14:paraId="68C67897">
            <w:pPr>
              <w:pStyle w:val="34"/>
              <w:bidi w:val="0"/>
              <w:jc w:val="center"/>
              <w:rPr>
                <w:rFonts w:hint="default"/>
                <w:lang w:val="en-US" w:eastAsia="zh-CN"/>
              </w:rPr>
            </w:pPr>
          </w:p>
        </w:tc>
        <w:tc>
          <w:tcPr>
            <w:tcW w:w="256" w:type="pct"/>
            <w:vMerge w:val="continue"/>
            <w:vAlign w:val="center"/>
          </w:tcPr>
          <w:p w14:paraId="3F4ECF78">
            <w:pPr>
              <w:pStyle w:val="34"/>
              <w:bidi w:val="0"/>
              <w:jc w:val="center"/>
              <w:rPr>
                <w:rFonts w:hint="default"/>
                <w:lang w:val="en-US" w:eastAsia="zh-CN"/>
              </w:rPr>
            </w:pPr>
          </w:p>
        </w:tc>
        <w:tc>
          <w:tcPr>
            <w:tcW w:w="256" w:type="pct"/>
            <w:vMerge w:val="continue"/>
            <w:vAlign w:val="center"/>
          </w:tcPr>
          <w:p w14:paraId="53DABE77">
            <w:pPr>
              <w:pStyle w:val="34"/>
              <w:bidi w:val="0"/>
              <w:jc w:val="center"/>
              <w:rPr>
                <w:rFonts w:hint="default"/>
                <w:lang w:val="en-US" w:eastAsia="zh-CN"/>
              </w:rPr>
            </w:pPr>
          </w:p>
        </w:tc>
        <w:tc>
          <w:tcPr>
            <w:tcW w:w="202" w:type="pct"/>
            <w:vMerge w:val="continue"/>
            <w:vAlign w:val="center"/>
          </w:tcPr>
          <w:p w14:paraId="7E357C11">
            <w:pPr>
              <w:pStyle w:val="34"/>
              <w:bidi w:val="0"/>
              <w:jc w:val="center"/>
              <w:rPr>
                <w:rFonts w:hint="default"/>
                <w:lang w:val="en-US" w:eastAsia="zh-CN"/>
              </w:rPr>
            </w:pPr>
          </w:p>
        </w:tc>
        <w:tc>
          <w:tcPr>
            <w:tcW w:w="240" w:type="pct"/>
            <w:vMerge w:val="continue"/>
            <w:vAlign w:val="center"/>
          </w:tcPr>
          <w:p w14:paraId="48092AC9">
            <w:pPr>
              <w:pStyle w:val="34"/>
              <w:bidi w:val="0"/>
              <w:jc w:val="center"/>
              <w:rPr>
                <w:rFonts w:hint="default"/>
                <w:lang w:val="en-US" w:eastAsia="zh-CN"/>
              </w:rPr>
            </w:pPr>
          </w:p>
        </w:tc>
        <w:tc>
          <w:tcPr>
            <w:tcW w:w="245" w:type="pct"/>
            <w:vMerge w:val="continue"/>
            <w:vAlign w:val="center"/>
          </w:tcPr>
          <w:p w14:paraId="7CC62497">
            <w:pPr>
              <w:pStyle w:val="34"/>
              <w:bidi w:val="0"/>
              <w:jc w:val="center"/>
              <w:rPr>
                <w:rFonts w:hint="default"/>
                <w:lang w:val="en-US" w:eastAsia="zh-CN"/>
              </w:rPr>
            </w:pPr>
          </w:p>
        </w:tc>
        <w:tc>
          <w:tcPr>
            <w:tcW w:w="256" w:type="pct"/>
            <w:vMerge w:val="continue"/>
            <w:vAlign w:val="center"/>
          </w:tcPr>
          <w:p w14:paraId="4A15101E">
            <w:pPr>
              <w:pStyle w:val="34"/>
              <w:bidi w:val="0"/>
              <w:jc w:val="center"/>
              <w:rPr>
                <w:rFonts w:hint="default"/>
                <w:lang w:val="en-US" w:eastAsia="zh-CN"/>
              </w:rPr>
            </w:pPr>
          </w:p>
        </w:tc>
        <w:tc>
          <w:tcPr>
            <w:tcW w:w="256" w:type="pct"/>
            <w:vMerge w:val="continue"/>
            <w:vAlign w:val="center"/>
          </w:tcPr>
          <w:p w14:paraId="5B125A8A">
            <w:pPr>
              <w:pStyle w:val="34"/>
              <w:bidi w:val="0"/>
              <w:jc w:val="center"/>
              <w:rPr>
                <w:rFonts w:hint="default"/>
                <w:lang w:val="en-US" w:eastAsia="zh-CN"/>
              </w:rPr>
            </w:pPr>
          </w:p>
        </w:tc>
        <w:tc>
          <w:tcPr>
            <w:tcW w:w="233" w:type="pct"/>
            <w:vMerge w:val="continue"/>
            <w:vAlign w:val="center"/>
          </w:tcPr>
          <w:p w14:paraId="1B2D08E0">
            <w:pPr>
              <w:pStyle w:val="34"/>
              <w:bidi w:val="0"/>
              <w:jc w:val="center"/>
              <w:rPr>
                <w:rFonts w:hint="default"/>
                <w:lang w:val="en-US" w:eastAsia="zh-CN"/>
              </w:rPr>
            </w:pPr>
          </w:p>
        </w:tc>
        <w:tc>
          <w:tcPr>
            <w:tcW w:w="240" w:type="pct"/>
            <w:vMerge w:val="continue"/>
            <w:vAlign w:val="center"/>
          </w:tcPr>
          <w:p w14:paraId="1DB91AD1">
            <w:pPr>
              <w:pStyle w:val="34"/>
              <w:bidi w:val="0"/>
              <w:jc w:val="center"/>
              <w:rPr>
                <w:rFonts w:hint="default"/>
                <w:lang w:val="en-US" w:eastAsia="zh-CN"/>
              </w:rPr>
            </w:pPr>
          </w:p>
        </w:tc>
        <w:tc>
          <w:tcPr>
            <w:tcW w:w="245" w:type="pct"/>
            <w:vMerge w:val="continue"/>
            <w:vAlign w:val="center"/>
          </w:tcPr>
          <w:p w14:paraId="1EFC6775">
            <w:pPr>
              <w:pStyle w:val="34"/>
              <w:bidi w:val="0"/>
              <w:jc w:val="center"/>
              <w:rPr>
                <w:rFonts w:hint="default"/>
                <w:lang w:val="en-US" w:eastAsia="zh-CN"/>
              </w:rPr>
            </w:pPr>
          </w:p>
        </w:tc>
        <w:tc>
          <w:tcPr>
            <w:tcW w:w="256" w:type="pct"/>
            <w:vMerge w:val="continue"/>
            <w:vAlign w:val="center"/>
          </w:tcPr>
          <w:p w14:paraId="107DF464">
            <w:pPr>
              <w:pStyle w:val="34"/>
              <w:bidi w:val="0"/>
              <w:jc w:val="center"/>
              <w:rPr>
                <w:rFonts w:hint="default"/>
                <w:lang w:val="en-US" w:eastAsia="zh-CN"/>
              </w:rPr>
            </w:pPr>
          </w:p>
        </w:tc>
        <w:tc>
          <w:tcPr>
            <w:tcW w:w="256" w:type="pct"/>
            <w:vMerge w:val="continue"/>
            <w:vAlign w:val="center"/>
          </w:tcPr>
          <w:p w14:paraId="4B08507B">
            <w:pPr>
              <w:pStyle w:val="34"/>
              <w:bidi w:val="0"/>
              <w:jc w:val="center"/>
              <w:rPr>
                <w:rFonts w:hint="default"/>
                <w:lang w:val="en-US" w:eastAsia="zh-CN"/>
              </w:rPr>
            </w:pPr>
          </w:p>
        </w:tc>
        <w:tc>
          <w:tcPr>
            <w:tcW w:w="732" w:type="dxa"/>
            <w:vAlign w:val="bottom"/>
          </w:tcPr>
          <w:p w14:paraId="174C8EBB">
            <w:pPr>
              <w:pStyle w:val="34"/>
              <w:bidi w:val="0"/>
              <w:jc w:val="center"/>
              <w:rPr>
                <w:rFonts w:hint="default"/>
                <w:lang w:val="en-US" w:eastAsia="zh-CN"/>
              </w:rPr>
            </w:pPr>
            <w:r>
              <w:rPr>
                <w:rFonts w:hint="eastAsia"/>
                <w:lang w:val="en-US" w:eastAsia="zh-CN"/>
              </w:rPr>
              <w:t xml:space="preserve">0.4851 </w:t>
            </w:r>
          </w:p>
        </w:tc>
        <w:tc>
          <w:tcPr>
            <w:tcW w:w="238" w:type="pct"/>
            <w:vAlign w:val="center"/>
          </w:tcPr>
          <w:p w14:paraId="7AEFE734">
            <w:pPr>
              <w:pStyle w:val="34"/>
              <w:bidi w:val="0"/>
              <w:jc w:val="center"/>
              <w:rPr>
                <w:rFonts w:hint="default"/>
                <w:lang w:val="en-US" w:eastAsia="zh-CN"/>
              </w:rPr>
            </w:pPr>
            <w:r>
              <w:rPr>
                <w:rFonts w:hint="eastAsia"/>
                <w:lang w:val="en-US" w:eastAsia="zh-CN"/>
              </w:rPr>
              <w:t>D2</w:t>
            </w:r>
          </w:p>
        </w:tc>
        <w:tc>
          <w:tcPr>
            <w:tcW w:w="756" w:type="dxa"/>
            <w:vAlign w:val="bottom"/>
          </w:tcPr>
          <w:p w14:paraId="5A9F4D68">
            <w:pPr>
              <w:pStyle w:val="34"/>
              <w:bidi w:val="0"/>
              <w:jc w:val="center"/>
              <w:rPr>
                <w:rFonts w:hint="default"/>
                <w:lang w:val="en-US" w:eastAsia="zh-CN"/>
              </w:rPr>
            </w:pPr>
            <w:r>
              <w:rPr>
                <w:rFonts w:hint="eastAsia"/>
                <w:lang w:val="en-US" w:eastAsia="zh-CN"/>
              </w:rPr>
              <w:t>80</w:t>
            </w:r>
          </w:p>
        </w:tc>
        <w:tc>
          <w:tcPr>
            <w:tcW w:w="790" w:type="dxa"/>
            <w:vAlign w:val="bottom"/>
          </w:tcPr>
          <w:p w14:paraId="1F800AE0">
            <w:pPr>
              <w:pStyle w:val="34"/>
              <w:bidi w:val="0"/>
              <w:jc w:val="center"/>
              <w:rPr>
                <w:rFonts w:hint="default"/>
                <w:lang w:val="en-US" w:eastAsia="zh-CN"/>
              </w:rPr>
            </w:pPr>
            <w:r>
              <w:rPr>
                <w:rFonts w:hint="eastAsia"/>
                <w:lang w:val="en-US" w:eastAsia="zh-CN"/>
              </w:rPr>
              <w:t>40</w:t>
            </w:r>
          </w:p>
        </w:tc>
        <w:tc>
          <w:tcPr>
            <w:tcW w:w="790" w:type="dxa"/>
            <w:vAlign w:val="bottom"/>
          </w:tcPr>
          <w:p w14:paraId="6F0AE6B8">
            <w:pPr>
              <w:pStyle w:val="34"/>
              <w:bidi w:val="0"/>
              <w:jc w:val="center"/>
              <w:rPr>
                <w:rFonts w:hint="default"/>
                <w:lang w:val="en-US" w:eastAsia="zh-CN"/>
              </w:rPr>
            </w:pPr>
            <w:r>
              <w:rPr>
                <w:rFonts w:hint="eastAsia"/>
                <w:lang w:val="en-US" w:eastAsia="zh-CN"/>
              </w:rPr>
              <w:t>60</w:t>
            </w:r>
          </w:p>
        </w:tc>
        <w:tc>
          <w:tcPr>
            <w:tcW w:w="733" w:type="dxa"/>
            <w:vAlign w:val="bottom"/>
          </w:tcPr>
          <w:p w14:paraId="45D2B152">
            <w:pPr>
              <w:pStyle w:val="34"/>
              <w:bidi w:val="0"/>
              <w:jc w:val="center"/>
              <w:rPr>
                <w:rFonts w:hint="eastAsia"/>
                <w:lang w:val="en-US" w:eastAsia="zh-CN"/>
              </w:rPr>
            </w:pPr>
            <w:r>
              <w:rPr>
                <w:rFonts w:hint="eastAsia"/>
                <w:lang w:val="en-US" w:eastAsia="zh-CN"/>
              </w:rPr>
              <w:t xml:space="preserve">0.1303 </w:t>
            </w:r>
          </w:p>
        </w:tc>
      </w:tr>
      <w:tr w14:paraId="37D374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0995546C">
            <w:pPr>
              <w:pStyle w:val="34"/>
              <w:bidi w:val="0"/>
              <w:jc w:val="center"/>
              <w:rPr>
                <w:rFonts w:hint="default"/>
                <w:lang w:val="en-US" w:eastAsia="zh-CN"/>
              </w:rPr>
            </w:pPr>
          </w:p>
        </w:tc>
        <w:tc>
          <w:tcPr>
            <w:tcW w:w="245" w:type="pct"/>
            <w:vMerge w:val="continue"/>
            <w:vAlign w:val="center"/>
          </w:tcPr>
          <w:p w14:paraId="633D95FD">
            <w:pPr>
              <w:pStyle w:val="34"/>
              <w:bidi w:val="0"/>
              <w:jc w:val="center"/>
              <w:rPr>
                <w:rFonts w:hint="default"/>
                <w:lang w:val="en-US" w:eastAsia="zh-CN"/>
              </w:rPr>
            </w:pPr>
          </w:p>
        </w:tc>
        <w:tc>
          <w:tcPr>
            <w:tcW w:w="256" w:type="pct"/>
            <w:vMerge w:val="continue"/>
            <w:vAlign w:val="center"/>
          </w:tcPr>
          <w:p w14:paraId="20A6F8D3">
            <w:pPr>
              <w:pStyle w:val="34"/>
              <w:bidi w:val="0"/>
              <w:jc w:val="center"/>
              <w:rPr>
                <w:rFonts w:hint="default"/>
                <w:lang w:val="en-US" w:eastAsia="zh-CN"/>
              </w:rPr>
            </w:pPr>
          </w:p>
        </w:tc>
        <w:tc>
          <w:tcPr>
            <w:tcW w:w="256" w:type="pct"/>
            <w:vMerge w:val="continue"/>
            <w:vAlign w:val="center"/>
          </w:tcPr>
          <w:p w14:paraId="4694CE9D">
            <w:pPr>
              <w:pStyle w:val="34"/>
              <w:bidi w:val="0"/>
              <w:jc w:val="center"/>
              <w:rPr>
                <w:rFonts w:hint="default"/>
                <w:lang w:val="en-US" w:eastAsia="zh-CN"/>
              </w:rPr>
            </w:pPr>
          </w:p>
        </w:tc>
        <w:tc>
          <w:tcPr>
            <w:tcW w:w="202" w:type="pct"/>
            <w:vMerge w:val="continue"/>
            <w:vAlign w:val="center"/>
          </w:tcPr>
          <w:p w14:paraId="449F728B">
            <w:pPr>
              <w:pStyle w:val="34"/>
              <w:bidi w:val="0"/>
              <w:jc w:val="center"/>
              <w:rPr>
                <w:rFonts w:hint="default"/>
                <w:lang w:val="en-US" w:eastAsia="zh-CN"/>
              </w:rPr>
            </w:pPr>
          </w:p>
        </w:tc>
        <w:tc>
          <w:tcPr>
            <w:tcW w:w="240" w:type="pct"/>
            <w:vMerge w:val="continue"/>
            <w:vAlign w:val="center"/>
          </w:tcPr>
          <w:p w14:paraId="0E30F40D">
            <w:pPr>
              <w:pStyle w:val="34"/>
              <w:bidi w:val="0"/>
              <w:jc w:val="center"/>
              <w:rPr>
                <w:rFonts w:hint="default"/>
                <w:lang w:val="en-US" w:eastAsia="zh-CN"/>
              </w:rPr>
            </w:pPr>
          </w:p>
        </w:tc>
        <w:tc>
          <w:tcPr>
            <w:tcW w:w="245" w:type="pct"/>
            <w:vMerge w:val="continue"/>
            <w:vAlign w:val="center"/>
          </w:tcPr>
          <w:p w14:paraId="6CE64C4C">
            <w:pPr>
              <w:pStyle w:val="34"/>
              <w:bidi w:val="0"/>
              <w:jc w:val="center"/>
              <w:rPr>
                <w:rFonts w:hint="default"/>
                <w:lang w:val="en-US" w:eastAsia="zh-CN"/>
              </w:rPr>
            </w:pPr>
          </w:p>
        </w:tc>
        <w:tc>
          <w:tcPr>
            <w:tcW w:w="256" w:type="pct"/>
            <w:vMerge w:val="continue"/>
            <w:vAlign w:val="center"/>
          </w:tcPr>
          <w:p w14:paraId="0E10A9CC">
            <w:pPr>
              <w:pStyle w:val="34"/>
              <w:bidi w:val="0"/>
              <w:jc w:val="center"/>
              <w:rPr>
                <w:rFonts w:hint="default"/>
                <w:lang w:val="en-US" w:eastAsia="zh-CN"/>
              </w:rPr>
            </w:pPr>
          </w:p>
        </w:tc>
        <w:tc>
          <w:tcPr>
            <w:tcW w:w="256" w:type="pct"/>
            <w:vMerge w:val="continue"/>
            <w:vAlign w:val="center"/>
          </w:tcPr>
          <w:p w14:paraId="18E5F098">
            <w:pPr>
              <w:pStyle w:val="34"/>
              <w:bidi w:val="0"/>
              <w:jc w:val="center"/>
              <w:rPr>
                <w:rFonts w:hint="default"/>
                <w:lang w:val="en-US" w:eastAsia="zh-CN"/>
              </w:rPr>
            </w:pPr>
          </w:p>
        </w:tc>
        <w:tc>
          <w:tcPr>
            <w:tcW w:w="233" w:type="pct"/>
            <w:vMerge w:val="restart"/>
            <w:vAlign w:val="center"/>
          </w:tcPr>
          <w:p w14:paraId="7F67428D">
            <w:pPr>
              <w:pStyle w:val="34"/>
              <w:bidi w:val="0"/>
              <w:jc w:val="center"/>
              <w:rPr>
                <w:rFonts w:hint="default"/>
                <w:lang w:val="en-US" w:eastAsia="zh-CN"/>
              </w:rPr>
            </w:pPr>
            <w:r>
              <w:rPr>
                <w:rFonts w:hint="eastAsia"/>
                <w:lang w:val="en-US" w:eastAsia="zh-CN"/>
              </w:rPr>
              <w:t>C2</w:t>
            </w:r>
          </w:p>
        </w:tc>
        <w:tc>
          <w:tcPr>
            <w:tcW w:w="732" w:type="dxa"/>
            <w:vMerge w:val="restart"/>
            <w:vAlign w:val="center"/>
          </w:tcPr>
          <w:p w14:paraId="3D6C4DB3">
            <w:pPr>
              <w:pStyle w:val="34"/>
              <w:bidi w:val="0"/>
              <w:jc w:val="center"/>
              <w:rPr>
                <w:rFonts w:hint="default"/>
                <w:lang w:val="en-US" w:eastAsia="zh-CN"/>
              </w:rPr>
            </w:pPr>
            <w:r>
              <w:rPr>
                <w:rFonts w:hint="eastAsia"/>
                <w:lang w:val="en-US" w:eastAsia="zh-CN"/>
              </w:rPr>
              <w:t xml:space="preserve">0.3044 </w:t>
            </w:r>
          </w:p>
        </w:tc>
        <w:tc>
          <w:tcPr>
            <w:tcW w:w="756" w:type="dxa"/>
            <w:vMerge w:val="restart"/>
            <w:vAlign w:val="center"/>
          </w:tcPr>
          <w:p w14:paraId="002F8A02">
            <w:pPr>
              <w:pStyle w:val="34"/>
              <w:bidi w:val="0"/>
              <w:jc w:val="center"/>
              <w:rPr>
                <w:rFonts w:hint="default"/>
                <w:lang w:val="en-US" w:eastAsia="zh-CN"/>
              </w:rPr>
            </w:pPr>
            <w:r>
              <w:rPr>
                <w:rFonts w:hint="eastAsia"/>
                <w:lang w:val="en-US" w:eastAsia="zh-CN"/>
              </w:rPr>
              <w:t xml:space="preserve">61.54 </w:t>
            </w:r>
          </w:p>
        </w:tc>
        <w:tc>
          <w:tcPr>
            <w:tcW w:w="756" w:type="dxa"/>
            <w:vMerge w:val="restart"/>
            <w:vAlign w:val="center"/>
          </w:tcPr>
          <w:p w14:paraId="246ADFEA">
            <w:pPr>
              <w:pStyle w:val="34"/>
              <w:bidi w:val="0"/>
              <w:jc w:val="center"/>
              <w:rPr>
                <w:rFonts w:hint="default"/>
                <w:lang w:val="en-US" w:eastAsia="zh-CN"/>
              </w:rPr>
            </w:pPr>
            <w:r>
              <w:rPr>
                <w:rFonts w:hint="eastAsia"/>
                <w:lang w:val="en-US" w:eastAsia="zh-CN"/>
              </w:rPr>
              <w:t xml:space="preserve">70.77 </w:t>
            </w:r>
          </w:p>
        </w:tc>
        <w:tc>
          <w:tcPr>
            <w:tcW w:w="756" w:type="dxa"/>
            <w:vMerge w:val="restart"/>
            <w:vAlign w:val="center"/>
          </w:tcPr>
          <w:p w14:paraId="35E9DD13">
            <w:pPr>
              <w:pStyle w:val="34"/>
              <w:bidi w:val="0"/>
              <w:jc w:val="center"/>
              <w:rPr>
                <w:rFonts w:hint="default"/>
                <w:lang w:val="en-US" w:eastAsia="zh-CN"/>
              </w:rPr>
            </w:pPr>
            <w:r>
              <w:rPr>
                <w:rFonts w:hint="eastAsia"/>
                <w:lang w:val="en-US" w:eastAsia="zh-CN"/>
              </w:rPr>
              <w:t xml:space="preserve">58.59 </w:t>
            </w:r>
          </w:p>
        </w:tc>
        <w:tc>
          <w:tcPr>
            <w:tcW w:w="732" w:type="dxa"/>
            <w:vAlign w:val="bottom"/>
          </w:tcPr>
          <w:p w14:paraId="674C23E3">
            <w:pPr>
              <w:pStyle w:val="34"/>
              <w:bidi w:val="0"/>
              <w:jc w:val="center"/>
              <w:rPr>
                <w:rFonts w:hint="default"/>
                <w:lang w:val="en-US" w:eastAsia="zh-CN"/>
              </w:rPr>
            </w:pPr>
            <w:r>
              <w:rPr>
                <w:rFonts w:hint="eastAsia"/>
                <w:lang w:val="en-US" w:eastAsia="zh-CN"/>
              </w:rPr>
              <w:t xml:space="preserve">0.2659 </w:t>
            </w:r>
          </w:p>
        </w:tc>
        <w:tc>
          <w:tcPr>
            <w:tcW w:w="238" w:type="pct"/>
            <w:vAlign w:val="center"/>
          </w:tcPr>
          <w:p w14:paraId="16A47CE3">
            <w:pPr>
              <w:pStyle w:val="34"/>
              <w:bidi w:val="0"/>
              <w:jc w:val="center"/>
              <w:rPr>
                <w:rFonts w:hint="default"/>
                <w:lang w:val="en-US" w:eastAsia="zh-CN"/>
              </w:rPr>
            </w:pPr>
            <w:r>
              <w:rPr>
                <w:rFonts w:hint="eastAsia"/>
                <w:lang w:val="en-US" w:eastAsia="zh-CN"/>
              </w:rPr>
              <w:t>D3</w:t>
            </w:r>
          </w:p>
        </w:tc>
        <w:tc>
          <w:tcPr>
            <w:tcW w:w="756" w:type="dxa"/>
            <w:vAlign w:val="bottom"/>
          </w:tcPr>
          <w:p w14:paraId="49E4BEDB">
            <w:pPr>
              <w:pStyle w:val="34"/>
              <w:bidi w:val="0"/>
              <w:jc w:val="center"/>
              <w:rPr>
                <w:rFonts w:hint="default"/>
                <w:lang w:val="en-US" w:eastAsia="zh-CN"/>
              </w:rPr>
            </w:pPr>
            <w:r>
              <w:rPr>
                <w:rFonts w:hint="eastAsia"/>
                <w:lang w:val="en-US" w:eastAsia="zh-CN"/>
              </w:rPr>
              <w:t>80</w:t>
            </w:r>
          </w:p>
        </w:tc>
        <w:tc>
          <w:tcPr>
            <w:tcW w:w="790" w:type="dxa"/>
            <w:vAlign w:val="bottom"/>
          </w:tcPr>
          <w:p w14:paraId="5F46B566">
            <w:pPr>
              <w:pStyle w:val="34"/>
              <w:bidi w:val="0"/>
              <w:jc w:val="center"/>
              <w:rPr>
                <w:rFonts w:hint="default"/>
                <w:lang w:val="en-US" w:eastAsia="zh-CN"/>
              </w:rPr>
            </w:pPr>
            <w:r>
              <w:rPr>
                <w:rFonts w:hint="eastAsia"/>
                <w:lang w:val="en-US" w:eastAsia="zh-CN"/>
              </w:rPr>
              <w:t>80</w:t>
            </w:r>
          </w:p>
        </w:tc>
        <w:tc>
          <w:tcPr>
            <w:tcW w:w="790" w:type="dxa"/>
            <w:vAlign w:val="bottom"/>
          </w:tcPr>
          <w:p w14:paraId="4D0B7691">
            <w:pPr>
              <w:pStyle w:val="34"/>
              <w:bidi w:val="0"/>
              <w:jc w:val="center"/>
              <w:rPr>
                <w:rFonts w:hint="default"/>
                <w:lang w:val="en-US" w:eastAsia="zh-CN"/>
              </w:rPr>
            </w:pPr>
            <w:r>
              <w:rPr>
                <w:rFonts w:hint="eastAsia"/>
                <w:lang w:val="en-US" w:eastAsia="zh-CN"/>
              </w:rPr>
              <w:t>20</w:t>
            </w:r>
          </w:p>
        </w:tc>
        <w:tc>
          <w:tcPr>
            <w:tcW w:w="733" w:type="dxa"/>
            <w:vAlign w:val="bottom"/>
          </w:tcPr>
          <w:p w14:paraId="7DD64ACE">
            <w:pPr>
              <w:pStyle w:val="34"/>
              <w:bidi w:val="0"/>
              <w:jc w:val="center"/>
              <w:rPr>
                <w:rFonts w:hint="eastAsia"/>
                <w:lang w:val="en-US" w:eastAsia="zh-CN"/>
              </w:rPr>
            </w:pPr>
            <w:r>
              <w:rPr>
                <w:rFonts w:hint="eastAsia"/>
                <w:lang w:val="en-US" w:eastAsia="zh-CN"/>
              </w:rPr>
              <w:t xml:space="preserve">0.0312 </w:t>
            </w:r>
          </w:p>
        </w:tc>
      </w:tr>
      <w:tr w14:paraId="37935C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7533ACB3">
            <w:pPr>
              <w:pStyle w:val="34"/>
              <w:bidi w:val="0"/>
              <w:jc w:val="center"/>
              <w:rPr>
                <w:rFonts w:hint="default"/>
                <w:lang w:val="en-US" w:eastAsia="zh-CN"/>
              </w:rPr>
            </w:pPr>
          </w:p>
        </w:tc>
        <w:tc>
          <w:tcPr>
            <w:tcW w:w="245" w:type="pct"/>
            <w:vMerge w:val="continue"/>
            <w:vAlign w:val="center"/>
          </w:tcPr>
          <w:p w14:paraId="61481003">
            <w:pPr>
              <w:pStyle w:val="34"/>
              <w:bidi w:val="0"/>
              <w:jc w:val="center"/>
              <w:rPr>
                <w:rFonts w:hint="default"/>
                <w:lang w:val="en-US" w:eastAsia="zh-CN"/>
              </w:rPr>
            </w:pPr>
          </w:p>
        </w:tc>
        <w:tc>
          <w:tcPr>
            <w:tcW w:w="256" w:type="pct"/>
            <w:vMerge w:val="continue"/>
            <w:vAlign w:val="center"/>
          </w:tcPr>
          <w:p w14:paraId="484005DD">
            <w:pPr>
              <w:pStyle w:val="34"/>
              <w:bidi w:val="0"/>
              <w:jc w:val="center"/>
              <w:rPr>
                <w:rFonts w:hint="default"/>
                <w:lang w:val="en-US" w:eastAsia="zh-CN"/>
              </w:rPr>
            </w:pPr>
          </w:p>
        </w:tc>
        <w:tc>
          <w:tcPr>
            <w:tcW w:w="256" w:type="pct"/>
            <w:vMerge w:val="continue"/>
            <w:vAlign w:val="center"/>
          </w:tcPr>
          <w:p w14:paraId="5DC610F4">
            <w:pPr>
              <w:pStyle w:val="34"/>
              <w:bidi w:val="0"/>
              <w:jc w:val="center"/>
              <w:rPr>
                <w:rFonts w:hint="default"/>
                <w:lang w:val="en-US" w:eastAsia="zh-CN"/>
              </w:rPr>
            </w:pPr>
          </w:p>
        </w:tc>
        <w:tc>
          <w:tcPr>
            <w:tcW w:w="202" w:type="pct"/>
            <w:vMerge w:val="continue"/>
            <w:vAlign w:val="center"/>
          </w:tcPr>
          <w:p w14:paraId="561F66B7">
            <w:pPr>
              <w:pStyle w:val="34"/>
              <w:bidi w:val="0"/>
              <w:jc w:val="center"/>
              <w:rPr>
                <w:rFonts w:hint="default"/>
                <w:lang w:val="en-US" w:eastAsia="zh-CN"/>
              </w:rPr>
            </w:pPr>
          </w:p>
        </w:tc>
        <w:tc>
          <w:tcPr>
            <w:tcW w:w="240" w:type="pct"/>
            <w:vMerge w:val="continue"/>
            <w:vAlign w:val="center"/>
          </w:tcPr>
          <w:p w14:paraId="1B1CF171">
            <w:pPr>
              <w:pStyle w:val="34"/>
              <w:bidi w:val="0"/>
              <w:jc w:val="center"/>
              <w:rPr>
                <w:rFonts w:hint="default"/>
                <w:lang w:val="en-US" w:eastAsia="zh-CN"/>
              </w:rPr>
            </w:pPr>
          </w:p>
        </w:tc>
        <w:tc>
          <w:tcPr>
            <w:tcW w:w="245" w:type="pct"/>
            <w:vMerge w:val="continue"/>
            <w:vAlign w:val="center"/>
          </w:tcPr>
          <w:p w14:paraId="00783E89">
            <w:pPr>
              <w:pStyle w:val="34"/>
              <w:bidi w:val="0"/>
              <w:jc w:val="center"/>
              <w:rPr>
                <w:rFonts w:hint="default"/>
                <w:lang w:val="en-US" w:eastAsia="zh-CN"/>
              </w:rPr>
            </w:pPr>
          </w:p>
        </w:tc>
        <w:tc>
          <w:tcPr>
            <w:tcW w:w="256" w:type="pct"/>
            <w:vMerge w:val="continue"/>
            <w:vAlign w:val="center"/>
          </w:tcPr>
          <w:p w14:paraId="31C8FB1B">
            <w:pPr>
              <w:pStyle w:val="34"/>
              <w:bidi w:val="0"/>
              <w:jc w:val="center"/>
              <w:rPr>
                <w:rFonts w:hint="default"/>
                <w:lang w:val="en-US" w:eastAsia="zh-CN"/>
              </w:rPr>
            </w:pPr>
          </w:p>
        </w:tc>
        <w:tc>
          <w:tcPr>
            <w:tcW w:w="256" w:type="pct"/>
            <w:vMerge w:val="continue"/>
            <w:vAlign w:val="center"/>
          </w:tcPr>
          <w:p w14:paraId="62726F6B">
            <w:pPr>
              <w:pStyle w:val="34"/>
              <w:bidi w:val="0"/>
              <w:jc w:val="center"/>
              <w:rPr>
                <w:rFonts w:hint="default"/>
                <w:lang w:val="en-US" w:eastAsia="zh-CN"/>
              </w:rPr>
            </w:pPr>
          </w:p>
        </w:tc>
        <w:tc>
          <w:tcPr>
            <w:tcW w:w="233" w:type="pct"/>
            <w:vMerge w:val="continue"/>
            <w:vAlign w:val="center"/>
          </w:tcPr>
          <w:p w14:paraId="0D19C952">
            <w:pPr>
              <w:pStyle w:val="34"/>
              <w:bidi w:val="0"/>
              <w:jc w:val="center"/>
              <w:rPr>
                <w:rFonts w:hint="default"/>
                <w:lang w:val="en-US" w:eastAsia="zh-CN"/>
              </w:rPr>
            </w:pPr>
          </w:p>
        </w:tc>
        <w:tc>
          <w:tcPr>
            <w:tcW w:w="240" w:type="pct"/>
            <w:vMerge w:val="continue"/>
            <w:vAlign w:val="center"/>
          </w:tcPr>
          <w:p w14:paraId="191D7D1B">
            <w:pPr>
              <w:pStyle w:val="34"/>
              <w:bidi w:val="0"/>
              <w:jc w:val="center"/>
              <w:rPr>
                <w:rFonts w:hint="default"/>
                <w:lang w:val="en-US" w:eastAsia="zh-CN"/>
              </w:rPr>
            </w:pPr>
          </w:p>
        </w:tc>
        <w:tc>
          <w:tcPr>
            <w:tcW w:w="245" w:type="pct"/>
            <w:vMerge w:val="continue"/>
            <w:vAlign w:val="center"/>
          </w:tcPr>
          <w:p w14:paraId="706B643D">
            <w:pPr>
              <w:pStyle w:val="34"/>
              <w:bidi w:val="0"/>
              <w:jc w:val="center"/>
              <w:rPr>
                <w:rFonts w:hint="default"/>
                <w:lang w:val="en-US" w:eastAsia="zh-CN"/>
              </w:rPr>
            </w:pPr>
          </w:p>
        </w:tc>
        <w:tc>
          <w:tcPr>
            <w:tcW w:w="256" w:type="pct"/>
            <w:vMerge w:val="continue"/>
            <w:vAlign w:val="center"/>
          </w:tcPr>
          <w:p w14:paraId="5DED75A1">
            <w:pPr>
              <w:pStyle w:val="34"/>
              <w:bidi w:val="0"/>
              <w:jc w:val="center"/>
              <w:rPr>
                <w:rFonts w:hint="default"/>
                <w:lang w:val="en-US" w:eastAsia="zh-CN"/>
              </w:rPr>
            </w:pPr>
          </w:p>
        </w:tc>
        <w:tc>
          <w:tcPr>
            <w:tcW w:w="256" w:type="pct"/>
            <w:vMerge w:val="continue"/>
            <w:vAlign w:val="center"/>
          </w:tcPr>
          <w:p w14:paraId="0DBEC058">
            <w:pPr>
              <w:pStyle w:val="34"/>
              <w:bidi w:val="0"/>
              <w:jc w:val="center"/>
              <w:rPr>
                <w:rFonts w:hint="default"/>
                <w:lang w:val="en-US" w:eastAsia="zh-CN"/>
              </w:rPr>
            </w:pPr>
          </w:p>
        </w:tc>
        <w:tc>
          <w:tcPr>
            <w:tcW w:w="732" w:type="dxa"/>
            <w:vAlign w:val="bottom"/>
          </w:tcPr>
          <w:p w14:paraId="3101EC56">
            <w:pPr>
              <w:pStyle w:val="34"/>
              <w:bidi w:val="0"/>
              <w:jc w:val="center"/>
              <w:rPr>
                <w:rFonts w:hint="default"/>
                <w:lang w:val="en-US" w:eastAsia="zh-CN"/>
              </w:rPr>
            </w:pPr>
            <w:r>
              <w:rPr>
                <w:rFonts w:hint="eastAsia"/>
                <w:lang w:val="en-US" w:eastAsia="zh-CN"/>
              </w:rPr>
              <w:t xml:space="preserve">0.4614 </w:t>
            </w:r>
          </w:p>
        </w:tc>
        <w:tc>
          <w:tcPr>
            <w:tcW w:w="238" w:type="pct"/>
            <w:vAlign w:val="center"/>
          </w:tcPr>
          <w:p w14:paraId="50F5A732">
            <w:pPr>
              <w:pStyle w:val="34"/>
              <w:bidi w:val="0"/>
              <w:jc w:val="center"/>
              <w:rPr>
                <w:rFonts w:hint="default"/>
                <w:lang w:val="en-US" w:eastAsia="zh-CN"/>
              </w:rPr>
            </w:pPr>
            <w:r>
              <w:rPr>
                <w:rFonts w:hint="eastAsia"/>
                <w:lang w:val="en-US" w:eastAsia="zh-CN"/>
              </w:rPr>
              <w:t>D4</w:t>
            </w:r>
          </w:p>
        </w:tc>
        <w:tc>
          <w:tcPr>
            <w:tcW w:w="756" w:type="dxa"/>
            <w:vAlign w:val="bottom"/>
          </w:tcPr>
          <w:p w14:paraId="300613B5">
            <w:pPr>
              <w:pStyle w:val="34"/>
              <w:bidi w:val="0"/>
              <w:jc w:val="center"/>
              <w:rPr>
                <w:rFonts w:hint="default"/>
                <w:lang w:val="en-US" w:eastAsia="zh-CN"/>
              </w:rPr>
            </w:pPr>
            <w:r>
              <w:rPr>
                <w:rFonts w:hint="eastAsia"/>
                <w:lang w:val="en-US" w:eastAsia="zh-CN"/>
              </w:rPr>
              <w:t>40</w:t>
            </w:r>
          </w:p>
        </w:tc>
        <w:tc>
          <w:tcPr>
            <w:tcW w:w="790" w:type="dxa"/>
            <w:vAlign w:val="bottom"/>
          </w:tcPr>
          <w:p w14:paraId="7F7B3B29">
            <w:pPr>
              <w:pStyle w:val="34"/>
              <w:bidi w:val="0"/>
              <w:jc w:val="center"/>
              <w:rPr>
                <w:rFonts w:hint="default"/>
                <w:lang w:val="en-US" w:eastAsia="zh-CN"/>
              </w:rPr>
            </w:pPr>
            <w:r>
              <w:rPr>
                <w:rFonts w:hint="eastAsia"/>
                <w:lang w:val="en-US" w:eastAsia="zh-CN"/>
              </w:rPr>
              <w:t>60</w:t>
            </w:r>
          </w:p>
        </w:tc>
        <w:tc>
          <w:tcPr>
            <w:tcW w:w="790" w:type="dxa"/>
            <w:vAlign w:val="bottom"/>
          </w:tcPr>
          <w:p w14:paraId="3EC1C4BD">
            <w:pPr>
              <w:pStyle w:val="34"/>
              <w:bidi w:val="0"/>
              <w:jc w:val="center"/>
              <w:rPr>
                <w:rFonts w:hint="default"/>
                <w:lang w:val="en-US" w:eastAsia="zh-CN"/>
              </w:rPr>
            </w:pPr>
            <w:r>
              <w:rPr>
                <w:rFonts w:hint="eastAsia"/>
                <w:lang w:val="en-US" w:eastAsia="zh-CN"/>
              </w:rPr>
              <w:t>80</w:t>
            </w:r>
          </w:p>
        </w:tc>
        <w:tc>
          <w:tcPr>
            <w:tcW w:w="733" w:type="dxa"/>
            <w:vAlign w:val="bottom"/>
          </w:tcPr>
          <w:p w14:paraId="5A6C2C64">
            <w:pPr>
              <w:pStyle w:val="34"/>
              <w:bidi w:val="0"/>
              <w:jc w:val="center"/>
              <w:rPr>
                <w:rFonts w:hint="default"/>
                <w:lang w:val="en-US" w:eastAsia="zh-CN"/>
              </w:rPr>
            </w:pPr>
            <w:r>
              <w:rPr>
                <w:rFonts w:hint="eastAsia"/>
                <w:lang w:val="en-US" w:eastAsia="zh-CN"/>
              </w:rPr>
              <w:t xml:space="preserve">0.0542 </w:t>
            </w:r>
          </w:p>
        </w:tc>
      </w:tr>
      <w:tr w14:paraId="20C080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416D6961">
            <w:pPr>
              <w:pStyle w:val="34"/>
              <w:bidi w:val="0"/>
              <w:jc w:val="center"/>
              <w:rPr>
                <w:rFonts w:hint="default"/>
                <w:lang w:val="en-US" w:eastAsia="zh-CN"/>
              </w:rPr>
            </w:pPr>
          </w:p>
        </w:tc>
        <w:tc>
          <w:tcPr>
            <w:tcW w:w="245" w:type="pct"/>
            <w:vMerge w:val="continue"/>
            <w:vAlign w:val="center"/>
          </w:tcPr>
          <w:p w14:paraId="3E09A1FC">
            <w:pPr>
              <w:pStyle w:val="34"/>
              <w:bidi w:val="0"/>
              <w:jc w:val="center"/>
              <w:rPr>
                <w:rFonts w:hint="default"/>
                <w:lang w:val="en-US" w:eastAsia="zh-CN"/>
              </w:rPr>
            </w:pPr>
          </w:p>
        </w:tc>
        <w:tc>
          <w:tcPr>
            <w:tcW w:w="256" w:type="pct"/>
            <w:vMerge w:val="continue"/>
            <w:vAlign w:val="center"/>
          </w:tcPr>
          <w:p w14:paraId="51DA2406">
            <w:pPr>
              <w:pStyle w:val="34"/>
              <w:bidi w:val="0"/>
              <w:jc w:val="center"/>
              <w:rPr>
                <w:rFonts w:hint="default"/>
                <w:lang w:val="en-US" w:eastAsia="zh-CN"/>
              </w:rPr>
            </w:pPr>
          </w:p>
        </w:tc>
        <w:tc>
          <w:tcPr>
            <w:tcW w:w="256" w:type="pct"/>
            <w:vMerge w:val="continue"/>
            <w:vAlign w:val="center"/>
          </w:tcPr>
          <w:p w14:paraId="633EE55A">
            <w:pPr>
              <w:pStyle w:val="34"/>
              <w:bidi w:val="0"/>
              <w:jc w:val="center"/>
              <w:rPr>
                <w:rFonts w:hint="default"/>
                <w:lang w:val="en-US" w:eastAsia="zh-CN"/>
              </w:rPr>
            </w:pPr>
          </w:p>
        </w:tc>
        <w:tc>
          <w:tcPr>
            <w:tcW w:w="202" w:type="pct"/>
            <w:vMerge w:val="continue"/>
            <w:vAlign w:val="center"/>
          </w:tcPr>
          <w:p w14:paraId="2809CDE9">
            <w:pPr>
              <w:pStyle w:val="34"/>
              <w:bidi w:val="0"/>
              <w:jc w:val="center"/>
              <w:rPr>
                <w:rFonts w:hint="default"/>
                <w:lang w:val="en-US" w:eastAsia="zh-CN"/>
              </w:rPr>
            </w:pPr>
          </w:p>
        </w:tc>
        <w:tc>
          <w:tcPr>
            <w:tcW w:w="240" w:type="pct"/>
            <w:vMerge w:val="continue"/>
            <w:vAlign w:val="center"/>
          </w:tcPr>
          <w:p w14:paraId="3F4DD77E">
            <w:pPr>
              <w:pStyle w:val="34"/>
              <w:bidi w:val="0"/>
              <w:jc w:val="center"/>
              <w:rPr>
                <w:rFonts w:hint="default"/>
                <w:lang w:val="en-US" w:eastAsia="zh-CN"/>
              </w:rPr>
            </w:pPr>
          </w:p>
        </w:tc>
        <w:tc>
          <w:tcPr>
            <w:tcW w:w="245" w:type="pct"/>
            <w:vMerge w:val="continue"/>
            <w:vAlign w:val="center"/>
          </w:tcPr>
          <w:p w14:paraId="2C4709D6">
            <w:pPr>
              <w:pStyle w:val="34"/>
              <w:bidi w:val="0"/>
              <w:jc w:val="center"/>
              <w:rPr>
                <w:rFonts w:hint="default"/>
                <w:lang w:val="en-US" w:eastAsia="zh-CN"/>
              </w:rPr>
            </w:pPr>
          </w:p>
        </w:tc>
        <w:tc>
          <w:tcPr>
            <w:tcW w:w="256" w:type="pct"/>
            <w:vMerge w:val="continue"/>
            <w:vAlign w:val="center"/>
          </w:tcPr>
          <w:p w14:paraId="532E3B2C">
            <w:pPr>
              <w:pStyle w:val="34"/>
              <w:bidi w:val="0"/>
              <w:jc w:val="center"/>
              <w:rPr>
                <w:rFonts w:hint="default"/>
                <w:lang w:val="en-US" w:eastAsia="zh-CN"/>
              </w:rPr>
            </w:pPr>
          </w:p>
        </w:tc>
        <w:tc>
          <w:tcPr>
            <w:tcW w:w="256" w:type="pct"/>
            <w:vMerge w:val="continue"/>
            <w:vAlign w:val="center"/>
          </w:tcPr>
          <w:p w14:paraId="5AC58376">
            <w:pPr>
              <w:pStyle w:val="34"/>
              <w:bidi w:val="0"/>
              <w:jc w:val="center"/>
              <w:rPr>
                <w:rFonts w:hint="default"/>
                <w:lang w:val="en-US" w:eastAsia="zh-CN"/>
              </w:rPr>
            </w:pPr>
          </w:p>
        </w:tc>
        <w:tc>
          <w:tcPr>
            <w:tcW w:w="233" w:type="pct"/>
            <w:vMerge w:val="continue"/>
            <w:vAlign w:val="center"/>
          </w:tcPr>
          <w:p w14:paraId="1BEAF9BD">
            <w:pPr>
              <w:pStyle w:val="34"/>
              <w:bidi w:val="0"/>
              <w:jc w:val="center"/>
              <w:rPr>
                <w:rFonts w:hint="default"/>
                <w:lang w:val="en-US" w:eastAsia="zh-CN"/>
              </w:rPr>
            </w:pPr>
          </w:p>
        </w:tc>
        <w:tc>
          <w:tcPr>
            <w:tcW w:w="240" w:type="pct"/>
            <w:vMerge w:val="continue"/>
            <w:vAlign w:val="center"/>
          </w:tcPr>
          <w:p w14:paraId="1F042181">
            <w:pPr>
              <w:pStyle w:val="34"/>
              <w:bidi w:val="0"/>
              <w:jc w:val="center"/>
              <w:rPr>
                <w:rFonts w:hint="default"/>
                <w:lang w:val="en-US" w:eastAsia="zh-CN"/>
              </w:rPr>
            </w:pPr>
          </w:p>
        </w:tc>
        <w:tc>
          <w:tcPr>
            <w:tcW w:w="245" w:type="pct"/>
            <w:vMerge w:val="continue"/>
            <w:vAlign w:val="center"/>
          </w:tcPr>
          <w:p w14:paraId="2E17DC0A">
            <w:pPr>
              <w:pStyle w:val="34"/>
              <w:bidi w:val="0"/>
              <w:jc w:val="center"/>
              <w:rPr>
                <w:rFonts w:hint="default"/>
                <w:lang w:val="en-US" w:eastAsia="zh-CN"/>
              </w:rPr>
            </w:pPr>
          </w:p>
        </w:tc>
        <w:tc>
          <w:tcPr>
            <w:tcW w:w="256" w:type="pct"/>
            <w:vMerge w:val="continue"/>
            <w:vAlign w:val="center"/>
          </w:tcPr>
          <w:p w14:paraId="105750E7">
            <w:pPr>
              <w:pStyle w:val="34"/>
              <w:bidi w:val="0"/>
              <w:jc w:val="center"/>
              <w:rPr>
                <w:rFonts w:hint="default"/>
                <w:lang w:val="en-US" w:eastAsia="zh-CN"/>
              </w:rPr>
            </w:pPr>
          </w:p>
        </w:tc>
        <w:tc>
          <w:tcPr>
            <w:tcW w:w="256" w:type="pct"/>
            <w:vMerge w:val="continue"/>
            <w:vAlign w:val="center"/>
          </w:tcPr>
          <w:p w14:paraId="3EF8BD96">
            <w:pPr>
              <w:pStyle w:val="34"/>
              <w:bidi w:val="0"/>
              <w:jc w:val="center"/>
              <w:rPr>
                <w:rFonts w:hint="default"/>
                <w:lang w:val="en-US" w:eastAsia="zh-CN"/>
              </w:rPr>
            </w:pPr>
          </w:p>
        </w:tc>
        <w:tc>
          <w:tcPr>
            <w:tcW w:w="732" w:type="dxa"/>
            <w:vAlign w:val="bottom"/>
          </w:tcPr>
          <w:p w14:paraId="7B3430E8">
            <w:pPr>
              <w:pStyle w:val="34"/>
              <w:bidi w:val="0"/>
              <w:jc w:val="center"/>
              <w:rPr>
                <w:rFonts w:hint="default"/>
                <w:lang w:val="en-US" w:eastAsia="zh-CN"/>
              </w:rPr>
            </w:pPr>
            <w:r>
              <w:rPr>
                <w:rFonts w:hint="eastAsia"/>
                <w:lang w:val="en-US" w:eastAsia="zh-CN"/>
              </w:rPr>
              <w:t xml:space="preserve">0.2727 </w:t>
            </w:r>
          </w:p>
        </w:tc>
        <w:tc>
          <w:tcPr>
            <w:tcW w:w="238" w:type="pct"/>
            <w:vAlign w:val="center"/>
          </w:tcPr>
          <w:p w14:paraId="131428AD">
            <w:pPr>
              <w:pStyle w:val="34"/>
              <w:bidi w:val="0"/>
              <w:jc w:val="center"/>
              <w:rPr>
                <w:rFonts w:hint="default"/>
                <w:lang w:val="en-US" w:eastAsia="zh-CN"/>
              </w:rPr>
            </w:pPr>
            <w:r>
              <w:rPr>
                <w:rFonts w:hint="eastAsia"/>
                <w:lang w:val="en-US" w:eastAsia="zh-CN"/>
              </w:rPr>
              <w:t>D5</w:t>
            </w:r>
          </w:p>
        </w:tc>
        <w:tc>
          <w:tcPr>
            <w:tcW w:w="756" w:type="dxa"/>
            <w:vAlign w:val="bottom"/>
          </w:tcPr>
          <w:p w14:paraId="06EAD42A">
            <w:pPr>
              <w:pStyle w:val="34"/>
              <w:bidi w:val="0"/>
              <w:jc w:val="center"/>
              <w:rPr>
                <w:rFonts w:hint="default"/>
                <w:lang w:val="en-US" w:eastAsia="zh-CN"/>
              </w:rPr>
            </w:pPr>
            <w:r>
              <w:rPr>
                <w:rFonts w:hint="eastAsia"/>
                <w:lang w:val="en-US" w:eastAsia="zh-CN"/>
              </w:rPr>
              <w:t>80</w:t>
            </w:r>
          </w:p>
        </w:tc>
        <w:tc>
          <w:tcPr>
            <w:tcW w:w="790" w:type="dxa"/>
            <w:vAlign w:val="bottom"/>
          </w:tcPr>
          <w:p w14:paraId="095FDC73">
            <w:pPr>
              <w:pStyle w:val="34"/>
              <w:bidi w:val="0"/>
              <w:jc w:val="center"/>
              <w:rPr>
                <w:rFonts w:hint="default"/>
                <w:lang w:val="en-US" w:eastAsia="zh-CN"/>
              </w:rPr>
            </w:pPr>
            <w:r>
              <w:rPr>
                <w:rFonts w:hint="eastAsia"/>
                <w:lang w:val="en-US" w:eastAsia="zh-CN"/>
              </w:rPr>
              <w:t>80</w:t>
            </w:r>
          </w:p>
        </w:tc>
        <w:tc>
          <w:tcPr>
            <w:tcW w:w="790" w:type="dxa"/>
            <w:vAlign w:val="bottom"/>
          </w:tcPr>
          <w:p w14:paraId="6A2F2B0A">
            <w:pPr>
              <w:pStyle w:val="34"/>
              <w:bidi w:val="0"/>
              <w:jc w:val="center"/>
              <w:rPr>
                <w:rFonts w:hint="default"/>
                <w:lang w:val="en-US" w:eastAsia="zh-CN"/>
              </w:rPr>
            </w:pPr>
            <w:r>
              <w:rPr>
                <w:rFonts w:hint="eastAsia"/>
                <w:lang w:val="en-US" w:eastAsia="zh-CN"/>
              </w:rPr>
              <w:t>60</w:t>
            </w:r>
          </w:p>
        </w:tc>
        <w:tc>
          <w:tcPr>
            <w:tcW w:w="733" w:type="dxa"/>
            <w:vAlign w:val="bottom"/>
          </w:tcPr>
          <w:p w14:paraId="2364291E">
            <w:pPr>
              <w:pStyle w:val="34"/>
              <w:bidi w:val="0"/>
              <w:jc w:val="center"/>
              <w:rPr>
                <w:rFonts w:hint="eastAsia"/>
                <w:lang w:val="en-US" w:eastAsia="zh-CN"/>
              </w:rPr>
            </w:pPr>
            <w:r>
              <w:rPr>
                <w:rFonts w:hint="eastAsia"/>
                <w:lang w:val="en-US" w:eastAsia="zh-CN"/>
              </w:rPr>
              <w:t xml:space="preserve">0.0320 </w:t>
            </w:r>
          </w:p>
        </w:tc>
      </w:tr>
      <w:tr w14:paraId="3537C5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343F0E92">
            <w:pPr>
              <w:pStyle w:val="34"/>
              <w:bidi w:val="0"/>
              <w:jc w:val="center"/>
              <w:rPr>
                <w:rFonts w:hint="default"/>
                <w:lang w:val="en-US" w:eastAsia="zh-CN"/>
              </w:rPr>
            </w:pPr>
          </w:p>
        </w:tc>
        <w:tc>
          <w:tcPr>
            <w:tcW w:w="245" w:type="pct"/>
            <w:vMerge w:val="continue"/>
            <w:vAlign w:val="center"/>
          </w:tcPr>
          <w:p w14:paraId="17D25348">
            <w:pPr>
              <w:pStyle w:val="34"/>
              <w:bidi w:val="0"/>
              <w:jc w:val="center"/>
              <w:rPr>
                <w:rFonts w:hint="default"/>
                <w:lang w:val="en-US" w:eastAsia="zh-CN"/>
              </w:rPr>
            </w:pPr>
          </w:p>
        </w:tc>
        <w:tc>
          <w:tcPr>
            <w:tcW w:w="256" w:type="pct"/>
            <w:vMerge w:val="continue"/>
            <w:vAlign w:val="center"/>
          </w:tcPr>
          <w:p w14:paraId="415F4972">
            <w:pPr>
              <w:pStyle w:val="34"/>
              <w:bidi w:val="0"/>
              <w:jc w:val="center"/>
              <w:rPr>
                <w:rFonts w:hint="default"/>
                <w:lang w:val="en-US" w:eastAsia="zh-CN"/>
              </w:rPr>
            </w:pPr>
          </w:p>
        </w:tc>
        <w:tc>
          <w:tcPr>
            <w:tcW w:w="256" w:type="pct"/>
            <w:vMerge w:val="continue"/>
            <w:vAlign w:val="center"/>
          </w:tcPr>
          <w:p w14:paraId="55469F48">
            <w:pPr>
              <w:pStyle w:val="34"/>
              <w:bidi w:val="0"/>
              <w:jc w:val="center"/>
              <w:rPr>
                <w:rFonts w:hint="default"/>
                <w:lang w:val="en-US" w:eastAsia="zh-CN"/>
              </w:rPr>
            </w:pPr>
          </w:p>
        </w:tc>
        <w:tc>
          <w:tcPr>
            <w:tcW w:w="202" w:type="pct"/>
            <w:vMerge w:val="restart"/>
            <w:vAlign w:val="center"/>
          </w:tcPr>
          <w:p w14:paraId="19C9C992">
            <w:pPr>
              <w:pStyle w:val="34"/>
              <w:bidi w:val="0"/>
              <w:jc w:val="center"/>
              <w:rPr>
                <w:rFonts w:hint="default"/>
                <w:lang w:val="en-US" w:eastAsia="zh-CN"/>
              </w:rPr>
            </w:pPr>
            <w:r>
              <w:rPr>
                <w:rFonts w:hint="eastAsia"/>
                <w:lang w:val="en-US" w:eastAsia="zh-CN"/>
              </w:rPr>
              <w:t>B2</w:t>
            </w:r>
          </w:p>
        </w:tc>
        <w:tc>
          <w:tcPr>
            <w:tcW w:w="732" w:type="dxa"/>
            <w:vMerge w:val="restart"/>
            <w:vAlign w:val="center"/>
          </w:tcPr>
          <w:p w14:paraId="16188BC7">
            <w:pPr>
              <w:pStyle w:val="34"/>
              <w:bidi w:val="0"/>
              <w:jc w:val="center"/>
              <w:rPr>
                <w:rFonts w:hint="default"/>
                <w:lang w:val="en-US" w:eastAsia="zh-CN"/>
              </w:rPr>
            </w:pPr>
            <w:r>
              <w:rPr>
                <w:rFonts w:hint="eastAsia"/>
                <w:lang w:val="en-US" w:eastAsia="zh-CN"/>
              </w:rPr>
              <w:t>0.1411</w:t>
            </w:r>
          </w:p>
        </w:tc>
        <w:tc>
          <w:tcPr>
            <w:tcW w:w="756" w:type="dxa"/>
            <w:vMerge w:val="restart"/>
            <w:vAlign w:val="center"/>
          </w:tcPr>
          <w:p w14:paraId="6999CBFC">
            <w:pPr>
              <w:pStyle w:val="34"/>
              <w:bidi w:val="0"/>
              <w:jc w:val="center"/>
              <w:rPr>
                <w:rFonts w:hint="default"/>
                <w:lang w:val="en-US" w:eastAsia="zh-CN"/>
              </w:rPr>
            </w:pPr>
            <w:r>
              <w:rPr>
                <w:rFonts w:hint="eastAsia"/>
                <w:lang w:val="en-US" w:eastAsia="zh-CN"/>
              </w:rPr>
              <w:t>63.54</w:t>
            </w:r>
          </w:p>
        </w:tc>
        <w:tc>
          <w:tcPr>
            <w:tcW w:w="756" w:type="dxa"/>
            <w:vMerge w:val="restart"/>
            <w:vAlign w:val="center"/>
          </w:tcPr>
          <w:p w14:paraId="3BB3BDE3">
            <w:pPr>
              <w:pStyle w:val="34"/>
              <w:bidi w:val="0"/>
              <w:jc w:val="center"/>
              <w:rPr>
                <w:rFonts w:hint="default"/>
                <w:lang w:val="en-US" w:eastAsia="zh-CN"/>
              </w:rPr>
            </w:pPr>
            <w:r>
              <w:rPr>
                <w:rFonts w:hint="eastAsia"/>
                <w:lang w:val="en-US" w:eastAsia="zh-CN"/>
              </w:rPr>
              <w:t>54.54</w:t>
            </w:r>
          </w:p>
        </w:tc>
        <w:tc>
          <w:tcPr>
            <w:tcW w:w="756" w:type="dxa"/>
            <w:vMerge w:val="restart"/>
            <w:vAlign w:val="center"/>
          </w:tcPr>
          <w:p w14:paraId="0D280A6D">
            <w:pPr>
              <w:pStyle w:val="34"/>
              <w:bidi w:val="0"/>
              <w:jc w:val="center"/>
              <w:rPr>
                <w:rFonts w:hint="default"/>
                <w:lang w:val="en-US" w:eastAsia="zh-CN"/>
              </w:rPr>
            </w:pPr>
            <w:r>
              <w:rPr>
                <w:rFonts w:hint="eastAsia"/>
                <w:lang w:val="en-US" w:eastAsia="zh-CN"/>
              </w:rPr>
              <w:t>49.78</w:t>
            </w:r>
          </w:p>
        </w:tc>
        <w:tc>
          <w:tcPr>
            <w:tcW w:w="233" w:type="pct"/>
            <w:vMerge w:val="restart"/>
            <w:vAlign w:val="center"/>
          </w:tcPr>
          <w:p w14:paraId="22163392">
            <w:pPr>
              <w:pStyle w:val="34"/>
              <w:bidi w:val="0"/>
              <w:jc w:val="center"/>
              <w:rPr>
                <w:rFonts w:hint="default"/>
                <w:lang w:val="en-US" w:eastAsia="zh-CN"/>
              </w:rPr>
            </w:pPr>
            <w:r>
              <w:rPr>
                <w:rFonts w:hint="eastAsia"/>
                <w:lang w:val="en-US" w:eastAsia="zh-CN"/>
              </w:rPr>
              <w:t>C3</w:t>
            </w:r>
          </w:p>
        </w:tc>
        <w:tc>
          <w:tcPr>
            <w:tcW w:w="732" w:type="dxa"/>
            <w:vMerge w:val="restart"/>
            <w:vAlign w:val="center"/>
          </w:tcPr>
          <w:p w14:paraId="2C10A906">
            <w:pPr>
              <w:pStyle w:val="34"/>
              <w:bidi w:val="0"/>
              <w:jc w:val="center"/>
              <w:rPr>
                <w:rFonts w:hint="default"/>
                <w:lang w:val="en-US" w:eastAsia="zh-CN"/>
              </w:rPr>
            </w:pPr>
            <w:r>
              <w:rPr>
                <w:rFonts w:hint="eastAsia"/>
                <w:lang w:val="en-US" w:eastAsia="zh-CN"/>
              </w:rPr>
              <w:t xml:space="preserve">0.4582 </w:t>
            </w:r>
          </w:p>
        </w:tc>
        <w:tc>
          <w:tcPr>
            <w:tcW w:w="756" w:type="dxa"/>
            <w:vMerge w:val="restart"/>
            <w:vAlign w:val="center"/>
          </w:tcPr>
          <w:p w14:paraId="68411B54">
            <w:pPr>
              <w:pStyle w:val="34"/>
              <w:bidi w:val="0"/>
              <w:jc w:val="center"/>
              <w:rPr>
                <w:rFonts w:hint="default"/>
                <w:lang w:val="en-US" w:eastAsia="zh-CN"/>
              </w:rPr>
            </w:pPr>
            <w:r>
              <w:rPr>
                <w:rFonts w:hint="eastAsia"/>
                <w:lang w:val="en-US" w:eastAsia="zh-CN"/>
              </w:rPr>
              <w:t xml:space="preserve">59.38 </w:t>
            </w:r>
          </w:p>
        </w:tc>
        <w:tc>
          <w:tcPr>
            <w:tcW w:w="756" w:type="dxa"/>
            <w:vMerge w:val="restart"/>
            <w:vAlign w:val="center"/>
          </w:tcPr>
          <w:p w14:paraId="526FD676">
            <w:pPr>
              <w:pStyle w:val="34"/>
              <w:bidi w:val="0"/>
              <w:jc w:val="center"/>
              <w:rPr>
                <w:rFonts w:hint="default"/>
                <w:lang w:val="en-US" w:eastAsia="zh-CN"/>
              </w:rPr>
            </w:pPr>
            <w:r>
              <w:rPr>
                <w:rFonts w:hint="eastAsia"/>
                <w:lang w:val="en-US" w:eastAsia="zh-CN"/>
              </w:rPr>
              <w:t xml:space="preserve">59.38 </w:t>
            </w:r>
          </w:p>
        </w:tc>
        <w:tc>
          <w:tcPr>
            <w:tcW w:w="756" w:type="dxa"/>
            <w:vMerge w:val="restart"/>
            <w:vAlign w:val="center"/>
          </w:tcPr>
          <w:p w14:paraId="70E82BBE">
            <w:pPr>
              <w:pStyle w:val="34"/>
              <w:bidi w:val="0"/>
              <w:jc w:val="center"/>
              <w:rPr>
                <w:rFonts w:hint="default"/>
                <w:lang w:val="en-US" w:eastAsia="zh-CN"/>
              </w:rPr>
            </w:pPr>
            <w:r>
              <w:rPr>
                <w:rFonts w:hint="eastAsia"/>
                <w:lang w:val="en-US" w:eastAsia="zh-CN"/>
              </w:rPr>
              <w:t xml:space="preserve">49.08 </w:t>
            </w:r>
          </w:p>
        </w:tc>
        <w:tc>
          <w:tcPr>
            <w:tcW w:w="732" w:type="dxa"/>
            <w:vAlign w:val="bottom"/>
          </w:tcPr>
          <w:p w14:paraId="1B696A9E">
            <w:pPr>
              <w:pStyle w:val="34"/>
              <w:bidi w:val="0"/>
              <w:jc w:val="center"/>
              <w:rPr>
                <w:rFonts w:hint="default"/>
                <w:lang w:val="en-US" w:eastAsia="zh-CN"/>
              </w:rPr>
            </w:pPr>
            <w:r>
              <w:rPr>
                <w:rFonts w:hint="eastAsia"/>
                <w:lang w:val="en-US" w:eastAsia="zh-CN"/>
              </w:rPr>
              <w:t xml:space="preserve">0.4846 </w:t>
            </w:r>
          </w:p>
        </w:tc>
        <w:tc>
          <w:tcPr>
            <w:tcW w:w="238" w:type="pct"/>
            <w:vAlign w:val="center"/>
          </w:tcPr>
          <w:p w14:paraId="21412E87">
            <w:pPr>
              <w:pStyle w:val="34"/>
              <w:bidi w:val="0"/>
              <w:jc w:val="center"/>
              <w:rPr>
                <w:rFonts w:hint="default"/>
                <w:lang w:val="en-US" w:eastAsia="zh-CN"/>
              </w:rPr>
            </w:pPr>
            <w:r>
              <w:rPr>
                <w:rFonts w:hint="eastAsia"/>
                <w:lang w:val="en-US" w:eastAsia="zh-CN"/>
              </w:rPr>
              <w:t>D6</w:t>
            </w:r>
          </w:p>
        </w:tc>
        <w:tc>
          <w:tcPr>
            <w:tcW w:w="756" w:type="dxa"/>
            <w:vAlign w:val="bottom"/>
          </w:tcPr>
          <w:p w14:paraId="71B5C5D9">
            <w:pPr>
              <w:pStyle w:val="34"/>
              <w:bidi w:val="0"/>
              <w:jc w:val="center"/>
              <w:rPr>
                <w:rFonts w:hint="default"/>
                <w:lang w:val="en-US" w:eastAsia="zh-CN"/>
              </w:rPr>
            </w:pPr>
            <w:r>
              <w:rPr>
                <w:rFonts w:hint="eastAsia"/>
                <w:lang w:val="en-US" w:eastAsia="zh-CN"/>
              </w:rPr>
              <w:t>80</w:t>
            </w:r>
          </w:p>
        </w:tc>
        <w:tc>
          <w:tcPr>
            <w:tcW w:w="790" w:type="dxa"/>
            <w:vAlign w:val="bottom"/>
          </w:tcPr>
          <w:p w14:paraId="67F5B678">
            <w:pPr>
              <w:pStyle w:val="34"/>
              <w:bidi w:val="0"/>
              <w:jc w:val="center"/>
              <w:rPr>
                <w:rFonts w:hint="default"/>
                <w:lang w:val="en-US" w:eastAsia="zh-CN"/>
              </w:rPr>
            </w:pPr>
            <w:r>
              <w:rPr>
                <w:rFonts w:hint="eastAsia"/>
                <w:lang w:val="en-US" w:eastAsia="zh-CN"/>
              </w:rPr>
              <w:t>80</w:t>
            </w:r>
          </w:p>
        </w:tc>
        <w:tc>
          <w:tcPr>
            <w:tcW w:w="790" w:type="dxa"/>
            <w:vAlign w:val="bottom"/>
          </w:tcPr>
          <w:p w14:paraId="3334F6AE">
            <w:pPr>
              <w:pStyle w:val="34"/>
              <w:bidi w:val="0"/>
              <w:jc w:val="center"/>
              <w:rPr>
                <w:rFonts w:hint="default"/>
                <w:lang w:val="en-US" w:eastAsia="zh-CN"/>
              </w:rPr>
            </w:pPr>
            <w:r>
              <w:rPr>
                <w:rFonts w:hint="eastAsia"/>
                <w:lang w:val="en-US" w:eastAsia="zh-CN"/>
              </w:rPr>
              <w:t>80</w:t>
            </w:r>
          </w:p>
        </w:tc>
        <w:tc>
          <w:tcPr>
            <w:tcW w:w="733" w:type="dxa"/>
            <w:vAlign w:val="bottom"/>
          </w:tcPr>
          <w:p w14:paraId="0BEA6C60">
            <w:pPr>
              <w:pStyle w:val="34"/>
              <w:bidi w:val="0"/>
              <w:jc w:val="center"/>
              <w:rPr>
                <w:rFonts w:hint="default"/>
                <w:lang w:val="en-US" w:eastAsia="zh-CN"/>
              </w:rPr>
            </w:pPr>
            <w:r>
              <w:rPr>
                <w:rFonts w:hint="eastAsia"/>
                <w:lang w:val="en-US" w:eastAsia="zh-CN"/>
              </w:rPr>
              <w:t xml:space="preserve">0.0313 </w:t>
            </w:r>
          </w:p>
        </w:tc>
      </w:tr>
      <w:tr w14:paraId="73941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6CF6702C">
            <w:pPr>
              <w:pStyle w:val="34"/>
              <w:bidi w:val="0"/>
              <w:jc w:val="center"/>
              <w:rPr>
                <w:rFonts w:hint="default"/>
                <w:lang w:val="en-US" w:eastAsia="zh-CN"/>
              </w:rPr>
            </w:pPr>
          </w:p>
        </w:tc>
        <w:tc>
          <w:tcPr>
            <w:tcW w:w="245" w:type="pct"/>
            <w:vMerge w:val="continue"/>
            <w:vAlign w:val="center"/>
          </w:tcPr>
          <w:p w14:paraId="7BA5D89B">
            <w:pPr>
              <w:pStyle w:val="34"/>
              <w:bidi w:val="0"/>
              <w:jc w:val="center"/>
              <w:rPr>
                <w:rFonts w:hint="default"/>
                <w:lang w:val="en-US" w:eastAsia="zh-CN"/>
              </w:rPr>
            </w:pPr>
          </w:p>
        </w:tc>
        <w:tc>
          <w:tcPr>
            <w:tcW w:w="256" w:type="pct"/>
            <w:vMerge w:val="continue"/>
            <w:vAlign w:val="center"/>
          </w:tcPr>
          <w:p w14:paraId="0F9C9DA4">
            <w:pPr>
              <w:pStyle w:val="34"/>
              <w:bidi w:val="0"/>
              <w:jc w:val="center"/>
              <w:rPr>
                <w:rFonts w:hint="default"/>
                <w:lang w:val="en-US" w:eastAsia="zh-CN"/>
              </w:rPr>
            </w:pPr>
          </w:p>
        </w:tc>
        <w:tc>
          <w:tcPr>
            <w:tcW w:w="256" w:type="pct"/>
            <w:vMerge w:val="continue"/>
            <w:vAlign w:val="center"/>
          </w:tcPr>
          <w:p w14:paraId="339B7010">
            <w:pPr>
              <w:pStyle w:val="34"/>
              <w:bidi w:val="0"/>
              <w:jc w:val="center"/>
              <w:rPr>
                <w:rFonts w:hint="default"/>
                <w:lang w:val="en-US" w:eastAsia="zh-CN"/>
              </w:rPr>
            </w:pPr>
          </w:p>
        </w:tc>
        <w:tc>
          <w:tcPr>
            <w:tcW w:w="202" w:type="pct"/>
            <w:vMerge w:val="continue"/>
            <w:vAlign w:val="center"/>
          </w:tcPr>
          <w:p w14:paraId="3A778593">
            <w:pPr>
              <w:pStyle w:val="34"/>
              <w:bidi w:val="0"/>
              <w:jc w:val="center"/>
              <w:rPr>
                <w:rFonts w:hint="default"/>
                <w:lang w:val="en-US" w:eastAsia="zh-CN"/>
              </w:rPr>
            </w:pPr>
          </w:p>
        </w:tc>
        <w:tc>
          <w:tcPr>
            <w:tcW w:w="240" w:type="pct"/>
            <w:vMerge w:val="continue"/>
            <w:vAlign w:val="center"/>
          </w:tcPr>
          <w:p w14:paraId="1115C1A4">
            <w:pPr>
              <w:pStyle w:val="34"/>
              <w:bidi w:val="0"/>
              <w:jc w:val="center"/>
              <w:rPr>
                <w:rFonts w:hint="default"/>
                <w:lang w:val="en-US" w:eastAsia="zh-CN"/>
              </w:rPr>
            </w:pPr>
          </w:p>
        </w:tc>
        <w:tc>
          <w:tcPr>
            <w:tcW w:w="245" w:type="pct"/>
            <w:vMerge w:val="continue"/>
            <w:vAlign w:val="center"/>
          </w:tcPr>
          <w:p w14:paraId="704ADCB3">
            <w:pPr>
              <w:pStyle w:val="34"/>
              <w:bidi w:val="0"/>
              <w:jc w:val="center"/>
              <w:rPr>
                <w:rFonts w:hint="default"/>
                <w:lang w:val="en-US" w:eastAsia="zh-CN"/>
              </w:rPr>
            </w:pPr>
          </w:p>
        </w:tc>
        <w:tc>
          <w:tcPr>
            <w:tcW w:w="256" w:type="pct"/>
            <w:vMerge w:val="continue"/>
            <w:vAlign w:val="center"/>
          </w:tcPr>
          <w:p w14:paraId="516D3B3F">
            <w:pPr>
              <w:pStyle w:val="34"/>
              <w:bidi w:val="0"/>
              <w:jc w:val="center"/>
              <w:rPr>
                <w:rFonts w:hint="default"/>
                <w:lang w:val="en-US" w:eastAsia="zh-CN"/>
              </w:rPr>
            </w:pPr>
          </w:p>
        </w:tc>
        <w:tc>
          <w:tcPr>
            <w:tcW w:w="256" w:type="pct"/>
            <w:vMerge w:val="continue"/>
            <w:vAlign w:val="center"/>
          </w:tcPr>
          <w:p w14:paraId="102AF214">
            <w:pPr>
              <w:pStyle w:val="34"/>
              <w:bidi w:val="0"/>
              <w:jc w:val="center"/>
              <w:rPr>
                <w:rFonts w:hint="default"/>
                <w:lang w:val="en-US" w:eastAsia="zh-CN"/>
              </w:rPr>
            </w:pPr>
          </w:p>
        </w:tc>
        <w:tc>
          <w:tcPr>
            <w:tcW w:w="233" w:type="pct"/>
            <w:vMerge w:val="continue"/>
            <w:vAlign w:val="center"/>
          </w:tcPr>
          <w:p w14:paraId="42324E63">
            <w:pPr>
              <w:pStyle w:val="34"/>
              <w:bidi w:val="0"/>
              <w:jc w:val="center"/>
              <w:rPr>
                <w:rFonts w:hint="default"/>
                <w:lang w:val="en-US" w:eastAsia="zh-CN"/>
              </w:rPr>
            </w:pPr>
          </w:p>
        </w:tc>
        <w:tc>
          <w:tcPr>
            <w:tcW w:w="240" w:type="pct"/>
            <w:vMerge w:val="continue"/>
            <w:vAlign w:val="center"/>
          </w:tcPr>
          <w:p w14:paraId="431503DB">
            <w:pPr>
              <w:pStyle w:val="34"/>
              <w:bidi w:val="0"/>
              <w:jc w:val="center"/>
              <w:rPr>
                <w:rFonts w:hint="default"/>
                <w:lang w:val="en-US" w:eastAsia="zh-CN"/>
              </w:rPr>
            </w:pPr>
          </w:p>
        </w:tc>
        <w:tc>
          <w:tcPr>
            <w:tcW w:w="245" w:type="pct"/>
            <w:vMerge w:val="continue"/>
            <w:vAlign w:val="center"/>
          </w:tcPr>
          <w:p w14:paraId="5486517B">
            <w:pPr>
              <w:pStyle w:val="34"/>
              <w:bidi w:val="0"/>
              <w:jc w:val="center"/>
              <w:rPr>
                <w:rFonts w:hint="default"/>
                <w:lang w:val="en-US" w:eastAsia="zh-CN"/>
              </w:rPr>
            </w:pPr>
          </w:p>
        </w:tc>
        <w:tc>
          <w:tcPr>
            <w:tcW w:w="256" w:type="pct"/>
            <w:vMerge w:val="continue"/>
            <w:vAlign w:val="center"/>
          </w:tcPr>
          <w:p w14:paraId="0D0A8346">
            <w:pPr>
              <w:pStyle w:val="34"/>
              <w:bidi w:val="0"/>
              <w:jc w:val="center"/>
              <w:rPr>
                <w:rFonts w:hint="default"/>
                <w:lang w:val="en-US" w:eastAsia="zh-CN"/>
              </w:rPr>
            </w:pPr>
          </w:p>
        </w:tc>
        <w:tc>
          <w:tcPr>
            <w:tcW w:w="256" w:type="pct"/>
            <w:vMerge w:val="continue"/>
            <w:vAlign w:val="center"/>
          </w:tcPr>
          <w:p w14:paraId="304B00B2">
            <w:pPr>
              <w:pStyle w:val="34"/>
              <w:bidi w:val="0"/>
              <w:jc w:val="center"/>
              <w:rPr>
                <w:rFonts w:hint="default"/>
                <w:lang w:val="en-US" w:eastAsia="zh-CN"/>
              </w:rPr>
            </w:pPr>
          </w:p>
        </w:tc>
        <w:tc>
          <w:tcPr>
            <w:tcW w:w="732" w:type="dxa"/>
            <w:vAlign w:val="bottom"/>
          </w:tcPr>
          <w:p w14:paraId="123A3E18">
            <w:pPr>
              <w:pStyle w:val="34"/>
              <w:bidi w:val="0"/>
              <w:jc w:val="center"/>
              <w:rPr>
                <w:rFonts w:hint="default"/>
                <w:lang w:val="en-US" w:eastAsia="zh-CN"/>
              </w:rPr>
            </w:pPr>
            <w:r>
              <w:rPr>
                <w:rFonts w:hint="eastAsia"/>
                <w:lang w:val="en-US" w:eastAsia="zh-CN"/>
              </w:rPr>
              <w:t xml:space="preserve">0.5154 </w:t>
            </w:r>
          </w:p>
        </w:tc>
        <w:tc>
          <w:tcPr>
            <w:tcW w:w="238" w:type="pct"/>
            <w:vAlign w:val="center"/>
          </w:tcPr>
          <w:p w14:paraId="6D04BC3A">
            <w:pPr>
              <w:pStyle w:val="34"/>
              <w:bidi w:val="0"/>
              <w:jc w:val="center"/>
              <w:rPr>
                <w:rFonts w:hint="default"/>
                <w:lang w:val="en-US" w:eastAsia="zh-CN"/>
              </w:rPr>
            </w:pPr>
            <w:r>
              <w:rPr>
                <w:rFonts w:hint="eastAsia"/>
                <w:lang w:val="en-US" w:eastAsia="zh-CN"/>
              </w:rPr>
              <w:t>D7</w:t>
            </w:r>
          </w:p>
        </w:tc>
        <w:tc>
          <w:tcPr>
            <w:tcW w:w="756" w:type="dxa"/>
            <w:vAlign w:val="bottom"/>
          </w:tcPr>
          <w:p w14:paraId="3154C306">
            <w:pPr>
              <w:pStyle w:val="34"/>
              <w:bidi w:val="0"/>
              <w:jc w:val="center"/>
              <w:rPr>
                <w:rFonts w:hint="default"/>
                <w:lang w:val="en-US" w:eastAsia="zh-CN"/>
              </w:rPr>
            </w:pPr>
            <w:r>
              <w:rPr>
                <w:rFonts w:hint="eastAsia"/>
                <w:lang w:val="en-US" w:eastAsia="zh-CN"/>
              </w:rPr>
              <w:t>40</w:t>
            </w:r>
          </w:p>
        </w:tc>
        <w:tc>
          <w:tcPr>
            <w:tcW w:w="790" w:type="dxa"/>
            <w:vAlign w:val="bottom"/>
          </w:tcPr>
          <w:p w14:paraId="57F184B2">
            <w:pPr>
              <w:pStyle w:val="34"/>
              <w:bidi w:val="0"/>
              <w:jc w:val="center"/>
              <w:rPr>
                <w:rFonts w:hint="default"/>
                <w:lang w:val="en-US" w:eastAsia="zh-CN"/>
              </w:rPr>
            </w:pPr>
            <w:r>
              <w:rPr>
                <w:rFonts w:hint="eastAsia"/>
                <w:lang w:val="en-US" w:eastAsia="zh-CN"/>
              </w:rPr>
              <w:t>40</w:t>
            </w:r>
          </w:p>
        </w:tc>
        <w:tc>
          <w:tcPr>
            <w:tcW w:w="790" w:type="dxa"/>
            <w:vAlign w:val="bottom"/>
          </w:tcPr>
          <w:p w14:paraId="20F0E08E">
            <w:pPr>
              <w:pStyle w:val="34"/>
              <w:bidi w:val="0"/>
              <w:jc w:val="center"/>
              <w:rPr>
                <w:rFonts w:hint="default"/>
                <w:lang w:val="en-US" w:eastAsia="zh-CN"/>
              </w:rPr>
            </w:pPr>
            <w:r>
              <w:rPr>
                <w:rFonts w:hint="eastAsia"/>
                <w:lang w:val="en-US" w:eastAsia="zh-CN"/>
              </w:rPr>
              <w:t>20</w:t>
            </w:r>
          </w:p>
        </w:tc>
        <w:tc>
          <w:tcPr>
            <w:tcW w:w="733" w:type="dxa"/>
            <w:vAlign w:val="bottom"/>
          </w:tcPr>
          <w:p w14:paraId="37DB62D5">
            <w:pPr>
              <w:pStyle w:val="34"/>
              <w:bidi w:val="0"/>
              <w:jc w:val="center"/>
              <w:rPr>
                <w:rFonts w:hint="eastAsia"/>
                <w:lang w:val="en-US" w:eastAsia="zh-CN"/>
              </w:rPr>
            </w:pPr>
            <w:r>
              <w:rPr>
                <w:rFonts w:hint="eastAsia"/>
                <w:lang w:val="en-US" w:eastAsia="zh-CN"/>
              </w:rPr>
              <w:t xml:space="preserve">0.0333 </w:t>
            </w:r>
          </w:p>
        </w:tc>
      </w:tr>
      <w:tr w14:paraId="57CD1C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47096430">
            <w:pPr>
              <w:pStyle w:val="34"/>
              <w:bidi w:val="0"/>
              <w:jc w:val="center"/>
              <w:rPr>
                <w:rFonts w:hint="default"/>
                <w:lang w:val="en-US" w:eastAsia="zh-CN"/>
              </w:rPr>
            </w:pPr>
          </w:p>
        </w:tc>
        <w:tc>
          <w:tcPr>
            <w:tcW w:w="245" w:type="pct"/>
            <w:vMerge w:val="continue"/>
            <w:vAlign w:val="center"/>
          </w:tcPr>
          <w:p w14:paraId="482C7212">
            <w:pPr>
              <w:pStyle w:val="34"/>
              <w:bidi w:val="0"/>
              <w:jc w:val="center"/>
              <w:rPr>
                <w:rFonts w:hint="default"/>
                <w:lang w:val="en-US" w:eastAsia="zh-CN"/>
              </w:rPr>
            </w:pPr>
          </w:p>
        </w:tc>
        <w:tc>
          <w:tcPr>
            <w:tcW w:w="256" w:type="pct"/>
            <w:vMerge w:val="continue"/>
            <w:vAlign w:val="center"/>
          </w:tcPr>
          <w:p w14:paraId="1CE77AB7">
            <w:pPr>
              <w:pStyle w:val="34"/>
              <w:bidi w:val="0"/>
              <w:jc w:val="center"/>
              <w:rPr>
                <w:rFonts w:hint="default"/>
                <w:lang w:val="en-US" w:eastAsia="zh-CN"/>
              </w:rPr>
            </w:pPr>
          </w:p>
        </w:tc>
        <w:tc>
          <w:tcPr>
            <w:tcW w:w="256" w:type="pct"/>
            <w:vMerge w:val="continue"/>
            <w:vAlign w:val="center"/>
          </w:tcPr>
          <w:p w14:paraId="2D66590B">
            <w:pPr>
              <w:pStyle w:val="34"/>
              <w:bidi w:val="0"/>
              <w:jc w:val="center"/>
              <w:rPr>
                <w:rFonts w:hint="default"/>
                <w:lang w:val="en-US" w:eastAsia="zh-CN"/>
              </w:rPr>
            </w:pPr>
          </w:p>
        </w:tc>
        <w:tc>
          <w:tcPr>
            <w:tcW w:w="202" w:type="pct"/>
            <w:vMerge w:val="continue"/>
            <w:vAlign w:val="center"/>
          </w:tcPr>
          <w:p w14:paraId="7E98AA91">
            <w:pPr>
              <w:pStyle w:val="34"/>
              <w:bidi w:val="0"/>
              <w:jc w:val="center"/>
              <w:rPr>
                <w:rFonts w:hint="default"/>
                <w:lang w:val="en-US" w:eastAsia="zh-CN"/>
              </w:rPr>
            </w:pPr>
          </w:p>
        </w:tc>
        <w:tc>
          <w:tcPr>
            <w:tcW w:w="240" w:type="pct"/>
            <w:vMerge w:val="continue"/>
            <w:vAlign w:val="center"/>
          </w:tcPr>
          <w:p w14:paraId="5401A2B5">
            <w:pPr>
              <w:pStyle w:val="34"/>
              <w:bidi w:val="0"/>
              <w:jc w:val="center"/>
              <w:rPr>
                <w:rFonts w:hint="default"/>
                <w:lang w:val="en-US" w:eastAsia="zh-CN"/>
              </w:rPr>
            </w:pPr>
          </w:p>
        </w:tc>
        <w:tc>
          <w:tcPr>
            <w:tcW w:w="245" w:type="pct"/>
            <w:vMerge w:val="continue"/>
            <w:vAlign w:val="center"/>
          </w:tcPr>
          <w:p w14:paraId="0B959506">
            <w:pPr>
              <w:pStyle w:val="34"/>
              <w:bidi w:val="0"/>
              <w:jc w:val="center"/>
              <w:rPr>
                <w:rFonts w:hint="default"/>
                <w:lang w:val="en-US" w:eastAsia="zh-CN"/>
              </w:rPr>
            </w:pPr>
          </w:p>
        </w:tc>
        <w:tc>
          <w:tcPr>
            <w:tcW w:w="256" w:type="pct"/>
            <w:vMerge w:val="continue"/>
            <w:vAlign w:val="center"/>
          </w:tcPr>
          <w:p w14:paraId="0B06D257">
            <w:pPr>
              <w:pStyle w:val="34"/>
              <w:bidi w:val="0"/>
              <w:jc w:val="center"/>
              <w:rPr>
                <w:rFonts w:hint="default"/>
                <w:lang w:val="en-US" w:eastAsia="zh-CN"/>
              </w:rPr>
            </w:pPr>
          </w:p>
        </w:tc>
        <w:tc>
          <w:tcPr>
            <w:tcW w:w="256" w:type="pct"/>
            <w:vMerge w:val="continue"/>
            <w:vAlign w:val="center"/>
          </w:tcPr>
          <w:p w14:paraId="40C9B0BC">
            <w:pPr>
              <w:pStyle w:val="34"/>
              <w:bidi w:val="0"/>
              <w:jc w:val="center"/>
              <w:rPr>
                <w:rFonts w:hint="default"/>
                <w:lang w:val="en-US" w:eastAsia="zh-CN"/>
              </w:rPr>
            </w:pPr>
          </w:p>
        </w:tc>
        <w:tc>
          <w:tcPr>
            <w:tcW w:w="233" w:type="pct"/>
            <w:vMerge w:val="restart"/>
            <w:vAlign w:val="center"/>
          </w:tcPr>
          <w:p w14:paraId="517A4AA3">
            <w:pPr>
              <w:pStyle w:val="34"/>
              <w:bidi w:val="0"/>
              <w:jc w:val="center"/>
              <w:rPr>
                <w:rFonts w:hint="default"/>
                <w:lang w:val="en-US" w:eastAsia="zh-CN"/>
              </w:rPr>
            </w:pPr>
            <w:r>
              <w:rPr>
                <w:rFonts w:hint="eastAsia"/>
                <w:lang w:val="en-US" w:eastAsia="zh-CN"/>
              </w:rPr>
              <w:t>C4</w:t>
            </w:r>
          </w:p>
        </w:tc>
        <w:tc>
          <w:tcPr>
            <w:tcW w:w="732" w:type="dxa"/>
            <w:vMerge w:val="restart"/>
            <w:vAlign w:val="center"/>
          </w:tcPr>
          <w:p w14:paraId="26F2A08B">
            <w:pPr>
              <w:pStyle w:val="34"/>
              <w:bidi w:val="0"/>
              <w:jc w:val="center"/>
              <w:rPr>
                <w:rFonts w:hint="default"/>
                <w:lang w:val="en-US" w:eastAsia="zh-CN"/>
              </w:rPr>
            </w:pPr>
            <w:r>
              <w:rPr>
                <w:rFonts w:hint="eastAsia"/>
                <w:lang w:val="en-US" w:eastAsia="zh-CN"/>
              </w:rPr>
              <w:t xml:space="preserve">0.2366 </w:t>
            </w:r>
          </w:p>
        </w:tc>
        <w:tc>
          <w:tcPr>
            <w:tcW w:w="756" w:type="dxa"/>
            <w:vMerge w:val="restart"/>
            <w:vAlign w:val="center"/>
          </w:tcPr>
          <w:p w14:paraId="5BAD98C1">
            <w:pPr>
              <w:pStyle w:val="34"/>
              <w:bidi w:val="0"/>
              <w:jc w:val="center"/>
              <w:rPr>
                <w:rFonts w:hint="default"/>
                <w:lang w:val="en-US" w:eastAsia="zh-CN"/>
              </w:rPr>
            </w:pPr>
            <w:r>
              <w:rPr>
                <w:rFonts w:hint="eastAsia"/>
                <w:lang w:val="en-US" w:eastAsia="zh-CN"/>
              </w:rPr>
              <w:t xml:space="preserve">68.01 </w:t>
            </w:r>
          </w:p>
        </w:tc>
        <w:tc>
          <w:tcPr>
            <w:tcW w:w="756" w:type="dxa"/>
            <w:vMerge w:val="restart"/>
            <w:vAlign w:val="center"/>
          </w:tcPr>
          <w:p w14:paraId="4B64B2F3">
            <w:pPr>
              <w:pStyle w:val="34"/>
              <w:bidi w:val="0"/>
              <w:jc w:val="center"/>
              <w:rPr>
                <w:rFonts w:hint="default"/>
                <w:lang w:val="en-US" w:eastAsia="zh-CN"/>
              </w:rPr>
            </w:pPr>
            <w:r>
              <w:rPr>
                <w:rFonts w:hint="eastAsia"/>
                <w:lang w:val="en-US" w:eastAsia="zh-CN"/>
              </w:rPr>
              <w:t xml:space="preserve">48.01 </w:t>
            </w:r>
          </w:p>
        </w:tc>
        <w:tc>
          <w:tcPr>
            <w:tcW w:w="756" w:type="dxa"/>
            <w:vMerge w:val="restart"/>
            <w:vAlign w:val="center"/>
          </w:tcPr>
          <w:p w14:paraId="2AA82218">
            <w:pPr>
              <w:pStyle w:val="34"/>
              <w:bidi w:val="0"/>
              <w:jc w:val="center"/>
              <w:rPr>
                <w:rFonts w:hint="default"/>
                <w:lang w:val="en-US" w:eastAsia="zh-CN"/>
              </w:rPr>
            </w:pPr>
            <w:r>
              <w:rPr>
                <w:rFonts w:hint="eastAsia"/>
                <w:lang w:val="en-US" w:eastAsia="zh-CN"/>
              </w:rPr>
              <w:t xml:space="preserve">56.02 </w:t>
            </w:r>
          </w:p>
        </w:tc>
        <w:tc>
          <w:tcPr>
            <w:tcW w:w="732" w:type="dxa"/>
            <w:vAlign w:val="bottom"/>
          </w:tcPr>
          <w:p w14:paraId="7B28702A">
            <w:pPr>
              <w:pStyle w:val="34"/>
              <w:bidi w:val="0"/>
              <w:jc w:val="center"/>
              <w:rPr>
                <w:rFonts w:hint="default"/>
                <w:lang w:val="en-US" w:eastAsia="zh-CN"/>
              </w:rPr>
            </w:pPr>
            <w:r>
              <w:rPr>
                <w:rFonts w:hint="eastAsia"/>
                <w:lang w:val="en-US" w:eastAsia="zh-CN"/>
              </w:rPr>
              <w:t xml:space="preserve">0.4004 </w:t>
            </w:r>
          </w:p>
        </w:tc>
        <w:tc>
          <w:tcPr>
            <w:tcW w:w="238" w:type="pct"/>
            <w:vAlign w:val="center"/>
          </w:tcPr>
          <w:p w14:paraId="1EA973C8">
            <w:pPr>
              <w:pStyle w:val="34"/>
              <w:bidi w:val="0"/>
              <w:jc w:val="center"/>
              <w:rPr>
                <w:rFonts w:hint="default"/>
                <w:lang w:val="en-US" w:eastAsia="zh-CN"/>
              </w:rPr>
            </w:pPr>
            <w:r>
              <w:rPr>
                <w:rFonts w:hint="eastAsia"/>
                <w:lang w:val="en-US" w:eastAsia="zh-CN"/>
              </w:rPr>
              <w:t>D8</w:t>
            </w:r>
          </w:p>
        </w:tc>
        <w:tc>
          <w:tcPr>
            <w:tcW w:w="756" w:type="dxa"/>
            <w:vAlign w:val="bottom"/>
          </w:tcPr>
          <w:p w14:paraId="3B75D12C">
            <w:pPr>
              <w:pStyle w:val="34"/>
              <w:bidi w:val="0"/>
              <w:jc w:val="center"/>
              <w:rPr>
                <w:rFonts w:hint="default"/>
                <w:lang w:val="en-US" w:eastAsia="zh-CN"/>
              </w:rPr>
            </w:pPr>
            <w:r>
              <w:rPr>
                <w:rFonts w:hint="eastAsia"/>
                <w:lang w:val="en-US" w:eastAsia="zh-CN"/>
              </w:rPr>
              <w:t>80</w:t>
            </w:r>
          </w:p>
        </w:tc>
        <w:tc>
          <w:tcPr>
            <w:tcW w:w="790" w:type="dxa"/>
            <w:vAlign w:val="bottom"/>
          </w:tcPr>
          <w:p w14:paraId="2249314E">
            <w:pPr>
              <w:pStyle w:val="34"/>
              <w:bidi w:val="0"/>
              <w:jc w:val="center"/>
              <w:rPr>
                <w:rFonts w:hint="default"/>
                <w:lang w:val="en-US" w:eastAsia="zh-CN"/>
              </w:rPr>
            </w:pPr>
            <w:r>
              <w:rPr>
                <w:rFonts w:hint="eastAsia"/>
                <w:lang w:val="en-US" w:eastAsia="zh-CN"/>
              </w:rPr>
              <w:t>60</w:t>
            </w:r>
          </w:p>
        </w:tc>
        <w:tc>
          <w:tcPr>
            <w:tcW w:w="790" w:type="dxa"/>
            <w:vAlign w:val="bottom"/>
          </w:tcPr>
          <w:p w14:paraId="2451B567">
            <w:pPr>
              <w:pStyle w:val="34"/>
              <w:bidi w:val="0"/>
              <w:jc w:val="center"/>
              <w:rPr>
                <w:rFonts w:hint="default"/>
                <w:lang w:val="en-US" w:eastAsia="zh-CN"/>
              </w:rPr>
            </w:pPr>
            <w:r>
              <w:rPr>
                <w:rFonts w:hint="eastAsia"/>
                <w:lang w:val="en-US" w:eastAsia="zh-CN"/>
              </w:rPr>
              <w:t>80</w:t>
            </w:r>
          </w:p>
        </w:tc>
        <w:tc>
          <w:tcPr>
            <w:tcW w:w="733" w:type="dxa"/>
            <w:vAlign w:val="bottom"/>
          </w:tcPr>
          <w:p w14:paraId="6CE431B6">
            <w:pPr>
              <w:pStyle w:val="34"/>
              <w:bidi w:val="0"/>
              <w:jc w:val="center"/>
              <w:rPr>
                <w:rFonts w:hint="eastAsia"/>
                <w:lang w:val="en-US" w:eastAsia="zh-CN"/>
              </w:rPr>
            </w:pPr>
            <w:r>
              <w:rPr>
                <w:rFonts w:hint="eastAsia"/>
                <w:lang w:val="en-US" w:eastAsia="zh-CN"/>
              </w:rPr>
              <w:t xml:space="preserve">0.0134 </w:t>
            </w:r>
          </w:p>
        </w:tc>
      </w:tr>
      <w:tr w14:paraId="1032B1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4A67D892">
            <w:pPr>
              <w:pStyle w:val="34"/>
              <w:bidi w:val="0"/>
              <w:jc w:val="center"/>
              <w:rPr>
                <w:rFonts w:hint="default"/>
                <w:lang w:val="en-US" w:eastAsia="zh-CN"/>
              </w:rPr>
            </w:pPr>
          </w:p>
        </w:tc>
        <w:tc>
          <w:tcPr>
            <w:tcW w:w="245" w:type="pct"/>
            <w:vMerge w:val="continue"/>
            <w:vAlign w:val="center"/>
          </w:tcPr>
          <w:p w14:paraId="491AB0D9">
            <w:pPr>
              <w:pStyle w:val="34"/>
              <w:bidi w:val="0"/>
              <w:jc w:val="center"/>
              <w:rPr>
                <w:rFonts w:hint="default"/>
                <w:lang w:val="en-US" w:eastAsia="zh-CN"/>
              </w:rPr>
            </w:pPr>
          </w:p>
        </w:tc>
        <w:tc>
          <w:tcPr>
            <w:tcW w:w="256" w:type="pct"/>
            <w:vMerge w:val="continue"/>
            <w:vAlign w:val="center"/>
          </w:tcPr>
          <w:p w14:paraId="6B9B213C">
            <w:pPr>
              <w:pStyle w:val="34"/>
              <w:bidi w:val="0"/>
              <w:jc w:val="center"/>
              <w:rPr>
                <w:rFonts w:hint="default"/>
                <w:lang w:val="en-US" w:eastAsia="zh-CN"/>
              </w:rPr>
            </w:pPr>
          </w:p>
        </w:tc>
        <w:tc>
          <w:tcPr>
            <w:tcW w:w="256" w:type="pct"/>
            <w:vMerge w:val="continue"/>
            <w:vAlign w:val="center"/>
          </w:tcPr>
          <w:p w14:paraId="4000A2FE">
            <w:pPr>
              <w:pStyle w:val="34"/>
              <w:bidi w:val="0"/>
              <w:jc w:val="center"/>
              <w:rPr>
                <w:rFonts w:hint="default"/>
                <w:lang w:val="en-US" w:eastAsia="zh-CN"/>
              </w:rPr>
            </w:pPr>
          </w:p>
        </w:tc>
        <w:tc>
          <w:tcPr>
            <w:tcW w:w="202" w:type="pct"/>
            <w:vMerge w:val="continue"/>
            <w:vAlign w:val="center"/>
          </w:tcPr>
          <w:p w14:paraId="474D16B3">
            <w:pPr>
              <w:pStyle w:val="34"/>
              <w:bidi w:val="0"/>
              <w:jc w:val="center"/>
              <w:rPr>
                <w:rFonts w:hint="default"/>
                <w:lang w:val="en-US" w:eastAsia="zh-CN"/>
              </w:rPr>
            </w:pPr>
          </w:p>
        </w:tc>
        <w:tc>
          <w:tcPr>
            <w:tcW w:w="240" w:type="pct"/>
            <w:vMerge w:val="continue"/>
            <w:vAlign w:val="center"/>
          </w:tcPr>
          <w:p w14:paraId="5A66D85F">
            <w:pPr>
              <w:pStyle w:val="34"/>
              <w:bidi w:val="0"/>
              <w:jc w:val="center"/>
              <w:rPr>
                <w:rFonts w:hint="default"/>
                <w:lang w:val="en-US" w:eastAsia="zh-CN"/>
              </w:rPr>
            </w:pPr>
          </w:p>
        </w:tc>
        <w:tc>
          <w:tcPr>
            <w:tcW w:w="245" w:type="pct"/>
            <w:vMerge w:val="continue"/>
            <w:vAlign w:val="center"/>
          </w:tcPr>
          <w:p w14:paraId="1EDB6E9B">
            <w:pPr>
              <w:pStyle w:val="34"/>
              <w:bidi w:val="0"/>
              <w:jc w:val="center"/>
              <w:rPr>
                <w:rFonts w:hint="default"/>
                <w:lang w:val="en-US" w:eastAsia="zh-CN"/>
              </w:rPr>
            </w:pPr>
          </w:p>
        </w:tc>
        <w:tc>
          <w:tcPr>
            <w:tcW w:w="256" w:type="pct"/>
            <w:vMerge w:val="continue"/>
            <w:vAlign w:val="center"/>
          </w:tcPr>
          <w:p w14:paraId="365CA147">
            <w:pPr>
              <w:pStyle w:val="34"/>
              <w:bidi w:val="0"/>
              <w:jc w:val="center"/>
              <w:rPr>
                <w:rFonts w:hint="default"/>
                <w:lang w:val="en-US" w:eastAsia="zh-CN"/>
              </w:rPr>
            </w:pPr>
          </w:p>
        </w:tc>
        <w:tc>
          <w:tcPr>
            <w:tcW w:w="256" w:type="pct"/>
            <w:vMerge w:val="continue"/>
            <w:vAlign w:val="center"/>
          </w:tcPr>
          <w:p w14:paraId="02650CE3">
            <w:pPr>
              <w:pStyle w:val="34"/>
              <w:bidi w:val="0"/>
              <w:jc w:val="center"/>
              <w:rPr>
                <w:rFonts w:hint="default"/>
                <w:lang w:val="en-US" w:eastAsia="zh-CN"/>
              </w:rPr>
            </w:pPr>
          </w:p>
        </w:tc>
        <w:tc>
          <w:tcPr>
            <w:tcW w:w="233" w:type="pct"/>
            <w:vMerge w:val="continue"/>
            <w:vAlign w:val="center"/>
          </w:tcPr>
          <w:p w14:paraId="1134C79F">
            <w:pPr>
              <w:pStyle w:val="34"/>
              <w:bidi w:val="0"/>
              <w:jc w:val="center"/>
              <w:rPr>
                <w:rFonts w:hint="default"/>
                <w:lang w:val="en-US" w:eastAsia="zh-CN"/>
              </w:rPr>
            </w:pPr>
          </w:p>
        </w:tc>
        <w:tc>
          <w:tcPr>
            <w:tcW w:w="240" w:type="pct"/>
            <w:vMerge w:val="continue"/>
            <w:vAlign w:val="center"/>
          </w:tcPr>
          <w:p w14:paraId="08A040C8">
            <w:pPr>
              <w:pStyle w:val="34"/>
              <w:bidi w:val="0"/>
              <w:jc w:val="center"/>
              <w:rPr>
                <w:rFonts w:hint="default"/>
                <w:lang w:val="en-US" w:eastAsia="zh-CN"/>
              </w:rPr>
            </w:pPr>
          </w:p>
        </w:tc>
        <w:tc>
          <w:tcPr>
            <w:tcW w:w="245" w:type="pct"/>
            <w:vMerge w:val="continue"/>
            <w:vAlign w:val="center"/>
          </w:tcPr>
          <w:p w14:paraId="5B6FD0E9">
            <w:pPr>
              <w:pStyle w:val="34"/>
              <w:bidi w:val="0"/>
              <w:jc w:val="center"/>
              <w:rPr>
                <w:rFonts w:hint="default"/>
                <w:lang w:val="en-US" w:eastAsia="zh-CN"/>
              </w:rPr>
            </w:pPr>
          </w:p>
        </w:tc>
        <w:tc>
          <w:tcPr>
            <w:tcW w:w="256" w:type="pct"/>
            <w:vMerge w:val="continue"/>
            <w:vAlign w:val="center"/>
          </w:tcPr>
          <w:p w14:paraId="2124FB7C">
            <w:pPr>
              <w:pStyle w:val="34"/>
              <w:bidi w:val="0"/>
              <w:jc w:val="center"/>
              <w:rPr>
                <w:rFonts w:hint="default"/>
                <w:lang w:val="en-US" w:eastAsia="zh-CN"/>
              </w:rPr>
            </w:pPr>
          </w:p>
        </w:tc>
        <w:tc>
          <w:tcPr>
            <w:tcW w:w="256" w:type="pct"/>
            <w:vMerge w:val="continue"/>
            <w:vAlign w:val="center"/>
          </w:tcPr>
          <w:p w14:paraId="358E0461">
            <w:pPr>
              <w:pStyle w:val="34"/>
              <w:bidi w:val="0"/>
              <w:jc w:val="center"/>
              <w:rPr>
                <w:rFonts w:hint="default"/>
                <w:lang w:val="en-US" w:eastAsia="zh-CN"/>
              </w:rPr>
            </w:pPr>
          </w:p>
        </w:tc>
        <w:tc>
          <w:tcPr>
            <w:tcW w:w="732" w:type="dxa"/>
            <w:vAlign w:val="bottom"/>
          </w:tcPr>
          <w:p w14:paraId="439AD5DD">
            <w:pPr>
              <w:pStyle w:val="34"/>
              <w:bidi w:val="0"/>
              <w:jc w:val="center"/>
              <w:rPr>
                <w:rFonts w:hint="default"/>
                <w:lang w:val="en-US" w:eastAsia="zh-CN"/>
              </w:rPr>
            </w:pPr>
            <w:r>
              <w:rPr>
                <w:rFonts w:hint="eastAsia"/>
                <w:lang w:val="en-US" w:eastAsia="zh-CN"/>
              </w:rPr>
              <w:t xml:space="preserve">0.5996 </w:t>
            </w:r>
          </w:p>
        </w:tc>
        <w:tc>
          <w:tcPr>
            <w:tcW w:w="238" w:type="pct"/>
            <w:vAlign w:val="center"/>
          </w:tcPr>
          <w:p w14:paraId="3C01CDD5">
            <w:pPr>
              <w:pStyle w:val="34"/>
              <w:bidi w:val="0"/>
              <w:jc w:val="center"/>
              <w:rPr>
                <w:rFonts w:hint="default"/>
                <w:lang w:val="en-US" w:eastAsia="zh-CN"/>
              </w:rPr>
            </w:pPr>
            <w:r>
              <w:rPr>
                <w:rFonts w:hint="eastAsia"/>
                <w:lang w:val="en-US" w:eastAsia="zh-CN"/>
              </w:rPr>
              <w:t>D9</w:t>
            </w:r>
          </w:p>
        </w:tc>
        <w:tc>
          <w:tcPr>
            <w:tcW w:w="756" w:type="dxa"/>
            <w:vAlign w:val="bottom"/>
          </w:tcPr>
          <w:p w14:paraId="69E1B342">
            <w:pPr>
              <w:pStyle w:val="34"/>
              <w:bidi w:val="0"/>
              <w:jc w:val="center"/>
              <w:rPr>
                <w:rFonts w:hint="default"/>
                <w:lang w:val="en-US" w:eastAsia="zh-CN"/>
              </w:rPr>
            </w:pPr>
            <w:r>
              <w:rPr>
                <w:rFonts w:hint="eastAsia"/>
                <w:lang w:val="en-US" w:eastAsia="zh-CN"/>
              </w:rPr>
              <w:t>60</w:t>
            </w:r>
          </w:p>
        </w:tc>
        <w:tc>
          <w:tcPr>
            <w:tcW w:w="790" w:type="dxa"/>
            <w:vAlign w:val="bottom"/>
          </w:tcPr>
          <w:p w14:paraId="56F276BC">
            <w:pPr>
              <w:pStyle w:val="34"/>
              <w:bidi w:val="0"/>
              <w:jc w:val="center"/>
              <w:rPr>
                <w:rFonts w:hint="default"/>
                <w:lang w:val="en-US" w:eastAsia="zh-CN"/>
              </w:rPr>
            </w:pPr>
            <w:r>
              <w:rPr>
                <w:rFonts w:hint="eastAsia"/>
                <w:lang w:val="en-US" w:eastAsia="zh-CN"/>
              </w:rPr>
              <w:t>40</w:t>
            </w:r>
          </w:p>
        </w:tc>
        <w:tc>
          <w:tcPr>
            <w:tcW w:w="790" w:type="dxa"/>
            <w:vAlign w:val="bottom"/>
          </w:tcPr>
          <w:p w14:paraId="3CA55E6F">
            <w:pPr>
              <w:pStyle w:val="34"/>
              <w:bidi w:val="0"/>
              <w:jc w:val="center"/>
              <w:rPr>
                <w:rFonts w:hint="default"/>
                <w:lang w:val="en-US" w:eastAsia="zh-CN"/>
              </w:rPr>
            </w:pPr>
            <w:r>
              <w:rPr>
                <w:rFonts w:hint="eastAsia"/>
                <w:lang w:val="en-US" w:eastAsia="zh-CN"/>
              </w:rPr>
              <w:t>40</w:t>
            </w:r>
          </w:p>
        </w:tc>
        <w:tc>
          <w:tcPr>
            <w:tcW w:w="733" w:type="dxa"/>
            <w:vAlign w:val="bottom"/>
          </w:tcPr>
          <w:p w14:paraId="56C6C88C">
            <w:pPr>
              <w:pStyle w:val="34"/>
              <w:bidi w:val="0"/>
              <w:jc w:val="center"/>
              <w:rPr>
                <w:rFonts w:hint="eastAsia"/>
                <w:lang w:val="en-US" w:eastAsia="zh-CN"/>
              </w:rPr>
            </w:pPr>
            <w:r>
              <w:rPr>
                <w:rFonts w:hint="eastAsia"/>
                <w:lang w:val="en-US" w:eastAsia="zh-CN"/>
              </w:rPr>
              <w:t xml:space="preserve">0.0200 </w:t>
            </w:r>
          </w:p>
        </w:tc>
      </w:tr>
      <w:tr w14:paraId="0E37D2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36AF82A2">
            <w:pPr>
              <w:pStyle w:val="34"/>
              <w:bidi w:val="0"/>
              <w:jc w:val="center"/>
              <w:rPr>
                <w:rFonts w:hint="default"/>
                <w:lang w:val="en-US" w:eastAsia="zh-CN"/>
              </w:rPr>
            </w:pPr>
          </w:p>
        </w:tc>
        <w:tc>
          <w:tcPr>
            <w:tcW w:w="245" w:type="pct"/>
            <w:vMerge w:val="continue"/>
            <w:vAlign w:val="center"/>
          </w:tcPr>
          <w:p w14:paraId="36C4B7BC">
            <w:pPr>
              <w:pStyle w:val="34"/>
              <w:bidi w:val="0"/>
              <w:jc w:val="center"/>
              <w:rPr>
                <w:rFonts w:hint="default"/>
                <w:lang w:val="en-US" w:eastAsia="zh-CN"/>
              </w:rPr>
            </w:pPr>
          </w:p>
        </w:tc>
        <w:tc>
          <w:tcPr>
            <w:tcW w:w="256" w:type="pct"/>
            <w:vMerge w:val="continue"/>
            <w:vAlign w:val="center"/>
          </w:tcPr>
          <w:p w14:paraId="49788E0F">
            <w:pPr>
              <w:pStyle w:val="34"/>
              <w:bidi w:val="0"/>
              <w:jc w:val="center"/>
              <w:rPr>
                <w:rFonts w:hint="default"/>
                <w:lang w:val="en-US" w:eastAsia="zh-CN"/>
              </w:rPr>
            </w:pPr>
          </w:p>
        </w:tc>
        <w:tc>
          <w:tcPr>
            <w:tcW w:w="256" w:type="pct"/>
            <w:vMerge w:val="continue"/>
            <w:vAlign w:val="center"/>
          </w:tcPr>
          <w:p w14:paraId="7304F4C1">
            <w:pPr>
              <w:pStyle w:val="34"/>
              <w:bidi w:val="0"/>
              <w:jc w:val="center"/>
              <w:rPr>
                <w:rFonts w:hint="default"/>
                <w:lang w:val="en-US" w:eastAsia="zh-CN"/>
              </w:rPr>
            </w:pPr>
          </w:p>
        </w:tc>
        <w:tc>
          <w:tcPr>
            <w:tcW w:w="202" w:type="pct"/>
            <w:vMerge w:val="continue"/>
            <w:vAlign w:val="center"/>
          </w:tcPr>
          <w:p w14:paraId="31CCCEFA">
            <w:pPr>
              <w:pStyle w:val="34"/>
              <w:bidi w:val="0"/>
              <w:jc w:val="center"/>
              <w:rPr>
                <w:rFonts w:hint="default"/>
                <w:lang w:val="en-US" w:eastAsia="zh-CN"/>
              </w:rPr>
            </w:pPr>
          </w:p>
        </w:tc>
        <w:tc>
          <w:tcPr>
            <w:tcW w:w="240" w:type="pct"/>
            <w:vMerge w:val="continue"/>
            <w:vAlign w:val="center"/>
          </w:tcPr>
          <w:p w14:paraId="7E275183">
            <w:pPr>
              <w:pStyle w:val="34"/>
              <w:bidi w:val="0"/>
              <w:jc w:val="center"/>
              <w:rPr>
                <w:rFonts w:hint="default"/>
                <w:lang w:val="en-US" w:eastAsia="zh-CN"/>
              </w:rPr>
            </w:pPr>
          </w:p>
        </w:tc>
        <w:tc>
          <w:tcPr>
            <w:tcW w:w="245" w:type="pct"/>
            <w:vMerge w:val="continue"/>
            <w:vAlign w:val="center"/>
          </w:tcPr>
          <w:p w14:paraId="715317E0">
            <w:pPr>
              <w:pStyle w:val="34"/>
              <w:bidi w:val="0"/>
              <w:jc w:val="center"/>
              <w:rPr>
                <w:rFonts w:hint="default"/>
                <w:lang w:val="en-US" w:eastAsia="zh-CN"/>
              </w:rPr>
            </w:pPr>
          </w:p>
        </w:tc>
        <w:tc>
          <w:tcPr>
            <w:tcW w:w="256" w:type="pct"/>
            <w:vMerge w:val="continue"/>
            <w:vAlign w:val="center"/>
          </w:tcPr>
          <w:p w14:paraId="4BD75E9F">
            <w:pPr>
              <w:pStyle w:val="34"/>
              <w:bidi w:val="0"/>
              <w:jc w:val="center"/>
              <w:rPr>
                <w:rFonts w:hint="default"/>
                <w:lang w:val="en-US" w:eastAsia="zh-CN"/>
              </w:rPr>
            </w:pPr>
          </w:p>
        </w:tc>
        <w:tc>
          <w:tcPr>
            <w:tcW w:w="256" w:type="pct"/>
            <w:vMerge w:val="continue"/>
            <w:vAlign w:val="center"/>
          </w:tcPr>
          <w:p w14:paraId="39A86C09">
            <w:pPr>
              <w:pStyle w:val="34"/>
              <w:bidi w:val="0"/>
              <w:jc w:val="center"/>
              <w:rPr>
                <w:rFonts w:hint="default"/>
                <w:lang w:val="en-US" w:eastAsia="zh-CN"/>
              </w:rPr>
            </w:pPr>
          </w:p>
        </w:tc>
        <w:tc>
          <w:tcPr>
            <w:tcW w:w="233" w:type="pct"/>
            <w:vMerge w:val="restart"/>
            <w:vAlign w:val="center"/>
          </w:tcPr>
          <w:p w14:paraId="5CA0B3C6">
            <w:pPr>
              <w:pStyle w:val="34"/>
              <w:bidi w:val="0"/>
              <w:jc w:val="center"/>
              <w:rPr>
                <w:rFonts w:hint="default"/>
                <w:lang w:val="en-US" w:eastAsia="zh-CN"/>
              </w:rPr>
            </w:pPr>
            <w:r>
              <w:rPr>
                <w:rFonts w:hint="eastAsia"/>
                <w:lang w:val="en-US" w:eastAsia="zh-CN"/>
              </w:rPr>
              <w:t>C5</w:t>
            </w:r>
          </w:p>
        </w:tc>
        <w:tc>
          <w:tcPr>
            <w:tcW w:w="732" w:type="dxa"/>
            <w:vMerge w:val="restart"/>
            <w:vAlign w:val="center"/>
          </w:tcPr>
          <w:p w14:paraId="335EF064">
            <w:pPr>
              <w:pStyle w:val="34"/>
              <w:bidi w:val="0"/>
              <w:jc w:val="center"/>
              <w:rPr>
                <w:rFonts w:hint="default"/>
                <w:lang w:val="en-US" w:eastAsia="zh-CN"/>
              </w:rPr>
            </w:pPr>
            <w:r>
              <w:rPr>
                <w:rFonts w:hint="eastAsia"/>
                <w:lang w:val="en-US" w:eastAsia="zh-CN"/>
              </w:rPr>
              <w:t xml:space="preserve">0.3052 </w:t>
            </w:r>
          </w:p>
        </w:tc>
        <w:tc>
          <w:tcPr>
            <w:tcW w:w="756" w:type="dxa"/>
            <w:vMerge w:val="restart"/>
            <w:vAlign w:val="center"/>
          </w:tcPr>
          <w:p w14:paraId="73A467BC">
            <w:pPr>
              <w:pStyle w:val="34"/>
              <w:bidi w:val="0"/>
              <w:jc w:val="center"/>
              <w:rPr>
                <w:rFonts w:hint="default"/>
                <w:lang w:val="en-US" w:eastAsia="zh-CN"/>
              </w:rPr>
            </w:pPr>
            <w:r>
              <w:rPr>
                <w:rFonts w:hint="eastAsia"/>
                <w:lang w:val="en-US" w:eastAsia="zh-CN"/>
              </w:rPr>
              <w:t xml:space="preserve">66.33 </w:t>
            </w:r>
          </w:p>
        </w:tc>
        <w:tc>
          <w:tcPr>
            <w:tcW w:w="756" w:type="dxa"/>
            <w:vMerge w:val="restart"/>
            <w:vAlign w:val="center"/>
          </w:tcPr>
          <w:p w14:paraId="7786934B">
            <w:pPr>
              <w:pStyle w:val="34"/>
              <w:bidi w:val="0"/>
              <w:jc w:val="center"/>
              <w:rPr>
                <w:rFonts w:hint="default"/>
                <w:lang w:val="en-US" w:eastAsia="zh-CN"/>
              </w:rPr>
            </w:pPr>
            <w:r>
              <w:rPr>
                <w:rFonts w:hint="eastAsia"/>
                <w:lang w:val="en-US" w:eastAsia="zh-CN"/>
              </w:rPr>
              <w:t xml:space="preserve">52.33 </w:t>
            </w:r>
          </w:p>
        </w:tc>
        <w:tc>
          <w:tcPr>
            <w:tcW w:w="756" w:type="dxa"/>
            <w:vMerge w:val="restart"/>
            <w:vAlign w:val="center"/>
          </w:tcPr>
          <w:p w14:paraId="21766C70">
            <w:pPr>
              <w:pStyle w:val="34"/>
              <w:bidi w:val="0"/>
              <w:jc w:val="center"/>
              <w:rPr>
                <w:rFonts w:hint="default"/>
                <w:lang w:val="en-US" w:eastAsia="zh-CN"/>
              </w:rPr>
            </w:pPr>
            <w:r>
              <w:rPr>
                <w:rFonts w:hint="eastAsia"/>
                <w:lang w:val="en-US" w:eastAsia="zh-CN"/>
              </w:rPr>
              <w:t xml:space="preserve">46.00 </w:t>
            </w:r>
          </w:p>
        </w:tc>
        <w:tc>
          <w:tcPr>
            <w:tcW w:w="732" w:type="dxa"/>
            <w:vAlign w:val="bottom"/>
          </w:tcPr>
          <w:p w14:paraId="24FEB082">
            <w:pPr>
              <w:pStyle w:val="34"/>
              <w:bidi w:val="0"/>
              <w:jc w:val="center"/>
              <w:rPr>
                <w:rFonts w:hint="default"/>
                <w:lang w:val="en-US" w:eastAsia="zh-CN"/>
              </w:rPr>
            </w:pPr>
            <w:r>
              <w:rPr>
                <w:rFonts w:hint="eastAsia"/>
                <w:lang w:val="en-US" w:eastAsia="zh-CN"/>
              </w:rPr>
              <w:t xml:space="preserve">0.3165 </w:t>
            </w:r>
          </w:p>
        </w:tc>
        <w:tc>
          <w:tcPr>
            <w:tcW w:w="238" w:type="pct"/>
            <w:vAlign w:val="center"/>
          </w:tcPr>
          <w:p w14:paraId="50F556A9">
            <w:pPr>
              <w:pStyle w:val="34"/>
              <w:bidi w:val="0"/>
              <w:jc w:val="center"/>
              <w:rPr>
                <w:rFonts w:hint="default"/>
                <w:lang w:val="en-US" w:eastAsia="zh-CN"/>
              </w:rPr>
            </w:pPr>
            <w:r>
              <w:rPr>
                <w:rFonts w:hint="eastAsia"/>
                <w:lang w:val="en-US" w:eastAsia="zh-CN"/>
              </w:rPr>
              <w:t>D10</w:t>
            </w:r>
          </w:p>
        </w:tc>
        <w:tc>
          <w:tcPr>
            <w:tcW w:w="756" w:type="dxa"/>
            <w:vAlign w:val="bottom"/>
          </w:tcPr>
          <w:p w14:paraId="13AF02E5">
            <w:pPr>
              <w:pStyle w:val="34"/>
              <w:bidi w:val="0"/>
              <w:jc w:val="center"/>
              <w:rPr>
                <w:rFonts w:hint="default"/>
                <w:lang w:val="en-US" w:eastAsia="zh-CN"/>
              </w:rPr>
            </w:pPr>
            <w:r>
              <w:rPr>
                <w:rFonts w:hint="eastAsia"/>
                <w:lang w:val="en-US" w:eastAsia="zh-CN"/>
              </w:rPr>
              <w:t>80</w:t>
            </w:r>
          </w:p>
        </w:tc>
        <w:tc>
          <w:tcPr>
            <w:tcW w:w="790" w:type="dxa"/>
            <w:vAlign w:val="bottom"/>
          </w:tcPr>
          <w:p w14:paraId="610B1C85">
            <w:pPr>
              <w:pStyle w:val="34"/>
              <w:bidi w:val="0"/>
              <w:jc w:val="center"/>
              <w:rPr>
                <w:rFonts w:hint="default"/>
                <w:lang w:val="en-US" w:eastAsia="zh-CN"/>
              </w:rPr>
            </w:pPr>
            <w:r>
              <w:rPr>
                <w:rFonts w:hint="eastAsia"/>
                <w:lang w:val="en-US" w:eastAsia="zh-CN"/>
              </w:rPr>
              <w:t>80</w:t>
            </w:r>
          </w:p>
        </w:tc>
        <w:tc>
          <w:tcPr>
            <w:tcW w:w="790" w:type="dxa"/>
            <w:vAlign w:val="bottom"/>
          </w:tcPr>
          <w:p w14:paraId="7C3AAC60">
            <w:pPr>
              <w:pStyle w:val="34"/>
              <w:bidi w:val="0"/>
              <w:jc w:val="center"/>
              <w:rPr>
                <w:rFonts w:hint="default"/>
                <w:lang w:val="en-US" w:eastAsia="zh-CN"/>
              </w:rPr>
            </w:pPr>
            <w:r>
              <w:rPr>
                <w:rFonts w:hint="eastAsia"/>
                <w:lang w:val="en-US" w:eastAsia="zh-CN"/>
              </w:rPr>
              <w:t>60</w:t>
            </w:r>
          </w:p>
        </w:tc>
        <w:tc>
          <w:tcPr>
            <w:tcW w:w="733" w:type="dxa"/>
            <w:vAlign w:val="bottom"/>
          </w:tcPr>
          <w:p w14:paraId="08C3AFEB">
            <w:pPr>
              <w:pStyle w:val="34"/>
              <w:bidi w:val="0"/>
              <w:jc w:val="center"/>
              <w:rPr>
                <w:rFonts w:hint="eastAsia"/>
                <w:lang w:val="en-US" w:eastAsia="zh-CN"/>
              </w:rPr>
            </w:pPr>
            <w:r>
              <w:rPr>
                <w:rFonts w:hint="eastAsia"/>
                <w:lang w:val="en-US" w:eastAsia="zh-CN"/>
              </w:rPr>
              <w:t xml:space="preserve">0.0136 </w:t>
            </w:r>
          </w:p>
        </w:tc>
      </w:tr>
      <w:tr w14:paraId="6628D8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36FEA6DB">
            <w:pPr>
              <w:pStyle w:val="34"/>
              <w:bidi w:val="0"/>
              <w:jc w:val="center"/>
              <w:rPr>
                <w:rFonts w:hint="default"/>
                <w:lang w:val="en-US" w:eastAsia="zh-CN"/>
              </w:rPr>
            </w:pPr>
          </w:p>
        </w:tc>
        <w:tc>
          <w:tcPr>
            <w:tcW w:w="245" w:type="pct"/>
            <w:vMerge w:val="continue"/>
            <w:vAlign w:val="center"/>
          </w:tcPr>
          <w:p w14:paraId="66A6EE18">
            <w:pPr>
              <w:pStyle w:val="34"/>
              <w:bidi w:val="0"/>
              <w:jc w:val="center"/>
              <w:rPr>
                <w:rFonts w:hint="default"/>
                <w:lang w:val="en-US" w:eastAsia="zh-CN"/>
              </w:rPr>
            </w:pPr>
          </w:p>
        </w:tc>
        <w:tc>
          <w:tcPr>
            <w:tcW w:w="256" w:type="pct"/>
            <w:vMerge w:val="continue"/>
            <w:vAlign w:val="center"/>
          </w:tcPr>
          <w:p w14:paraId="5CFFA3AE">
            <w:pPr>
              <w:pStyle w:val="34"/>
              <w:bidi w:val="0"/>
              <w:jc w:val="center"/>
              <w:rPr>
                <w:rFonts w:hint="default"/>
                <w:lang w:val="en-US" w:eastAsia="zh-CN"/>
              </w:rPr>
            </w:pPr>
          </w:p>
        </w:tc>
        <w:tc>
          <w:tcPr>
            <w:tcW w:w="256" w:type="pct"/>
            <w:vMerge w:val="continue"/>
            <w:vAlign w:val="center"/>
          </w:tcPr>
          <w:p w14:paraId="580B6EE6">
            <w:pPr>
              <w:pStyle w:val="34"/>
              <w:bidi w:val="0"/>
              <w:jc w:val="center"/>
              <w:rPr>
                <w:rFonts w:hint="default"/>
                <w:lang w:val="en-US" w:eastAsia="zh-CN"/>
              </w:rPr>
            </w:pPr>
          </w:p>
        </w:tc>
        <w:tc>
          <w:tcPr>
            <w:tcW w:w="202" w:type="pct"/>
            <w:vMerge w:val="continue"/>
            <w:vAlign w:val="center"/>
          </w:tcPr>
          <w:p w14:paraId="0336664F">
            <w:pPr>
              <w:pStyle w:val="34"/>
              <w:bidi w:val="0"/>
              <w:jc w:val="center"/>
              <w:rPr>
                <w:rFonts w:hint="default"/>
                <w:lang w:val="en-US" w:eastAsia="zh-CN"/>
              </w:rPr>
            </w:pPr>
          </w:p>
        </w:tc>
        <w:tc>
          <w:tcPr>
            <w:tcW w:w="240" w:type="pct"/>
            <w:vMerge w:val="continue"/>
            <w:vAlign w:val="center"/>
          </w:tcPr>
          <w:p w14:paraId="3C168C01">
            <w:pPr>
              <w:pStyle w:val="34"/>
              <w:bidi w:val="0"/>
              <w:jc w:val="center"/>
              <w:rPr>
                <w:rFonts w:hint="default"/>
                <w:lang w:val="en-US" w:eastAsia="zh-CN"/>
              </w:rPr>
            </w:pPr>
          </w:p>
        </w:tc>
        <w:tc>
          <w:tcPr>
            <w:tcW w:w="245" w:type="pct"/>
            <w:vMerge w:val="continue"/>
            <w:vAlign w:val="center"/>
          </w:tcPr>
          <w:p w14:paraId="3DB6AA19">
            <w:pPr>
              <w:pStyle w:val="34"/>
              <w:bidi w:val="0"/>
              <w:jc w:val="center"/>
              <w:rPr>
                <w:rFonts w:hint="default"/>
                <w:lang w:val="en-US" w:eastAsia="zh-CN"/>
              </w:rPr>
            </w:pPr>
          </w:p>
        </w:tc>
        <w:tc>
          <w:tcPr>
            <w:tcW w:w="256" w:type="pct"/>
            <w:vMerge w:val="continue"/>
            <w:vAlign w:val="center"/>
          </w:tcPr>
          <w:p w14:paraId="1808EA2A">
            <w:pPr>
              <w:pStyle w:val="34"/>
              <w:bidi w:val="0"/>
              <w:jc w:val="center"/>
              <w:rPr>
                <w:rFonts w:hint="default"/>
                <w:lang w:val="en-US" w:eastAsia="zh-CN"/>
              </w:rPr>
            </w:pPr>
          </w:p>
        </w:tc>
        <w:tc>
          <w:tcPr>
            <w:tcW w:w="256" w:type="pct"/>
            <w:vMerge w:val="continue"/>
            <w:vAlign w:val="center"/>
          </w:tcPr>
          <w:p w14:paraId="6A8E11A2">
            <w:pPr>
              <w:pStyle w:val="34"/>
              <w:bidi w:val="0"/>
              <w:jc w:val="center"/>
              <w:rPr>
                <w:rFonts w:hint="default"/>
                <w:lang w:val="en-US" w:eastAsia="zh-CN"/>
              </w:rPr>
            </w:pPr>
          </w:p>
        </w:tc>
        <w:tc>
          <w:tcPr>
            <w:tcW w:w="233" w:type="pct"/>
            <w:vMerge w:val="continue"/>
            <w:vAlign w:val="center"/>
          </w:tcPr>
          <w:p w14:paraId="1BBF6024">
            <w:pPr>
              <w:pStyle w:val="34"/>
              <w:bidi w:val="0"/>
              <w:jc w:val="center"/>
              <w:rPr>
                <w:rFonts w:hint="default"/>
                <w:lang w:val="en-US" w:eastAsia="zh-CN"/>
              </w:rPr>
            </w:pPr>
          </w:p>
        </w:tc>
        <w:tc>
          <w:tcPr>
            <w:tcW w:w="240" w:type="pct"/>
            <w:vMerge w:val="continue"/>
            <w:vAlign w:val="center"/>
          </w:tcPr>
          <w:p w14:paraId="61E4B8F8">
            <w:pPr>
              <w:pStyle w:val="34"/>
              <w:bidi w:val="0"/>
              <w:jc w:val="center"/>
              <w:rPr>
                <w:rFonts w:hint="default"/>
                <w:lang w:val="en-US" w:eastAsia="zh-CN"/>
              </w:rPr>
            </w:pPr>
          </w:p>
        </w:tc>
        <w:tc>
          <w:tcPr>
            <w:tcW w:w="245" w:type="pct"/>
            <w:vMerge w:val="continue"/>
            <w:vAlign w:val="center"/>
          </w:tcPr>
          <w:p w14:paraId="3A291055">
            <w:pPr>
              <w:pStyle w:val="34"/>
              <w:bidi w:val="0"/>
              <w:jc w:val="center"/>
              <w:rPr>
                <w:rFonts w:hint="default"/>
                <w:lang w:val="en-US" w:eastAsia="zh-CN"/>
              </w:rPr>
            </w:pPr>
          </w:p>
        </w:tc>
        <w:tc>
          <w:tcPr>
            <w:tcW w:w="256" w:type="pct"/>
            <w:vMerge w:val="continue"/>
            <w:vAlign w:val="center"/>
          </w:tcPr>
          <w:p w14:paraId="77E9B359">
            <w:pPr>
              <w:pStyle w:val="34"/>
              <w:bidi w:val="0"/>
              <w:jc w:val="center"/>
              <w:rPr>
                <w:rFonts w:hint="default"/>
                <w:lang w:val="en-US" w:eastAsia="zh-CN"/>
              </w:rPr>
            </w:pPr>
          </w:p>
        </w:tc>
        <w:tc>
          <w:tcPr>
            <w:tcW w:w="256" w:type="pct"/>
            <w:vMerge w:val="continue"/>
            <w:vAlign w:val="center"/>
          </w:tcPr>
          <w:p w14:paraId="34F56DCA">
            <w:pPr>
              <w:pStyle w:val="34"/>
              <w:bidi w:val="0"/>
              <w:jc w:val="center"/>
              <w:rPr>
                <w:rFonts w:hint="default"/>
                <w:lang w:val="en-US" w:eastAsia="zh-CN"/>
              </w:rPr>
            </w:pPr>
          </w:p>
        </w:tc>
        <w:tc>
          <w:tcPr>
            <w:tcW w:w="732" w:type="dxa"/>
            <w:vAlign w:val="bottom"/>
          </w:tcPr>
          <w:p w14:paraId="718C934E">
            <w:pPr>
              <w:pStyle w:val="34"/>
              <w:bidi w:val="0"/>
              <w:jc w:val="center"/>
              <w:rPr>
                <w:rFonts w:hint="default"/>
                <w:lang w:val="en-US" w:eastAsia="zh-CN"/>
              </w:rPr>
            </w:pPr>
            <w:r>
              <w:rPr>
                <w:rFonts w:hint="eastAsia"/>
                <w:lang w:val="en-US" w:eastAsia="zh-CN"/>
              </w:rPr>
              <w:t xml:space="preserve">0.3334 </w:t>
            </w:r>
          </w:p>
        </w:tc>
        <w:tc>
          <w:tcPr>
            <w:tcW w:w="238" w:type="pct"/>
            <w:vAlign w:val="center"/>
          </w:tcPr>
          <w:p w14:paraId="2186D60B">
            <w:pPr>
              <w:pStyle w:val="34"/>
              <w:bidi w:val="0"/>
              <w:jc w:val="center"/>
              <w:rPr>
                <w:rFonts w:hint="default"/>
                <w:lang w:val="en-US" w:eastAsia="zh-CN"/>
              </w:rPr>
            </w:pPr>
            <w:r>
              <w:rPr>
                <w:rFonts w:hint="eastAsia"/>
                <w:lang w:val="en-US" w:eastAsia="zh-CN"/>
              </w:rPr>
              <w:t>D11</w:t>
            </w:r>
          </w:p>
        </w:tc>
        <w:tc>
          <w:tcPr>
            <w:tcW w:w="756" w:type="dxa"/>
            <w:vAlign w:val="bottom"/>
          </w:tcPr>
          <w:p w14:paraId="0FEEE0E2">
            <w:pPr>
              <w:pStyle w:val="34"/>
              <w:bidi w:val="0"/>
              <w:jc w:val="center"/>
              <w:rPr>
                <w:rFonts w:hint="default"/>
                <w:lang w:val="en-US" w:eastAsia="zh-CN"/>
              </w:rPr>
            </w:pPr>
            <w:r>
              <w:rPr>
                <w:rFonts w:hint="eastAsia"/>
                <w:lang w:val="en-US" w:eastAsia="zh-CN"/>
              </w:rPr>
              <w:t>60</w:t>
            </w:r>
          </w:p>
        </w:tc>
        <w:tc>
          <w:tcPr>
            <w:tcW w:w="790" w:type="dxa"/>
            <w:vAlign w:val="bottom"/>
          </w:tcPr>
          <w:p w14:paraId="7E9F1879">
            <w:pPr>
              <w:pStyle w:val="34"/>
              <w:bidi w:val="0"/>
              <w:jc w:val="center"/>
              <w:rPr>
                <w:rFonts w:hint="default"/>
                <w:lang w:val="en-US" w:eastAsia="zh-CN"/>
              </w:rPr>
            </w:pPr>
            <w:r>
              <w:rPr>
                <w:rFonts w:hint="eastAsia"/>
                <w:lang w:val="en-US" w:eastAsia="zh-CN"/>
              </w:rPr>
              <w:t>60</w:t>
            </w:r>
          </w:p>
        </w:tc>
        <w:tc>
          <w:tcPr>
            <w:tcW w:w="790" w:type="dxa"/>
            <w:vAlign w:val="bottom"/>
          </w:tcPr>
          <w:p w14:paraId="03C71FCF">
            <w:pPr>
              <w:pStyle w:val="34"/>
              <w:bidi w:val="0"/>
              <w:jc w:val="center"/>
              <w:rPr>
                <w:rFonts w:hint="default"/>
                <w:lang w:val="en-US" w:eastAsia="zh-CN"/>
              </w:rPr>
            </w:pPr>
            <w:r>
              <w:rPr>
                <w:rFonts w:hint="eastAsia"/>
                <w:lang w:val="en-US" w:eastAsia="zh-CN"/>
              </w:rPr>
              <w:t>60</w:t>
            </w:r>
          </w:p>
        </w:tc>
        <w:tc>
          <w:tcPr>
            <w:tcW w:w="733" w:type="dxa"/>
            <w:vAlign w:val="bottom"/>
          </w:tcPr>
          <w:p w14:paraId="2C7A1B0C">
            <w:pPr>
              <w:pStyle w:val="34"/>
              <w:bidi w:val="0"/>
              <w:jc w:val="center"/>
              <w:rPr>
                <w:rFonts w:hint="eastAsia"/>
                <w:lang w:val="en-US" w:eastAsia="zh-CN"/>
              </w:rPr>
            </w:pPr>
            <w:r>
              <w:rPr>
                <w:rFonts w:hint="eastAsia"/>
                <w:lang w:val="en-US" w:eastAsia="zh-CN"/>
              </w:rPr>
              <w:t xml:space="preserve">0.0144 </w:t>
            </w:r>
          </w:p>
        </w:tc>
      </w:tr>
      <w:tr w14:paraId="53C4B2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1792E0EE">
            <w:pPr>
              <w:pStyle w:val="34"/>
              <w:bidi w:val="0"/>
              <w:jc w:val="center"/>
              <w:rPr>
                <w:rFonts w:hint="default"/>
                <w:lang w:val="en-US" w:eastAsia="zh-CN"/>
              </w:rPr>
            </w:pPr>
          </w:p>
        </w:tc>
        <w:tc>
          <w:tcPr>
            <w:tcW w:w="245" w:type="pct"/>
            <w:vMerge w:val="continue"/>
            <w:vAlign w:val="center"/>
          </w:tcPr>
          <w:p w14:paraId="64FDD5E0">
            <w:pPr>
              <w:pStyle w:val="34"/>
              <w:bidi w:val="0"/>
              <w:jc w:val="center"/>
              <w:rPr>
                <w:rFonts w:hint="default"/>
                <w:lang w:val="en-US" w:eastAsia="zh-CN"/>
              </w:rPr>
            </w:pPr>
          </w:p>
        </w:tc>
        <w:tc>
          <w:tcPr>
            <w:tcW w:w="256" w:type="pct"/>
            <w:vMerge w:val="continue"/>
            <w:vAlign w:val="center"/>
          </w:tcPr>
          <w:p w14:paraId="20989E4D">
            <w:pPr>
              <w:pStyle w:val="34"/>
              <w:bidi w:val="0"/>
              <w:jc w:val="center"/>
              <w:rPr>
                <w:rFonts w:hint="default"/>
                <w:lang w:val="en-US" w:eastAsia="zh-CN"/>
              </w:rPr>
            </w:pPr>
          </w:p>
        </w:tc>
        <w:tc>
          <w:tcPr>
            <w:tcW w:w="256" w:type="pct"/>
            <w:vMerge w:val="continue"/>
            <w:vAlign w:val="center"/>
          </w:tcPr>
          <w:p w14:paraId="7F3636AA">
            <w:pPr>
              <w:pStyle w:val="34"/>
              <w:bidi w:val="0"/>
              <w:jc w:val="center"/>
              <w:rPr>
                <w:rFonts w:hint="default"/>
                <w:lang w:val="en-US" w:eastAsia="zh-CN"/>
              </w:rPr>
            </w:pPr>
          </w:p>
        </w:tc>
        <w:tc>
          <w:tcPr>
            <w:tcW w:w="202" w:type="pct"/>
            <w:vMerge w:val="continue"/>
            <w:vAlign w:val="center"/>
          </w:tcPr>
          <w:p w14:paraId="28C33CF1">
            <w:pPr>
              <w:pStyle w:val="34"/>
              <w:bidi w:val="0"/>
              <w:jc w:val="center"/>
              <w:rPr>
                <w:rFonts w:hint="default"/>
                <w:lang w:val="en-US" w:eastAsia="zh-CN"/>
              </w:rPr>
            </w:pPr>
          </w:p>
        </w:tc>
        <w:tc>
          <w:tcPr>
            <w:tcW w:w="240" w:type="pct"/>
            <w:vMerge w:val="continue"/>
            <w:vAlign w:val="center"/>
          </w:tcPr>
          <w:p w14:paraId="3A554775">
            <w:pPr>
              <w:pStyle w:val="34"/>
              <w:bidi w:val="0"/>
              <w:jc w:val="center"/>
              <w:rPr>
                <w:rFonts w:hint="default"/>
                <w:lang w:val="en-US" w:eastAsia="zh-CN"/>
              </w:rPr>
            </w:pPr>
          </w:p>
        </w:tc>
        <w:tc>
          <w:tcPr>
            <w:tcW w:w="245" w:type="pct"/>
            <w:vMerge w:val="continue"/>
            <w:vAlign w:val="center"/>
          </w:tcPr>
          <w:p w14:paraId="7E0E2957">
            <w:pPr>
              <w:pStyle w:val="34"/>
              <w:bidi w:val="0"/>
              <w:jc w:val="center"/>
              <w:rPr>
                <w:rFonts w:hint="default"/>
                <w:lang w:val="en-US" w:eastAsia="zh-CN"/>
              </w:rPr>
            </w:pPr>
          </w:p>
        </w:tc>
        <w:tc>
          <w:tcPr>
            <w:tcW w:w="256" w:type="pct"/>
            <w:vMerge w:val="continue"/>
            <w:vAlign w:val="center"/>
          </w:tcPr>
          <w:p w14:paraId="3BB8EDFF">
            <w:pPr>
              <w:pStyle w:val="34"/>
              <w:bidi w:val="0"/>
              <w:jc w:val="center"/>
              <w:rPr>
                <w:rFonts w:hint="default"/>
                <w:lang w:val="en-US" w:eastAsia="zh-CN"/>
              </w:rPr>
            </w:pPr>
          </w:p>
        </w:tc>
        <w:tc>
          <w:tcPr>
            <w:tcW w:w="256" w:type="pct"/>
            <w:vMerge w:val="continue"/>
            <w:vAlign w:val="center"/>
          </w:tcPr>
          <w:p w14:paraId="6FB9ACBC">
            <w:pPr>
              <w:pStyle w:val="34"/>
              <w:bidi w:val="0"/>
              <w:jc w:val="center"/>
              <w:rPr>
                <w:rFonts w:hint="default"/>
                <w:lang w:val="en-US" w:eastAsia="zh-CN"/>
              </w:rPr>
            </w:pPr>
          </w:p>
        </w:tc>
        <w:tc>
          <w:tcPr>
            <w:tcW w:w="233" w:type="pct"/>
            <w:vMerge w:val="continue"/>
            <w:vAlign w:val="center"/>
          </w:tcPr>
          <w:p w14:paraId="553DECF4">
            <w:pPr>
              <w:pStyle w:val="34"/>
              <w:bidi w:val="0"/>
              <w:jc w:val="center"/>
              <w:rPr>
                <w:rFonts w:hint="default"/>
                <w:lang w:val="en-US" w:eastAsia="zh-CN"/>
              </w:rPr>
            </w:pPr>
          </w:p>
        </w:tc>
        <w:tc>
          <w:tcPr>
            <w:tcW w:w="240" w:type="pct"/>
            <w:vMerge w:val="continue"/>
            <w:vAlign w:val="center"/>
          </w:tcPr>
          <w:p w14:paraId="32A5707A">
            <w:pPr>
              <w:pStyle w:val="34"/>
              <w:bidi w:val="0"/>
              <w:jc w:val="center"/>
              <w:rPr>
                <w:rFonts w:hint="default"/>
                <w:lang w:val="en-US" w:eastAsia="zh-CN"/>
              </w:rPr>
            </w:pPr>
          </w:p>
        </w:tc>
        <w:tc>
          <w:tcPr>
            <w:tcW w:w="245" w:type="pct"/>
            <w:vMerge w:val="continue"/>
            <w:vAlign w:val="center"/>
          </w:tcPr>
          <w:p w14:paraId="119FDD38">
            <w:pPr>
              <w:pStyle w:val="34"/>
              <w:bidi w:val="0"/>
              <w:jc w:val="center"/>
              <w:rPr>
                <w:rFonts w:hint="default"/>
                <w:lang w:val="en-US" w:eastAsia="zh-CN"/>
              </w:rPr>
            </w:pPr>
          </w:p>
        </w:tc>
        <w:tc>
          <w:tcPr>
            <w:tcW w:w="256" w:type="pct"/>
            <w:vMerge w:val="continue"/>
            <w:vAlign w:val="center"/>
          </w:tcPr>
          <w:p w14:paraId="30932EF7">
            <w:pPr>
              <w:pStyle w:val="34"/>
              <w:bidi w:val="0"/>
              <w:jc w:val="center"/>
              <w:rPr>
                <w:rFonts w:hint="default"/>
                <w:lang w:val="en-US" w:eastAsia="zh-CN"/>
              </w:rPr>
            </w:pPr>
          </w:p>
        </w:tc>
        <w:tc>
          <w:tcPr>
            <w:tcW w:w="256" w:type="pct"/>
            <w:vMerge w:val="continue"/>
            <w:vAlign w:val="center"/>
          </w:tcPr>
          <w:p w14:paraId="341D4233">
            <w:pPr>
              <w:pStyle w:val="34"/>
              <w:bidi w:val="0"/>
              <w:jc w:val="center"/>
              <w:rPr>
                <w:rFonts w:hint="default"/>
                <w:lang w:val="en-US" w:eastAsia="zh-CN"/>
              </w:rPr>
            </w:pPr>
          </w:p>
        </w:tc>
        <w:tc>
          <w:tcPr>
            <w:tcW w:w="732" w:type="dxa"/>
            <w:vAlign w:val="bottom"/>
          </w:tcPr>
          <w:p w14:paraId="760AD230">
            <w:pPr>
              <w:pStyle w:val="34"/>
              <w:bidi w:val="0"/>
              <w:jc w:val="center"/>
              <w:rPr>
                <w:rFonts w:hint="default"/>
                <w:lang w:val="en-US" w:eastAsia="zh-CN"/>
              </w:rPr>
            </w:pPr>
            <w:r>
              <w:rPr>
                <w:rFonts w:hint="eastAsia"/>
                <w:lang w:val="en-US" w:eastAsia="zh-CN"/>
              </w:rPr>
              <w:t xml:space="preserve">0.3501 </w:t>
            </w:r>
          </w:p>
        </w:tc>
        <w:tc>
          <w:tcPr>
            <w:tcW w:w="238" w:type="pct"/>
            <w:vAlign w:val="center"/>
          </w:tcPr>
          <w:p w14:paraId="2927E4AF">
            <w:pPr>
              <w:pStyle w:val="34"/>
              <w:bidi w:val="0"/>
              <w:jc w:val="center"/>
              <w:rPr>
                <w:rFonts w:hint="default"/>
                <w:lang w:val="en-US" w:eastAsia="zh-CN"/>
              </w:rPr>
            </w:pPr>
            <w:r>
              <w:rPr>
                <w:rFonts w:hint="eastAsia"/>
                <w:lang w:val="en-US" w:eastAsia="zh-CN"/>
              </w:rPr>
              <w:t>D12</w:t>
            </w:r>
          </w:p>
        </w:tc>
        <w:tc>
          <w:tcPr>
            <w:tcW w:w="756" w:type="dxa"/>
            <w:vAlign w:val="bottom"/>
          </w:tcPr>
          <w:p w14:paraId="1033C008">
            <w:pPr>
              <w:pStyle w:val="34"/>
              <w:bidi w:val="0"/>
              <w:jc w:val="center"/>
              <w:rPr>
                <w:rFonts w:hint="default"/>
                <w:lang w:val="en-US" w:eastAsia="zh-CN"/>
              </w:rPr>
            </w:pPr>
            <w:r>
              <w:rPr>
                <w:rFonts w:hint="eastAsia"/>
                <w:lang w:val="en-US" w:eastAsia="zh-CN"/>
              </w:rPr>
              <w:t>60</w:t>
            </w:r>
          </w:p>
        </w:tc>
        <w:tc>
          <w:tcPr>
            <w:tcW w:w="790" w:type="dxa"/>
            <w:vAlign w:val="bottom"/>
          </w:tcPr>
          <w:p w14:paraId="440019A8">
            <w:pPr>
              <w:pStyle w:val="34"/>
              <w:bidi w:val="0"/>
              <w:jc w:val="center"/>
              <w:rPr>
                <w:rFonts w:hint="default"/>
                <w:lang w:val="en-US" w:eastAsia="zh-CN"/>
              </w:rPr>
            </w:pPr>
            <w:r>
              <w:rPr>
                <w:rFonts w:hint="eastAsia"/>
                <w:lang w:val="en-US" w:eastAsia="zh-CN"/>
              </w:rPr>
              <w:t>20</w:t>
            </w:r>
          </w:p>
        </w:tc>
        <w:tc>
          <w:tcPr>
            <w:tcW w:w="790" w:type="dxa"/>
            <w:vAlign w:val="bottom"/>
          </w:tcPr>
          <w:p w14:paraId="503436D3">
            <w:pPr>
              <w:pStyle w:val="34"/>
              <w:bidi w:val="0"/>
              <w:jc w:val="center"/>
              <w:rPr>
                <w:rFonts w:hint="default"/>
                <w:lang w:val="en-US" w:eastAsia="zh-CN"/>
              </w:rPr>
            </w:pPr>
            <w:r>
              <w:rPr>
                <w:rFonts w:hint="eastAsia"/>
                <w:lang w:val="en-US" w:eastAsia="zh-CN"/>
              </w:rPr>
              <w:t>20</w:t>
            </w:r>
          </w:p>
        </w:tc>
        <w:tc>
          <w:tcPr>
            <w:tcW w:w="733" w:type="dxa"/>
            <w:vAlign w:val="bottom"/>
          </w:tcPr>
          <w:p w14:paraId="14ECE48E">
            <w:pPr>
              <w:pStyle w:val="34"/>
              <w:bidi w:val="0"/>
              <w:jc w:val="center"/>
              <w:rPr>
                <w:rFonts w:hint="eastAsia"/>
                <w:lang w:val="en-US" w:eastAsia="zh-CN"/>
              </w:rPr>
            </w:pPr>
            <w:r>
              <w:rPr>
                <w:rFonts w:hint="eastAsia"/>
                <w:lang w:val="en-US" w:eastAsia="zh-CN"/>
              </w:rPr>
              <w:t xml:space="preserve">0.0151 </w:t>
            </w:r>
          </w:p>
        </w:tc>
      </w:tr>
      <w:tr w14:paraId="59A480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06FF5AEA">
            <w:pPr>
              <w:pStyle w:val="34"/>
              <w:bidi w:val="0"/>
              <w:jc w:val="center"/>
              <w:rPr>
                <w:rFonts w:hint="default"/>
                <w:lang w:val="en-US" w:eastAsia="zh-CN"/>
              </w:rPr>
            </w:pPr>
          </w:p>
        </w:tc>
        <w:tc>
          <w:tcPr>
            <w:tcW w:w="245" w:type="pct"/>
            <w:vMerge w:val="continue"/>
            <w:vAlign w:val="center"/>
          </w:tcPr>
          <w:p w14:paraId="2114F4CA">
            <w:pPr>
              <w:pStyle w:val="34"/>
              <w:bidi w:val="0"/>
              <w:jc w:val="center"/>
              <w:rPr>
                <w:rFonts w:hint="default"/>
                <w:lang w:val="en-US" w:eastAsia="zh-CN"/>
              </w:rPr>
            </w:pPr>
          </w:p>
        </w:tc>
        <w:tc>
          <w:tcPr>
            <w:tcW w:w="256" w:type="pct"/>
            <w:vMerge w:val="continue"/>
            <w:vAlign w:val="center"/>
          </w:tcPr>
          <w:p w14:paraId="591B316C">
            <w:pPr>
              <w:pStyle w:val="34"/>
              <w:bidi w:val="0"/>
              <w:jc w:val="center"/>
              <w:rPr>
                <w:rFonts w:hint="default"/>
                <w:lang w:val="en-US" w:eastAsia="zh-CN"/>
              </w:rPr>
            </w:pPr>
          </w:p>
        </w:tc>
        <w:tc>
          <w:tcPr>
            <w:tcW w:w="256" w:type="pct"/>
            <w:vMerge w:val="continue"/>
            <w:vAlign w:val="center"/>
          </w:tcPr>
          <w:p w14:paraId="4A9CC837">
            <w:pPr>
              <w:pStyle w:val="34"/>
              <w:bidi w:val="0"/>
              <w:jc w:val="center"/>
              <w:rPr>
                <w:rFonts w:hint="default"/>
                <w:lang w:val="en-US" w:eastAsia="zh-CN"/>
              </w:rPr>
            </w:pPr>
          </w:p>
        </w:tc>
        <w:tc>
          <w:tcPr>
            <w:tcW w:w="202" w:type="pct"/>
            <w:vMerge w:val="restart"/>
            <w:vAlign w:val="center"/>
          </w:tcPr>
          <w:p w14:paraId="3F5D6DE6">
            <w:pPr>
              <w:pStyle w:val="34"/>
              <w:bidi w:val="0"/>
              <w:jc w:val="center"/>
              <w:rPr>
                <w:rFonts w:hint="default"/>
                <w:lang w:val="en-US" w:eastAsia="zh-CN"/>
              </w:rPr>
            </w:pPr>
            <w:r>
              <w:rPr>
                <w:rFonts w:hint="eastAsia"/>
                <w:lang w:val="en-US" w:eastAsia="zh-CN"/>
              </w:rPr>
              <w:t>B3</w:t>
            </w:r>
          </w:p>
        </w:tc>
        <w:tc>
          <w:tcPr>
            <w:tcW w:w="732" w:type="dxa"/>
            <w:vMerge w:val="restart"/>
            <w:vAlign w:val="center"/>
          </w:tcPr>
          <w:p w14:paraId="706F767D">
            <w:pPr>
              <w:pStyle w:val="34"/>
              <w:bidi w:val="0"/>
              <w:jc w:val="center"/>
              <w:rPr>
                <w:rFonts w:hint="default"/>
                <w:lang w:val="en-US" w:eastAsia="zh-CN"/>
              </w:rPr>
            </w:pPr>
            <w:r>
              <w:rPr>
                <w:rFonts w:hint="eastAsia"/>
                <w:lang w:val="en-US" w:eastAsia="zh-CN"/>
              </w:rPr>
              <w:t>0.2411</w:t>
            </w:r>
          </w:p>
        </w:tc>
        <w:tc>
          <w:tcPr>
            <w:tcW w:w="756" w:type="dxa"/>
            <w:vMerge w:val="restart"/>
            <w:vAlign w:val="center"/>
          </w:tcPr>
          <w:p w14:paraId="71A401AD">
            <w:pPr>
              <w:pStyle w:val="34"/>
              <w:bidi w:val="0"/>
              <w:jc w:val="center"/>
              <w:rPr>
                <w:rFonts w:hint="default"/>
                <w:lang w:val="en-US" w:eastAsia="zh-CN"/>
              </w:rPr>
            </w:pPr>
            <w:r>
              <w:rPr>
                <w:rFonts w:hint="eastAsia"/>
                <w:lang w:val="en-US" w:eastAsia="zh-CN"/>
              </w:rPr>
              <w:t>86.21</w:t>
            </w:r>
          </w:p>
        </w:tc>
        <w:tc>
          <w:tcPr>
            <w:tcW w:w="756" w:type="dxa"/>
            <w:vMerge w:val="restart"/>
            <w:vAlign w:val="center"/>
          </w:tcPr>
          <w:p w14:paraId="4ECD7AB5">
            <w:pPr>
              <w:pStyle w:val="34"/>
              <w:bidi w:val="0"/>
              <w:jc w:val="center"/>
              <w:rPr>
                <w:rFonts w:hint="default"/>
                <w:lang w:val="en-US" w:eastAsia="zh-CN"/>
              </w:rPr>
            </w:pPr>
            <w:r>
              <w:rPr>
                <w:rFonts w:hint="eastAsia"/>
                <w:lang w:val="en-US" w:eastAsia="zh-CN"/>
              </w:rPr>
              <w:t>74.70</w:t>
            </w:r>
          </w:p>
        </w:tc>
        <w:tc>
          <w:tcPr>
            <w:tcW w:w="756" w:type="dxa"/>
            <w:vMerge w:val="restart"/>
            <w:vAlign w:val="center"/>
          </w:tcPr>
          <w:p w14:paraId="050EFFE3">
            <w:pPr>
              <w:pStyle w:val="34"/>
              <w:bidi w:val="0"/>
              <w:jc w:val="center"/>
              <w:rPr>
                <w:rFonts w:hint="default"/>
                <w:lang w:val="en-US" w:eastAsia="zh-CN"/>
              </w:rPr>
            </w:pPr>
            <w:r>
              <w:rPr>
                <w:rFonts w:hint="eastAsia"/>
                <w:lang w:val="en-US" w:eastAsia="zh-CN"/>
              </w:rPr>
              <w:t>76.74</w:t>
            </w:r>
          </w:p>
        </w:tc>
        <w:tc>
          <w:tcPr>
            <w:tcW w:w="233" w:type="pct"/>
            <w:vMerge w:val="restart"/>
            <w:vAlign w:val="center"/>
          </w:tcPr>
          <w:p w14:paraId="66B1AFB5">
            <w:pPr>
              <w:pStyle w:val="34"/>
              <w:bidi w:val="0"/>
              <w:jc w:val="center"/>
              <w:rPr>
                <w:rFonts w:hint="default"/>
                <w:lang w:val="en-US" w:eastAsia="zh-CN"/>
              </w:rPr>
            </w:pPr>
            <w:r>
              <w:rPr>
                <w:rFonts w:hint="eastAsia"/>
                <w:lang w:val="en-US" w:eastAsia="zh-CN"/>
              </w:rPr>
              <w:t>C6</w:t>
            </w:r>
          </w:p>
        </w:tc>
        <w:tc>
          <w:tcPr>
            <w:tcW w:w="732" w:type="dxa"/>
            <w:vMerge w:val="restart"/>
            <w:vAlign w:val="center"/>
          </w:tcPr>
          <w:p w14:paraId="3A569056">
            <w:pPr>
              <w:pStyle w:val="34"/>
              <w:bidi w:val="0"/>
              <w:jc w:val="center"/>
              <w:rPr>
                <w:rFonts w:hint="default"/>
                <w:lang w:val="en-US" w:eastAsia="zh-CN"/>
              </w:rPr>
            </w:pPr>
            <w:r>
              <w:rPr>
                <w:rFonts w:hint="eastAsia"/>
                <w:lang w:val="en-US" w:eastAsia="zh-CN"/>
              </w:rPr>
              <w:t xml:space="preserve">0.4163 </w:t>
            </w:r>
          </w:p>
        </w:tc>
        <w:tc>
          <w:tcPr>
            <w:tcW w:w="756" w:type="dxa"/>
            <w:vMerge w:val="restart"/>
            <w:vAlign w:val="center"/>
          </w:tcPr>
          <w:p w14:paraId="40A4F275">
            <w:pPr>
              <w:pStyle w:val="34"/>
              <w:bidi w:val="0"/>
              <w:jc w:val="center"/>
              <w:rPr>
                <w:rFonts w:hint="default"/>
                <w:lang w:val="en-US" w:eastAsia="zh-CN"/>
              </w:rPr>
            </w:pPr>
            <w:r>
              <w:rPr>
                <w:rFonts w:hint="eastAsia"/>
                <w:lang w:val="en-US" w:eastAsia="zh-CN"/>
              </w:rPr>
              <w:t xml:space="preserve">90.04 </w:t>
            </w:r>
          </w:p>
        </w:tc>
        <w:tc>
          <w:tcPr>
            <w:tcW w:w="756" w:type="dxa"/>
            <w:vMerge w:val="restart"/>
            <w:vAlign w:val="center"/>
          </w:tcPr>
          <w:p w14:paraId="67E9A4ED">
            <w:pPr>
              <w:pStyle w:val="34"/>
              <w:bidi w:val="0"/>
              <w:jc w:val="center"/>
              <w:rPr>
                <w:rFonts w:hint="default"/>
                <w:lang w:val="en-US" w:eastAsia="zh-CN"/>
              </w:rPr>
            </w:pPr>
            <w:r>
              <w:rPr>
                <w:rFonts w:hint="eastAsia"/>
                <w:lang w:val="en-US" w:eastAsia="zh-CN"/>
              </w:rPr>
              <w:t xml:space="preserve">80.00 </w:t>
            </w:r>
          </w:p>
        </w:tc>
        <w:tc>
          <w:tcPr>
            <w:tcW w:w="756" w:type="dxa"/>
            <w:vMerge w:val="restart"/>
            <w:vAlign w:val="center"/>
          </w:tcPr>
          <w:p w14:paraId="1E4C2DB5">
            <w:pPr>
              <w:pStyle w:val="34"/>
              <w:bidi w:val="0"/>
              <w:jc w:val="center"/>
              <w:rPr>
                <w:rFonts w:hint="default"/>
                <w:lang w:val="en-US" w:eastAsia="zh-CN"/>
              </w:rPr>
            </w:pPr>
            <w:r>
              <w:rPr>
                <w:rFonts w:hint="eastAsia"/>
                <w:lang w:val="en-US" w:eastAsia="zh-CN"/>
              </w:rPr>
              <w:t xml:space="preserve">80.00 </w:t>
            </w:r>
          </w:p>
        </w:tc>
        <w:tc>
          <w:tcPr>
            <w:tcW w:w="732" w:type="dxa"/>
            <w:vAlign w:val="bottom"/>
          </w:tcPr>
          <w:p w14:paraId="627A0505">
            <w:pPr>
              <w:pStyle w:val="34"/>
              <w:bidi w:val="0"/>
              <w:jc w:val="center"/>
              <w:rPr>
                <w:rFonts w:hint="default"/>
                <w:lang w:val="en-US" w:eastAsia="zh-CN"/>
              </w:rPr>
            </w:pPr>
            <w:r>
              <w:rPr>
                <w:rFonts w:hint="eastAsia"/>
                <w:lang w:val="en-US" w:eastAsia="zh-CN"/>
              </w:rPr>
              <w:t xml:space="preserve">0.4982 </w:t>
            </w:r>
          </w:p>
        </w:tc>
        <w:tc>
          <w:tcPr>
            <w:tcW w:w="238" w:type="pct"/>
            <w:vAlign w:val="center"/>
          </w:tcPr>
          <w:p w14:paraId="0DEA6663">
            <w:pPr>
              <w:pStyle w:val="34"/>
              <w:bidi w:val="0"/>
              <w:jc w:val="center"/>
              <w:rPr>
                <w:rFonts w:hint="default"/>
                <w:lang w:val="en-US" w:eastAsia="zh-CN"/>
              </w:rPr>
            </w:pPr>
            <w:r>
              <w:rPr>
                <w:rFonts w:hint="eastAsia"/>
                <w:lang w:val="en-US" w:eastAsia="zh-CN"/>
              </w:rPr>
              <w:t>D13</w:t>
            </w:r>
          </w:p>
        </w:tc>
        <w:tc>
          <w:tcPr>
            <w:tcW w:w="756" w:type="dxa"/>
            <w:vAlign w:val="bottom"/>
          </w:tcPr>
          <w:p w14:paraId="62455587">
            <w:pPr>
              <w:pStyle w:val="34"/>
              <w:bidi w:val="0"/>
              <w:jc w:val="center"/>
              <w:rPr>
                <w:rFonts w:hint="default"/>
                <w:lang w:val="en-US" w:eastAsia="zh-CN"/>
              </w:rPr>
            </w:pPr>
            <w:r>
              <w:rPr>
                <w:rFonts w:hint="eastAsia"/>
                <w:lang w:val="en-US" w:eastAsia="zh-CN"/>
              </w:rPr>
              <w:t>80</w:t>
            </w:r>
          </w:p>
        </w:tc>
        <w:tc>
          <w:tcPr>
            <w:tcW w:w="790" w:type="dxa"/>
            <w:vAlign w:val="bottom"/>
          </w:tcPr>
          <w:p w14:paraId="671237E4">
            <w:pPr>
              <w:pStyle w:val="34"/>
              <w:bidi w:val="0"/>
              <w:jc w:val="center"/>
              <w:rPr>
                <w:rFonts w:hint="default"/>
                <w:lang w:val="en-US" w:eastAsia="zh-CN"/>
              </w:rPr>
            </w:pPr>
            <w:r>
              <w:rPr>
                <w:rFonts w:hint="eastAsia"/>
                <w:lang w:val="en-US" w:eastAsia="zh-CN"/>
              </w:rPr>
              <w:t>80</w:t>
            </w:r>
          </w:p>
        </w:tc>
        <w:tc>
          <w:tcPr>
            <w:tcW w:w="790" w:type="dxa"/>
            <w:vAlign w:val="bottom"/>
          </w:tcPr>
          <w:p w14:paraId="232B38FD">
            <w:pPr>
              <w:pStyle w:val="34"/>
              <w:bidi w:val="0"/>
              <w:jc w:val="center"/>
              <w:rPr>
                <w:rFonts w:hint="default"/>
                <w:lang w:val="en-US" w:eastAsia="zh-CN"/>
              </w:rPr>
            </w:pPr>
            <w:r>
              <w:rPr>
                <w:rFonts w:hint="eastAsia"/>
                <w:lang w:val="en-US" w:eastAsia="zh-CN"/>
              </w:rPr>
              <w:t>80</w:t>
            </w:r>
          </w:p>
        </w:tc>
        <w:tc>
          <w:tcPr>
            <w:tcW w:w="733" w:type="dxa"/>
            <w:vAlign w:val="bottom"/>
          </w:tcPr>
          <w:p w14:paraId="2AAE6B49">
            <w:pPr>
              <w:pStyle w:val="34"/>
              <w:bidi w:val="0"/>
              <w:jc w:val="center"/>
              <w:rPr>
                <w:rFonts w:hint="eastAsia"/>
                <w:lang w:val="en-US" w:eastAsia="zh-CN"/>
              </w:rPr>
            </w:pPr>
            <w:r>
              <w:rPr>
                <w:rFonts w:hint="eastAsia"/>
                <w:lang w:val="en-US" w:eastAsia="zh-CN"/>
              </w:rPr>
              <w:t xml:space="preserve">0.0500 </w:t>
            </w:r>
          </w:p>
        </w:tc>
      </w:tr>
      <w:tr w14:paraId="2F6486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274C00DB">
            <w:pPr>
              <w:pStyle w:val="34"/>
              <w:bidi w:val="0"/>
              <w:jc w:val="center"/>
              <w:rPr>
                <w:rFonts w:hint="default"/>
                <w:lang w:val="en-US" w:eastAsia="zh-CN"/>
              </w:rPr>
            </w:pPr>
          </w:p>
        </w:tc>
        <w:tc>
          <w:tcPr>
            <w:tcW w:w="245" w:type="pct"/>
            <w:vMerge w:val="continue"/>
            <w:vAlign w:val="center"/>
          </w:tcPr>
          <w:p w14:paraId="6301F511">
            <w:pPr>
              <w:pStyle w:val="34"/>
              <w:bidi w:val="0"/>
              <w:jc w:val="center"/>
              <w:rPr>
                <w:rFonts w:hint="default"/>
                <w:lang w:val="en-US" w:eastAsia="zh-CN"/>
              </w:rPr>
            </w:pPr>
          </w:p>
        </w:tc>
        <w:tc>
          <w:tcPr>
            <w:tcW w:w="256" w:type="pct"/>
            <w:vMerge w:val="continue"/>
            <w:vAlign w:val="center"/>
          </w:tcPr>
          <w:p w14:paraId="22535B0B">
            <w:pPr>
              <w:pStyle w:val="34"/>
              <w:bidi w:val="0"/>
              <w:jc w:val="center"/>
              <w:rPr>
                <w:rFonts w:hint="default"/>
                <w:lang w:val="en-US" w:eastAsia="zh-CN"/>
              </w:rPr>
            </w:pPr>
          </w:p>
        </w:tc>
        <w:tc>
          <w:tcPr>
            <w:tcW w:w="256" w:type="pct"/>
            <w:vMerge w:val="continue"/>
            <w:vAlign w:val="center"/>
          </w:tcPr>
          <w:p w14:paraId="046B3A98">
            <w:pPr>
              <w:pStyle w:val="34"/>
              <w:bidi w:val="0"/>
              <w:jc w:val="center"/>
              <w:rPr>
                <w:rFonts w:hint="default"/>
                <w:lang w:val="en-US" w:eastAsia="zh-CN"/>
              </w:rPr>
            </w:pPr>
          </w:p>
        </w:tc>
        <w:tc>
          <w:tcPr>
            <w:tcW w:w="202" w:type="pct"/>
            <w:vMerge w:val="continue"/>
            <w:vAlign w:val="center"/>
          </w:tcPr>
          <w:p w14:paraId="440E6AE4">
            <w:pPr>
              <w:pStyle w:val="34"/>
              <w:bidi w:val="0"/>
              <w:jc w:val="center"/>
              <w:rPr>
                <w:rFonts w:hint="default"/>
                <w:lang w:val="en-US" w:eastAsia="zh-CN"/>
              </w:rPr>
            </w:pPr>
          </w:p>
        </w:tc>
        <w:tc>
          <w:tcPr>
            <w:tcW w:w="240" w:type="pct"/>
            <w:vMerge w:val="continue"/>
            <w:vAlign w:val="center"/>
          </w:tcPr>
          <w:p w14:paraId="1ACD825D">
            <w:pPr>
              <w:pStyle w:val="34"/>
              <w:bidi w:val="0"/>
              <w:jc w:val="center"/>
              <w:rPr>
                <w:rFonts w:hint="default"/>
                <w:lang w:val="en-US" w:eastAsia="zh-CN"/>
              </w:rPr>
            </w:pPr>
          </w:p>
        </w:tc>
        <w:tc>
          <w:tcPr>
            <w:tcW w:w="245" w:type="pct"/>
            <w:vMerge w:val="continue"/>
            <w:vAlign w:val="center"/>
          </w:tcPr>
          <w:p w14:paraId="5F8D5456">
            <w:pPr>
              <w:pStyle w:val="34"/>
              <w:bidi w:val="0"/>
              <w:jc w:val="center"/>
              <w:rPr>
                <w:rFonts w:hint="default"/>
                <w:lang w:val="en-US" w:eastAsia="zh-CN"/>
              </w:rPr>
            </w:pPr>
          </w:p>
        </w:tc>
        <w:tc>
          <w:tcPr>
            <w:tcW w:w="256" w:type="pct"/>
            <w:vMerge w:val="continue"/>
            <w:vAlign w:val="center"/>
          </w:tcPr>
          <w:p w14:paraId="34B7CA2F">
            <w:pPr>
              <w:pStyle w:val="34"/>
              <w:bidi w:val="0"/>
              <w:jc w:val="center"/>
              <w:rPr>
                <w:rFonts w:hint="default"/>
                <w:lang w:val="en-US" w:eastAsia="zh-CN"/>
              </w:rPr>
            </w:pPr>
          </w:p>
        </w:tc>
        <w:tc>
          <w:tcPr>
            <w:tcW w:w="256" w:type="pct"/>
            <w:vMerge w:val="continue"/>
            <w:vAlign w:val="center"/>
          </w:tcPr>
          <w:p w14:paraId="6257C6FA">
            <w:pPr>
              <w:pStyle w:val="34"/>
              <w:bidi w:val="0"/>
              <w:jc w:val="center"/>
              <w:rPr>
                <w:rFonts w:hint="default"/>
                <w:lang w:val="en-US" w:eastAsia="zh-CN"/>
              </w:rPr>
            </w:pPr>
          </w:p>
        </w:tc>
        <w:tc>
          <w:tcPr>
            <w:tcW w:w="233" w:type="pct"/>
            <w:vMerge w:val="continue"/>
            <w:vAlign w:val="center"/>
          </w:tcPr>
          <w:p w14:paraId="1E5E9572">
            <w:pPr>
              <w:pStyle w:val="34"/>
              <w:bidi w:val="0"/>
              <w:jc w:val="center"/>
              <w:rPr>
                <w:rFonts w:hint="default"/>
                <w:lang w:val="en-US" w:eastAsia="zh-CN"/>
              </w:rPr>
            </w:pPr>
          </w:p>
        </w:tc>
        <w:tc>
          <w:tcPr>
            <w:tcW w:w="240" w:type="pct"/>
            <w:vMerge w:val="continue"/>
            <w:vAlign w:val="center"/>
          </w:tcPr>
          <w:p w14:paraId="48733DC5">
            <w:pPr>
              <w:pStyle w:val="34"/>
              <w:bidi w:val="0"/>
              <w:jc w:val="center"/>
              <w:rPr>
                <w:rFonts w:hint="default"/>
                <w:lang w:val="en-US" w:eastAsia="zh-CN"/>
              </w:rPr>
            </w:pPr>
          </w:p>
        </w:tc>
        <w:tc>
          <w:tcPr>
            <w:tcW w:w="245" w:type="pct"/>
            <w:vMerge w:val="continue"/>
            <w:vAlign w:val="center"/>
          </w:tcPr>
          <w:p w14:paraId="5DCB2677">
            <w:pPr>
              <w:pStyle w:val="34"/>
              <w:bidi w:val="0"/>
              <w:jc w:val="center"/>
              <w:rPr>
                <w:rFonts w:hint="default"/>
                <w:lang w:val="en-US" w:eastAsia="zh-CN"/>
              </w:rPr>
            </w:pPr>
          </w:p>
        </w:tc>
        <w:tc>
          <w:tcPr>
            <w:tcW w:w="256" w:type="pct"/>
            <w:vMerge w:val="continue"/>
            <w:vAlign w:val="center"/>
          </w:tcPr>
          <w:p w14:paraId="7BADD21F">
            <w:pPr>
              <w:pStyle w:val="34"/>
              <w:bidi w:val="0"/>
              <w:jc w:val="center"/>
              <w:rPr>
                <w:rFonts w:hint="default"/>
                <w:lang w:val="en-US" w:eastAsia="zh-CN"/>
              </w:rPr>
            </w:pPr>
          </w:p>
        </w:tc>
        <w:tc>
          <w:tcPr>
            <w:tcW w:w="256" w:type="pct"/>
            <w:vMerge w:val="continue"/>
            <w:vAlign w:val="center"/>
          </w:tcPr>
          <w:p w14:paraId="5A22D85E">
            <w:pPr>
              <w:pStyle w:val="34"/>
              <w:bidi w:val="0"/>
              <w:jc w:val="center"/>
              <w:rPr>
                <w:rFonts w:hint="default"/>
                <w:lang w:val="en-US" w:eastAsia="zh-CN"/>
              </w:rPr>
            </w:pPr>
          </w:p>
        </w:tc>
        <w:tc>
          <w:tcPr>
            <w:tcW w:w="732" w:type="dxa"/>
            <w:vAlign w:val="bottom"/>
          </w:tcPr>
          <w:p w14:paraId="56A1E10C">
            <w:pPr>
              <w:pStyle w:val="34"/>
              <w:bidi w:val="0"/>
              <w:jc w:val="center"/>
              <w:rPr>
                <w:rFonts w:hint="default"/>
                <w:lang w:val="en-US" w:eastAsia="zh-CN"/>
              </w:rPr>
            </w:pPr>
            <w:r>
              <w:rPr>
                <w:rFonts w:hint="eastAsia"/>
                <w:lang w:val="en-US" w:eastAsia="zh-CN"/>
              </w:rPr>
              <w:t xml:space="preserve">0.5018 </w:t>
            </w:r>
          </w:p>
        </w:tc>
        <w:tc>
          <w:tcPr>
            <w:tcW w:w="238" w:type="pct"/>
            <w:vAlign w:val="center"/>
          </w:tcPr>
          <w:p w14:paraId="135AA1F6">
            <w:pPr>
              <w:pStyle w:val="34"/>
              <w:bidi w:val="0"/>
              <w:jc w:val="center"/>
              <w:rPr>
                <w:rFonts w:hint="default"/>
                <w:lang w:val="en-US" w:eastAsia="zh-CN"/>
              </w:rPr>
            </w:pPr>
            <w:r>
              <w:rPr>
                <w:rFonts w:hint="eastAsia"/>
                <w:lang w:val="en-US" w:eastAsia="zh-CN"/>
              </w:rPr>
              <w:t>D14</w:t>
            </w:r>
          </w:p>
        </w:tc>
        <w:tc>
          <w:tcPr>
            <w:tcW w:w="756" w:type="dxa"/>
            <w:vAlign w:val="bottom"/>
          </w:tcPr>
          <w:p w14:paraId="4BB0FA6E">
            <w:pPr>
              <w:pStyle w:val="34"/>
              <w:bidi w:val="0"/>
              <w:jc w:val="center"/>
              <w:rPr>
                <w:rFonts w:hint="default"/>
                <w:lang w:val="en-US" w:eastAsia="zh-CN"/>
              </w:rPr>
            </w:pPr>
            <w:r>
              <w:rPr>
                <w:rFonts w:hint="eastAsia"/>
                <w:lang w:val="en-US" w:eastAsia="zh-CN"/>
              </w:rPr>
              <w:t>100</w:t>
            </w:r>
          </w:p>
        </w:tc>
        <w:tc>
          <w:tcPr>
            <w:tcW w:w="790" w:type="dxa"/>
            <w:vAlign w:val="bottom"/>
          </w:tcPr>
          <w:p w14:paraId="4A917AE3">
            <w:pPr>
              <w:pStyle w:val="34"/>
              <w:bidi w:val="0"/>
              <w:jc w:val="center"/>
              <w:rPr>
                <w:rFonts w:hint="default"/>
                <w:lang w:val="en-US" w:eastAsia="zh-CN"/>
              </w:rPr>
            </w:pPr>
            <w:r>
              <w:rPr>
                <w:rFonts w:hint="eastAsia"/>
                <w:lang w:val="en-US" w:eastAsia="zh-CN"/>
              </w:rPr>
              <w:t>80</w:t>
            </w:r>
          </w:p>
        </w:tc>
        <w:tc>
          <w:tcPr>
            <w:tcW w:w="790" w:type="dxa"/>
            <w:vAlign w:val="bottom"/>
          </w:tcPr>
          <w:p w14:paraId="47401191">
            <w:pPr>
              <w:pStyle w:val="34"/>
              <w:bidi w:val="0"/>
              <w:jc w:val="center"/>
              <w:rPr>
                <w:rFonts w:hint="default"/>
                <w:lang w:val="en-US" w:eastAsia="zh-CN"/>
              </w:rPr>
            </w:pPr>
            <w:r>
              <w:rPr>
                <w:rFonts w:hint="eastAsia"/>
                <w:lang w:val="en-US" w:eastAsia="zh-CN"/>
              </w:rPr>
              <w:t>80</w:t>
            </w:r>
          </w:p>
        </w:tc>
        <w:tc>
          <w:tcPr>
            <w:tcW w:w="733" w:type="dxa"/>
            <w:vAlign w:val="bottom"/>
          </w:tcPr>
          <w:p w14:paraId="6CA6C240">
            <w:pPr>
              <w:pStyle w:val="34"/>
              <w:bidi w:val="0"/>
              <w:jc w:val="center"/>
              <w:rPr>
                <w:rFonts w:hint="eastAsia"/>
                <w:lang w:val="en-US" w:eastAsia="zh-CN"/>
              </w:rPr>
            </w:pPr>
            <w:r>
              <w:rPr>
                <w:rFonts w:hint="eastAsia"/>
                <w:lang w:val="en-US" w:eastAsia="zh-CN"/>
              </w:rPr>
              <w:t xml:space="preserve">0.0504 </w:t>
            </w:r>
          </w:p>
        </w:tc>
      </w:tr>
      <w:tr w14:paraId="01378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48C8A34D">
            <w:pPr>
              <w:pStyle w:val="34"/>
              <w:bidi w:val="0"/>
              <w:jc w:val="center"/>
              <w:rPr>
                <w:rFonts w:hint="default"/>
                <w:lang w:val="en-US" w:eastAsia="zh-CN"/>
              </w:rPr>
            </w:pPr>
          </w:p>
        </w:tc>
        <w:tc>
          <w:tcPr>
            <w:tcW w:w="245" w:type="pct"/>
            <w:vMerge w:val="continue"/>
            <w:vAlign w:val="center"/>
          </w:tcPr>
          <w:p w14:paraId="7E75E872">
            <w:pPr>
              <w:pStyle w:val="34"/>
              <w:bidi w:val="0"/>
              <w:jc w:val="center"/>
              <w:rPr>
                <w:rFonts w:hint="default"/>
                <w:lang w:val="en-US" w:eastAsia="zh-CN"/>
              </w:rPr>
            </w:pPr>
          </w:p>
        </w:tc>
        <w:tc>
          <w:tcPr>
            <w:tcW w:w="256" w:type="pct"/>
            <w:vMerge w:val="continue"/>
            <w:vAlign w:val="center"/>
          </w:tcPr>
          <w:p w14:paraId="1320CDEB">
            <w:pPr>
              <w:pStyle w:val="34"/>
              <w:bidi w:val="0"/>
              <w:jc w:val="center"/>
              <w:rPr>
                <w:rFonts w:hint="default"/>
                <w:lang w:val="en-US" w:eastAsia="zh-CN"/>
              </w:rPr>
            </w:pPr>
          </w:p>
        </w:tc>
        <w:tc>
          <w:tcPr>
            <w:tcW w:w="256" w:type="pct"/>
            <w:vMerge w:val="continue"/>
            <w:vAlign w:val="center"/>
          </w:tcPr>
          <w:p w14:paraId="015C4FA9">
            <w:pPr>
              <w:pStyle w:val="34"/>
              <w:bidi w:val="0"/>
              <w:jc w:val="center"/>
              <w:rPr>
                <w:rFonts w:hint="default"/>
                <w:lang w:val="en-US" w:eastAsia="zh-CN"/>
              </w:rPr>
            </w:pPr>
          </w:p>
        </w:tc>
        <w:tc>
          <w:tcPr>
            <w:tcW w:w="202" w:type="pct"/>
            <w:vMerge w:val="continue"/>
            <w:vAlign w:val="center"/>
          </w:tcPr>
          <w:p w14:paraId="1F869E2A">
            <w:pPr>
              <w:pStyle w:val="34"/>
              <w:bidi w:val="0"/>
              <w:jc w:val="center"/>
              <w:rPr>
                <w:rFonts w:hint="default"/>
                <w:lang w:val="en-US" w:eastAsia="zh-CN"/>
              </w:rPr>
            </w:pPr>
          </w:p>
        </w:tc>
        <w:tc>
          <w:tcPr>
            <w:tcW w:w="240" w:type="pct"/>
            <w:vMerge w:val="continue"/>
            <w:vAlign w:val="center"/>
          </w:tcPr>
          <w:p w14:paraId="5D3898B2">
            <w:pPr>
              <w:pStyle w:val="34"/>
              <w:bidi w:val="0"/>
              <w:jc w:val="center"/>
              <w:rPr>
                <w:rFonts w:hint="default"/>
                <w:lang w:val="en-US" w:eastAsia="zh-CN"/>
              </w:rPr>
            </w:pPr>
          </w:p>
        </w:tc>
        <w:tc>
          <w:tcPr>
            <w:tcW w:w="245" w:type="pct"/>
            <w:vMerge w:val="continue"/>
            <w:vAlign w:val="center"/>
          </w:tcPr>
          <w:p w14:paraId="54155C9D">
            <w:pPr>
              <w:pStyle w:val="34"/>
              <w:bidi w:val="0"/>
              <w:jc w:val="center"/>
              <w:rPr>
                <w:rFonts w:hint="default"/>
                <w:lang w:val="en-US" w:eastAsia="zh-CN"/>
              </w:rPr>
            </w:pPr>
          </w:p>
        </w:tc>
        <w:tc>
          <w:tcPr>
            <w:tcW w:w="256" w:type="pct"/>
            <w:vMerge w:val="continue"/>
            <w:vAlign w:val="center"/>
          </w:tcPr>
          <w:p w14:paraId="6CFB52AD">
            <w:pPr>
              <w:pStyle w:val="34"/>
              <w:bidi w:val="0"/>
              <w:jc w:val="center"/>
              <w:rPr>
                <w:rFonts w:hint="default"/>
                <w:lang w:val="en-US" w:eastAsia="zh-CN"/>
              </w:rPr>
            </w:pPr>
          </w:p>
        </w:tc>
        <w:tc>
          <w:tcPr>
            <w:tcW w:w="256" w:type="pct"/>
            <w:vMerge w:val="continue"/>
            <w:vAlign w:val="center"/>
          </w:tcPr>
          <w:p w14:paraId="35EC504C">
            <w:pPr>
              <w:pStyle w:val="34"/>
              <w:bidi w:val="0"/>
              <w:jc w:val="center"/>
              <w:rPr>
                <w:rFonts w:hint="default"/>
                <w:lang w:val="en-US" w:eastAsia="zh-CN"/>
              </w:rPr>
            </w:pPr>
          </w:p>
        </w:tc>
        <w:tc>
          <w:tcPr>
            <w:tcW w:w="233" w:type="pct"/>
            <w:vMerge w:val="restart"/>
            <w:vAlign w:val="center"/>
          </w:tcPr>
          <w:p w14:paraId="5C7F75A0">
            <w:pPr>
              <w:pStyle w:val="34"/>
              <w:bidi w:val="0"/>
              <w:jc w:val="center"/>
              <w:rPr>
                <w:rFonts w:hint="default"/>
                <w:lang w:val="en-US" w:eastAsia="zh-CN"/>
              </w:rPr>
            </w:pPr>
            <w:r>
              <w:rPr>
                <w:rFonts w:hint="eastAsia"/>
                <w:lang w:val="en-US" w:eastAsia="zh-CN"/>
              </w:rPr>
              <w:t>C7</w:t>
            </w:r>
          </w:p>
        </w:tc>
        <w:tc>
          <w:tcPr>
            <w:tcW w:w="732" w:type="dxa"/>
            <w:vMerge w:val="restart"/>
            <w:vAlign w:val="center"/>
          </w:tcPr>
          <w:p w14:paraId="41A66A1E">
            <w:pPr>
              <w:pStyle w:val="34"/>
              <w:bidi w:val="0"/>
              <w:jc w:val="center"/>
              <w:rPr>
                <w:rFonts w:hint="default"/>
                <w:lang w:val="en-US" w:eastAsia="zh-CN"/>
              </w:rPr>
            </w:pPr>
            <w:r>
              <w:rPr>
                <w:rFonts w:hint="eastAsia"/>
                <w:lang w:val="en-US" w:eastAsia="zh-CN"/>
              </w:rPr>
              <w:t xml:space="preserve">0.2089 </w:t>
            </w:r>
          </w:p>
        </w:tc>
        <w:tc>
          <w:tcPr>
            <w:tcW w:w="756" w:type="dxa"/>
            <w:vMerge w:val="restart"/>
            <w:vAlign w:val="center"/>
          </w:tcPr>
          <w:p w14:paraId="664B33F6">
            <w:pPr>
              <w:pStyle w:val="34"/>
              <w:bidi w:val="0"/>
              <w:jc w:val="center"/>
              <w:rPr>
                <w:rFonts w:hint="default"/>
                <w:lang w:val="en-US" w:eastAsia="zh-CN"/>
              </w:rPr>
            </w:pPr>
            <w:r>
              <w:rPr>
                <w:rFonts w:hint="eastAsia"/>
                <w:lang w:val="en-US" w:eastAsia="zh-CN"/>
              </w:rPr>
              <w:t xml:space="preserve">69.73 </w:t>
            </w:r>
          </w:p>
        </w:tc>
        <w:tc>
          <w:tcPr>
            <w:tcW w:w="756" w:type="dxa"/>
            <w:vMerge w:val="restart"/>
            <w:vAlign w:val="center"/>
          </w:tcPr>
          <w:p w14:paraId="0835DC21">
            <w:pPr>
              <w:pStyle w:val="34"/>
              <w:bidi w:val="0"/>
              <w:jc w:val="center"/>
              <w:rPr>
                <w:rFonts w:hint="default"/>
                <w:lang w:val="en-US" w:eastAsia="zh-CN"/>
              </w:rPr>
            </w:pPr>
            <w:r>
              <w:rPr>
                <w:rFonts w:hint="eastAsia"/>
                <w:lang w:val="en-US" w:eastAsia="zh-CN"/>
              </w:rPr>
              <w:t xml:space="preserve">54.64 </w:t>
            </w:r>
          </w:p>
        </w:tc>
        <w:tc>
          <w:tcPr>
            <w:tcW w:w="756" w:type="dxa"/>
            <w:vMerge w:val="restart"/>
            <w:vAlign w:val="center"/>
          </w:tcPr>
          <w:p w14:paraId="54744E52">
            <w:pPr>
              <w:pStyle w:val="34"/>
              <w:bidi w:val="0"/>
              <w:jc w:val="center"/>
              <w:rPr>
                <w:rFonts w:hint="default"/>
                <w:lang w:val="en-US" w:eastAsia="zh-CN"/>
              </w:rPr>
            </w:pPr>
            <w:r>
              <w:rPr>
                <w:rFonts w:hint="eastAsia"/>
                <w:lang w:val="en-US" w:eastAsia="zh-CN"/>
              </w:rPr>
              <w:t xml:space="preserve">64.38 </w:t>
            </w:r>
          </w:p>
        </w:tc>
        <w:tc>
          <w:tcPr>
            <w:tcW w:w="732" w:type="dxa"/>
            <w:vAlign w:val="bottom"/>
          </w:tcPr>
          <w:p w14:paraId="4FAE0C5F">
            <w:pPr>
              <w:pStyle w:val="34"/>
              <w:bidi w:val="0"/>
              <w:jc w:val="center"/>
              <w:rPr>
                <w:rFonts w:hint="default"/>
                <w:lang w:val="en-US" w:eastAsia="zh-CN"/>
              </w:rPr>
            </w:pPr>
            <w:r>
              <w:rPr>
                <w:rFonts w:hint="eastAsia"/>
                <w:lang w:val="en-US" w:eastAsia="zh-CN"/>
              </w:rPr>
              <w:t xml:space="preserve">0.2412 </w:t>
            </w:r>
          </w:p>
        </w:tc>
        <w:tc>
          <w:tcPr>
            <w:tcW w:w="238" w:type="pct"/>
            <w:vAlign w:val="center"/>
          </w:tcPr>
          <w:p w14:paraId="21C111E7">
            <w:pPr>
              <w:pStyle w:val="34"/>
              <w:bidi w:val="0"/>
              <w:jc w:val="center"/>
              <w:rPr>
                <w:rFonts w:hint="default"/>
                <w:lang w:val="en-US" w:eastAsia="zh-CN"/>
              </w:rPr>
            </w:pPr>
            <w:r>
              <w:rPr>
                <w:rFonts w:hint="eastAsia"/>
                <w:lang w:val="en-US" w:eastAsia="zh-CN"/>
              </w:rPr>
              <w:t>D15</w:t>
            </w:r>
          </w:p>
        </w:tc>
        <w:tc>
          <w:tcPr>
            <w:tcW w:w="756" w:type="dxa"/>
            <w:vAlign w:val="bottom"/>
          </w:tcPr>
          <w:p w14:paraId="0FDC10DA">
            <w:pPr>
              <w:pStyle w:val="34"/>
              <w:bidi w:val="0"/>
              <w:jc w:val="center"/>
              <w:rPr>
                <w:rFonts w:hint="default"/>
                <w:lang w:val="en-US" w:eastAsia="zh-CN"/>
              </w:rPr>
            </w:pPr>
            <w:r>
              <w:rPr>
                <w:rFonts w:hint="eastAsia"/>
                <w:lang w:val="en-US" w:eastAsia="zh-CN"/>
              </w:rPr>
              <w:t>60</w:t>
            </w:r>
          </w:p>
        </w:tc>
        <w:tc>
          <w:tcPr>
            <w:tcW w:w="790" w:type="dxa"/>
            <w:vAlign w:val="bottom"/>
          </w:tcPr>
          <w:p w14:paraId="5AFB0DD4">
            <w:pPr>
              <w:pStyle w:val="34"/>
              <w:bidi w:val="0"/>
              <w:jc w:val="center"/>
              <w:rPr>
                <w:rFonts w:hint="default"/>
                <w:lang w:val="en-US" w:eastAsia="zh-CN"/>
              </w:rPr>
            </w:pPr>
            <w:r>
              <w:rPr>
                <w:rFonts w:hint="eastAsia"/>
                <w:lang w:val="en-US" w:eastAsia="zh-CN"/>
              </w:rPr>
              <w:t>20</w:t>
            </w:r>
          </w:p>
        </w:tc>
        <w:tc>
          <w:tcPr>
            <w:tcW w:w="790" w:type="dxa"/>
            <w:vAlign w:val="bottom"/>
          </w:tcPr>
          <w:p w14:paraId="029DAF1C">
            <w:pPr>
              <w:pStyle w:val="34"/>
              <w:bidi w:val="0"/>
              <w:jc w:val="center"/>
              <w:rPr>
                <w:rFonts w:hint="default"/>
                <w:lang w:val="en-US" w:eastAsia="zh-CN"/>
              </w:rPr>
            </w:pPr>
            <w:r>
              <w:rPr>
                <w:rFonts w:hint="eastAsia"/>
                <w:lang w:val="en-US" w:eastAsia="zh-CN"/>
              </w:rPr>
              <w:t>20</w:t>
            </w:r>
          </w:p>
        </w:tc>
        <w:tc>
          <w:tcPr>
            <w:tcW w:w="733" w:type="dxa"/>
            <w:vAlign w:val="bottom"/>
          </w:tcPr>
          <w:p w14:paraId="0735F781">
            <w:pPr>
              <w:pStyle w:val="34"/>
              <w:bidi w:val="0"/>
              <w:jc w:val="center"/>
              <w:rPr>
                <w:rFonts w:hint="eastAsia"/>
                <w:lang w:val="en-US" w:eastAsia="zh-CN"/>
              </w:rPr>
            </w:pPr>
            <w:r>
              <w:rPr>
                <w:rFonts w:hint="eastAsia"/>
                <w:lang w:val="en-US" w:eastAsia="zh-CN"/>
              </w:rPr>
              <w:t xml:space="preserve">0.0121 </w:t>
            </w:r>
          </w:p>
        </w:tc>
      </w:tr>
      <w:tr w14:paraId="7F1CA3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24BA0BBE">
            <w:pPr>
              <w:pStyle w:val="34"/>
              <w:bidi w:val="0"/>
              <w:jc w:val="center"/>
              <w:rPr>
                <w:rFonts w:hint="default"/>
                <w:lang w:val="en-US" w:eastAsia="zh-CN"/>
              </w:rPr>
            </w:pPr>
          </w:p>
        </w:tc>
        <w:tc>
          <w:tcPr>
            <w:tcW w:w="245" w:type="pct"/>
            <w:vMerge w:val="continue"/>
            <w:vAlign w:val="center"/>
          </w:tcPr>
          <w:p w14:paraId="3936FCD1">
            <w:pPr>
              <w:pStyle w:val="34"/>
              <w:bidi w:val="0"/>
              <w:jc w:val="center"/>
              <w:rPr>
                <w:rFonts w:hint="default"/>
                <w:lang w:val="en-US" w:eastAsia="zh-CN"/>
              </w:rPr>
            </w:pPr>
          </w:p>
        </w:tc>
        <w:tc>
          <w:tcPr>
            <w:tcW w:w="256" w:type="pct"/>
            <w:vMerge w:val="continue"/>
            <w:vAlign w:val="center"/>
          </w:tcPr>
          <w:p w14:paraId="20086FD9">
            <w:pPr>
              <w:pStyle w:val="34"/>
              <w:bidi w:val="0"/>
              <w:jc w:val="center"/>
              <w:rPr>
                <w:rFonts w:hint="default"/>
                <w:lang w:val="en-US" w:eastAsia="zh-CN"/>
              </w:rPr>
            </w:pPr>
          </w:p>
        </w:tc>
        <w:tc>
          <w:tcPr>
            <w:tcW w:w="256" w:type="pct"/>
            <w:vMerge w:val="continue"/>
            <w:vAlign w:val="center"/>
          </w:tcPr>
          <w:p w14:paraId="52E139D2">
            <w:pPr>
              <w:pStyle w:val="34"/>
              <w:bidi w:val="0"/>
              <w:jc w:val="center"/>
              <w:rPr>
                <w:rFonts w:hint="default"/>
                <w:lang w:val="en-US" w:eastAsia="zh-CN"/>
              </w:rPr>
            </w:pPr>
          </w:p>
        </w:tc>
        <w:tc>
          <w:tcPr>
            <w:tcW w:w="202" w:type="pct"/>
            <w:vMerge w:val="continue"/>
            <w:vAlign w:val="center"/>
          </w:tcPr>
          <w:p w14:paraId="70A6E664">
            <w:pPr>
              <w:pStyle w:val="34"/>
              <w:bidi w:val="0"/>
              <w:jc w:val="center"/>
              <w:rPr>
                <w:rFonts w:hint="default"/>
                <w:lang w:val="en-US" w:eastAsia="zh-CN"/>
              </w:rPr>
            </w:pPr>
          </w:p>
        </w:tc>
        <w:tc>
          <w:tcPr>
            <w:tcW w:w="240" w:type="pct"/>
            <w:vMerge w:val="continue"/>
            <w:vAlign w:val="center"/>
          </w:tcPr>
          <w:p w14:paraId="258E967D">
            <w:pPr>
              <w:pStyle w:val="34"/>
              <w:bidi w:val="0"/>
              <w:jc w:val="center"/>
              <w:rPr>
                <w:rFonts w:hint="default"/>
                <w:lang w:val="en-US" w:eastAsia="zh-CN"/>
              </w:rPr>
            </w:pPr>
          </w:p>
        </w:tc>
        <w:tc>
          <w:tcPr>
            <w:tcW w:w="245" w:type="pct"/>
            <w:vMerge w:val="continue"/>
            <w:vAlign w:val="center"/>
          </w:tcPr>
          <w:p w14:paraId="1DBD9A12">
            <w:pPr>
              <w:pStyle w:val="34"/>
              <w:bidi w:val="0"/>
              <w:jc w:val="center"/>
              <w:rPr>
                <w:rFonts w:hint="default"/>
                <w:lang w:val="en-US" w:eastAsia="zh-CN"/>
              </w:rPr>
            </w:pPr>
          </w:p>
        </w:tc>
        <w:tc>
          <w:tcPr>
            <w:tcW w:w="256" w:type="pct"/>
            <w:vMerge w:val="continue"/>
            <w:vAlign w:val="center"/>
          </w:tcPr>
          <w:p w14:paraId="7612FFF6">
            <w:pPr>
              <w:pStyle w:val="34"/>
              <w:bidi w:val="0"/>
              <w:jc w:val="center"/>
              <w:rPr>
                <w:rFonts w:hint="default"/>
                <w:lang w:val="en-US" w:eastAsia="zh-CN"/>
              </w:rPr>
            </w:pPr>
          </w:p>
        </w:tc>
        <w:tc>
          <w:tcPr>
            <w:tcW w:w="256" w:type="pct"/>
            <w:vMerge w:val="continue"/>
            <w:vAlign w:val="center"/>
          </w:tcPr>
          <w:p w14:paraId="7158B6C4">
            <w:pPr>
              <w:pStyle w:val="34"/>
              <w:bidi w:val="0"/>
              <w:jc w:val="center"/>
              <w:rPr>
                <w:rFonts w:hint="default"/>
                <w:lang w:val="en-US" w:eastAsia="zh-CN"/>
              </w:rPr>
            </w:pPr>
          </w:p>
        </w:tc>
        <w:tc>
          <w:tcPr>
            <w:tcW w:w="233" w:type="pct"/>
            <w:vMerge w:val="continue"/>
            <w:vAlign w:val="center"/>
          </w:tcPr>
          <w:p w14:paraId="44846896">
            <w:pPr>
              <w:pStyle w:val="34"/>
              <w:bidi w:val="0"/>
              <w:jc w:val="center"/>
              <w:rPr>
                <w:rFonts w:hint="default"/>
                <w:lang w:val="en-US" w:eastAsia="zh-CN"/>
              </w:rPr>
            </w:pPr>
          </w:p>
        </w:tc>
        <w:tc>
          <w:tcPr>
            <w:tcW w:w="240" w:type="pct"/>
            <w:vMerge w:val="continue"/>
            <w:vAlign w:val="center"/>
          </w:tcPr>
          <w:p w14:paraId="6E9F2671">
            <w:pPr>
              <w:pStyle w:val="34"/>
              <w:bidi w:val="0"/>
              <w:jc w:val="center"/>
              <w:rPr>
                <w:rFonts w:hint="default"/>
                <w:lang w:val="en-US" w:eastAsia="zh-CN"/>
              </w:rPr>
            </w:pPr>
          </w:p>
        </w:tc>
        <w:tc>
          <w:tcPr>
            <w:tcW w:w="245" w:type="pct"/>
            <w:vMerge w:val="continue"/>
            <w:vAlign w:val="center"/>
          </w:tcPr>
          <w:p w14:paraId="4B5BA726">
            <w:pPr>
              <w:pStyle w:val="34"/>
              <w:bidi w:val="0"/>
              <w:jc w:val="center"/>
              <w:rPr>
                <w:rFonts w:hint="default"/>
                <w:lang w:val="en-US" w:eastAsia="zh-CN"/>
              </w:rPr>
            </w:pPr>
          </w:p>
        </w:tc>
        <w:tc>
          <w:tcPr>
            <w:tcW w:w="256" w:type="pct"/>
            <w:vMerge w:val="continue"/>
            <w:vAlign w:val="center"/>
          </w:tcPr>
          <w:p w14:paraId="1FC611B6">
            <w:pPr>
              <w:pStyle w:val="34"/>
              <w:bidi w:val="0"/>
              <w:jc w:val="center"/>
              <w:rPr>
                <w:rFonts w:hint="default"/>
                <w:lang w:val="en-US" w:eastAsia="zh-CN"/>
              </w:rPr>
            </w:pPr>
          </w:p>
        </w:tc>
        <w:tc>
          <w:tcPr>
            <w:tcW w:w="256" w:type="pct"/>
            <w:vMerge w:val="continue"/>
            <w:vAlign w:val="center"/>
          </w:tcPr>
          <w:p w14:paraId="4E65A963">
            <w:pPr>
              <w:pStyle w:val="34"/>
              <w:bidi w:val="0"/>
              <w:jc w:val="center"/>
              <w:rPr>
                <w:rFonts w:hint="default"/>
                <w:lang w:val="en-US" w:eastAsia="zh-CN"/>
              </w:rPr>
            </w:pPr>
          </w:p>
        </w:tc>
        <w:tc>
          <w:tcPr>
            <w:tcW w:w="732" w:type="dxa"/>
            <w:vAlign w:val="bottom"/>
          </w:tcPr>
          <w:p w14:paraId="6E4AECDA">
            <w:pPr>
              <w:pStyle w:val="34"/>
              <w:bidi w:val="0"/>
              <w:jc w:val="center"/>
              <w:rPr>
                <w:rFonts w:hint="default"/>
                <w:lang w:val="en-US" w:eastAsia="zh-CN"/>
              </w:rPr>
            </w:pPr>
            <w:r>
              <w:rPr>
                <w:rFonts w:hint="eastAsia"/>
                <w:lang w:val="en-US" w:eastAsia="zh-CN"/>
              </w:rPr>
              <w:t xml:space="preserve">0.2721 </w:t>
            </w:r>
          </w:p>
        </w:tc>
        <w:tc>
          <w:tcPr>
            <w:tcW w:w="238" w:type="pct"/>
            <w:vAlign w:val="center"/>
          </w:tcPr>
          <w:p w14:paraId="7102AADA">
            <w:pPr>
              <w:pStyle w:val="34"/>
              <w:bidi w:val="0"/>
              <w:jc w:val="center"/>
              <w:rPr>
                <w:rFonts w:hint="default"/>
                <w:lang w:val="en-US" w:eastAsia="zh-CN"/>
              </w:rPr>
            </w:pPr>
            <w:r>
              <w:rPr>
                <w:rFonts w:hint="eastAsia"/>
                <w:lang w:val="en-US" w:eastAsia="zh-CN"/>
              </w:rPr>
              <w:t>D16</w:t>
            </w:r>
          </w:p>
        </w:tc>
        <w:tc>
          <w:tcPr>
            <w:tcW w:w="756" w:type="dxa"/>
            <w:vAlign w:val="bottom"/>
          </w:tcPr>
          <w:p w14:paraId="66E83611">
            <w:pPr>
              <w:pStyle w:val="34"/>
              <w:bidi w:val="0"/>
              <w:jc w:val="center"/>
              <w:rPr>
                <w:rFonts w:hint="default"/>
                <w:lang w:val="en-US" w:eastAsia="zh-CN"/>
              </w:rPr>
            </w:pPr>
            <w:r>
              <w:rPr>
                <w:rFonts w:hint="eastAsia"/>
                <w:lang w:val="en-US" w:eastAsia="zh-CN"/>
              </w:rPr>
              <w:t>60</w:t>
            </w:r>
          </w:p>
        </w:tc>
        <w:tc>
          <w:tcPr>
            <w:tcW w:w="790" w:type="dxa"/>
            <w:vAlign w:val="bottom"/>
          </w:tcPr>
          <w:p w14:paraId="3C7A4806">
            <w:pPr>
              <w:pStyle w:val="34"/>
              <w:bidi w:val="0"/>
              <w:jc w:val="center"/>
              <w:rPr>
                <w:rFonts w:hint="default"/>
                <w:lang w:val="en-US" w:eastAsia="zh-CN"/>
              </w:rPr>
            </w:pPr>
            <w:r>
              <w:rPr>
                <w:rFonts w:hint="eastAsia"/>
                <w:lang w:val="en-US" w:eastAsia="zh-CN"/>
              </w:rPr>
              <w:t>40</w:t>
            </w:r>
          </w:p>
        </w:tc>
        <w:tc>
          <w:tcPr>
            <w:tcW w:w="790" w:type="dxa"/>
            <w:vAlign w:val="bottom"/>
          </w:tcPr>
          <w:p w14:paraId="7BC0BE04">
            <w:pPr>
              <w:pStyle w:val="34"/>
              <w:bidi w:val="0"/>
              <w:jc w:val="center"/>
              <w:rPr>
                <w:rFonts w:hint="default"/>
                <w:lang w:val="en-US" w:eastAsia="zh-CN"/>
              </w:rPr>
            </w:pPr>
            <w:r>
              <w:rPr>
                <w:rFonts w:hint="eastAsia"/>
                <w:lang w:val="en-US" w:eastAsia="zh-CN"/>
              </w:rPr>
              <w:t>40</w:t>
            </w:r>
          </w:p>
        </w:tc>
        <w:tc>
          <w:tcPr>
            <w:tcW w:w="733" w:type="dxa"/>
            <w:vAlign w:val="bottom"/>
          </w:tcPr>
          <w:p w14:paraId="40C4E01D">
            <w:pPr>
              <w:pStyle w:val="34"/>
              <w:bidi w:val="0"/>
              <w:jc w:val="center"/>
              <w:rPr>
                <w:rFonts w:hint="eastAsia"/>
                <w:lang w:val="en-US" w:eastAsia="zh-CN"/>
              </w:rPr>
            </w:pPr>
            <w:r>
              <w:rPr>
                <w:rFonts w:hint="eastAsia"/>
                <w:lang w:val="en-US" w:eastAsia="zh-CN"/>
              </w:rPr>
              <w:t xml:space="preserve">0.0137 </w:t>
            </w:r>
          </w:p>
        </w:tc>
      </w:tr>
      <w:tr w14:paraId="31DFAB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1044179E">
            <w:pPr>
              <w:pStyle w:val="34"/>
              <w:bidi w:val="0"/>
              <w:jc w:val="center"/>
              <w:rPr>
                <w:rFonts w:hint="default"/>
                <w:lang w:val="en-US" w:eastAsia="zh-CN"/>
              </w:rPr>
            </w:pPr>
          </w:p>
        </w:tc>
        <w:tc>
          <w:tcPr>
            <w:tcW w:w="245" w:type="pct"/>
            <w:vMerge w:val="continue"/>
            <w:vAlign w:val="center"/>
          </w:tcPr>
          <w:p w14:paraId="1C07ADE7">
            <w:pPr>
              <w:pStyle w:val="34"/>
              <w:bidi w:val="0"/>
              <w:jc w:val="center"/>
              <w:rPr>
                <w:rFonts w:hint="default"/>
                <w:lang w:val="en-US" w:eastAsia="zh-CN"/>
              </w:rPr>
            </w:pPr>
          </w:p>
        </w:tc>
        <w:tc>
          <w:tcPr>
            <w:tcW w:w="256" w:type="pct"/>
            <w:vMerge w:val="continue"/>
            <w:vAlign w:val="center"/>
          </w:tcPr>
          <w:p w14:paraId="3C57D27F">
            <w:pPr>
              <w:pStyle w:val="34"/>
              <w:bidi w:val="0"/>
              <w:jc w:val="center"/>
              <w:rPr>
                <w:rFonts w:hint="default"/>
                <w:lang w:val="en-US" w:eastAsia="zh-CN"/>
              </w:rPr>
            </w:pPr>
          </w:p>
        </w:tc>
        <w:tc>
          <w:tcPr>
            <w:tcW w:w="256" w:type="pct"/>
            <w:vMerge w:val="continue"/>
            <w:vAlign w:val="center"/>
          </w:tcPr>
          <w:p w14:paraId="6B434BC7">
            <w:pPr>
              <w:pStyle w:val="34"/>
              <w:bidi w:val="0"/>
              <w:jc w:val="center"/>
              <w:rPr>
                <w:rFonts w:hint="default"/>
                <w:lang w:val="en-US" w:eastAsia="zh-CN"/>
              </w:rPr>
            </w:pPr>
          </w:p>
        </w:tc>
        <w:tc>
          <w:tcPr>
            <w:tcW w:w="202" w:type="pct"/>
            <w:vMerge w:val="continue"/>
            <w:vAlign w:val="center"/>
          </w:tcPr>
          <w:p w14:paraId="475A9C91">
            <w:pPr>
              <w:pStyle w:val="34"/>
              <w:bidi w:val="0"/>
              <w:jc w:val="center"/>
              <w:rPr>
                <w:rFonts w:hint="default"/>
                <w:lang w:val="en-US" w:eastAsia="zh-CN"/>
              </w:rPr>
            </w:pPr>
          </w:p>
        </w:tc>
        <w:tc>
          <w:tcPr>
            <w:tcW w:w="240" w:type="pct"/>
            <w:vMerge w:val="continue"/>
            <w:vAlign w:val="center"/>
          </w:tcPr>
          <w:p w14:paraId="3AB6A9FB">
            <w:pPr>
              <w:pStyle w:val="34"/>
              <w:bidi w:val="0"/>
              <w:jc w:val="center"/>
              <w:rPr>
                <w:rFonts w:hint="default"/>
                <w:lang w:val="en-US" w:eastAsia="zh-CN"/>
              </w:rPr>
            </w:pPr>
          </w:p>
        </w:tc>
        <w:tc>
          <w:tcPr>
            <w:tcW w:w="245" w:type="pct"/>
            <w:vMerge w:val="continue"/>
            <w:vAlign w:val="center"/>
          </w:tcPr>
          <w:p w14:paraId="03F69423">
            <w:pPr>
              <w:pStyle w:val="34"/>
              <w:bidi w:val="0"/>
              <w:jc w:val="center"/>
              <w:rPr>
                <w:rFonts w:hint="default"/>
                <w:lang w:val="en-US" w:eastAsia="zh-CN"/>
              </w:rPr>
            </w:pPr>
          </w:p>
        </w:tc>
        <w:tc>
          <w:tcPr>
            <w:tcW w:w="256" w:type="pct"/>
            <w:vMerge w:val="continue"/>
            <w:vAlign w:val="center"/>
          </w:tcPr>
          <w:p w14:paraId="252F2F63">
            <w:pPr>
              <w:pStyle w:val="34"/>
              <w:bidi w:val="0"/>
              <w:jc w:val="center"/>
              <w:rPr>
                <w:rFonts w:hint="default"/>
                <w:lang w:val="en-US" w:eastAsia="zh-CN"/>
              </w:rPr>
            </w:pPr>
          </w:p>
        </w:tc>
        <w:tc>
          <w:tcPr>
            <w:tcW w:w="256" w:type="pct"/>
            <w:vMerge w:val="continue"/>
            <w:vAlign w:val="center"/>
          </w:tcPr>
          <w:p w14:paraId="130012C7">
            <w:pPr>
              <w:pStyle w:val="34"/>
              <w:bidi w:val="0"/>
              <w:jc w:val="center"/>
              <w:rPr>
                <w:rFonts w:hint="default"/>
                <w:lang w:val="en-US" w:eastAsia="zh-CN"/>
              </w:rPr>
            </w:pPr>
          </w:p>
        </w:tc>
        <w:tc>
          <w:tcPr>
            <w:tcW w:w="233" w:type="pct"/>
            <w:vMerge w:val="continue"/>
            <w:vAlign w:val="center"/>
          </w:tcPr>
          <w:p w14:paraId="0C9617FC">
            <w:pPr>
              <w:pStyle w:val="34"/>
              <w:bidi w:val="0"/>
              <w:jc w:val="center"/>
              <w:rPr>
                <w:rFonts w:hint="default"/>
                <w:lang w:val="en-US" w:eastAsia="zh-CN"/>
              </w:rPr>
            </w:pPr>
          </w:p>
        </w:tc>
        <w:tc>
          <w:tcPr>
            <w:tcW w:w="240" w:type="pct"/>
            <w:vMerge w:val="continue"/>
            <w:vAlign w:val="center"/>
          </w:tcPr>
          <w:p w14:paraId="33BE9B40">
            <w:pPr>
              <w:pStyle w:val="34"/>
              <w:bidi w:val="0"/>
              <w:jc w:val="center"/>
              <w:rPr>
                <w:rFonts w:hint="default"/>
                <w:lang w:val="en-US" w:eastAsia="zh-CN"/>
              </w:rPr>
            </w:pPr>
          </w:p>
        </w:tc>
        <w:tc>
          <w:tcPr>
            <w:tcW w:w="245" w:type="pct"/>
            <w:vMerge w:val="continue"/>
            <w:vAlign w:val="center"/>
          </w:tcPr>
          <w:p w14:paraId="5F414DDD">
            <w:pPr>
              <w:pStyle w:val="34"/>
              <w:bidi w:val="0"/>
              <w:jc w:val="center"/>
              <w:rPr>
                <w:rFonts w:hint="default"/>
                <w:lang w:val="en-US" w:eastAsia="zh-CN"/>
              </w:rPr>
            </w:pPr>
          </w:p>
        </w:tc>
        <w:tc>
          <w:tcPr>
            <w:tcW w:w="256" w:type="pct"/>
            <w:vMerge w:val="continue"/>
            <w:vAlign w:val="center"/>
          </w:tcPr>
          <w:p w14:paraId="27F4548C">
            <w:pPr>
              <w:pStyle w:val="34"/>
              <w:bidi w:val="0"/>
              <w:jc w:val="center"/>
              <w:rPr>
                <w:rFonts w:hint="default"/>
                <w:lang w:val="en-US" w:eastAsia="zh-CN"/>
              </w:rPr>
            </w:pPr>
          </w:p>
        </w:tc>
        <w:tc>
          <w:tcPr>
            <w:tcW w:w="256" w:type="pct"/>
            <w:vMerge w:val="continue"/>
            <w:vAlign w:val="center"/>
          </w:tcPr>
          <w:p w14:paraId="2B05B658">
            <w:pPr>
              <w:pStyle w:val="34"/>
              <w:bidi w:val="0"/>
              <w:jc w:val="center"/>
              <w:rPr>
                <w:rFonts w:hint="default"/>
                <w:lang w:val="en-US" w:eastAsia="zh-CN"/>
              </w:rPr>
            </w:pPr>
          </w:p>
        </w:tc>
        <w:tc>
          <w:tcPr>
            <w:tcW w:w="732" w:type="dxa"/>
            <w:vAlign w:val="bottom"/>
          </w:tcPr>
          <w:p w14:paraId="1BF7B331">
            <w:pPr>
              <w:pStyle w:val="34"/>
              <w:bidi w:val="0"/>
              <w:jc w:val="center"/>
              <w:rPr>
                <w:rFonts w:hint="default"/>
                <w:lang w:val="en-US" w:eastAsia="zh-CN"/>
              </w:rPr>
            </w:pPr>
            <w:r>
              <w:rPr>
                <w:rFonts w:hint="eastAsia"/>
                <w:lang w:val="en-US" w:eastAsia="zh-CN"/>
              </w:rPr>
              <w:t xml:space="preserve">0.4867 </w:t>
            </w:r>
          </w:p>
        </w:tc>
        <w:tc>
          <w:tcPr>
            <w:tcW w:w="238" w:type="pct"/>
            <w:vAlign w:val="center"/>
          </w:tcPr>
          <w:p w14:paraId="0C6BEA93">
            <w:pPr>
              <w:pStyle w:val="34"/>
              <w:bidi w:val="0"/>
              <w:jc w:val="center"/>
              <w:rPr>
                <w:rFonts w:hint="default"/>
                <w:lang w:val="en-US" w:eastAsia="zh-CN"/>
              </w:rPr>
            </w:pPr>
            <w:r>
              <w:rPr>
                <w:rFonts w:hint="eastAsia"/>
                <w:lang w:val="en-US" w:eastAsia="zh-CN"/>
              </w:rPr>
              <w:t>D17</w:t>
            </w:r>
          </w:p>
        </w:tc>
        <w:tc>
          <w:tcPr>
            <w:tcW w:w="756" w:type="dxa"/>
            <w:vAlign w:val="bottom"/>
          </w:tcPr>
          <w:p w14:paraId="4EB7BD17">
            <w:pPr>
              <w:pStyle w:val="34"/>
              <w:bidi w:val="0"/>
              <w:jc w:val="center"/>
              <w:rPr>
                <w:rFonts w:hint="default"/>
                <w:lang w:val="en-US" w:eastAsia="zh-CN"/>
              </w:rPr>
            </w:pPr>
            <w:r>
              <w:rPr>
                <w:rFonts w:hint="eastAsia"/>
                <w:lang w:val="en-US" w:eastAsia="zh-CN"/>
              </w:rPr>
              <w:t>80</w:t>
            </w:r>
          </w:p>
        </w:tc>
        <w:tc>
          <w:tcPr>
            <w:tcW w:w="790" w:type="dxa"/>
            <w:vAlign w:val="bottom"/>
          </w:tcPr>
          <w:p w14:paraId="24D8E4BA">
            <w:pPr>
              <w:pStyle w:val="34"/>
              <w:bidi w:val="0"/>
              <w:jc w:val="center"/>
              <w:rPr>
                <w:rFonts w:hint="default"/>
                <w:lang w:val="en-US" w:eastAsia="zh-CN"/>
              </w:rPr>
            </w:pPr>
            <w:r>
              <w:rPr>
                <w:rFonts w:hint="eastAsia"/>
                <w:lang w:val="en-US" w:eastAsia="zh-CN"/>
              </w:rPr>
              <w:t>80</w:t>
            </w:r>
          </w:p>
        </w:tc>
        <w:tc>
          <w:tcPr>
            <w:tcW w:w="790" w:type="dxa"/>
            <w:vAlign w:val="bottom"/>
          </w:tcPr>
          <w:p w14:paraId="57C5886D">
            <w:pPr>
              <w:pStyle w:val="34"/>
              <w:bidi w:val="0"/>
              <w:jc w:val="center"/>
              <w:rPr>
                <w:rFonts w:hint="default"/>
                <w:lang w:val="en-US" w:eastAsia="zh-CN"/>
              </w:rPr>
            </w:pPr>
            <w:r>
              <w:rPr>
                <w:rFonts w:hint="eastAsia"/>
                <w:lang w:val="en-US" w:eastAsia="zh-CN"/>
              </w:rPr>
              <w:t>100</w:t>
            </w:r>
          </w:p>
        </w:tc>
        <w:tc>
          <w:tcPr>
            <w:tcW w:w="733" w:type="dxa"/>
            <w:vAlign w:val="bottom"/>
          </w:tcPr>
          <w:p w14:paraId="35A5B5BE">
            <w:pPr>
              <w:pStyle w:val="34"/>
              <w:bidi w:val="0"/>
              <w:jc w:val="center"/>
              <w:rPr>
                <w:rFonts w:hint="eastAsia"/>
                <w:lang w:val="en-US" w:eastAsia="zh-CN"/>
              </w:rPr>
            </w:pPr>
            <w:r>
              <w:rPr>
                <w:rFonts w:hint="eastAsia"/>
                <w:lang w:val="en-US" w:eastAsia="zh-CN"/>
              </w:rPr>
              <w:t xml:space="preserve">0.0245 </w:t>
            </w:r>
          </w:p>
        </w:tc>
      </w:tr>
      <w:tr w14:paraId="74A92F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0C1799F4">
            <w:pPr>
              <w:pStyle w:val="34"/>
              <w:bidi w:val="0"/>
              <w:jc w:val="center"/>
              <w:rPr>
                <w:rFonts w:hint="default"/>
                <w:lang w:val="en-US" w:eastAsia="zh-CN"/>
              </w:rPr>
            </w:pPr>
          </w:p>
        </w:tc>
        <w:tc>
          <w:tcPr>
            <w:tcW w:w="245" w:type="pct"/>
            <w:vMerge w:val="continue"/>
            <w:vAlign w:val="center"/>
          </w:tcPr>
          <w:p w14:paraId="7D1B68C3">
            <w:pPr>
              <w:pStyle w:val="34"/>
              <w:bidi w:val="0"/>
              <w:jc w:val="center"/>
              <w:rPr>
                <w:rFonts w:hint="default"/>
                <w:lang w:val="en-US" w:eastAsia="zh-CN"/>
              </w:rPr>
            </w:pPr>
          </w:p>
        </w:tc>
        <w:tc>
          <w:tcPr>
            <w:tcW w:w="256" w:type="pct"/>
            <w:vMerge w:val="continue"/>
            <w:vAlign w:val="center"/>
          </w:tcPr>
          <w:p w14:paraId="4BB180B7">
            <w:pPr>
              <w:pStyle w:val="34"/>
              <w:bidi w:val="0"/>
              <w:jc w:val="center"/>
              <w:rPr>
                <w:rFonts w:hint="default"/>
                <w:lang w:val="en-US" w:eastAsia="zh-CN"/>
              </w:rPr>
            </w:pPr>
          </w:p>
        </w:tc>
        <w:tc>
          <w:tcPr>
            <w:tcW w:w="256" w:type="pct"/>
            <w:vMerge w:val="continue"/>
            <w:vAlign w:val="center"/>
          </w:tcPr>
          <w:p w14:paraId="3796E3BA">
            <w:pPr>
              <w:pStyle w:val="34"/>
              <w:bidi w:val="0"/>
              <w:jc w:val="center"/>
              <w:rPr>
                <w:rFonts w:hint="default"/>
                <w:lang w:val="en-US" w:eastAsia="zh-CN"/>
              </w:rPr>
            </w:pPr>
          </w:p>
        </w:tc>
        <w:tc>
          <w:tcPr>
            <w:tcW w:w="202" w:type="pct"/>
            <w:vMerge w:val="continue"/>
            <w:vAlign w:val="center"/>
          </w:tcPr>
          <w:p w14:paraId="5E8D6ABB">
            <w:pPr>
              <w:pStyle w:val="34"/>
              <w:bidi w:val="0"/>
              <w:jc w:val="center"/>
              <w:rPr>
                <w:rFonts w:hint="default"/>
                <w:lang w:val="en-US" w:eastAsia="zh-CN"/>
              </w:rPr>
            </w:pPr>
          </w:p>
        </w:tc>
        <w:tc>
          <w:tcPr>
            <w:tcW w:w="240" w:type="pct"/>
            <w:vMerge w:val="continue"/>
            <w:vAlign w:val="center"/>
          </w:tcPr>
          <w:p w14:paraId="7F6D6855">
            <w:pPr>
              <w:pStyle w:val="34"/>
              <w:bidi w:val="0"/>
              <w:jc w:val="center"/>
              <w:rPr>
                <w:rFonts w:hint="default"/>
                <w:lang w:val="en-US" w:eastAsia="zh-CN"/>
              </w:rPr>
            </w:pPr>
          </w:p>
        </w:tc>
        <w:tc>
          <w:tcPr>
            <w:tcW w:w="245" w:type="pct"/>
            <w:vMerge w:val="continue"/>
            <w:vAlign w:val="center"/>
          </w:tcPr>
          <w:p w14:paraId="1B386A94">
            <w:pPr>
              <w:pStyle w:val="34"/>
              <w:bidi w:val="0"/>
              <w:jc w:val="center"/>
              <w:rPr>
                <w:rFonts w:hint="default"/>
                <w:lang w:val="en-US" w:eastAsia="zh-CN"/>
              </w:rPr>
            </w:pPr>
          </w:p>
        </w:tc>
        <w:tc>
          <w:tcPr>
            <w:tcW w:w="256" w:type="pct"/>
            <w:vMerge w:val="continue"/>
            <w:vAlign w:val="center"/>
          </w:tcPr>
          <w:p w14:paraId="04E9AB22">
            <w:pPr>
              <w:pStyle w:val="34"/>
              <w:bidi w:val="0"/>
              <w:jc w:val="center"/>
              <w:rPr>
                <w:rFonts w:hint="default"/>
                <w:lang w:val="en-US" w:eastAsia="zh-CN"/>
              </w:rPr>
            </w:pPr>
          </w:p>
        </w:tc>
        <w:tc>
          <w:tcPr>
            <w:tcW w:w="256" w:type="pct"/>
            <w:vMerge w:val="continue"/>
            <w:vAlign w:val="center"/>
          </w:tcPr>
          <w:p w14:paraId="71F9A6F7">
            <w:pPr>
              <w:pStyle w:val="34"/>
              <w:bidi w:val="0"/>
              <w:jc w:val="center"/>
              <w:rPr>
                <w:rFonts w:hint="default"/>
                <w:lang w:val="en-US" w:eastAsia="zh-CN"/>
              </w:rPr>
            </w:pPr>
          </w:p>
        </w:tc>
        <w:tc>
          <w:tcPr>
            <w:tcW w:w="233" w:type="pct"/>
            <w:vMerge w:val="restart"/>
            <w:vAlign w:val="center"/>
          </w:tcPr>
          <w:p w14:paraId="0BFDDDF7">
            <w:pPr>
              <w:pStyle w:val="34"/>
              <w:bidi w:val="0"/>
              <w:jc w:val="center"/>
              <w:rPr>
                <w:rFonts w:hint="default"/>
                <w:lang w:val="en-US" w:eastAsia="zh-CN"/>
              </w:rPr>
            </w:pPr>
            <w:r>
              <w:rPr>
                <w:rFonts w:hint="eastAsia"/>
                <w:lang w:val="en-US" w:eastAsia="zh-CN"/>
              </w:rPr>
              <w:t>C8</w:t>
            </w:r>
          </w:p>
        </w:tc>
        <w:tc>
          <w:tcPr>
            <w:tcW w:w="732" w:type="dxa"/>
            <w:vMerge w:val="restart"/>
            <w:vAlign w:val="center"/>
          </w:tcPr>
          <w:p w14:paraId="698C2129">
            <w:pPr>
              <w:pStyle w:val="34"/>
              <w:bidi w:val="0"/>
              <w:jc w:val="center"/>
              <w:rPr>
                <w:rFonts w:hint="default"/>
                <w:lang w:val="en-US" w:eastAsia="zh-CN"/>
              </w:rPr>
            </w:pPr>
            <w:r>
              <w:rPr>
                <w:rFonts w:hint="eastAsia"/>
                <w:lang w:val="en-US" w:eastAsia="zh-CN"/>
              </w:rPr>
              <w:t xml:space="preserve">0.3748 </w:t>
            </w:r>
          </w:p>
        </w:tc>
        <w:tc>
          <w:tcPr>
            <w:tcW w:w="756" w:type="dxa"/>
            <w:vMerge w:val="restart"/>
            <w:vAlign w:val="center"/>
          </w:tcPr>
          <w:p w14:paraId="1AF03C0F">
            <w:pPr>
              <w:pStyle w:val="34"/>
              <w:bidi w:val="0"/>
              <w:jc w:val="center"/>
              <w:rPr>
                <w:rFonts w:hint="default"/>
                <w:lang w:val="en-US" w:eastAsia="zh-CN"/>
              </w:rPr>
            </w:pPr>
            <w:r>
              <w:rPr>
                <w:rFonts w:hint="eastAsia"/>
                <w:lang w:val="en-US" w:eastAsia="zh-CN"/>
              </w:rPr>
              <w:t xml:space="preserve">91.14 </w:t>
            </w:r>
          </w:p>
        </w:tc>
        <w:tc>
          <w:tcPr>
            <w:tcW w:w="756" w:type="dxa"/>
            <w:vMerge w:val="restart"/>
            <w:vAlign w:val="center"/>
          </w:tcPr>
          <w:p w14:paraId="233A6774">
            <w:pPr>
              <w:pStyle w:val="34"/>
              <w:bidi w:val="0"/>
              <w:jc w:val="center"/>
              <w:rPr>
                <w:rFonts w:hint="default"/>
                <w:lang w:val="en-US" w:eastAsia="zh-CN"/>
              </w:rPr>
            </w:pPr>
            <w:r>
              <w:rPr>
                <w:rFonts w:hint="eastAsia"/>
                <w:lang w:val="en-US" w:eastAsia="zh-CN"/>
              </w:rPr>
              <w:t xml:space="preserve">80.00 </w:t>
            </w:r>
          </w:p>
        </w:tc>
        <w:tc>
          <w:tcPr>
            <w:tcW w:w="756" w:type="dxa"/>
            <w:vMerge w:val="restart"/>
            <w:vAlign w:val="center"/>
          </w:tcPr>
          <w:p w14:paraId="74120313">
            <w:pPr>
              <w:pStyle w:val="34"/>
              <w:bidi w:val="0"/>
              <w:jc w:val="center"/>
              <w:rPr>
                <w:rFonts w:hint="default"/>
                <w:lang w:val="en-US" w:eastAsia="zh-CN"/>
              </w:rPr>
            </w:pPr>
            <w:r>
              <w:rPr>
                <w:rFonts w:hint="eastAsia"/>
                <w:lang w:val="en-US" w:eastAsia="zh-CN"/>
              </w:rPr>
              <w:t xml:space="preserve">80.00 </w:t>
            </w:r>
          </w:p>
        </w:tc>
        <w:tc>
          <w:tcPr>
            <w:tcW w:w="732" w:type="dxa"/>
            <w:vAlign w:val="bottom"/>
          </w:tcPr>
          <w:p w14:paraId="4B32AEFB">
            <w:pPr>
              <w:pStyle w:val="34"/>
              <w:bidi w:val="0"/>
              <w:jc w:val="center"/>
              <w:rPr>
                <w:rFonts w:hint="default"/>
                <w:lang w:val="en-US" w:eastAsia="zh-CN"/>
              </w:rPr>
            </w:pPr>
            <w:r>
              <w:rPr>
                <w:rFonts w:hint="eastAsia"/>
                <w:lang w:val="en-US" w:eastAsia="zh-CN"/>
              </w:rPr>
              <w:t xml:space="preserve">0.5570 </w:t>
            </w:r>
          </w:p>
        </w:tc>
        <w:tc>
          <w:tcPr>
            <w:tcW w:w="238" w:type="pct"/>
            <w:vAlign w:val="center"/>
          </w:tcPr>
          <w:p w14:paraId="293B83A3">
            <w:pPr>
              <w:pStyle w:val="34"/>
              <w:bidi w:val="0"/>
              <w:jc w:val="center"/>
              <w:rPr>
                <w:rFonts w:hint="default"/>
                <w:lang w:val="en-US" w:eastAsia="zh-CN"/>
              </w:rPr>
            </w:pPr>
            <w:r>
              <w:rPr>
                <w:rFonts w:hint="eastAsia"/>
                <w:lang w:val="en-US" w:eastAsia="zh-CN"/>
              </w:rPr>
              <w:t>D18</w:t>
            </w:r>
          </w:p>
        </w:tc>
        <w:tc>
          <w:tcPr>
            <w:tcW w:w="756" w:type="dxa"/>
            <w:vAlign w:val="bottom"/>
          </w:tcPr>
          <w:p w14:paraId="33B8F277">
            <w:pPr>
              <w:pStyle w:val="34"/>
              <w:bidi w:val="0"/>
              <w:jc w:val="center"/>
              <w:rPr>
                <w:rFonts w:hint="default"/>
                <w:lang w:val="en-US" w:eastAsia="zh-CN"/>
              </w:rPr>
            </w:pPr>
            <w:r>
              <w:rPr>
                <w:rFonts w:hint="eastAsia"/>
                <w:lang w:val="en-US" w:eastAsia="zh-CN"/>
              </w:rPr>
              <w:t>100</w:t>
            </w:r>
          </w:p>
        </w:tc>
        <w:tc>
          <w:tcPr>
            <w:tcW w:w="790" w:type="dxa"/>
            <w:vAlign w:val="bottom"/>
          </w:tcPr>
          <w:p w14:paraId="3017F22D">
            <w:pPr>
              <w:pStyle w:val="34"/>
              <w:bidi w:val="0"/>
              <w:jc w:val="center"/>
              <w:rPr>
                <w:rFonts w:hint="default"/>
                <w:lang w:val="en-US" w:eastAsia="zh-CN"/>
              </w:rPr>
            </w:pPr>
            <w:r>
              <w:rPr>
                <w:rFonts w:hint="eastAsia"/>
                <w:lang w:val="en-US" w:eastAsia="zh-CN"/>
              </w:rPr>
              <w:t>80</w:t>
            </w:r>
          </w:p>
        </w:tc>
        <w:tc>
          <w:tcPr>
            <w:tcW w:w="790" w:type="dxa"/>
            <w:vAlign w:val="bottom"/>
          </w:tcPr>
          <w:p w14:paraId="56E23A76">
            <w:pPr>
              <w:pStyle w:val="34"/>
              <w:bidi w:val="0"/>
              <w:jc w:val="center"/>
              <w:rPr>
                <w:rFonts w:hint="default"/>
                <w:lang w:val="en-US" w:eastAsia="zh-CN"/>
              </w:rPr>
            </w:pPr>
            <w:r>
              <w:rPr>
                <w:rFonts w:hint="eastAsia"/>
                <w:lang w:val="en-US" w:eastAsia="zh-CN"/>
              </w:rPr>
              <w:t>80</w:t>
            </w:r>
          </w:p>
        </w:tc>
        <w:tc>
          <w:tcPr>
            <w:tcW w:w="733" w:type="dxa"/>
            <w:vAlign w:val="bottom"/>
          </w:tcPr>
          <w:p w14:paraId="69A692C7">
            <w:pPr>
              <w:pStyle w:val="34"/>
              <w:bidi w:val="0"/>
              <w:jc w:val="center"/>
              <w:rPr>
                <w:rFonts w:hint="eastAsia"/>
                <w:lang w:val="en-US" w:eastAsia="zh-CN"/>
              </w:rPr>
            </w:pPr>
            <w:r>
              <w:rPr>
                <w:rFonts w:hint="eastAsia"/>
                <w:lang w:val="en-US" w:eastAsia="zh-CN"/>
              </w:rPr>
              <w:t xml:space="preserve">0.0503 </w:t>
            </w:r>
          </w:p>
        </w:tc>
      </w:tr>
      <w:tr w14:paraId="3D050C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0D7C7202">
            <w:pPr>
              <w:pStyle w:val="34"/>
              <w:bidi w:val="0"/>
              <w:jc w:val="center"/>
              <w:rPr>
                <w:rFonts w:hint="default"/>
                <w:lang w:val="en-US" w:eastAsia="zh-CN"/>
              </w:rPr>
            </w:pPr>
          </w:p>
        </w:tc>
        <w:tc>
          <w:tcPr>
            <w:tcW w:w="245" w:type="pct"/>
            <w:vMerge w:val="continue"/>
            <w:vAlign w:val="center"/>
          </w:tcPr>
          <w:p w14:paraId="3980C469">
            <w:pPr>
              <w:pStyle w:val="34"/>
              <w:bidi w:val="0"/>
              <w:jc w:val="center"/>
              <w:rPr>
                <w:rFonts w:hint="default"/>
                <w:lang w:val="en-US" w:eastAsia="zh-CN"/>
              </w:rPr>
            </w:pPr>
          </w:p>
        </w:tc>
        <w:tc>
          <w:tcPr>
            <w:tcW w:w="256" w:type="pct"/>
            <w:vMerge w:val="continue"/>
            <w:vAlign w:val="center"/>
          </w:tcPr>
          <w:p w14:paraId="3D14ABCC">
            <w:pPr>
              <w:pStyle w:val="34"/>
              <w:bidi w:val="0"/>
              <w:jc w:val="center"/>
              <w:rPr>
                <w:rFonts w:hint="default"/>
                <w:lang w:val="en-US" w:eastAsia="zh-CN"/>
              </w:rPr>
            </w:pPr>
          </w:p>
        </w:tc>
        <w:tc>
          <w:tcPr>
            <w:tcW w:w="256" w:type="pct"/>
            <w:vMerge w:val="continue"/>
            <w:vAlign w:val="center"/>
          </w:tcPr>
          <w:p w14:paraId="4A5E5B2C">
            <w:pPr>
              <w:pStyle w:val="34"/>
              <w:bidi w:val="0"/>
              <w:jc w:val="center"/>
              <w:rPr>
                <w:rFonts w:hint="default"/>
                <w:lang w:val="en-US" w:eastAsia="zh-CN"/>
              </w:rPr>
            </w:pPr>
          </w:p>
        </w:tc>
        <w:tc>
          <w:tcPr>
            <w:tcW w:w="202" w:type="pct"/>
            <w:vMerge w:val="continue"/>
            <w:vAlign w:val="center"/>
          </w:tcPr>
          <w:p w14:paraId="141A427B">
            <w:pPr>
              <w:pStyle w:val="34"/>
              <w:bidi w:val="0"/>
              <w:jc w:val="center"/>
              <w:rPr>
                <w:rFonts w:hint="default"/>
                <w:lang w:val="en-US" w:eastAsia="zh-CN"/>
              </w:rPr>
            </w:pPr>
          </w:p>
        </w:tc>
        <w:tc>
          <w:tcPr>
            <w:tcW w:w="240" w:type="pct"/>
            <w:vMerge w:val="continue"/>
            <w:vAlign w:val="center"/>
          </w:tcPr>
          <w:p w14:paraId="07A3032E">
            <w:pPr>
              <w:pStyle w:val="34"/>
              <w:bidi w:val="0"/>
              <w:jc w:val="center"/>
              <w:rPr>
                <w:rFonts w:hint="default"/>
                <w:lang w:val="en-US" w:eastAsia="zh-CN"/>
              </w:rPr>
            </w:pPr>
          </w:p>
        </w:tc>
        <w:tc>
          <w:tcPr>
            <w:tcW w:w="245" w:type="pct"/>
            <w:vMerge w:val="continue"/>
            <w:vAlign w:val="center"/>
          </w:tcPr>
          <w:p w14:paraId="5514EBDB">
            <w:pPr>
              <w:pStyle w:val="34"/>
              <w:bidi w:val="0"/>
              <w:jc w:val="center"/>
              <w:rPr>
                <w:rFonts w:hint="default"/>
                <w:lang w:val="en-US" w:eastAsia="zh-CN"/>
              </w:rPr>
            </w:pPr>
          </w:p>
        </w:tc>
        <w:tc>
          <w:tcPr>
            <w:tcW w:w="256" w:type="pct"/>
            <w:vMerge w:val="continue"/>
            <w:vAlign w:val="center"/>
          </w:tcPr>
          <w:p w14:paraId="160063E5">
            <w:pPr>
              <w:pStyle w:val="34"/>
              <w:bidi w:val="0"/>
              <w:jc w:val="center"/>
              <w:rPr>
                <w:rFonts w:hint="default"/>
                <w:lang w:val="en-US" w:eastAsia="zh-CN"/>
              </w:rPr>
            </w:pPr>
          </w:p>
        </w:tc>
        <w:tc>
          <w:tcPr>
            <w:tcW w:w="256" w:type="pct"/>
            <w:vMerge w:val="continue"/>
            <w:vAlign w:val="center"/>
          </w:tcPr>
          <w:p w14:paraId="7E5A88ED">
            <w:pPr>
              <w:pStyle w:val="34"/>
              <w:bidi w:val="0"/>
              <w:jc w:val="center"/>
              <w:rPr>
                <w:rFonts w:hint="default"/>
                <w:lang w:val="en-US" w:eastAsia="zh-CN"/>
              </w:rPr>
            </w:pPr>
          </w:p>
        </w:tc>
        <w:tc>
          <w:tcPr>
            <w:tcW w:w="233" w:type="pct"/>
            <w:vMerge w:val="continue"/>
            <w:vAlign w:val="center"/>
          </w:tcPr>
          <w:p w14:paraId="24D41313">
            <w:pPr>
              <w:pStyle w:val="34"/>
              <w:bidi w:val="0"/>
              <w:jc w:val="center"/>
              <w:rPr>
                <w:rFonts w:hint="default"/>
                <w:lang w:val="en-US" w:eastAsia="zh-CN"/>
              </w:rPr>
            </w:pPr>
          </w:p>
        </w:tc>
        <w:tc>
          <w:tcPr>
            <w:tcW w:w="240" w:type="pct"/>
            <w:vMerge w:val="continue"/>
            <w:vAlign w:val="center"/>
          </w:tcPr>
          <w:p w14:paraId="04A15762">
            <w:pPr>
              <w:pStyle w:val="34"/>
              <w:bidi w:val="0"/>
              <w:jc w:val="center"/>
              <w:rPr>
                <w:rFonts w:hint="default"/>
                <w:lang w:val="en-US" w:eastAsia="zh-CN"/>
              </w:rPr>
            </w:pPr>
          </w:p>
        </w:tc>
        <w:tc>
          <w:tcPr>
            <w:tcW w:w="245" w:type="pct"/>
            <w:vMerge w:val="continue"/>
            <w:vAlign w:val="center"/>
          </w:tcPr>
          <w:p w14:paraId="72958BC2">
            <w:pPr>
              <w:pStyle w:val="34"/>
              <w:bidi w:val="0"/>
              <w:jc w:val="center"/>
              <w:rPr>
                <w:rFonts w:hint="default"/>
                <w:lang w:val="en-US" w:eastAsia="zh-CN"/>
              </w:rPr>
            </w:pPr>
          </w:p>
        </w:tc>
        <w:tc>
          <w:tcPr>
            <w:tcW w:w="256" w:type="pct"/>
            <w:vMerge w:val="continue"/>
            <w:vAlign w:val="center"/>
          </w:tcPr>
          <w:p w14:paraId="4252260E">
            <w:pPr>
              <w:pStyle w:val="34"/>
              <w:bidi w:val="0"/>
              <w:jc w:val="center"/>
              <w:rPr>
                <w:rFonts w:hint="default"/>
                <w:lang w:val="en-US" w:eastAsia="zh-CN"/>
              </w:rPr>
            </w:pPr>
          </w:p>
        </w:tc>
        <w:tc>
          <w:tcPr>
            <w:tcW w:w="256" w:type="pct"/>
            <w:vMerge w:val="continue"/>
            <w:vAlign w:val="center"/>
          </w:tcPr>
          <w:p w14:paraId="4AF87F3B">
            <w:pPr>
              <w:pStyle w:val="34"/>
              <w:bidi w:val="0"/>
              <w:jc w:val="center"/>
              <w:rPr>
                <w:rFonts w:hint="default"/>
                <w:lang w:val="en-US" w:eastAsia="zh-CN"/>
              </w:rPr>
            </w:pPr>
          </w:p>
        </w:tc>
        <w:tc>
          <w:tcPr>
            <w:tcW w:w="732" w:type="dxa"/>
            <w:vAlign w:val="bottom"/>
          </w:tcPr>
          <w:p w14:paraId="589459B0">
            <w:pPr>
              <w:pStyle w:val="34"/>
              <w:bidi w:val="0"/>
              <w:jc w:val="center"/>
              <w:rPr>
                <w:rFonts w:hint="default"/>
                <w:lang w:val="en-US" w:eastAsia="zh-CN"/>
              </w:rPr>
            </w:pPr>
            <w:r>
              <w:rPr>
                <w:rFonts w:hint="eastAsia"/>
                <w:lang w:val="en-US" w:eastAsia="zh-CN"/>
              </w:rPr>
              <w:t xml:space="preserve">0.4430 </w:t>
            </w:r>
          </w:p>
        </w:tc>
        <w:tc>
          <w:tcPr>
            <w:tcW w:w="238" w:type="pct"/>
            <w:vAlign w:val="center"/>
          </w:tcPr>
          <w:p w14:paraId="0017CA1F">
            <w:pPr>
              <w:pStyle w:val="34"/>
              <w:bidi w:val="0"/>
              <w:jc w:val="center"/>
              <w:rPr>
                <w:rFonts w:hint="default"/>
                <w:lang w:val="en-US" w:eastAsia="zh-CN"/>
              </w:rPr>
            </w:pPr>
            <w:r>
              <w:rPr>
                <w:rFonts w:hint="eastAsia"/>
                <w:lang w:val="en-US" w:eastAsia="zh-CN"/>
              </w:rPr>
              <w:t>D19</w:t>
            </w:r>
          </w:p>
        </w:tc>
        <w:tc>
          <w:tcPr>
            <w:tcW w:w="756" w:type="dxa"/>
            <w:vAlign w:val="bottom"/>
          </w:tcPr>
          <w:p w14:paraId="0EC465FB">
            <w:pPr>
              <w:pStyle w:val="34"/>
              <w:bidi w:val="0"/>
              <w:jc w:val="center"/>
              <w:rPr>
                <w:rFonts w:hint="default"/>
                <w:lang w:val="en-US" w:eastAsia="zh-CN"/>
              </w:rPr>
            </w:pPr>
            <w:r>
              <w:rPr>
                <w:rFonts w:hint="eastAsia"/>
                <w:lang w:val="en-US" w:eastAsia="zh-CN"/>
              </w:rPr>
              <w:t>80</w:t>
            </w:r>
          </w:p>
        </w:tc>
        <w:tc>
          <w:tcPr>
            <w:tcW w:w="790" w:type="dxa"/>
            <w:vAlign w:val="bottom"/>
          </w:tcPr>
          <w:p w14:paraId="3BA90A0A">
            <w:pPr>
              <w:pStyle w:val="34"/>
              <w:bidi w:val="0"/>
              <w:jc w:val="center"/>
              <w:rPr>
                <w:rFonts w:hint="default"/>
                <w:lang w:val="en-US" w:eastAsia="zh-CN"/>
              </w:rPr>
            </w:pPr>
            <w:r>
              <w:rPr>
                <w:rFonts w:hint="eastAsia"/>
                <w:lang w:val="en-US" w:eastAsia="zh-CN"/>
              </w:rPr>
              <w:t>80</w:t>
            </w:r>
          </w:p>
        </w:tc>
        <w:tc>
          <w:tcPr>
            <w:tcW w:w="790" w:type="dxa"/>
            <w:vAlign w:val="bottom"/>
          </w:tcPr>
          <w:p w14:paraId="3656A9B1">
            <w:pPr>
              <w:pStyle w:val="34"/>
              <w:bidi w:val="0"/>
              <w:jc w:val="center"/>
              <w:rPr>
                <w:rFonts w:hint="default"/>
                <w:lang w:val="en-US" w:eastAsia="zh-CN"/>
              </w:rPr>
            </w:pPr>
            <w:r>
              <w:rPr>
                <w:rFonts w:hint="eastAsia"/>
                <w:lang w:val="en-US" w:eastAsia="zh-CN"/>
              </w:rPr>
              <w:t>80</w:t>
            </w:r>
          </w:p>
        </w:tc>
        <w:tc>
          <w:tcPr>
            <w:tcW w:w="733" w:type="dxa"/>
            <w:vAlign w:val="bottom"/>
          </w:tcPr>
          <w:p w14:paraId="26E71F6B">
            <w:pPr>
              <w:pStyle w:val="34"/>
              <w:bidi w:val="0"/>
              <w:jc w:val="center"/>
              <w:rPr>
                <w:rFonts w:hint="eastAsia"/>
                <w:lang w:val="en-US" w:eastAsia="zh-CN"/>
              </w:rPr>
            </w:pPr>
            <w:r>
              <w:rPr>
                <w:rFonts w:hint="eastAsia"/>
                <w:lang w:val="en-US" w:eastAsia="zh-CN"/>
              </w:rPr>
              <w:t xml:space="preserve">0.0400 </w:t>
            </w:r>
          </w:p>
        </w:tc>
      </w:tr>
      <w:tr w14:paraId="15A39A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0615110B">
            <w:pPr>
              <w:pStyle w:val="34"/>
              <w:bidi w:val="0"/>
              <w:jc w:val="center"/>
              <w:rPr>
                <w:rFonts w:hint="default"/>
                <w:lang w:val="en-US" w:eastAsia="zh-CN"/>
              </w:rPr>
            </w:pPr>
          </w:p>
        </w:tc>
        <w:tc>
          <w:tcPr>
            <w:tcW w:w="245" w:type="pct"/>
            <w:vMerge w:val="continue"/>
            <w:vAlign w:val="center"/>
          </w:tcPr>
          <w:p w14:paraId="43AE09A7">
            <w:pPr>
              <w:pStyle w:val="34"/>
              <w:bidi w:val="0"/>
              <w:jc w:val="center"/>
              <w:rPr>
                <w:rFonts w:hint="default"/>
                <w:lang w:val="en-US" w:eastAsia="zh-CN"/>
              </w:rPr>
            </w:pPr>
          </w:p>
        </w:tc>
        <w:tc>
          <w:tcPr>
            <w:tcW w:w="256" w:type="pct"/>
            <w:vMerge w:val="continue"/>
            <w:vAlign w:val="center"/>
          </w:tcPr>
          <w:p w14:paraId="5EF3F00B">
            <w:pPr>
              <w:pStyle w:val="34"/>
              <w:bidi w:val="0"/>
              <w:jc w:val="center"/>
              <w:rPr>
                <w:rFonts w:hint="default"/>
                <w:lang w:val="en-US" w:eastAsia="zh-CN"/>
              </w:rPr>
            </w:pPr>
          </w:p>
        </w:tc>
        <w:tc>
          <w:tcPr>
            <w:tcW w:w="256" w:type="pct"/>
            <w:vMerge w:val="continue"/>
            <w:vAlign w:val="center"/>
          </w:tcPr>
          <w:p w14:paraId="6BF67263">
            <w:pPr>
              <w:pStyle w:val="34"/>
              <w:bidi w:val="0"/>
              <w:jc w:val="center"/>
              <w:rPr>
                <w:rFonts w:hint="default"/>
                <w:lang w:val="en-US" w:eastAsia="zh-CN"/>
              </w:rPr>
            </w:pPr>
          </w:p>
        </w:tc>
        <w:tc>
          <w:tcPr>
            <w:tcW w:w="202" w:type="pct"/>
            <w:vMerge w:val="restart"/>
            <w:vAlign w:val="center"/>
          </w:tcPr>
          <w:p w14:paraId="21AB3A0E">
            <w:pPr>
              <w:pStyle w:val="34"/>
              <w:bidi w:val="0"/>
              <w:jc w:val="center"/>
              <w:rPr>
                <w:rFonts w:hint="default"/>
                <w:lang w:val="en-US" w:eastAsia="zh-CN"/>
              </w:rPr>
            </w:pPr>
            <w:r>
              <w:rPr>
                <w:rFonts w:hint="eastAsia"/>
                <w:lang w:val="en-US" w:eastAsia="zh-CN"/>
              </w:rPr>
              <w:t>B4</w:t>
            </w:r>
          </w:p>
        </w:tc>
        <w:tc>
          <w:tcPr>
            <w:tcW w:w="732" w:type="dxa"/>
            <w:vMerge w:val="restart"/>
            <w:vAlign w:val="center"/>
          </w:tcPr>
          <w:p w14:paraId="2C510C27">
            <w:pPr>
              <w:pStyle w:val="34"/>
              <w:bidi w:val="0"/>
              <w:jc w:val="center"/>
              <w:rPr>
                <w:rFonts w:hint="default"/>
                <w:lang w:val="en-US" w:eastAsia="zh-CN"/>
              </w:rPr>
            </w:pPr>
            <w:r>
              <w:rPr>
                <w:rFonts w:hint="eastAsia"/>
                <w:lang w:val="en-US" w:eastAsia="zh-CN"/>
              </w:rPr>
              <w:t>0.2318</w:t>
            </w:r>
          </w:p>
        </w:tc>
        <w:tc>
          <w:tcPr>
            <w:tcW w:w="756" w:type="dxa"/>
            <w:vMerge w:val="restart"/>
            <w:vAlign w:val="center"/>
          </w:tcPr>
          <w:p w14:paraId="03EC361F">
            <w:pPr>
              <w:pStyle w:val="34"/>
              <w:bidi w:val="0"/>
              <w:jc w:val="center"/>
              <w:rPr>
                <w:rFonts w:hint="default"/>
                <w:lang w:val="en-US" w:eastAsia="zh-CN"/>
              </w:rPr>
            </w:pPr>
            <w:r>
              <w:rPr>
                <w:rFonts w:hint="eastAsia"/>
                <w:lang w:val="en-US" w:eastAsia="zh-CN"/>
              </w:rPr>
              <w:t>85.18</w:t>
            </w:r>
          </w:p>
        </w:tc>
        <w:tc>
          <w:tcPr>
            <w:tcW w:w="756" w:type="dxa"/>
            <w:vMerge w:val="restart"/>
            <w:vAlign w:val="center"/>
          </w:tcPr>
          <w:p w14:paraId="5FA89FAE">
            <w:pPr>
              <w:pStyle w:val="34"/>
              <w:bidi w:val="0"/>
              <w:jc w:val="center"/>
              <w:rPr>
                <w:rFonts w:hint="default"/>
                <w:lang w:val="en-US" w:eastAsia="zh-CN"/>
              </w:rPr>
            </w:pPr>
            <w:r>
              <w:rPr>
                <w:rFonts w:hint="eastAsia"/>
                <w:lang w:val="en-US" w:eastAsia="zh-CN"/>
              </w:rPr>
              <w:t>61.46</w:t>
            </w:r>
          </w:p>
        </w:tc>
        <w:tc>
          <w:tcPr>
            <w:tcW w:w="756" w:type="dxa"/>
            <w:vMerge w:val="restart"/>
            <w:vAlign w:val="center"/>
          </w:tcPr>
          <w:p w14:paraId="235DBC53">
            <w:pPr>
              <w:pStyle w:val="34"/>
              <w:bidi w:val="0"/>
              <w:jc w:val="center"/>
              <w:rPr>
                <w:rFonts w:hint="default"/>
                <w:lang w:val="en-US" w:eastAsia="zh-CN"/>
              </w:rPr>
            </w:pPr>
            <w:r>
              <w:rPr>
                <w:rFonts w:hint="eastAsia"/>
                <w:lang w:val="en-US" w:eastAsia="zh-CN"/>
              </w:rPr>
              <w:t>63.61</w:t>
            </w:r>
          </w:p>
        </w:tc>
        <w:tc>
          <w:tcPr>
            <w:tcW w:w="233" w:type="pct"/>
            <w:vMerge w:val="restart"/>
            <w:vAlign w:val="center"/>
          </w:tcPr>
          <w:p w14:paraId="1B234FB6">
            <w:pPr>
              <w:pStyle w:val="34"/>
              <w:bidi w:val="0"/>
              <w:jc w:val="center"/>
              <w:rPr>
                <w:rFonts w:hint="default"/>
                <w:lang w:val="en-US" w:eastAsia="zh-CN"/>
              </w:rPr>
            </w:pPr>
            <w:r>
              <w:rPr>
                <w:rFonts w:hint="eastAsia"/>
                <w:lang w:val="en-US" w:eastAsia="zh-CN"/>
              </w:rPr>
              <w:t>C9</w:t>
            </w:r>
          </w:p>
        </w:tc>
        <w:tc>
          <w:tcPr>
            <w:tcW w:w="732" w:type="dxa"/>
            <w:vMerge w:val="restart"/>
            <w:vAlign w:val="center"/>
          </w:tcPr>
          <w:p w14:paraId="058BF15E">
            <w:pPr>
              <w:pStyle w:val="34"/>
              <w:bidi w:val="0"/>
              <w:jc w:val="center"/>
              <w:rPr>
                <w:rFonts w:hint="default"/>
                <w:lang w:val="en-US" w:eastAsia="zh-CN"/>
              </w:rPr>
            </w:pPr>
            <w:r>
              <w:rPr>
                <w:rFonts w:hint="eastAsia"/>
                <w:lang w:val="en-US" w:eastAsia="zh-CN"/>
              </w:rPr>
              <w:t xml:space="preserve">0.5219 </w:t>
            </w:r>
          </w:p>
        </w:tc>
        <w:tc>
          <w:tcPr>
            <w:tcW w:w="756" w:type="dxa"/>
            <w:vMerge w:val="restart"/>
            <w:vAlign w:val="center"/>
          </w:tcPr>
          <w:p w14:paraId="44B03F84">
            <w:pPr>
              <w:pStyle w:val="34"/>
              <w:bidi w:val="0"/>
              <w:jc w:val="center"/>
              <w:rPr>
                <w:rFonts w:hint="default"/>
                <w:lang w:val="en-US" w:eastAsia="zh-CN"/>
              </w:rPr>
            </w:pPr>
            <w:r>
              <w:rPr>
                <w:rFonts w:hint="eastAsia"/>
                <w:lang w:val="en-US" w:eastAsia="zh-CN"/>
              </w:rPr>
              <w:t xml:space="preserve">94.80 </w:t>
            </w:r>
          </w:p>
        </w:tc>
        <w:tc>
          <w:tcPr>
            <w:tcW w:w="756" w:type="dxa"/>
            <w:vMerge w:val="restart"/>
            <w:vAlign w:val="center"/>
          </w:tcPr>
          <w:p w14:paraId="1EFC1A0D">
            <w:pPr>
              <w:pStyle w:val="34"/>
              <w:bidi w:val="0"/>
              <w:jc w:val="center"/>
              <w:rPr>
                <w:rFonts w:hint="default"/>
                <w:lang w:val="en-US" w:eastAsia="zh-CN"/>
              </w:rPr>
            </w:pPr>
            <w:r>
              <w:rPr>
                <w:rFonts w:hint="eastAsia"/>
                <w:lang w:val="en-US" w:eastAsia="zh-CN"/>
              </w:rPr>
              <w:t xml:space="preserve">63.07 </w:t>
            </w:r>
          </w:p>
        </w:tc>
        <w:tc>
          <w:tcPr>
            <w:tcW w:w="756" w:type="dxa"/>
            <w:vMerge w:val="restart"/>
            <w:vAlign w:val="center"/>
          </w:tcPr>
          <w:p w14:paraId="2B4F3F1D">
            <w:pPr>
              <w:pStyle w:val="34"/>
              <w:bidi w:val="0"/>
              <w:jc w:val="center"/>
              <w:rPr>
                <w:rFonts w:hint="default"/>
                <w:lang w:val="en-US" w:eastAsia="zh-CN"/>
              </w:rPr>
            </w:pPr>
            <w:r>
              <w:rPr>
                <w:rFonts w:hint="eastAsia"/>
                <w:lang w:val="en-US" w:eastAsia="zh-CN"/>
              </w:rPr>
              <w:t xml:space="preserve">60.01 </w:t>
            </w:r>
          </w:p>
        </w:tc>
        <w:tc>
          <w:tcPr>
            <w:tcW w:w="732" w:type="dxa"/>
            <w:vAlign w:val="bottom"/>
          </w:tcPr>
          <w:p w14:paraId="189B78F5">
            <w:pPr>
              <w:pStyle w:val="34"/>
              <w:bidi w:val="0"/>
              <w:jc w:val="center"/>
              <w:rPr>
                <w:rFonts w:hint="default"/>
                <w:lang w:val="en-US" w:eastAsia="zh-CN"/>
              </w:rPr>
            </w:pPr>
            <w:r>
              <w:rPr>
                <w:rFonts w:hint="eastAsia"/>
                <w:lang w:val="en-US" w:eastAsia="zh-CN"/>
              </w:rPr>
              <w:t xml:space="preserve">0.2607 </w:t>
            </w:r>
          </w:p>
        </w:tc>
        <w:tc>
          <w:tcPr>
            <w:tcW w:w="238" w:type="pct"/>
            <w:vAlign w:val="center"/>
          </w:tcPr>
          <w:p w14:paraId="51E2FB5C">
            <w:pPr>
              <w:pStyle w:val="34"/>
              <w:bidi w:val="0"/>
              <w:jc w:val="center"/>
              <w:rPr>
                <w:rFonts w:hint="default"/>
                <w:lang w:val="en-US" w:eastAsia="zh-CN"/>
              </w:rPr>
            </w:pPr>
            <w:r>
              <w:rPr>
                <w:rFonts w:hint="eastAsia"/>
                <w:lang w:val="en-US" w:eastAsia="zh-CN"/>
              </w:rPr>
              <w:t>D20</w:t>
            </w:r>
          </w:p>
        </w:tc>
        <w:tc>
          <w:tcPr>
            <w:tcW w:w="756" w:type="dxa"/>
            <w:vAlign w:val="bottom"/>
          </w:tcPr>
          <w:p w14:paraId="29309313">
            <w:pPr>
              <w:pStyle w:val="34"/>
              <w:bidi w:val="0"/>
              <w:jc w:val="center"/>
              <w:rPr>
                <w:rFonts w:hint="default"/>
                <w:lang w:val="en-US" w:eastAsia="zh-CN"/>
              </w:rPr>
            </w:pPr>
            <w:r>
              <w:rPr>
                <w:rFonts w:hint="eastAsia"/>
                <w:lang w:val="en-US" w:eastAsia="zh-CN"/>
              </w:rPr>
              <w:t>80</w:t>
            </w:r>
          </w:p>
        </w:tc>
        <w:tc>
          <w:tcPr>
            <w:tcW w:w="790" w:type="dxa"/>
            <w:vAlign w:val="bottom"/>
          </w:tcPr>
          <w:p w14:paraId="722C9249">
            <w:pPr>
              <w:pStyle w:val="34"/>
              <w:bidi w:val="0"/>
              <w:jc w:val="center"/>
              <w:rPr>
                <w:rFonts w:hint="default"/>
                <w:lang w:val="en-US" w:eastAsia="zh-CN"/>
              </w:rPr>
            </w:pPr>
            <w:r>
              <w:rPr>
                <w:rFonts w:hint="eastAsia"/>
                <w:lang w:val="en-US" w:eastAsia="zh-CN"/>
              </w:rPr>
              <w:t>40</w:t>
            </w:r>
          </w:p>
        </w:tc>
        <w:tc>
          <w:tcPr>
            <w:tcW w:w="790" w:type="dxa"/>
            <w:vAlign w:val="bottom"/>
          </w:tcPr>
          <w:p w14:paraId="7EE4FD24">
            <w:pPr>
              <w:pStyle w:val="34"/>
              <w:bidi w:val="0"/>
              <w:jc w:val="center"/>
              <w:rPr>
                <w:rFonts w:hint="default"/>
                <w:lang w:val="en-US" w:eastAsia="zh-CN"/>
              </w:rPr>
            </w:pPr>
            <w:r>
              <w:rPr>
                <w:rFonts w:hint="eastAsia"/>
                <w:lang w:val="en-US" w:eastAsia="zh-CN"/>
              </w:rPr>
              <w:t>60</w:t>
            </w:r>
          </w:p>
        </w:tc>
        <w:tc>
          <w:tcPr>
            <w:tcW w:w="733" w:type="dxa"/>
            <w:vAlign w:val="bottom"/>
          </w:tcPr>
          <w:p w14:paraId="5439C5FF">
            <w:pPr>
              <w:pStyle w:val="34"/>
              <w:bidi w:val="0"/>
              <w:jc w:val="center"/>
              <w:rPr>
                <w:rFonts w:hint="eastAsia"/>
                <w:lang w:val="en-US" w:eastAsia="zh-CN"/>
              </w:rPr>
            </w:pPr>
            <w:r>
              <w:rPr>
                <w:rFonts w:hint="eastAsia"/>
                <w:lang w:val="en-US" w:eastAsia="zh-CN"/>
              </w:rPr>
              <w:t xml:space="preserve">0.0315 </w:t>
            </w:r>
          </w:p>
        </w:tc>
      </w:tr>
      <w:tr w14:paraId="35BCF5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47582231">
            <w:pPr>
              <w:pStyle w:val="34"/>
              <w:bidi w:val="0"/>
              <w:jc w:val="center"/>
              <w:rPr>
                <w:rFonts w:hint="default"/>
                <w:lang w:val="en-US" w:eastAsia="zh-CN"/>
              </w:rPr>
            </w:pPr>
          </w:p>
        </w:tc>
        <w:tc>
          <w:tcPr>
            <w:tcW w:w="245" w:type="pct"/>
            <w:vMerge w:val="continue"/>
            <w:vAlign w:val="center"/>
          </w:tcPr>
          <w:p w14:paraId="47CF4214">
            <w:pPr>
              <w:pStyle w:val="34"/>
              <w:bidi w:val="0"/>
              <w:jc w:val="center"/>
              <w:rPr>
                <w:rFonts w:hint="default"/>
                <w:lang w:val="en-US" w:eastAsia="zh-CN"/>
              </w:rPr>
            </w:pPr>
          </w:p>
        </w:tc>
        <w:tc>
          <w:tcPr>
            <w:tcW w:w="256" w:type="pct"/>
            <w:vMerge w:val="continue"/>
            <w:vAlign w:val="center"/>
          </w:tcPr>
          <w:p w14:paraId="0CE40226">
            <w:pPr>
              <w:pStyle w:val="34"/>
              <w:bidi w:val="0"/>
              <w:jc w:val="center"/>
              <w:rPr>
                <w:rFonts w:hint="default"/>
                <w:lang w:val="en-US" w:eastAsia="zh-CN"/>
              </w:rPr>
            </w:pPr>
          </w:p>
        </w:tc>
        <w:tc>
          <w:tcPr>
            <w:tcW w:w="256" w:type="pct"/>
            <w:vMerge w:val="continue"/>
            <w:vAlign w:val="center"/>
          </w:tcPr>
          <w:p w14:paraId="7A21142F">
            <w:pPr>
              <w:pStyle w:val="34"/>
              <w:bidi w:val="0"/>
              <w:jc w:val="center"/>
              <w:rPr>
                <w:rFonts w:hint="default"/>
                <w:lang w:val="en-US" w:eastAsia="zh-CN"/>
              </w:rPr>
            </w:pPr>
          </w:p>
        </w:tc>
        <w:tc>
          <w:tcPr>
            <w:tcW w:w="202" w:type="pct"/>
            <w:vMerge w:val="continue"/>
            <w:vAlign w:val="center"/>
          </w:tcPr>
          <w:p w14:paraId="6000C1E1">
            <w:pPr>
              <w:pStyle w:val="34"/>
              <w:bidi w:val="0"/>
              <w:jc w:val="center"/>
              <w:rPr>
                <w:rFonts w:hint="default"/>
                <w:lang w:val="en-US" w:eastAsia="zh-CN"/>
              </w:rPr>
            </w:pPr>
          </w:p>
        </w:tc>
        <w:tc>
          <w:tcPr>
            <w:tcW w:w="240" w:type="pct"/>
            <w:vMerge w:val="continue"/>
            <w:vAlign w:val="center"/>
          </w:tcPr>
          <w:p w14:paraId="6FF09ACA">
            <w:pPr>
              <w:pStyle w:val="34"/>
              <w:bidi w:val="0"/>
              <w:jc w:val="center"/>
              <w:rPr>
                <w:rFonts w:hint="default"/>
                <w:lang w:val="en-US" w:eastAsia="zh-CN"/>
              </w:rPr>
            </w:pPr>
          </w:p>
        </w:tc>
        <w:tc>
          <w:tcPr>
            <w:tcW w:w="245" w:type="pct"/>
            <w:vMerge w:val="continue"/>
            <w:vAlign w:val="center"/>
          </w:tcPr>
          <w:p w14:paraId="59011BD7">
            <w:pPr>
              <w:pStyle w:val="34"/>
              <w:bidi w:val="0"/>
              <w:jc w:val="center"/>
              <w:rPr>
                <w:rFonts w:hint="default"/>
                <w:lang w:val="en-US" w:eastAsia="zh-CN"/>
              </w:rPr>
            </w:pPr>
          </w:p>
        </w:tc>
        <w:tc>
          <w:tcPr>
            <w:tcW w:w="256" w:type="pct"/>
            <w:vMerge w:val="continue"/>
            <w:vAlign w:val="center"/>
          </w:tcPr>
          <w:p w14:paraId="36690817">
            <w:pPr>
              <w:pStyle w:val="34"/>
              <w:bidi w:val="0"/>
              <w:jc w:val="center"/>
              <w:rPr>
                <w:rFonts w:hint="default"/>
                <w:lang w:val="en-US" w:eastAsia="zh-CN"/>
              </w:rPr>
            </w:pPr>
          </w:p>
        </w:tc>
        <w:tc>
          <w:tcPr>
            <w:tcW w:w="256" w:type="pct"/>
            <w:vMerge w:val="continue"/>
            <w:vAlign w:val="center"/>
          </w:tcPr>
          <w:p w14:paraId="13683F14">
            <w:pPr>
              <w:pStyle w:val="34"/>
              <w:bidi w:val="0"/>
              <w:jc w:val="center"/>
              <w:rPr>
                <w:rFonts w:hint="default"/>
                <w:lang w:val="en-US" w:eastAsia="zh-CN"/>
              </w:rPr>
            </w:pPr>
          </w:p>
        </w:tc>
        <w:tc>
          <w:tcPr>
            <w:tcW w:w="233" w:type="pct"/>
            <w:vMerge w:val="continue"/>
            <w:vAlign w:val="center"/>
          </w:tcPr>
          <w:p w14:paraId="03919D6B">
            <w:pPr>
              <w:pStyle w:val="34"/>
              <w:bidi w:val="0"/>
              <w:jc w:val="center"/>
              <w:rPr>
                <w:rFonts w:hint="default"/>
                <w:lang w:val="en-US" w:eastAsia="zh-CN"/>
              </w:rPr>
            </w:pPr>
          </w:p>
        </w:tc>
        <w:tc>
          <w:tcPr>
            <w:tcW w:w="240" w:type="pct"/>
            <w:vMerge w:val="continue"/>
            <w:vAlign w:val="center"/>
          </w:tcPr>
          <w:p w14:paraId="2DDA3782">
            <w:pPr>
              <w:pStyle w:val="34"/>
              <w:bidi w:val="0"/>
              <w:jc w:val="center"/>
              <w:rPr>
                <w:rFonts w:hint="default"/>
                <w:lang w:val="en-US" w:eastAsia="zh-CN"/>
              </w:rPr>
            </w:pPr>
          </w:p>
        </w:tc>
        <w:tc>
          <w:tcPr>
            <w:tcW w:w="245" w:type="pct"/>
            <w:vMerge w:val="continue"/>
            <w:vAlign w:val="center"/>
          </w:tcPr>
          <w:p w14:paraId="578ED258">
            <w:pPr>
              <w:pStyle w:val="34"/>
              <w:bidi w:val="0"/>
              <w:jc w:val="center"/>
              <w:rPr>
                <w:rFonts w:hint="default"/>
                <w:lang w:val="en-US" w:eastAsia="zh-CN"/>
              </w:rPr>
            </w:pPr>
          </w:p>
        </w:tc>
        <w:tc>
          <w:tcPr>
            <w:tcW w:w="256" w:type="pct"/>
            <w:vMerge w:val="continue"/>
            <w:vAlign w:val="center"/>
          </w:tcPr>
          <w:p w14:paraId="63AB8352">
            <w:pPr>
              <w:pStyle w:val="34"/>
              <w:bidi w:val="0"/>
              <w:jc w:val="center"/>
              <w:rPr>
                <w:rFonts w:hint="default"/>
                <w:lang w:val="en-US" w:eastAsia="zh-CN"/>
              </w:rPr>
            </w:pPr>
          </w:p>
        </w:tc>
        <w:tc>
          <w:tcPr>
            <w:tcW w:w="256" w:type="pct"/>
            <w:vMerge w:val="continue"/>
            <w:vAlign w:val="center"/>
          </w:tcPr>
          <w:p w14:paraId="07F0531C">
            <w:pPr>
              <w:pStyle w:val="34"/>
              <w:bidi w:val="0"/>
              <w:jc w:val="center"/>
              <w:rPr>
                <w:rFonts w:hint="default"/>
                <w:lang w:val="en-US" w:eastAsia="zh-CN"/>
              </w:rPr>
            </w:pPr>
          </w:p>
        </w:tc>
        <w:tc>
          <w:tcPr>
            <w:tcW w:w="732" w:type="dxa"/>
            <w:vAlign w:val="bottom"/>
          </w:tcPr>
          <w:p w14:paraId="560A163F">
            <w:pPr>
              <w:pStyle w:val="34"/>
              <w:bidi w:val="0"/>
              <w:jc w:val="center"/>
              <w:rPr>
                <w:rFonts w:hint="default"/>
                <w:lang w:val="en-US" w:eastAsia="zh-CN"/>
              </w:rPr>
            </w:pPr>
            <w:r>
              <w:rPr>
                <w:rFonts w:hint="eastAsia"/>
                <w:lang w:val="en-US" w:eastAsia="zh-CN"/>
              </w:rPr>
              <w:t xml:space="preserve">0.3257 </w:t>
            </w:r>
          </w:p>
        </w:tc>
        <w:tc>
          <w:tcPr>
            <w:tcW w:w="238" w:type="pct"/>
            <w:vAlign w:val="center"/>
          </w:tcPr>
          <w:p w14:paraId="56CC73A9">
            <w:pPr>
              <w:pStyle w:val="34"/>
              <w:bidi w:val="0"/>
              <w:jc w:val="center"/>
              <w:rPr>
                <w:rFonts w:hint="default"/>
                <w:lang w:val="en-US" w:eastAsia="zh-CN"/>
              </w:rPr>
            </w:pPr>
            <w:r>
              <w:rPr>
                <w:rFonts w:hint="eastAsia"/>
                <w:lang w:val="en-US" w:eastAsia="zh-CN"/>
              </w:rPr>
              <w:t>D21</w:t>
            </w:r>
          </w:p>
        </w:tc>
        <w:tc>
          <w:tcPr>
            <w:tcW w:w="756" w:type="dxa"/>
            <w:vAlign w:val="bottom"/>
          </w:tcPr>
          <w:p w14:paraId="06AE9AB0">
            <w:pPr>
              <w:pStyle w:val="34"/>
              <w:bidi w:val="0"/>
              <w:jc w:val="center"/>
              <w:rPr>
                <w:rFonts w:hint="default"/>
                <w:lang w:val="en-US" w:eastAsia="zh-CN"/>
              </w:rPr>
            </w:pPr>
            <w:r>
              <w:rPr>
                <w:rFonts w:hint="eastAsia"/>
                <w:lang w:val="en-US" w:eastAsia="zh-CN"/>
              </w:rPr>
              <w:t>100</w:t>
            </w:r>
          </w:p>
        </w:tc>
        <w:tc>
          <w:tcPr>
            <w:tcW w:w="790" w:type="dxa"/>
            <w:vAlign w:val="bottom"/>
          </w:tcPr>
          <w:p w14:paraId="51F3BD2B">
            <w:pPr>
              <w:pStyle w:val="34"/>
              <w:bidi w:val="0"/>
              <w:jc w:val="center"/>
              <w:rPr>
                <w:rFonts w:hint="default"/>
                <w:lang w:val="en-US" w:eastAsia="zh-CN"/>
              </w:rPr>
            </w:pPr>
            <w:r>
              <w:rPr>
                <w:rFonts w:hint="eastAsia"/>
                <w:lang w:val="en-US" w:eastAsia="zh-CN"/>
              </w:rPr>
              <w:t>60</w:t>
            </w:r>
          </w:p>
        </w:tc>
        <w:tc>
          <w:tcPr>
            <w:tcW w:w="790" w:type="dxa"/>
            <w:vAlign w:val="bottom"/>
          </w:tcPr>
          <w:p w14:paraId="680B6681">
            <w:pPr>
              <w:pStyle w:val="34"/>
              <w:bidi w:val="0"/>
              <w:jc w:val="center"/>
              <w:rPr>
                <w:rFonts w:hint="default"/>
                <w:lang w:val="en-US" w:eastAsia="zh-CN"/>
              </w:rPr>
            </w:pPr>
            <w:r>
              <w:rPr>
                <w:rFonts w:hint="eastAsia"/>
                <w:lang w:val="en-US" w:eastAsia="zh-CN"/>
              </w:rPr>
              <w:t>60</w:t>
            </w:r>
          </w:p>
        </w:tc>
        <w:tc>
          <w:tcPr>
            <w:tcW w:w="733" w:type="dxa"/>
            <w:vAlign w:val="bottom"/>
          </w:tcPr>
          <w:p w14:paraId="5F35DA9B">
            <w:pPr>
              <w:pStyle w:val="34"/>
              <w:bidi w:val="0"/>
              <w:jc w:val="center"/>
              <w:rPr>
                <w:rFonts w:hint="eastAsia"/>
                <w:lang w:val="en-US" w:eastAsia="zh-CN"/>
              </w:rPr>
            </w:pPr>
            <w:r>
              <w:rPr>
                <w:rFonts w:hint="eastAsia"/>
                <w:lang w:val="en-US" w:eastAsia="zh-CN"/>
              </w:rPr>
              <w:t xml:space="preserve">0.0394 </w:t>
            </w:r>
          </w:p>
        </w:tc>
      </w:tr>
      <w:tr w14:paraId="16A0BE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28" w:type="pct"/>
            <w:vMerge w:val="continue"/>
            <w:vAlign w:val="center"/>
          </w:tcPr>
          <w:p w14:paraId="2CAF4453">
            <w:pPr>
              <w:pStyle w:val="34"/>
              <w:bidi w:val="0"/>
              <w:jc w:val="center"/>
              <w:rPr>
                <w:rFonts w:hint="default"/>
                <w:lang w:val="en-US" w:eastAsia="zh-CN"/>
              </w:rPr>
            </w:pPr>
          </w:p>
        </w:tc>
        <w:tc>
          <w:tcPr>
            <w:tcW w:w="245" w:type="pct"/>
            <w:vMerge w:val="continue"/>
            <w:vAlign w:val="center"/>
          </w:tcPr>
          <w:p w14:paraId="3FF68D18">
            <w:pPr>
              <w:pStyle w:val="34"/>
              <w:bidi w:val="0"/>
              <w:jc w:val="center"/>
              <w:rPr>
                <w:rFonts w:hint="default"/>
                <w:lang w:val="en-US" w:eastAsia="zh-CN"/>
              </w:rPr>
            </w:pPr>
          </w:p>
        </w:tc>
        <w:tc>
          <w:tcPr>
            <w:tcW w:w="256" w:type="pct"/>
            <w:vMerge w:val="continue"/>
            <w:vAlign w:val="center"/>
          </w:tcPr>
          <w:p w14:paraId="1C529DAC">
            <w:pPr>
              <w:pStyle w:val="34"/>
              <w:bidi w:val="0"/>
              <w:jc w:val="center"/>
              <w:rPr>
                <w:rFonts w:hint="default"/>
                <w:lang w:val="en-US" w:eastAsia="zh-CN"/>
              </w:rPr>
            </w:pPr>
          </w:p>
        </w:tc>
        <w:tc>
          <w:tcPr>
            <w:tcW w:w="256" w:type="pct"/>
            <w:vMerge w:val="continue"/>
            <w:vAlign w:val="center"/>
          </w:tcPr>
          <w:p w14:paraId="1F749120">
            <w:pPr>
              <w:pStyle w:val="34"/>
              <w:bidi w:val="0"/>
              <w:jc w:val="center"/>
              <w:rPr>
                <w:rFonts w:hint="default"/>
                <w:lang w:val="en-US" w:eastAsia="zh-CN"/>
              </w:rPr>
            </w:pPr>
          </w:p>
        </w:tc>
        <w:tc>
          <w:tcPr>
            <w:tcW w:w="202" w:type="pct"/>
            <w:vMerge w:val="continue"/>
            <w:vAlign w:val="center"/>
          </w:tcPr>
          <w:p w14:paraId="76AE6DEA">
            <w:pPr>
              <w:pStyle w:val="34"/>
              <w:bidi w:val="0"/>
              <w:jc w:val="center"/>
              <w:rPr>
                <w:rFonts w:hint="default"/>
                <w:lang w:val="en-US" w:eastAsia="zh-CN"/>
              </w:rPr>
            </w:pPr>
          </w:p>
        </w:tc>
        <w:tc>
          <w:tcPr>
            <w:tcW w:w="240" w:type="pct"/>
            <w:vMerge w:val="continue"/>
            <w:vAlign w:val="center"/>
          </w:tcPr>
          <w:p w14:paraId="05F3DD92">
            <w:pPr>
              <w:pStyle w:val="34"/>
              <w:bidi w:val="0"/>
              <w:jc w:val="center"/>
              <w:rPr>
                <w:rFonts w:hint="default"/>
                <w:lang w:val="en-US" w:eastAsia="zh-CN"/>
              </w:rPr>
            </w:pPr>
          </w:p>
        </w:tc>
        <w:tc>
          <w:tcPr>
            <w:tcW w:w="245" w:type="pct"/>
            <w:vMerge w:val="continue"/>
            <w:vAlign w:val="center"/>
          </w:tcPr>
          <w:p w14:paraId="09CAB86C">
            <w:pPr>
              <w:pStyle w:val="34"/>
              <w:bidi w:val="0"/>
              <w:jc w:val="center"/>
              <w:rPr>
                <w:rFonts w:hint="default"/>
                <w:lang w:val="en-US" w:eastAsia="zh-CN"/>
              </w:rPr>
            </w:pPr>
          </w:p>
        </w:tc>
        <w:tc>
          <w:tcPr>
            <w:tcW w:w="256" w:type="pct"/>
            <w:vMerge w:val="continue"/>
            <w:vAlign w:val="center"/>
          </w:tcPr>
          <w:p w14:paraId="4096A29D">
            <w:pPr>
              <w:pStyle w:val="34"/>
              <w:bidi w:val="0"/>
              <w:jc w:val="center"/>
              <w:rPr>
                <w:rFonts w:hint="default"/>
                <w:lang w:val="en-US" w:eastAsia="zh-CN"/>
              </w:rPr>
            </w:pPr>
          </w:p>
        </w:tc>
        <w:tc>
          <w:tcPr>
            <w:tcW w:w="256" w:type="pct"/>
            <w:vMerge w:val="continue"/>
            <w:vAlign w:val="center"/>
          </w:tcPr>
          <w:p w14:paraId="2CDAACD3">
            <w:pPr>
              <w:pStyle w:val="34"/>
              <w:bidi w:val="0"/>
              <w:jc w:val="center"/>
              <w:rPr>
                <w:rFonts w:hint="default"/>
                <w:lang w:val="en-US" w:eastAsia="zh-CN"/>
              </w:rPr>
            </w:pPr>
          </w:p>
        </w:tc>
        <w:tc>
          <w:tcPr>
            <w:tcW w:w="233" w:type="pct"/>
            <w:vMerge w:val="continue"/>
            <w:vAlign w:val="center"/>
          </w:tcPr>
          <w:p w14:paraId="3672D32B">
            <w:pPr>
              <w:pStyle w:val="34"/>
              <w:bidi w:val="0"/>
              <w:jc w:val="center"/>
              <w:rPr>
                <w:rFonts w:hint="default"/>
                <w:lang w:val="en-US" w:eastAsia="zh-CN"/>
              </w:rPr>
            </w:pPr>
          </w:p>
        </w:tc>
        <w:tc>
          <w:tcPr>
            <w:tcW w:w="240" w:type="pct"/>
            <w:vMerge w:val="continue"/>
            <w:vAlign w:val="center"/>
          </w:tcPr>
          <w:p w14:paraId="66CDBA71">
            <w:pPr>
              <w:pStyle w:val="34"/>
              <w:bidi w:val="0"/>
              <w:jc w:val="center"/>
              <w:rPr>
                <w:rFonts w:hint="default"/>
                <w:lang w:val="en-US" w:eastAsia="zh-CN"/>
              </w:rPr>
            </w:pPr>
          </w:p>
        </w:tc>
        <w:tc>
          <w:tcPr>
            <w:tcW w:w="245" w:type="pct"/>
            <w:vMerge w:val="continue"/>
            <w:vAlign w:val="center"/>
          </w:tcPr>
          <w:p w14:paraId="241B40F0">
            <w:pPr>
              <w:pStyle w:val="34"/>
              <w:bidi w:val="0"/>
              <w:jc w:val="center"/>
              <w:rPr>
                <w:rFonts w:hint="default"/>
                <w:lang w:val="en-US" w:eastAsia="zh-CN"/>
              </w:rPr>
            </w:pPr>
          </w:p>
        </w:tc>
        <w:tc>
          <w:tcPr>
            <w:tcW w:w="256" w:type="pct"/>
            <w:vMerge w:val="continue"/>
            <w:vAlign w:val="center"/>
          </w:tcPr>
          <w:p w14:paraId="5C1B1A5D">
            <w:pPr>
              <w:pStyle w:val="34"/>
              <w:bidi w:val="0"/>
              <w:jc w:val="center"/>
              <w:rPr>
                <w:rFonts w:hint="default"/>
                <w:lang w:val="en-US" w:eastAsia="zh-CN"/>
              </w:rPr>
            </w:pPr>
          </w:p>
        </w:tc>
        <w:tc>
          <w:tcPr>
            <w:tcW w:w="256" w:type="pct"/>
            <w:vMerge w:val="continue"/>
            <w:vAlign w:val="center"/>
          </w:tcPr>
          <w:p w14:paraId="34E0106F">
            <w:pPr>
              <w:pStyle w:val="34"/>
              <w:bidi w:val="0"/>
              <w:jc w:val="center"/>
              <w:rPr>
                <w:rFonts w:hint="default"/>
                <w:lang w:val="en-US" w:eastAsia="zh-CN"/>
              </w:rPr>
            </w:pPr>
          </w:p>
        </w:tc>
        <w:tc>
          <w:tcPr>
            <w:tcW w:w="732" w:type="dxa"/>
            <w:vAlign w:val="bottom"/>
          </w:tcPr>
          <w:p w14:paraId="12544FFE">
            <w:pPr>
              <w:pStyle w:val="34"/>
              <w:bidi w:val="0"/>
              <w:jc w:val="center"/>
              <w:rPr>
                <w:rFonts w:hint="default"/>
                <w:lang w:val="en-US" w:eastAsia="zh-CN"/>
              </w:rPr>
            </w:pPr>
            <w:r>
              <w:rPr>
                <w:rFonts w:hint="eastAsia"/>
                <w:lang w:val="en-US" w:eastAsia="zh-CN"/>
              </w:rPr>
              <w:t xml:space="preserve">0.4137 </w:t>
            </w:r>
          </w:p>
        </w:tc>
        <w:tc>
          <w:tcPr>
            <w:tcW w:w="238" w:type="pct"/>
            <w:vAlign w:val="center"/>
          </w:tcPr>
          <w:p w14:paraId="28C5935E">
            <w:pPr>
              <w:pStyle w:val="34"/>
              <w:bidi w:val="0"/>
              <w:jc w:val="center"/>
              <w:rPr>
                <w:rFonts w:hint="default"/>
                <w:lang w:val="en-US" w:eastAsia="zh-CN"/>
              </w:rPr>
            </w:pPr>
            <w:r>
              <w:rPr>
                <w:rFonts w:hint="eastAsia"/>
                <w:lang w:val="en-US" w:eastAsia="zh-CN"/>
              </w:rPr>
              <w:t>D22</w:t>
            </w:r>
          </w:p>
        </w:tc>
        <w:tc>
          <w:tcPr>
            <w:tcW w:w="756" w:type="dxa"/>
            <w:vAlign w:val="bottom"/>
          </w:tcPr>
          <w:p w14:paraId="66269111">
            <w:pPr>
              <w:pStyle w:val="34"/>
              <w:bidi w:val="0"/>
              <w:jc w:val="center"/>
              <w:rPr>
                <w:rFonts w:hint="default"/>
                <w:lang w:val="en-US" w:eastAsia="zh-CN"/>
              </w:rPr>
            </w:pPr>
            <w:r>
              <w:rPr>
                <w:rFonts w:hint="eastAsia"/>
                <w:lang w:val="en-US" w:eastAsia="zh-CN"/>
              </w:rPr>
              <w:t>100</w:t>
            </w:r>
          </w:p>
        </w:tc>
        <w:tc>
          <w:tcPr>
            <w:tcW w:w="790" w:type="dxa"/>
            <w:vAlign w:val="bottom"/>
          </w:tcPr>
          <w:p w14:paraId="4D4F8359">
            <w:pPr>
              <w:pStyle w:val="34"/>
              <w:bidi w:val="0"/>
              <w:jc w:val="center"/>
              <w:rPr>
                <w:rFonts w:hint="default"/>
                <w:lang w:val="en-US" w:eastAsia="zh-CN"/>
              </w:rPr>
            </w:pPr>
            <w:r>
              <w:rPr>
                <w:rFonts w:hint="eastAsia"/>
                <w:lang w:val="en-US" w:eastAsia="zh-CN"/>
              </w:rPr>
              <w:t>80</w:t>
            </w:r>
          </w:p>
        </w:tc>
        <w:tc>
          <w:tcPr>
            <w:tcW w:w="790" w:type="dxa"/>
            <w:vAlign w:val="bottom"/>
          </w:tcPr>
          <w:p w14:paraId="7928A737">
            <w:pPr>
              <w:pStyle w:val="34"/>
              <w:bidi w:val="0"/>
              <w:jc w:val="center"/>
              <w:rPr>
                <w:rFonts w:hint="default"/>
                <w:lang w:val="en-US" w:eastAsia="zh-CN"/>
              </w:rPr>
            </w:pPr>
            <w:r>
              <w:rPr>
                <w:rFonts w:hint="eastAsia"/>
                <w:lang w:val="en-US" w:eastAsia="zh-CN"/>
              </w:rPr>
              <w:t>60</w:t>
            </w:r>
          </w:p>
        </w:tc>
        <w:tc>
          <w:tcPr>
            <w:tcW w:w="733" w:type="dxa"/>
            <w:vAlign w:val="bottom"/>
          </w:tcPr>
          <w:p w14:paraId="0C1054D7">
            <w:pPr>
              <w:pStyle w:val="34"/>
              <w:bidi w:val="0"/>
              <w:jc w:val="center"/>
              <w:rPr>
                <w:rFonts w:hint="eastAsia"/>
                <w:lang w:val="en-US" w:eastAsia="zh-CN"/>
              </w:rPr>
            </w:pPr>
            <w:r>
              <w:rPr>
                <w:rFonts w:hint="eastAsia"/>
                <w:lang w:val="en-US" w:eastAsia="zh-CN"/>
              </w:rPr>
              <w:t xml:space="preserve">0.0500 </w:t>
            </w:r>
          </w:p>
        </w:tc>
      </w:tr>
      <w:tr w14:paraId="70A2F8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445DC937">
            <w:pPr>
              <w:pStyle w:val="34"/>
              <w:bidi w:val="0"/>
              <w:jc w:val="center"/>
              <w:rPr>
                <w:rFonts w:hint="default"/>
                <w:lang w:val="en-US" w:eastAsia="zh-CN"/>
              </w:rPr>
            </w:pPr>
          </w:p>
        </w:tc>
        <w:tc>
          <w:tcPr>
            <w:tcW w:w="245" w:type="pct"/>
            <w:vMerge w:val="continue"/>
            <w:vAlign w:val="center"/>
          </w:tcPr>
          <w:p w14:paraId="7853AEC4">
            <w:pPr>
              <w:pStyle w:val="34"/>
              <w:bidi w:val="0"/>
              <w:jc w:val="center"/>
              <w:rPr>
                <w:rFonts w:hint="default"/>
                <w:lang w:val="en-US" w:eastAsia="zh-CN"/>
              </w:rPr>
            </w:pPr>
          </w:p>
        </w:tc>
        <w:tc>
          <w:tcPr>
            <w:tcW w:w="256" w:type="pct"/>
            <w:vMerge w:val="continue"/>
            <w:vAlign w:val="center"/>
          </w:tcPr>
          <w:p w14:paraId="7AECB962">
            <w:pPr>
              <w:pStyle w:val="34"/>
              <w:bidi w:val="0"/>
              <w:jc w:val="center"/>
              <w:rPr>
                <w:rFonts w:hint="default"/>
                <w:lang w:val="en-US" w:eastAsia="zh-CN"/>
              </w:rPr>
            </w:pPr>
          </w:p>
        </w:tc>
        <w:tc>
          <w:tcPr>
            <w:tcW w:w="256" w:type="pct"/>
            <w:vMerge w:val="continue"/>
            <w:vAlign w:val="center"/>
          </w:tcPr>
          <w:p w14:paraId="6ACE2BD6">
            <w:pPr>
              <w:pStyle w:val="34"/>
              <w:bidi w:val="0"/>
              <w:jc w:val="center"/>
              <w:rPr>
                <w:rFonts w:hint="default"/>
                <w:lang w:val="en-US" w:eastAsia="zh-CN"/>
              </w:rPr>
            </w:pPr>
          </w:p>
        </w:tc>
        <w:tc>
          <w:tcPr>
            <w:tcW w:w="202" w:type="pct"/>
            <w:vMerge w:val="continue"/>
            <w:vAlign w:val="center"/>
          </w:tcPr>
          <w:p w14:paraId="00CA4C87">
            <w:pPr>
              <w:pStyle w:val="34"/>
              <w:bidi w:val="0"/>
              <w:jc w:val="center"/>
              <w:rPr>
                <w:rFonts w:hint="default"/>
                <w:lang w:val="en-US" w:eastAsia="zh-CN"/>
              </w:rPr>
            </w:pPr>
          </w:p>
        </w:tc>
        <w:tc>
          <w:tcPr>
            <w:tcW w:w="240" w:type="pct"/>
            <w:vMerge w:val="continue"/>
            <w:vAlign w:val="center"/>
          </w:tcPr>
          <w:p w14:paraId="0B1BA418">
            <w:pPr>
              <w:pStyle w:val="34"/>
              <w:bidi w:val="0"/>
              <w:jc w:val="center"/>
              <w:rPr>
                <w:rFonts w:hint="default"/>
                <w:lang w:val="en-US" w:eastAsia="zh-CN"/>
              </w:rPr>
            </w:pPr>
          </w:p>
        </w:tc>
        <w:tc>
          <w:tcPr>
            <w:tcW w:w="245" w:type="pct"/>
            <w:vMerge w:val="continue"/>
            <w:vAlign w:val="center"/>
          </w:tcPr>
          <w:p w14:paraId="15C735B9">
            <w:pPr>
              <w:pStyle w:val="34"/>
              <w:bidi w:val="0"/>
              <w:jc w:val="center"/>
              <w:rPr>
                <w:rFonts w:hint="default"/>
                <w:lang w:val="en-US" w:eastAsia="zh-CN"/>
              </w:rPr>
            </w:pPr>
          </w:p>
        </w:tc>
        <w:tc>
          <w:tcPr>
            <w:tcW w:w="256" w:type="pct"/>
            <w:vMerge w:val="continue"/>
            <w:vAlign w:val="center"/>
          </w:tcPr>
          <w:p w14:paraId="07567DB1">
            <w:pPr>
              <w:pStyle w:val="34"/>
              <w:bidi w:val="0"/>
              <w:jc w:val="center"/>
              <w:rPr>
                <w:rFonts w:hint="default"/>
                <w:lang w:val="en-US" w:eastAsia="zh-CN"/>
              </w:rPr>
            </w:pPr>
          </w:p>
        </w:tc>
        <w:tc>
          <w:tcPr>
            <w:tcW w:w="256" w:type="pct"/>
            <w:vMerge w:val="continue"/>
            <w:vAlign w:val="center"/>
          </w:tcPr>
          <w:p w14:paraId="739F176B">
            <w:pPr>
              <w:pStyle w:val="34"/>
              <w:bidi w:val="0"/>
              <w:jc w:val="center"/>
              <w:rPr>
                <w:rFonts w:hint="default"/>
                <w:lang w:val="en-US" w:eastAsia="zh-CN"/>
              </w:rPr>
            </w:pPr>
          </w:p>
        </w:tc>
        <w:tc>
          <w:tcPr>
            <w:tcW w:w="233" w:type="pct"/>
            <w:vMerge w:val="restart"/>
            <w:vAlign w:val="center"/>
          </w:tcPr>
          <w:p w14:paraId="4FDFA328">
            <w:pPr>
              <w:pStyle w:val="34"/>
              <w:bidi w:val="0"/>
              <w:jc w:val="center"/>
              <w:rPr>
                <w:rFonts w:hint="default"/>
                <w:lang w:val="en-US" w:eastAsia="zh-CN"/>
              </w:rPr>
            </w:pPr>
            <w:r>
              <w:rPr>
                <w:rFonts w:hint="eastAsia"/>
                <w:lang w:val="en-US" w:eastAsia="zh-CN"/>
              </w:rPr>
              <w:t>C10</w:t>
            </w:r>
          </w:p>
        </w:tc>
        <w:tc>
          <w:tcPr>
            <w:tcW w:w="732" w:type="dxa"/>
            <w:vMerge w:val="restart"/>
            <w:vAlign w:val="center"/>
          </w:tcPr>
          <w:p w14:paraId="5CAE9584">
            <w:pPr>
              <w:pStyle w:val="34"/>
              <w:bidi w:val="0"/>
              <w:jc w:val="center"/>
              <w:rPr>
                <w:rFonts w:hint="default"/>
                <w:lang w:val="en-US" w:eastAsia="zh-CN"/>
              </w:rPr>
            </w:pPr>
            <w:r>
              <w:rPr>
                <w:rFonts w:hint="eastAsia"/>
                <w:lang w:val="en-US" w:eastAsia="zh-CN"/>
              </w:rPr>
              <w:t xml:space="preserve">0.4781 </w:t>
            </w:r>
          </w:p>
        </w:tc>
        <w:tc>
          <w:tcPr>
            <w:tcW w:w="756" w:type="dxa"/>
            <w:vMerge w:val="restart"/>
            <w:vAlign w:val="center"/>
          </w:tcPr>
          <w:p w14:paraId="7A806B10">
            <w:pPr>
              <w:pStyle w:val="34"/>
              <w:bidi w:val="0"/>
              <w:jc w:val="center"/>
              <w:rPr>
                <w:rFonts w:hint="default"/>
                <w:lang w:val="en-US" w:eastAsia="zh-CN"/>
              </w:rPr>
            </w:pPr>
            <w:r>
              <w:rPr>
                <w:rFonts w:hint="eastAsia"/>
                <w:lang w:val="en-US" w:eastAsia="zh-CN"/>
              </w:rPr>
              <w:t xml:space="preserve">74.68 </w:t>
            </w:r>
          </w:p>
        </w:tc>
        <w:tc>
          <w:tcPr>
            <w:tcW w:w="756" w:type="dxa"/>
            <w:vMerge w:val="restart"/>
            <w:vAlign w:val="center"/>
          </w:tcPr>
          <w:p w14:paraId="7C5CF606">
            <w:pPr>
              <w:pStyle w:val="34"/>
              <w:bidi w:val="0"/>
              <w:jc w:val="center"/>
              <w:rPr>
                <w:rFonts w:hint="default"/>
                <w:lang w:val="en-US" w:eastAsia="zh-CN"/>
              </w:rPr>
            </w:pPr>
            <w:r>
              <w:rPr>
                <w:rFonts w:hint="eastAsia"/>
                <w:lang w:val="en-US" w:eastAsia="zh-CN"/>
              </w:rPr>
              <w:t xml:space="preserve">59.71 </w:t>
            </w:r>
          </w:p>
        </w:tc>
        <w:tc>
          <w:tcPr>
            <w:tcW w:w="756" w:type="dxa"/>
            <w:vMerge w:val="restart"/>
            <w:vAlign w:val="center"/>
          </w:tcPr>
          <w:p w14:paraId="5505AC76">
            <w:pPr>
              <w:pStyle w:val="34"/>
              <w:bidi w:val="0"/>
              <w:jc w:val="center"/>
              <w:rPr>
                <w:rFonts w:hint="default"/>
                <w:lang w:val="en-US" w:eastAsia="zh-CN"/>
              </w:rPr>
            </w:pPr>
            <w:r>
              <w:rPr>
                <w:rFonts w:hint="eastAsia"/>
                <w:lang w:val="en-US" w:eastAsia="zh-CN"/>
              </w:rPr>
              <w:t xml:space="preserve">67.53 </w:t>
            </w:r>
          </w:p>
        </w:tc>
        <w:tc>
          <w:tcPr>
            <w:tcW w:w="732" w:type="dxa"/>
            <w:vAlign w:val="bottom"/>
          </w:tcPr>
          <w:p w14:paraId="1B75AFB8">
            <w:pPr>
              <w:pStyle w:val="34"/>
              <w:bidi w:val="0"/>
              <w:jc w:val="center"/>
              <w:rPr>
                <w:rFonts w:hint="default"/>
                <w:lang w:val="en-US" w:eastAsia="zh-CN"/>
              </w:rPr>
            </w:pPr>
            <w:r>
              <w:rPr>
                <w:rFonts w:hint="eastAsia"/>
                <w:lang w:val="en-US" w:eastAsia="zh-CN"/>
              </w:rPr>
              <w:t xml:space="preserve">0.1432 </w:t>
            </w:r>
          </w:p>
        </w:tc>
        <w:tc>
          <w:tcPr>
            <w:tcW w:w="238" w:type="pct"/>
            <w:vAlign w:val="center"/>
          </w:tcPr>
          <w:p w14:paraId="124B2015">
            <w:pPr>
              <w:pStyle w:val="34"/>
              <w:bidi w:val="0"/>
              <w:jc w:val="center"/>
              <w:rPr>
                <w:rFonts w:hint="default"/>
                <w:lang w:val="en-US" w:eastAsia="zh-CN"/>
              </w:rPr>
            </w:pPr>
            <w:r>
              <w:rPr>
                <w:rFonts w:hint="eastAsia"/>
                <w:lang w:val="en-US" w:eastAsia="zh-CN"/>
              </w:rPr>
              <w:t>D23</w:t>
            </w:r>
          </w:p>
        </w:tc>
        <w:tc>
          <w:tcPr>
            <w:tcW w:w="756" w:type="dxa"/>
            <w:vAlign w:val="bottom"/>
          </w:tcPr>
          <w:p w14:paraId="10B21AE7">
            <w:pPr>
              <w:pStyle w:val="34"/>
              <w:bidi w:val="0"/>
              <w:jc w:val="center"/>
              <w:rPr>
                <w:rFonts w:hint="default"/>
                <w:lang w:val="en-US" w:eastAsia="zh-CN"/>
              </w:rPr>
            </w:pPr>
            <w:r>
              <w:rPr>
                <w:rFonts w:hint="eastAsia"/>
                <w:lang w:val="en-US" w:eastAsia="zh-CN"/>
              </w:rPr>
              <w:t>60</w:t>
            </w:r>
          </w:p>
        </w:tc>
        <w:tc>
          <w:tcPr>
            <w:tcW w:w="790" w:type="dxa"/>
            <w:vAlign w:val="bottom"/>
          </w:tcPr>
          <w:p w14:paraId="7F400B82">
            <w:pPr>
              <w:pStyle w:val="34"/>
              <w:bidi w:val="0"/>
              <w:jc w:val="center"/>
              <w:rPr>
                <w:rFonts w:hint="default"/>
                <w:lang w:val="en-US" w:eastAsia="zh-CN"/>
              </w:rPr>
            </w:pPr>
            <w:r>
              <w:rPr>
                <w:rFonts w:hint="eastAsia"/>
                <w:lang w:val="en-US" w:eastAsia="zh-CN"/>
              </w:rPr>
              <w:t>40</w:t>
            </w:r>
          </w:p>
        </w:tc>
        <w:tc>
          <w:tcPr>
            <w:tcW w:w="790" w:type="dxa"/>
            <w:vAlign w:val="bottom"/>
          </w:tcPr>
          <w:p w14:paraId="39E1AC72">
            <w:pPr>
              <w:pStyle w:val="34"/>
              <w:bidi w:val="0"/>
              <w:jc w:val="center"/>
              <w:rPr>
                <w:rFonts w:hint="default"/>
                <w:lang w:val="en-US" w:eastAsia="zh-CN"/>
              </w:rPr>
            </w:pPr>
            <w:r>
              <w:rPr>
                <w:rFonts w:hint="eastAsia"/>
                <w:lang w:val="en-US" w:eastAsia="zh-CN"/>
              </w:rPr>
              <w:t>60</w:t>
            </w:r>
          </w:p>
        </w:tc>
        <w:tc>
          <w:tcPr>
            <w:tcW w:w="733" w:type="dxa"/>
            <w:vAlign w:val="bottom"/>
          </w:tcPr>
          <w:p w14:paraId="5B754870">
            <w:pPr>
              <w:pStyle w:val="34"/>
              <w:bidi w:val="0"/>
              <w:jc w:val="center"/>
              <w:rPr>
                <w:rFonts w:hint="eastAsia"/>
                <w:lang w:val="en-US" w:eastAsia="zh-CN"/>
              </w:rPr>
            </w:pPr>
            <w:r>
              <w:rPr>
                <w:rFonts w:hint="eastAsia"/>
                <w:lang w:val="en-US" w:eastAsia="zh-CN"/>
              </w:rPr>
              <w:t xml:space="preserve">0.0159 </w:t>
            </w:r>
          </w:p>
        </w:tc>
      </w:tr>
      <w:tr w14:paraId="73DC67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35DA80CE">
            <w:pPr>
              <w:pStyle w:val="34"/>
              <w:bidi w:val="0"/>
              <w:jc w:val="center"/>
              <w:rPr>
                <w:rFonts w:hint="default"/>
                <w:lang w:val="en-US" w:eastAsia="zh-CN"/>
              </w:rPr>
            </w:pPr>
          </w:p>
        </w:tc>
        <w:tc>
          <w:tcPr>
            <w:tcW w:w="245" w:type="pct"/>
            <w:vMerge w:val="continue"/>
            <w:vAlign w:val="center"/>
          </w:tcPr>
          <w:p w14:paraId="65150C74">
            <w:pPr>
              <w:pStyle w:val="34"/>
              <w:bidi w:val="0"/>
              <w:jc w:val="center"/>
              <w:rPr>
                <w:rFonts w:hint="default"/>
                <w:lang w:val="en-US" w:eastAsia="zh-CN"/>
              </w:rPr>
            </w:pPr>
          </w:p>
        </w:tc>
        <w:tc>
          <w:tcPr>
            <w:tcW w:w="256" w:type="pct"/>
            <w:vMerge w:val="continue"/>
            <w:vAlign w:val="center"/>
          </w:tcPr>
          <w:p w14:paraId="6369ACAF">
            <w:pPr>
              <w:pStyle w:val="34"/>
              <w:bidi w:val="0"/>
              <w:jc w:val="center"/>
              <w:rPr>
                <w:rFonts w:hint="default"/>
                <w:lang w:val="en-US" w:eastAsia="zh-CN"/>
              </w:rPr>
            </w:pPr>
          </w:p>
        </w:tc>
        <w:tc>
          <w:tcPr>
            <w:tcW w:w="256" w:type="pct"/>
            <w:vMerge w:val="continue"/>
            <w:vAlign w:val="center"/>
          </w:tcPr>
          <w:p w14:paraId="6E1FA480">
            <w:pPr>
              <w:pStyle w:val="34"/>
              <w:bidi w:val="0"/>
              <w:jc w:val="center"/>
              <w:rPr>
                <w:rFonts w:hint="default"/>
                <w:lang w:val="en-US" w:eastAsia="zh-CN"/>
              </w:rPr>
            </w:pPr>
          </w:p>
        </w:tc>
        <w:tc>
          <w:tcPr>
            <w:tcW w:w="202" w:type="pct"/>
            <w:vMerge w:val="continue"/>
            <w:vAlign w:val="center"/>
          </w:tcPr>
          <w:p w14:paraId="0A48B306">
            <w:pPr>
              <w:pStyle w:val="34"/>
              <w:bidi w:val="0"/>
              <w:jc w:val="center"/>
              <w:rPr>
                <w:rFonts w:hint="default"/>
                <w:lang w:val="en-US" w:eastAsia="zh-CN"/>
              </w:rPr>
            </w:pPr>
          </w:p>
        </w:tc>
        <w:tc>
          <w:tcPr>
            <w:tcW w:w="240" w:type="pct"/>
            <w:vMerge w:val="continue"/>
            <w:vAlign w:val="center"/>
          </w:tcPr>
          <w:p w14:paraId="69EF569B">
            <w:pPr>
              <w:pStyle w:val="34"/>
              <w:bidi w:val="0"/>
              <w:jc w:val="center"/>
              <w:rPr>
                <w:rFonts w:hint="default"/>
                <w:lang w:val="en-US" w:eastAsia="zh-CN"/>
              </w:rPr>
            </w:pPr>
          </w:p>
        </w:tc>
        <w:tc>
          <w:tcPr>
            <w:tcW w:w="245" w:type="pct"/>
            <w:vMerge w:val="continue"/>
            <w:vAlign w:val="center"/>
          </w:tcPr>
          <w:p w14:paraId="21103CBD">
            <w:pPr>
              <w:pStyle w:val="34"/>
              <w:bidi w:val="0"/>
              <w:jc w:val="center"/>
              <w:rPr>
                <w:rFonts w:hint="default"/>
                <w:lang w:val="en-US" w:eastAsia="zh-CN"/>
              </w:rPr>
            </w:pPr>
          </w:p>
        </w:tc>
        <w:tc>
          <w:tcPr>
            <w:tcW w:w="256" w:type="pct"/>
            <w:vMerge w:val="continue"/>
            <w:vAlign w:val="center"/>
          </w:tcPr>
          <w:p w14:paraId="2EA8D8CE">
            <w:pPr>
              <w:pStyle w:val="34"/>
              <w:bidi w:val="0"/>
              <w:jc w:val="center"/>
              <w:rPr>
                <w:rFonts w:hint="default"/>
                <w:lang w:val="en-US" w:eastAsia="zh-CN"/>
              </w:rPr>
            </w:pPr>
          </w:p>
        </w:tc>
        <w:tc>
          <w:tcPr>
            <w:tcW w:w="256" w:type="pct"/>
            <w:vMerge w:val="continue"/>
            <w:vAlign w:val="center"/>
          </w:tcPr>
          <w:p w14:paraId="566BBF18">
            <w:pPr>
              <w:pStyle w:val="34"/>
              <w:bidi w:val="0"/>
              <w:jc w:val="center"/>
              <w:rPr>
                <w:rFonts w:hint="default"/>
                <w:lang w:val="en-US" w:eastAsia="zh-CN"/>
              </w:rPr>
            </w:pPr>
          </w:p>
        </w:tc>
        <w:tc>
          <w:tcPr>
            <w:tcW w:w="233" w:type="pct"/>
            <w:vMerge w:val="continue"/>
            <w:vAlign w:val="center"/>
          </w:tcPr>
          <w:p w14:paraId="0ED3FEA6">
            <w:pPr>
              <w:pStyle w:val="34"/>
              <w:bidi w:val="0"/>
              <w:jc w:val="center"/>
              <w:rPr>
                <w:rFonts w:hint="default"/>
                <w:lang w:val="en-US" w:eastAsia="zh-CN"/>
              </w:rPr>
            </w:pPr>
          </w:p>
        </w:tc>
        <w:tc>
          <w:tcPr>
            <w:tcW w:w="240" w:type="pct"/>
            <w:vMerge w:val="continue"/>
            <w:vAlign w:val="center"/>
          </w:tcPr>
          <w:p w14:paraId="697706FA">
            <w:pPr>
              <w:pStyle w:val="34"/>
              <w:bidi w:val="0"/>
              <w:jc w:val="center"/>
              <w:rPr>
                <w:rFonts w:hint="default"/>
                <w:lang w:val="en-US" w:eastAsia="zh-CN"/>
              </w:rPr>
            </w:pPr>
          </w:p>
        </w:tc>
        <w:tc>
          <w:tcPr>
            <w:tcW w:w="245" w:type="pct"/>
            <w:vMerge w:val="continue"/>
            <w:vAlign w:val="center"/>
          </w:tcPr>
          <w:p w14:paraId="5D58B93C">
            <w:pPr>
              <w:pStyle w:val="34"/>
              <w:bidi w:val="0"/>
              <w:jc w:val="center"/>
              <w:rPr>
                <w:rFonts w:hint="default"/>
                <w:lang w:val="en-US" w:eastAsia="zh-CN"/>
              </w:rPr>
            </w:pPr>
          </w:p>
        </w:tc>
        <w:tc>
          <w:tcPr>
            <w:tcW w:w="256" w:type="pct"/>
            <w:vMerge w:val="continue"/>
            <w:vAlign w:val="center"/>
          </w:tcPr>
          <w:p w14:paraId="59B258A6">
            <w:pPr>
              <w:pStyle w:val="34"/>
              <w:bidi w:val="0"/>
              <w:jc w:val="center"/>
              <w:rPr>
                <w:rFonts w:hint="default"/>
                <w:lang w:val="en-US" w:eastAsia="zh-CN"/>
              </w:rPr>
            </w:pPr>
          </w:p>
        </w:tc>
        <w:tc>
          <w:tcPr>
            <w:tcW w:w="256" w:type="pct"/>
            <w:vMerge w:val="continue"/>
            <w:vAlign w:val="center"/>
          </w:tcPr>
          <w:p w14:paraId="4AD95BE2">
            <w:pPr>
              <w:pStyle w:val="34"/>
              <w:bidi w:val="0"/>
              <w:jc w:val="center"/>
              <w:rPr>
                <w:rFonts w:hint="default"/>
                <w:lang w:val="en-US" w:eastAsia="zh-CN"/>
              </w:rPr>
            </w:pPr>
          </w:p>
        </w:tc>
        <w:tc>
          <w:tcPr>
            <w:tcW w:w="732" w:type="dxa"/>
            <w:vAlign w:val="bottom"/>
          </w:tcPr>
          <w:p w14:paraId="1537EEDE">
            <w:pPr>
              <w:pStyle w:val="34"/>
              <w:bidi w:val="0"/>
              <w:jc w:val="center"/>
              <w:rPr>
                <w:rFonts w:hint="default"/>
                <w:lang w:val="en-US" w:eastAsia="zh-CN"/>
              </w:rPr>
            </w:pPr>
            <w:r>
              <w:rPr>
                <w:rFonts w:hint="eastAsia"/>
                <w:lang w:val="en-US" w:eastAsia="zh-CN"/>
              </w:rPr>
              <w:t xml:space="preserve">0.1230 </w:t>
            </w:r>
          </w:p>
        </w:tc>
        <w:tc>
          <w:tcPr>
            <w:tcW w:w="238" w:type="pct"/>
            <w:vAlign w:val="center"/>
          </w:tcPr>
          <w:p w14:paraId="3FF5510C">
            <w:pPr>
              <w:pStyle w:val="34"/>
              <w:bidi w:val="0"/>
              <w:jc w:val="center"/>
              <w:rPr>
                <w:rFonts w:hint="default"/>
                <w:lang w:val="en-US" w:eastAsia="zh-CN"/>
              </w:rPr>
            </w:pPr>
            <w:r>
              <w:rPr>
                <w:rFonts w:hint="eastAsia"/>
                <w:lang w:val="en-US" w:eastAsia="zh-CN"/>
              </w:rPr>
              <w:t>D24</w:t>
            </w:r>
          </w:p>
        </w:tc>
        <w:tc>
          <w:tcPr>
            <w:tcW w:w="756" w:type="dxa"/>
            <w:vAlign w:val="bottom"/>
          </w:tcPr>
          <w:p w14:paraId="2FA8863B">
            <w:pPr>
              <w:pStyle w:val="34"/>
              <w:bidi w:val="0"/>
              <w:jc w:val="center"/>
              <w:rPr>
                <w:rFonts w:hint="default"/>
                <w:lang w:val="en-US" w:eastAsia="zh-CN"/>
              </w:rPr>
            </w:pPr>
            <w:r>
              <w:rPr>
                <w:rFonts w:hint="eastAsia"/>
                <w:lang w:val="en-US" w:eastAsia="zh-CN"/>
              </w:rPr>
              <w:t>60</w:t>
            </w:r>
          </w:p>
        </w:tc>
        <w:tc>
          <w:tcPr>
            <w:tcW w:w="790" w:type="dxa"/>
            <w:vAlign w:val="bottom"/>
          </w:tcPr>
          <w:p w14:paraId="45F0E3BD">
            <w:pPr>
              <w:pStyle w:val="34"/>
              <w:bidi w:val="0"/>
              <w:jc w:val="center"/>
              <w:rPr>
                <w:rFonts w:hint="default"/>
                <w:lang w:val="en-US" w:eastAsia="zh-CN"/>
              </w:rPr>
            </w:pPr>
            <w:r>
              <w:rPr>
                <w:rFonts w:hint="eastAsia"/>
                <w:lang w:val="en-US" w:eastAsia="zh-CN"/>
              </w:rPr>
              <w:t>40</w:t>
            </w:r>
          </w:p>
        </w:tc>
        <w:tc>
          <w:tcPr>
            <w:tcW w:w="790" w:type="dxa"/>
            <w:vAlign w:val="bottom"/>
          </w:tcPr>
          <w:p w14:paraId="4550AB58">
            <w:pPr>
              <w:pStyle w:val="34"/>
              <w:bidi w:val="0"/>
              <w:jc w:val="center"/>
              <w:rPr>
                <w:rFonts w:hint="default"/>
                <w:lang w:val="en-US" w:eastAsia="zh-CN"/>
              </w:rPr>
            </w:pPr>
            <w:r>
              <w:rPr>
                <w:rFonts w:hint="eastAsia"/>
                <w:lang w:val="en-US" w:eastAsia="zh-CN"/>
              </w:rPr>
              <w:t>40</w:t>
            </w:r>
          </w:p>
        </w:tc>
        <w:tc>
          <w:tcPr>
            <w:tcW w:w="733" w:type="dxa"/>
            <w:vAlign w:val="bottom"/>
          </w:tcPr>
          <w:p w14:paraId="39CB9F28">
            <w:pPr>
              <w:pStyle w:val="34"/>
              <w:bidi w:val="0"/>
              <w:jc w:val="center"/>
              <w:rPr>
                <w:rFonts w:hint="eastAsia"/>
                <w:lang w:val="en-US" w:eastAsia="zh-CN"/>
              </w:rPr>
            </w:pPr>
            <w:r>
              <w:rPr>
                <w:rFonts w:hint="eastAsia"/>
                <w:lang w:val="en-US" w:eastAsia="zh-CN"/>
              </w:rPr>
              <w:t xml:space="preserve">0.0136 </w:t>
            </w:r>
          </w:p>
        </w:tc>
      </w:tr>
      <w:tr w14:paraId="336AD1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1A903C9E">
            <w:pPr>
              <w:pStyle w:val="34"/>
              <w:bidi w:val="0"/>
              <w:jc w:val="center"/>
              <w:rPr>
                <w:rFonts w:hint="default"/>
                <w:lang w:val="en-US" w:eastAsia="zh-CN"/>
              </w:rPr>
            </w:pPr>
          </w:p>
        </w:tc>
        <w:tc>
          <w:tcPr>
            <w:tcW w:w="245" w:type="pct"/>
            <w:vMerge w:val="continue"/>
            <w:vAlign w:val="center"/>
          </w:tcPr>
          <w:p w14:paraId="7957CFB5">
            <w:pPr>
              <w:pStyle w:val="34"/>
              <w:bidi w:val="0"/>
              <w:jc w:val="center"/>
              <w:rPr>
                <w:rFonts w:hint="default"/>
                <w:lang w:val="en-US" w:eastAsia="zh-CN"/>
              </w:rPr>
            </w:pPr>
          </w:p>
        </w:tc>
        <w:tc>
          <w:tcPr>
            <w:tcW w:w="256" w:type="pct"/>
            <w:vMerge w:val="continue"/>
            <w:vAlign w:val="center"/>
          </w:tcPr>
          <w:p w14:paraId="484C499E">
            <w:pPr>
              <w:pStyle w:val="34"/>
              <w:bidi w:val="0"/>
              <w:jc w:val="center"/>
              <w:rPr>
                <w:rFonts w:hint="default"/>
                <w:lang w:val="en-US" w:eastAsia="zh-CN"/>
              </w:rPr>
            </w:pPr>
          </w:p>
        </w:tc>
        <w:tc>
          <w:tcPr>
            <w:tcW w:w="256" w:type="pct"/>
            <w:vMerge w:val="continue"/>
            <w:vAlign w:val="center"/>
          </w:tcPr>
          <w:p w14:paraId="38675199">
            <w:pPr>
              <w:pStyle w:val="34"/>
              <w:bidi w:val="0"/>
              <w:jc w:val="center"/>
              <w:rPr>
                <w:rFonts w:hint="default"/>
                <w:lang w:val="en-US" w:eastAsia="zh-CN"/>
              </w:rPr>
            </w:pPr>
          </w:p>
        </w:tc>
        <w:tc>
          <w:tcPr>
            <w:tcW w:w="202" w:type="pct"/>
            <w:vMerge w:val="continue"/>
            <w:vAlign w:val="center"/>
          </w:tcPr>
          <w:p w14:paraId="275885AE">
            <w:pPr>
              <w:pStyle w:val="34"/>
              <w:bidi w:val="0"/>
              <w:jc w:val="center"/>
              <w:rPr>
                <w:rFonts w:hint="default"/>
                <w:lang w:val="en-US" w:eastAsia="zh-CN"/>
              </w:rPr>
            </w:pPr>
          </w:p>
        </w:tc>
        <w:tc>
          <w:tcPr>
            <w:tcW w:w="240" w:type="pct"/>
            <w:vMerge w:val="continue"/>
            <w:vAlign w:val="center"/>
          </w:tcPr>
          <w:p w14:paraId="489B1C54">
            <w:pPr>
              <w:pStyle w:val="34"/>
              <w:bidi w:val="0"/>
              <w:jc w:val="center"/>
              <w:rPr>
                <w:rFonts w:hint="default"/>
                <w:lang w:val="en-US" w:eastAsia="zh-CN"/>
              </w:rPr>
            </w:pPr>
          </w:p>
        </w:tc>
        <w:tc>
          <w:tcPr>
            <w:tcW w:w="245" w:type="pct"/>
            <w:vMerge w:val="continue"/>
            <w:vAlign w:val="center"/>
          </w:tcPr>
          <w:p w14:paraId="72E70156">
            <w:pPr>
              <w:pStyle w:val="34"/>
              <w:bidi w:val="0"/>
              <w:jc w:val="center"/>
              <w:rPr>
                <w:rFonts w:hint="default"/>
                <w:lang w:val="en-US" w:eastAsia="zh-CN"/>
              </w:rPr>
            </w:pPr>
          </w:p>
        </w:tc>
        <w:tc>
          <w:tcPr>
            <w:tcW w:w="256" w:type="pct"/>
            <w:vMerge w:val="continue"/>
            <w:vAlign w:val="center"/>
          </w:tcPr>
          <w:p w14:paraId="32D69997">
            <w:pPr>
              <w:pStyle w:val="34"/>
              <w:bidi w:val="0"/>
              <w:jc w:val="center"/>
              <w:rPr>
                <w:rFonts w:hint="default"/>
                <w:lang w:val="en-US" w:eastAsia="zh-CN"/>
              </w:rPr>
            </w:pPr>
          </w:p>
        </w:tc>
        <w:tc>
          <w:tcPr>
            <w:tcW w:w="256" w:type="pct"/>
            <w:vMerge w:val="continue"/>
            <w:vAlign w:val="center"/>
          </w:tcPr>
          <w:p w14:paraId="0F383C4B">
            <w:pPr>
              <w:pStyle w:val="34"/>
              <w:bidi w:val="0"/>
              <w:jc w:val="center"/>
              <w:rPr>
                <w:rFonts w:hint="default"/>
                <w:lang w:val="en-US" w:eastAsia="zh-CN"/>
              </w:rPr>
            </w:pPr>
          </w:p>
        </w:tc>
        <w:tc>
          <w:tcPr>
            <w:tcW w:w="233" w:type="pct"/>
            <w:vMerge w:val="continue"/>
            <w:vAlign w:val="center"/>
          </w:tcPr>
          <w:p w14:paraId="03C1B374">
            <w:pPr>
              <w:pStyle w:val="34"/>
              <w:bidi w:val="0"/>
              <w:jc w:val="center"/>
              <w:rPr>
                <w:rFonts w:hint="default"/>
                <w:lang w:val="en-US" w:eastAsia="zh-CN"/>
              </w:rPr>
            </w:pPr>
          </w:p>
        </w:tc>
        <w:tc>
          <w:tcPr>
            <w:tcW w:w="240" w:type="pct"/>
            <w:vMerge w:val="continue"/>
            <w:vAlign w:val="center"/>
          </w:tcPr>
          <w:p w14:paraId="28B89618">
            <w:pPr>
              <w:pStyle w:val="34"/>
              <w:bidi w:val="0"/>
              <w:jc w:val="center"/>
              <w:rPr>
                <w:rFonts w:hint="default"/>
                <w:lang w:val="en-US" w:eastAsia="zh-CN"/>
              </w:rPr>
            </w:pPr>
          </w:p>
        </w:tc>
        <w:tc>
          <w:tcPr>
            <w:tcW w:w="245" w:type="pct"/>
            <w:vMerge w:val="continue"/>
            <w:vAlign w:val="center"/>
          </w:tcPr>
          <w:p w14:paraId="5C729C37">
            <w:pPr>
              <w:pStyle w:val="34"/>
              <w:bidi w:val="0"/>
              <w:jc w:val="center"/>
              <w:rPr>
                <w:rFonts w:hint="default"/>
                <w:lang w:val="en-US" w:eastAsia="zh-CN"/>
              </w:rPr>
            </w:pPr>
          </w:p>
        </w:tc>
        <w:tc>
          <w:tcPr>
            <w:tcW w:w="256" w:type="pct"/>
            <w:vMerge w:val="continue"/>
            <w:vAlign w:val="center"/>
          </w:tcPr>
          <w:p w14:paraId="15AFC1AA">
            <w:pPr>
              <w:pStyle w:val="34"/>
              <w:bidi w:val="0"/>
              <w:jc w:val="center"/>
              <w:rPr>
                <w:rFonts w:hint="default"/>
                <w:lang w:val="en-US" w:eastAsia="zh-CN"/>
              </w:rPr>
            </w:pPr>
          </w:p>
        </w:tc>
        <w:tc>
          <w:tcPr>
            <w:tcW w:w="256" w:type="pct"/>
            <w:vMerge w:val="continue"/>
            <w:vAlign w:val="center"/>
          </w:tcPr>
          <w:p w14:paraId="0A03FFA2">
            <w:pPr>
              <w:pStyle w:val="34"/>
              <w:bidi w:val="0"/>
              <w:jc w:val="center"/>
              <w:rPr>
                <w:rFonts w:hint="default"/>
                <w:lang w:val="en-US" w:eastAsia="zh-CN"/>
              </w:rPr>
            </w:pPr>
          </w:p>
        </w:tc>
        <w:tc>
          <w:tcPr>
            <w:tcW w:w="732" w:type="dxa"/>
            <w:vAlign w:val="bottom"/>
          </w:tcPr>
          <w:p w14:paraId="225141A5">
            <w:pPr>
              <w:pStyle w:val="34"/>
              <w:bidi w:val="0"/>
              <w:jc w:val="center"/>
              <w:rPr>
                <w:rFonts w:hint="default"/>
                <w:lang w:val="en-US" w:eastAsia="zh-CN"/>
              </w:rPr>
            </w:pPr>
            <w:r>
              <w:rPr>
                <w:rFonts w:hint="eastAsia"/>
                <w:lang w:val="en-US" w:eastAsia="zh-CN"/>
              </w:rPr>
              <w:t xml:space="preserve">0.2345 </w:t>
            </w:r>
          </w:p>
        </w:tc>
        <w:tc>
          <w:tcPr>
            <w:tcW w:w="238" w:type="pct"/>
            <w:vAlign w:val="center"/>
          </w:tcPr>
          <w:p w14:paraId="04BF52A1">
            <w:pPr>
              <w:pStyle w:val="34"/>
              <w:bidi w:val="0"/>
              <w:jc w:val="center"/>
              <w:rPr>
                <w:rFonts w:hint="default"/>
                <w:lang w:val="en-US" w:eastAsia="zh-CN"/>
              </w:rPr>
            </w:pPr>
            <w:r>
              <w:rPr>
                <w:rFonts w:hint="eastAsia"/>
                <w:lang w:val="en-US" w:eastAsia="zh-CN"/>
              </w:rPr>
              <w:t>D25</w:t>
            </w:r>
          </w:p>
        </w:tc>
        <w:tc>
          <w:tcPr>
            <w:tcW w:w="756" w:type="dxa"/>
            <w:vAlign w:val="bottom"/>
          </w:tcPr>
          <w:p w14:paraId="36B3436B">
            <w:pPr>
              <w:pStyle w:val="34"/>
              <w:bidi w:val="0"/>
              <w:jc w:val="center"/>
              <w:rPr>
                <w:rFonts w:hint="default"/>
                <w:lang w:val="en-US" w:eastAsia="zh-CN"/>
              </w:rPr>
            </w:pPr>
            <w:r>
              <w:rPr>
                <w:rFonts w:hint="eastAsia"/>
                <w:lang w:val="en-US" w:eastAsia="zh-CN"/>
              </w:rPr>
              <w:t>80</w:t>
            </w:r>
          </w:p>
        </w:tc>
        <w:tc>
          <w:tcPr>
            <w:tcW w:w="790" w:type="dxa"/>
            <w:vAlign w:val="bottom"/>
          </w:tcPr>
          <w:p w14:paraId="54BBA99D">
            <w:pPr>
              <w:pStyle w:val="34"/>
              <w:bidi w:val="0"/>
              <w:jc w:val="center"/>
              <w:rPr>
                <w:rFonts w:hint="default"/>
                <w:lang w:val="en-US" w:eastAsia="zh-CN"/>
              </w:rPr>
            </w:pPr>
            <w:r>
              <w:rPr>
                <w:rFonts w:hint="eastAsia"/>
                <w:lang w:val="en-US" w:eastAsia="zh-CN"/>
              </w:rPr>
              <w:t>60</w:t>
            </w:r>
          </w:p>
        </w:tc>
        <w:tc>
          <w:tcPr>
            <w:tcW w:w="790" w:type="dxa"/>
            <w:vAlign w:val="bottom"/>
          </w:tcPr>
          <w:p w14:paraId="57015CA5">
            <w:pPr>
              <w:pStyle w:val="34"/>
              <w:bidi w:val="0"/>
              <w:jc w:val="center"/>
              <w:rPr>
                <w:rFonts w:hint="default"/>
                <w:lang w:val="en-US" w:eastAsia="zh-CN"/>
              </w:rPr>
            </w:pPr>
            <w:r>
              <w:rPr>
                <w:rFonts w:hint="eastAsia"/>
                <w:lang w:val="en-US" w:eastAsia="zh-CN"/>
              </w:rPr>
              <w:t>60</w:t>
            </w:r>
          </w:p>
        </w:tc>
        <w:tc>
          <w:tcPr>
            <w:tcW w:w="733" w:type="dxa"/>
            <w:vAlign w:val="bottom"/>
          </w:tcPr>
          <w:p w14:paraId="2009732B">
            <w:pPr>
              <w:pStyle w:val="34"/>
              <w:bidi w:val="0"/>
              <w:jc w:val="center"/>
              <w:rPr>
                <w:rFonts w:hint="eastAsia"/>
                <w:lang w:val="en-US" w:eastAsia="zh-CN"/>
              </w:rPr>
            </w:pPr>
            <w:r>
              <w:rPr>
                <w:rFonts w:hint="eastAsia"/>
                <w:lang w:val="en-US" w:eastAsia="zh-CN"/>
              </w:rPr>
              <w:t xml:space="preserve">0.0260 </w:t>
            </w:r>
          </w:p>
        </w:tc>
      </w:tr>
      <w:tr w14:paraId="467A4C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1667361E">
            <w:pPr>
              <w:pStyle w:val="34"/>
              <w:bidi w:val="0"/>
              <w:jc w:val="center"/>
              <w:rPr>
                <w:rFonts w:hint="default"/>
                <w:lang w:val="en-US" w:eastAsia="zh-CN"/>
              </w:rPr>
            </w:pPr>
          </w:p>
        </w:tc>
        <w:tc>
          <w:tcPr>
            <w:tcW w:w="245" w:type="pct"/>
            <w:vMerge w:val="continue"/>
            <w:vAlign w:val="center"/>
          </w:tcPr>
          <w:p w14:paraId="55013B66">
            <w:pPr>
              <w:pStyle w:val="34"/>
              <w:bidi w:val="0"/>
              <w:jc w:val="center"/>
              <w:rPr>
                <w:rFonts w:hint="default"/>
                <w:lang w:val="en-US" w:eastAsia="zh-CN"/>
              </w:rPr>
            </w:pPr>
          </w:p>
        </w:tc>
        <w:tc>
          <w:tcPr>
            <w:tcW w:w="256" w:type="pct"/>
            <w:vMerge w:val="continue"/>
            <w:vAlign w:val="center"/>
          </w:tcPr>
          <w:p w14:paraId="3460AE36">
            <w:pPr>
              <w:pStyle w:val="34"/>
              <w:bidi w:val="0"/>
              <w:jc w:val="center"/>
              <w:rPr>
                <w:rFonts w:hint="default"/>
                <w:lang w:val="en-US" w:eastAsia="zh-CN"/>
              </w:rPr>
            </w:pPr>
          </w:p>
        </w:tc>
        <w:tc>
          <w:tcPr>
            <w:tcW w:w="256" w:type="pct"/>
            <w:vMerge w:val="continue"/>
            <w:vAlign w:val="center"/>
          </w:tcPr>
          <w:p w14:paraId="5589D254">
            <w:pPr>
              <w:pStyle w:val="34"/>
              <w:bidi w:val="0"/>
              <w:jc w:val="center"/>
              <w:rPr>
                <w:rFonts w:hint="default"/>
                <w:lang w:val="en-US" w:eastAsia="zh-CN"/>
              </w:rPr>
            </w:pPr>
          </w:p>
        </w:tc>
        <w:tc>
          <w:tcPr>
            <w:tcW w:w="202" w:type="pct"/>
            <w:vMerge w:val="continue"/>
            <w:vAlign w:val="center"/>
          </w:tcPr>
          <w:p w14:paraId="534C10B1">
            <w:pPr>
              <w:pStyle w:val="34"/>
              <w:bidi w:val="0"/>
              <w:jc w:val="center"/>
              <w:rPr>
                <w:rFonts w:hint="default"/>
                <w:lang w:val="en-US" w:eastAsia="zh-CN"/>
              </w:rPr>
            </w:pPr>
          </w:p>
        </w:tc>
        <w:tc>
          <w:tcPr>
            <w:tcW w:w="240" w:type="pct"/>
            <w:vMerge w:val="continue"/>
            <w:vAlign w:val="center"/>
          </w:tcPr>
          <w:p w14:paraId="1BEBE5A1">
            <w:pPr>
              <w:pStyle w:val="34"/>
              <w:bidi w:val="0"/>
              <w:jc w:val="center"/>
              <w:rPr>
                <w:rFonts w:hint="default"/>
                <w:lang w:val="en-US" w:eastAsia="zh-CN"/>
              </w:rPr>
            </w:pPr>
          </w:p>
        </w:tc>
        <w:tc>
          <w:tcPr>
            <w:tcW w:w="245" w:type="pct"/>
            <w:vMerge w:val="continue"/>
            <w:vAlign w:val="center"/>
          </w:tcPr>
          <w:p w14:paraId="0DBDB748">
            <w:pPr>
              <w:pStyle w:val="34"/>
              <w:bidi w:val="0"/>
              <w:jc w:val="center"/>
              <w:rPr>
                <w:rFonts w:hint="default"/>
                <w:lang w:val="en-US" w:eastAsia="zh-CN"/>
              </w:rPr>
            </w:pPr>
          </w:p>
        </w:tc>
        <w:tc>
          <w:tcPr>
            <w:tcW w:w="256" w:type="pct"/>
            <w:vMerge w:val="continue"/>
            <w:vAlign w:val="center"/>
          </w:tcPr>
          <w:p w14:paraId="0B25C96B">
            <w:pPr>
              <w:pStyle w:val="34"/>
              <w:bidi w:val="0"/>
              <w:jc w:val="center"/>
              <w:rPr>
                <w:rFonts w:hint="default"/>
                <w:lang w:val="en-US" w:eastAsia="zh-CN"/>
              </w:rPr>
            </w:pPr>
          </w:p>
        </w:tc>
        <w:tc>
          <w:tcPr>
            <w:tcW w:w="256" w:type="pct"/>
            <w:vMerge w:val="continue"/>
            <w:vAlign w:val="center"/>
          </w:tcPr>
          <w:p w14:paraId="45ED6020">
            <w:pPr>
              <w:pStyle w:val="34"/>
              <w:bidi w:val="0"/>
              <w:jc w:val="center"/>
              <w:rPr>
                <w:rFonts w:hint="default"/>
                <w:lang w:val="en-US" w:eastAsia="zh-CN"/>
              </w:rPr>
            </w:pPr>
          </w:p>
        </w:tc>
        <w:tc>
          <w:tcPr>
            <w:tcW w:w="233" w:type="pct"/>
            <w:vMerge w:val="continue"/>
            <w:vAlign w:val="center"/>
          </w:tcPr>
          <w:p w14:paraId="79D2AB69">
            <w:pPr>
              <w:pStyle w:val="34"/>
              <w:bidi w:val="0"/>
              <w:jc w:val="center"/>
              <w:rPr>
                <w:rFonts w:hint="default"/>
                <w:lang w:val="en-US" w:eastAsia="zh-CN"/>
              </w:rPr>
            </w:pPr>
          </w:p>
        </w:tc>
        <w:tc>
          <w:tcPr>
            <w:tcW w:w="240" w:type="pct"/>
            <w:vMerge w:val="continue"/>
            <w:vAlign w:val="center"/>
          </w:tcPr>
          <w:p w14:paraId="496070FB">
            <w:pPr>
              <w:pStyle w:val="34"/>
              <w:bidi w:val="0"/>
              <w:jc w:val="center"/>
              <w:rPr>
                <w:rFonts w:hint="default"/>
                <w:lang w:val="en-US" w:eastAsia="zh-CN"/>
              </w:rPr>
            </w:pPr>
          </w:p>
        </w:tc>
        <w:tc>
          <w:tcPr>
            <w:tcW w:w="245" w:type="pct"/>
            <w:vMerge w:val="continue"/>
            <w:vAlign w:val="center"/>
          </w:tcPr>
          <w:p w14:paraId="096BB5AE">
            <w:pPr>
              <w:pStyle w:val="34"/>
              <w:bidi w:val="0"/>
              <w:jc w:val="center"/>
              <w:rPr>
                <w:rFonts w:hint="default"/>
                <w:lang w:val="en-US" w:eastAsia="zh-CN"/>
              </w:rPr>
            </w:pPr>
          </w:p>
        </w:tc>
        <w:tc>
          <w:tcPr>
            <w:tcW w:w="256" w:type="pct"/>
            <w:vMerge w:val="continue"/>
            <w:vAlign w:val="center"/>
          </w:tcPr>
          <w:p w14:paraId="40FAE0F0">
            <w:pPr>
              <w:pStyle w:val="34"/>
              <w:bidi w:val="0"/>
              <w:jc w:val="center"/>
              <w:rPr>
                <w:rFonts w:hint="default"/>
                <w:lang w:val="en-US" w:eastAsia="zh-CN"/>
              </w:rPr>
            </w:pPr>
          </w:p>
        </w:tc>
        <w:tc>
          <w:tcPr>
            <w:tcW w:w="256" w:type="pct"/>
            <w:vMerge w:val="continue"/>
            <w:vAlign w:val="center"/>
          </w:tcPr>
          <w:p w14:paraId="0B351AE0">
            <w:pPr>
              <w:pStyle w:val="34"/>
              <w:bidi w:val="0"/>
              <w:jc w:val="center"/>
              <w:rPr>
                <w:rFonts w:hint="default"/>
                <w:lang w:val="en-US" w:eastAsia="zh-CN"/>
              </w:rPr>
            </w:pPr>
          </w:p>
        </w:tc>
        <w:tc>
          <w:tcPr>
            <w:tcW w:w="732" w:type="dxa"/>
            <w:vAlign w:val="bottom"/>
          </w:tcPr>
          <w:p w14:paraId="57D9C5EC">
            <w:pPr>
              <w:pStyle w:val="34"/>
              <w:bidi w:val="0"/>
              <w:jc w:val="center"/>
              <w:rPr>
                <w:rFonts w:hint="default"/>
                <w:lang w:val="en-US" w:eastAsia="zh-CN"/>
              </w:rPr>
            </w:pPr>
            <w:r>
              <w:rPr>
                <w:rFonts w:hint="eastAsia"/>
                <w:lang w:val="en-US" w:eastAsia="zh-CN"/>
              </w:rPr>
              <w:t xml:space="preserve">0.2516 </w:t>
            </w:r>
          </w:p>
        </w:tc>
        <w:tc>
          <w:tcPr>
            <w:tcW w:w="238" w:type="pct"/>
            <w:vAlign w:val="center"/>
          </w:tcPr>
          <w:p w14:paraId="35FB44D2">
            <w:pPr>
              <w:pStyle w:val="34"/>
              <w:bidi w:val="0"/>
              <w:jc w:val="center"/>
              <w:rPr>
                <w:rFonts w:hint="default"/>
                <w:lang w:val="en-US" w:eastAsia="zh-CN"/>
              </w:rPr>
            </w:pPr>
            <w:r>
              <w:rPr>
                <w:rFonts w:hint="eastAsia"/>
                <w:lang w:val="en-US" w:eastAsia="zh-CN"/>
              </w:rPr>
              <w:t>D26</w:t>
            </w:r>
          </w:p>
        </w:tc>
        <w:tc>
          <w:tcPr>
            <w:tcW w:w="756" w:type="dxa"/>
            <w:vAlign w:val="bottom"/>
          </w:tcPr>
          <w:p w14:paraId="2AD87704">
            <w:pPr>
              <w:pStyle w:val="34"/>
              <w:bidi w:val="0"/>
              <w:jc w:val="center"/>
              <w:rPr>
                <w:rFonts w:hint="default"/>
                <w:lang w:val="en-US" w:eastAsia="zh-CN"/>
              </w:rPr>
            </w:pPr>
            <w:r>
              <w:rPr>
                <w:rFonts w:hint="eastAsia"/>
                <w:lang w:val="en-US" w:eastAsia="zh-CN"/>
              </w:rPr>
              <w:t>80</w:t>
            </w:r>
          </w:p>
        </w:tc>
        <w:tc>
          <w:tcPr>
            <w:tcW w:w="790" w:type="dxa"/>
            <w:vAlign w:val="bottom"/>
          </w:tcPr>
          <w:p w14:paraId="38AF0ECC">
            <w:pPr>
              <w:pStyle w:val="34"/>
              <w:bidi w:val="0"/>
              <w:jc w:val="center"/>
              <w:rPr>
                <w:rFonts w:hint="default"/>
                <w:lang w:val="en-US" w:eastAsia="zh-CN"/>
              </w:rPr>
            </w:pPr>
            <w:r>
              <w:rPr>
                <w:rFonts w:hint="eastAsia"/>
                <w:lang w:val="en-US" w:eastAsia="zh-CN"/>
              </w:rPr>
              <w:t>80</w:t>
            </w:r>
          </w:p>
        </w:tc>
        <w:tc>
          <w:tcPr>
            <w:tcW w:w="790" w:type="dxa"/>
            <w:vAlign w:val="bottom"/>
          </w:tcPr>
          <w:p w14:paraId="6449488C">
            <w:pPr>
              <w:pStyle w:val="34"/>
              <w:bidi w:val="0"/>
              <w:jc w:val="center"/>
              <w:rPr>
                <w:rFonts w:hint="default"/>
                <w:lang w:val="en-US" w:eastAsia="zh-CN"/>
              </w:rPr>
            </w:pPr>
            <w:r>
              <w:rPr>
                <w:rFonts w:hint="eastAsia"/>
                <w:lang w:val="en-US" w:eastAsia="zh-CN"/>
              </w:rPr>
              <w:t>80</w:t>
            </w:r>
          </w:p>
        </w:tc>
        <w:tc>
          <w:tcPr>
            <w:tcW w:w="733" w:type="dxa"/>
            <w:vAlign w:val="bottom"/>
          </w:tcPr>
          <w:p w14:paraId="03BAAF20">
            <w:pPr>
              <w:pStyle w:val="34"/>
              <w:bidi w:val="0"/>
              <w:jc w:val="center"/>
              <w:rPr>
                <w:rFonts w:hint="eastAsia"/>
                <w:lang w:val="en-US" w:eastAsia="zh-CN"/>
              </w:rPr>
            </w:pPr>
            <w:r>
              <w:rPr>
                <w:rFonts w:hint="eastAsia"/>
                <w:lang w:val="en-US" w:eastAsia="zh-CN"/>
              </w:rPr>
              <w:t xml:space="preserve">0.0279 </w:t>
            </w:r>
          </w:p>
        </w:tc>
      </w:tr>
      <w:tr w14:paraId="6991A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 w:type="pct"/>
            <w:vMerge w:val="continue"/>
            <w:vAlign w:val="center"/>
          </w:tcPr>
          <w:p w14:paraId="0808B994">
            <w:pPr>
              <w:pStyle w:val="34"/>
              <w:bidi w:val="0"/>
              <w:jc w:val="center"/>
              <w:rPr>
                <w:rFonts w:hint="default"/>
                <w:lang w:val="en-US" w:eastAsia="zh-CN"/>
              </w:rPr>
            </w:pPr>
          </w:p>
        </w:tc>
        <w:tc>
          <w:tcPr>
            <w:tcW w:w="245" w:type="pct"/>
            <w:vMerge w:val="continue"/>
            <w:vAlign w:val="center"/>
          </w:tcPr>
          <w:p w14:paraId="50D7C920">
            <w:pPr>
              <w:pStyle w:val="34"/>
              <w:bidi w:val="0"/>
              <w:jc w:val="center"/>
              <w:rPr>
                <w:rFonts w:hint="default"/>
                <w:lang w:val="en-US" w:eastAsia="zh-CN"/>
              </w:rPr>
            </w:pPr>
          </w:p>
        </w:tc>
        <w:tc>
          <w:tcPr>
            <w:tcW w:w="256" w:type="pct"/>
            <w:vMerge w:val="continue"/>
            <w:vAlign w:val="center"/>
          </w:tcPr>
          <w:p w14:paraId="7541CB7B">
            <w:pPr>
              <w:pStyle w:val="34"/>
              <w:bidi w:val="0"/>
              <w:jc w:val="center"/>
              <w:rPr>
                <w:rFonts w:hint="default"/>
                <w:lang w:val="en-US" w:eastAsia="zh-CN"/>
              </w:rPr>
            </w:pPr>
          </w:p>
        </w:tc>
        <w:tc>
          <w:tcPr>
            <w:tcW w:w="256" w:type="pct"/>
            <w:vMerge w:val="continue"/>
            <w:vAlign w:val="center"/>
          </w:tcPr>
          <w:p w14:paraId="31A39F9E">
            <w:pPr>
              <w:pStyle w:val="34"/>
              <w:bidi w:val="0"/>
              <w:jc w:val="center"/>
              <w:rPr>
                <w:rFonts w:hint="default"/>
                <w:lang w:val="en-US" w:eastAsia="zh-CN"/>
              </w:rPr>
            </w:pPr>
          </w:p>
        </w:tc>
        <w:tc>
          <w:tcPr>
            <w:tcW w:w="202" w:type="pct"/>
            <w:vMerge w:val="continue"/>
            <w:vAlign w:val="center"/>
          </w:tcPr>
          <w:p w14:paraId="28146B36">
            <w:pPr>
              <w:pStyle w:val="34"/>
              <w:bidi w:val="0"/>
              <w:jc w:val="center"/>
              <w:rPr>
                <w:rFonts w:hint="default"/>
                <w:lang w:val="en-US" w:eastAsia="zh-CN"/>
              </w:rPr>
            </w:pPr>
          </w:p>
        </w:tc>
        <w:tc>
          <w:tcPr>
            <w:tcW w:w="240" w:type="pct"/>
            <w:vMerge w:val="continue"/>
            <w:vAlign w:val="center"/>
          </w:tcPr>
          <w:p w14:paraId="3332AA4A">
            <w:pPr>
              <w:pStyle w:val="34"/>
              <w:bidi w:val="0"/>
              <w:jc w:val="center"/>
              <w:rPr>
                <w:rFonts w:hint="default"/>
                <w:lang w:val="en-US" w:eastAsia="zh-CN"/>
              </w:rPr>
            </w:pPr>
          </w:p>
        </w:tc>
        <w:tc>
          <w:tcPr>
            <w:tcW w:w="245" w:type="pct"/>
            <w:vMerge w:val="continue"/>
            <w:vAlign w:val="center"/>
          </w:tcPr>
          <w:p w14:paraId="37F8AC37">
            <w:pPr>
              <w:pStyle w:val="34"/>
              <w:bidi w:val="0"/>
              <w:jc w:val="center"/>
              <w:rPr>
                <w:rFonts w:hint="default"/>
                <w:lang w:val="en-US" w:eastAsia="zh-CN"/>
              </w:rPr>
            </w:pPr>
          </w:p>
        </w:tc>
        <w:tc>
          <w:tcPr>
            <w:tcW w:w="256" w:type="pct"/>
            <w:vMerge w:val="continue"/>
            <w:vAlign w:val="center"/>
          </w:tcPr>
          <w:p w14:paraId="0AF55DB3">
            <w:pPr>
              <w:pStyle w:val="34"/>
              <w:bidi w:val="0"/>
              <w:jc w:val="center"/>
              <w:rPr>
                <w:rFonts w:hint="default"/>
                <w:lang w:val="en-US" w:eastAsia="zh-CN"/>
              </w:rPr>
            </w:pPr>
          </w:p>
        </w:tc>
        <w:tc>
          <w:tcPr>
            <w:tcW w:w="256" w:type="pct"/>
            <w:vMerge w:val="continue"/>
            <w:vAlign w:val="center"/>
          </w:tcPr>
          <w:p w14:paraId="69A1278A">
            <w:pPr>
              <w:pStyle w:val="34"/>
              <w:bidi w:val="0"/>
              <w:jc w:val="center"/>
              <w:rPr>
                <w:rFonts w:hint="default"/>
                <w:lang w:val="en-US" w:eastAsia="zh-CN"/>
              </w:rPr>
            </w:pPr>
          </w:p>
        </w:tc>
        <w:tc>
          <w:tcPr>
            <w:tcW w:w="233" w:type="pct"/>
            <w:vMerge w:val="continue"/>
            <w:vAlign w:val="center"/>
          </w:tcPr>
          <w:p w14:paraId="464BF3F4">
            <w:pPr>
              <w:pStyle w:val="34"/>
              <w:bidi w:val="0"/>
              <w:jc w:val="center"/>
              <w:rPr>
                <w:rFonts w:hint="default"/>
                <w:lang w:val="en-US" w:eastAsia="zh-CN"/>
              </w:rPr>
            </w:pPr>
          </w:p>
        </w:tc>
        <w:tc>
          <w:tcPr>
            <w:tcW w:w="240" w:type="pct"/>
            <w:vMerge w:val="continue"/>
            <w:vAlign w:val="center"/>
          </w:tcPr>
          <w:p w14:paraId="4560319B">
            <w:pPr>
              <w:pStyle w:val="34"/>
              <w:bidi w:val="0"/>
              <w:jc w:val="center"/>
              <w:rPr>
                <w:rFonts w:hint="default"/>
                <w:lang w:val="en-US" w:eastAsia="zh-CN"/>
              </w:rPr>
            </w:pPr>
          </w:p>
        </w:tc>
        <w:tc>
          <w:tcPr>
            <w:tcW w:w="245" w:type="pct"/>
            <w:vMerge w:val="continue"/>
            <w:vAlign w:val="center"/>
          </w:tcPr>
          <w:p w14:paraId="6191FA32">
            <w:pPr>
              <w:pStyle w:val="34"/>
              <w:bidi w:val="0"/>
              <w:jc w:val="center"/>
              <w:rPr>
                <w:rFonts w:hint="default"/>
                <w:lang w:val="en-US" w:eastAsia="zh-CN"/>
              </w:rPr>
            </w:pPr>
          </w:p>
        </w:tc>
        <w:tc>
          <w:tcPr>
            <w:tcW w:w="256" w:type="pct"/>
            <w:vMerge w:val="continue"/>
            <w:vAlign w:val="center"/>
          </w:tcPr>
          <w:p w14:paraId="5CCC49F0">
            <w:pPr>
              <w:pStyle w:val="34"/>
              <w:bidi w:val="0"/>
              <w:jc w:val="center"/>
              <w:rPr>
                <w:rFonts w:hint="default"/>
                <w:lang w:val="en-US" w:eastAsia="zh-CN"/>
              </w:rPr>
            </w:pPr>
          </w:p>
        </w:tc>
        <w:tc>
          <w:tcPr>
            <w:tcW w:w="256" w:type="pct"/>
            <w:vMerge w:val="continue"/>
            <w:vAlign w:val="center"/>
          </w:tcPr>
          <w:p w14:paraId="1E9051DF">
            <w:pPr>
              <w:pStyle w:val="34"/>
              <w:bidi w:val="0"/>
              <w:jc w:val="center"/>
              <w:rPr>
                <w:rFonts w:hint="default"/>
                <w:lang w:val="en-US" w:eastAsia="zh-CN"/>
              </w:rPr>
            </w:pPr>
          </w:p>
        </w:tc>
        <w:tc>
          <w:tcPr>
            <w:tcW w:w="732" w:type="dxa"/>
            <w:vAlign w:val="bottom"/>
          </w:tcPr>
          <w:p w14:paraId="248203CF">
            <w:pPr>
              <w:pStyle w:val="34"/>
              <w:bidi w:val="0"/>
              <w:jc w:val="center"/>
              <w:rPr>
                <w:rFonts w:hint="default"/>
                <w:lang w:val="en-US" w:eastAsia="zh-CN"/>
              </w:rPr>
            </w:pPr>
            <w:r>
              <w:rPr>
                <w:rFonts w:hint="eastAsia"/>
                <w:lang w:val="en-US" w:eastAsia="zh-CN"/>
              </w:rPr>
              <w:t xml:space="preserve">0.2478 </w:t>
            </w:r>
          </w:p>
        </w:tc>
        <w:tc>
          <w:tcPr>
            <w:tcW w:w="238" w:type="pct"/>
            <w:vAlign w:val="center"/>
          </w:tcPr>
          <w:p w14:paraId="77246559">
            <w:pPr>
              <w:pStyle w:val="34"/>
              <w:bidi w:val="0"/>
              <w:jc w:val="center"/>
              <w:rPr>
                <w:rFonts w:hint="default"/>
                <w:lang w:val="en-US" w:eastAsia="zh-CN"/>
              </w:rPr>
            </w:pPr>
            <w:r>
              <w:rPr>
                <w:rFonts w:hint="eastAsia"/>
                <w:lang w:val="en-US" w:eastAsia="zh-CN"/>
              </w:rPr>
              <w:t>D27</w:t>
            </w:r>
          </w:p>
        </w:tc>
        <w:tc>
          <w:tcPr>
            <w:tcW w:w="756" w:type="dxa"/>
            <w:vAlign w:val="bottom"/>
          </w:tcPr>
          <w:p w14:paraId="3CE6556D">
            <w:pPr>
              <w:pStyle w:val="34"/>
              <w:bidi w:val="0"/>
              <w:jc w:val="center"/>
              <w:rPr>
                <w:rFonts w:hint="default"/>
                <w:lang w:val="en-US" w:eastAsia="zh-CN"/>
              </w:rPr>
            </w:pPr>
            <w:r>
              <w:rPr>
                <w:rFonts w:hint="eastAsia"/>
                <w:lang w:val="en-US" w:eastAsia="zh-CN"/>
              </w:rPr>
              <w:t>80</w:t>
            </w:r>
          </w:p>
        </w:tc>
        <w:tc>
          <w:tcPr>
            <w:tcW w:w="790" w:type="dxa"/>
            <w:vAlign w:val="bottom"/>
          </w:tcPr>
          <w:p w14:paraId="4B6BB7A9">
            <w:pPr>
              <w:pStyle w:val="34"/>
              <w:bidi w:val="0"/>
              <w:jc w:val="center"/>
              <w:rPr>
                <w:rFonts w:hint="default"/>
                <w:lang w:val="en-US" w:eastAsia="zh-CN"/>
              </w:rPr>
            </w:pPr>
            <w:r>
              <w:rPr>
                <w:rFonts w:hint="eastAsia"/>
                <w:lang w:val="en-US" w:eastAsia="zh-CN"/>
              </w:rPr>
              <w:t>60</w:t>
            </w:r>
          </w:p>
        </w:tc>
        <w:tc>
          <w:tcPr>
            <w:tcW w:w="790" w:type="dxa"/>
            <w:vAlign w:val="bottom"/>
          </w:tcPr>
          <w:p w14:paraId="6FE18B48">
            <w:pPr>
              <w:pStyle w:val="34"/>
              <w:bidi w:val="0"/>
              <w:jc w:val="center"/>
              <w:rPr>
                <w:rFonts w:hint="default"/>
                <w:lang w:val="en-US" w:eastAsia="zh-CN"/>
              </w:rPr>
            </w:pPr>
            <w:r>
              <w:rPr>
                <w:rFonts w:hint="eastAsia"/>
                <w:lang w:val="en-US" w:eastAsia="zh-CN"/>
              </w:rPr>
              <w:t>80</w:t>
            </w:r>
          </w:p>
        </w:tc>
        <w:tc>
          <w:tcPr>
            <w:tcW w:w="733" w:type="dxa"/>
            <w:vAlign w:val="bottom"/>
          </w:tcPr>
          <w:p w14:paraId="32345598">
            <w:pPr>
              <w:pStyle w:val="34"/>
              <w:bidi w:val="0"/>
              <w:jc w:val="center"/>
              <w:rPr>
                <w:rFonts w:hint="eastAsia"/>
                <w:lang w:val="en-US" w:eastAsia="zh-CN"/>
              </w:rPr>
            </w:pPr>
            <w:r>
              <w:rPr>
                <w:rFonts w:hint="eastAsia"/>
                <w:lang w:val="en-US" w:eastAsia="zh-CN"/>
              </w:rPr>
              <w:t xml:space="preserve">0.0275 </w:t>
            </w:r>
          </w:p>
        </w:tc>
      </w:tr>
    </w:tbl>
    <w:p w14:paraId="3045DB01">
      <w:pPr>
        <w:pStyle w:val="34"/>
        <w:bidi w:val="0"/>
        <w:jc w:val="center"/>
        <w:rPr>
          <w:rFonts w:hint="default"/>
          <w:lang w:val="en-US" w:eastAsia="zh-CN"/>
        </w:rPr>
        <w:sectPr>
          <w:footnotePr>
            <w:numFmt w:val="decimal"/>
            <w:numRestart w:val="eachPage"/>
          </w:footnotePr>
          <w:pgSz w:w="16838" w:h="11906" w:orient="landscape"/>
          <w:pgMar w:top="720" w:right="720" w:bottom="720" w:left="720" w:header="851" w:footer="992" w:gutter="0"/>
          <w:cols w:space="425" w:num="1"/>
          <w:docGrid w:type="lines" w:linePitch="312" w:charSpace="0"/>
        </w:sectPr>
      </w:pPr>
    </w:p>
    <w:p w14:paraId="2A3A5797">
      <w:pPr>
        <w:pStyle w:val="5"/>
        <w:numPr>
          <w:ilvl w:val="0"/>
          <w:numId w:val="0"/>
        </w:numPr>
        <w:bidi w:val="0"/>
        <w:ind w:firstLine="482" w:firstLineChars="200"/>
        <w:rPr>
          <w:rFonts w:hint="eastAsia"/>
          <w:highlight w:val="yellow"/>
          <w:lang w:val="en-US" w:eastAsia="zh-CN"/>
        </w:rPr>
      </w:pPr>
      <w:r>
        <w:rPr>
          <w:rFonts w:hint="eastAsia" w:ascii="Times New Roman" w:hAnsi="Times New Roman" w:eastAsia="宋体" w:cstheme="majorBidi"/>
          <w:b/>
          <w:bCs/>
          <w:kern w:val="2"/>
          <w:sz w:val="24"/>
          <w:szCs w:val="28"/>
          <w:highlight w:val="yellow"/>
          <w:lang w:val="en-US" w:eastAsia="zh-CN" w:bidi="ar-SA"/>
          <w14:ligatures w14:val="standardContextual"/>
        </w:rPr>
        <w:t>（三）</w:t>
      </w:r>
      <w:r>
        <w:rPr>
          <w:rFonts w:hint="eastAsia" w:cstheme="majorBidi"/>
          <w:b/>
          <w:bCs/>
          <w:kern w:val="2"/>
          <w:sz w:val="24"/>
          <w:szCs w:val="28"/>
          <w:highlight w:val="yellow"/>
          <w:lang w:val="en-US" w:eastAsia="zh-CN" w:bidi="ar-SA"/>
          <w14:ligatures w14:val="standardContextual"/>
        </w:rPr>
        <w:t>乡村</w:t>
      </w:r>
      <w:r>
        <w:rPr>
          <w:rFonts w:hint="eastAsia"/>
          <w:highlight w:val="yellow"/>
          <w:lang w:val="en-US" w:eastAsia="zh-CN"/>
        </w:rPr>
        <w:t>型国家考古遗址公园文化效能综合评价</w:t>
      </w:r>
    </w:p>
    <w:p w14:paraId="7169AE80">
      <w:pPr>
        <w:pStyle w:val="6"/>
        <w:numPr>
          <w:ilvl w:val="0"/>
          <w:numId w:val="0"/>
        </w:numPr>
        <w:bidi w:val="0"/>
        <w:ind w:firstLine="482" w:firstLineChars="200"/>
        <w:rPr>
          <w:rFonts w:hint="eastAsia"/>
          <w:highlight w:val="yellow"/>
          <w:lang w:val="en-US" w:eastAsia="zh-CN"/>
        </w:rPr>
      </w:pPr>
      <w:r>
        <w:rPr>
          <w:rFonts w:hint="eastAsia" w:cs="宋体"/>
          <w:b/>
          <w:bCs/>
          <w:kern w:val="0"/>
          <w:sz w:val="24"/>
          <w:highlight w:val="yellow"/>
          <w:lang w:val="en-US" w:eastAsia="zh-CN" w:bidi="ar"/>
          <w14:ligatures w14:val="standardContextual"/>
        </w:rPr>
        <w:t>1</w:t>
      </w:r>
      <w:r>
        <w:rPr>
          <w:rFonts w:hint="eastAsia" w:ascii="宋体" w:hAnsi="宋体" w:eastAsia="宋体" w:cs="宋体"/>
          <w:b/>
          <w:bCs/>
          <w:kern w:val="0"/>
          <w:sz w:val="24"/>
          <w:highlight w:val="yellow"/>
          <w:lang w:val="en-US" w:eastAsia="zh-CN" w:bidi="ar"/>
          <w14:ligatures w14:val="standardContextual"/>
        </w:rPr>
        <w:t>.</w:t>
      </w:r>
      <w:r>
        <w:rPr>
          <w:rFonts w:hint="eastAsia"/>
          <w:highlight w:val="yellow"/>
          <w:lang w:val="en-US" w:eastAsia="zh-CN"/>
        </w:rPr>
        <w:t>综合评估结果</w:t>
      </w:r>
    </w:p>
    <w:p w14:paraId="745F4E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14:ligatures w14:val="standardContextual"/>
        </w:rPr>
        <w:t>将各专项评估得分加权求和，得到乡村型国家考古遗址公园文化效能综合评估结果（表 5.22）。综合评价表明，乡村型国家考古遗址公园文化效能整体处于</w:t>
      </w:r>
      <w:r>
        <w:rPr>
          <w:rStyle w:val="22"/>
          <w:rFonts w:ascii="宋体" w:hAnsi="宋体" w:eastAsia="宋体" w:cs="宋体"/>
          <w:b/>
          <w:bCs/>
          <w:color w:val="000000"/>
          <w:kern w:val="0"/>
          <w:sz w:val="24"/>
          <w:szCs w:val="24"/>
          <w:highlight w:val="yellow"/>
          <w:lang w:val="en-US" w:eastAsia="zh-CN" w:bidi="ar"/>
          <w14:ligatures w14:val="standardContextual"/>
        </w:rPr>
        <w:t>中等偏下水平</w:t>
      </w:r>
      <w:r>
        <w:rPr>
          <w:rFonts w:ascii="宋体" w:hAnsi="宋体" w:eastAsia="宋体" w:cs="宋体"/>
          <w:color w:val="000000"/>
          <w:kern w:val="0"/>
          <w:sz w:val="24"/>
          <w:szCs w:val="24"/>
          <w:highlight w:val="yellow"/>
          <w:lang w:val="en-US" w:eastAsia="zh-CN" w:bidi="ar"/>
          <w14:ligatures w14:val="standardContextual"/>
        </w:rPr>
        <w:t>，且遗址间差异显著，呈现 "一枝独秀、两极分化" 的特征：殷墟综合得分最高（71.81 分），达到 "较好" 等级；统万城（58.89 分）和屈家岭（58.65 分）得分接近，均未达到 "较好" 等级。</w:t>
      </w:r>
    </w:p>
    <w:p w14:paraId="2B306C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14:ligatures w14:val="standardContextual"/>
        </w:rPr>
        <w:t>总体而言，乡村型遗址公园依托相对独立的地理空间，在遗址本体保存、自然风貌延续方面具有天然优势，受城市开发直接挤压较小。但受区位偏远、交通不便、基础设施薄弱、人口集聚度低等因素制约，</w:t>
      </w:r>
      <w:r>
        <w:rPr>
          <w:rStyle w:val="22"/>
          <w:rFonts w:ascii="宋体" w:hAnsi="宋体" w:eastAsia="宋体" w:cs="宋体"/>
          <w:b/>
          <w:bCs/>
          <w:color w:val="000000"/>
          <w:kern w:val="0"/>
          <w:sz w:val="24"/>
          <w:szCs w:val="24"/>
          <w:highlight w:val="yellow"/>
          <w:lang w:val="en-US" w:eastAsia="zh-CN" w:bidi="ar"/>
          <w14:ligatures w14:val="standardContextual"/>
        </w:rPr>
        <w:t>整体文化效能远低于城市型遗址公园</w:t>
      </w:r>
      <w:r>
        <w:rPr>
          <w:rFonts w:ascii="宋体" w:hAnsi="宋体" w:eastAsia="宋体" w:cs="宋体"/>
          <w:color w:val="000000"/>
          <w:kern w:val="0"/>
          <w:sz w:val="24"/>
          <w:szCs w:val="24"/>
          <w:highlight w:val="yellow"/>
          <w:lang w:val="en-US" w:eastAsia="zh-CN" w:bidi="ar"/>
          <w14:ligatures w14:val="standardContextual"/>
        </w:rPr>
        <w:t>，各维度发展极不均衡，尤其是文化传播与活化能力存在明显短板。通过对四个专项维度的深入分析，可得到以下结论：</w:t>
      </w:r>
    </w:p>
    <w:tbl>
      <w:tblPr>
        <w:tblStyle w:val="20"/>
        <w:tblW w:w="4856"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9"/>
        <w:gridCol w:w="2099"/>
        <w:gridCol w:w="1209"/>
        <w:gridCol w:w="974"/>
        <w:gridCol w:w="972"/>
        <w:gridCol w:w="1424"/>
      </w:tblGrid>
      <w:tr w14:paraId="3DACD7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0" w:type="dxa"/>
            <w:tcBorders>
              <w:bottom w:val="single" w:color="auto" w:sz="4" w:space="0"/>
            </w:tcBorders>
            <w:vAlign w:val="center"/>
          </w:tcPr>
          <w:p w14:paraId="05AB7E3E">
            <w:pPr>
              <w:pStyle w:val="34"/>
              <w:bidi w:val="0"/>
              <w:rPr>
                <w:rFonts w:hint="eastAsia"/>
                <w:highlight w:val="yellow"/>
                <w:lang w:val="en-US" w:eastAsia="zh-CN"/>
              </w:rPr>
            </w:pPr>
            <w:r>
              <w:rPr>
                <w:highlight w:val="yellow"/>
                <w:lang w:val="en-US" w:eastAsia="zh-CN"/>
              </w:rPr>
              <w:t>目标层 A</w:t>
            </w:r>
          </w:p>
        </w:tc>
        <w:tc>
          <w:tcPr>
            <w:tcW w:w="2099" w:type="dxa"/>
            <w:tcBorders>
              <w:bottom w:val="single" w:color="auto" w:sz="4" w:space="0"/>
            </w:tcBorders>
            <w:vAlign w:val="center"/>
          </w:tcPr>
          <w:p w14:paraId="1DA19966">
            <w:pPr>
              <w:pStyle w:val="34"/>
              <w:bidi w:val="0"/>
              <w:rPr>
                <w:rFonts w:hint="eastAsia"/>
                <w:highlight w:val="yellow"/>
                <w:lang w:val="en-US" w:eastAsia="zh-CN"/>
              </w:rPr>
            </w:pPr>
            <w:r>
              <w:rPr>
                <w:highlight w:val="yellow"/>
                <w:lang w:val="en-US" w:eastAsia="zh-CN"/>
              </w:rPr>
              <w:t>系统层 B</w:t>
            </w:r>
          </w:p>
        </w:tc>
        <w:tc>
          <w:tcPr>
            <w:tcW w:w="1209" w:type="dxa"/>
            <w:tcBorders>
              <w:bottom w:val="single" w:color="auto" w:sz="4" w:space="0"/>
            </w:tcBorders>
            <w:vAlign w:val="center"/>
          </w:tcPr>
          <w:p w14:paraId="79CAEA93">
            <w:pPr>
              <w:pStyle w:val="34"/>
              <w:bidi w:val="0"/>
              <w:rPr>
                <w:rFonts w:hint="eastAsia"/>
                <w:highlight w:val="yellow"/>
                <w:lang w:val="en-US" w:eastAsia="zh-CN"/>
              </w:rPr>
            </w:pPr>
            <w:r>
              <w:rPr>
                <w:highlight w:val="yellow"/>
                <w:lang w:val="en-US" w:eastAsia="zh-CN"/>
              </w:rPr>
              <w:t>相对权重</w:t>
            </w:r>
          </w:p>
        </w:tc>
        <w:tc>
          <w:tcPr>
            <w:tcW w:w="974" w:type="dxa"/>
            <w:tcBorders>
              <w:bottom w:val="single" w:color="auto" w:sz="4" w:space="0"/>
            </w:tcBorders>
            <w:vAlign w:val="center"/>
          </w:tcPr>
          <w:p w14:paraId="6DCF1648">
            <w:pPr>
              <w:pStyle w:val="34"/>
              <w:bidi w:val="0"/>
              <w:rPr>
                <w:rFonts w:hint="eastAsia"/>
                <w:highlight w:val="yellow"/>
                <w:lang w:val="en-US" w:eastAsia="zh-CN"/>
              </w:rPr>
            </w:pPr>
            <w:r>
              <w:rPr>
                <w:highlight w:val="yellow"/>
                <w:lang w:val="en-US" w:eastAsia="zh-CN"/>
              </w:rPr>
              <w:t>殷墟</w:t>
            </w:r>
          </w:p>
        </w:tc>
        <w:tc>
          <w:tcPr>
            <w:tcW w:w="972" w:type="dxa"/>
            <w:tcBorders>
              <w:bottom w:val="single" w:color="auto" w:sz="4" w:space="0"/>
            </w:tcBorders>
            <w:vAlign w:val="center"/>
          </w:tcPr>
          <w:p w14:paraId="321D875C">
            <w:pPr>
              <w:pStyle w:val="34"/>
              <w:bidi w:val="0"/>
              <w:rPr>
                <w:rFonts w:hint="eastAsia"/>
                <w:highlight w:val="yellow"/>
                <w:lang w:val="en-US" w:eastAsia="zh-CN"/>
              </w:rPr>
            </w:pPr>
            <w:r>
              <w:rPr>
                <w:highlight w:val="yellow"/>
                <w:lang w:val="en-US" w:eastAsia="zh-CN"/>
              </w:rPr>
              <w:t>统万城</w:t>
            </w:r>
          </w:p>
        </w:tc>
        <w:tc>
          <w:tcPr>
            <w:tcW w:w="1424" w:type="dxa"/>
            <w:tcBorders>
              <w:bottom w:val="single" w:color="auto" w:sz="4" w:space="0"/>
            </w:tcBorders>
            <w:vAlign w:val="center"/>
          </w:tcPr>
          <w:p w14:paraId="511D19F1">
            <w:pPr>
              <w:pStyle w:val="34"/>
              <w:bidi w:val="0"/>
              <w:rPr>
                <w:rFonts w:hint="eastAsia"/>
                <w:highlight w:val="yellow"/>
                <w:lang w:val="en-US" w:eastAsia="zh-CN"/>
              </w:rPr>
            </w:pPr>
            <w:r>
              <w:rPr>
                <w:highlight w:val="yellow"/>
                <w:lang w:val="en-US" w:eastAsia="zh-CN"/>
              </w:rPr>
              <w:t>屈家岭</w:t>
            </w:r>
          </w:p>
        </w:tc>
      </w:tr>
      <w:tr w14:paraId="5F6C3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0" w:type="dxa"/>
            <w:vMerge w:val="restart"/>
            <w:tcBorders>
              <w:top w:val="single" w:color="auto" w:sz="4" w:space="0"/>
            </w:tcBorders>
            <w:vAlign w:val="center"/>
          </w:tcPr>
          <w:p w14:paraId="4D2EBB80">
            <w:pPr>
              <w:pStyle w:val="34"/>
              <w:bidi w:val="0"/>
              <w:rPr>
                <w:rFonts w:hint="eastAsia"/>
                <w:highlight w:val="yellow"/>
                <w:lang w:val="en-US" w:eastAsia="zh-CN"/>
              </w:rPr>
            </w:pPr>
            <w:r>
              <w:rPr>
                <w:highlight w:val="yellow"/>
                <w:lang w:val="en-US" w:eastAsia="zh-CN"/>
              </w:rPr>
              <w:t>乡村型国家考古遗址公园文化效能</w:t>
            </w:r>
          </w:p>
        </w:tc>
        <w:tc>
          <w:tcPr>
            <w:tcW w:w="2099" w:type="dxa"/>
            <w:tcBorders>
              <w:top w:val="single" w:color="auto" w:sz="4" w:space="0"/>
            </w:tcBorders>
            <w:vAlign w:val="center"/>
          </w:tcPr>
          <w:p w14:paraId="4236A555">
            <w:pPr>
              <w:pStyle w:val="34"/>
              <w:bidi w:val="0"/>
              <w:rPr>
                <w:rFonts w:hint="eastAsia"/>
                <w:highlight w:val="yellow"/>
                <w:lang w:val="en-US" w:eastAsia="zh-CN"/>
              </w:rPr>
            </w:pPr>
            <w:r>
              <w:rPr>
                <w:highlight w:val="yellow"/>
                <w:lang w:val="en-US" w:eastAsia="zh-CN"/>
              </w:rPr>
              <w:t>B1 遗址保护效能</w:t>
            </w:r>
          </w:p>
        </w:tc>
        <w:tc>
          <w:tcPr>
            <w:tcW w:w="1209" w:type="dxa"/>
            <w:tcBorders>
              <w:top w:val="single" w:color="auto" w:sz="4" w:space="0"/>
            </w:tcBorders>
            <w:vAlign w:val="center"/>
          </w:tcPr>
          <w:p w14:paraId="4CF3C1D4">
            <w:pPr>
              <w:pStyle w:val="34"/>
              <w:bidi w:val="0"/>
              <w:rPr>
                <w:rFonts w:hint="eastAsia"/>
                <w:highlight w:val="yellow"/>
                <w:lang w:val="en-US" w:eastAsia="zh-CN"/>
              </w:rPr>
            </w:pPr>
            <w:r>
              <w:rPr>
                <w:highlight w:val="yellow"/>
                <w:lang w:val="en-US" w:eastAsia="zh-CN"/>
              </w:rPr>
              <w:t>0.39</w:t>
            </w:r>
          </w:p>
        </w:tc>
        <w:tc>
          <w:tcPr>
            <w:tcW w:w="974" w:type="dxa"/>
            <w:tcBorders>
              <w:top w:val="single" w:color="auto" w:sz="4" w:space="0"/>
            </w:tcBorders>
            <w:vAlign w:val="center"/>
          </w:tcPr>
          <w:p w14:paraId="6C521B94">
            <w:pPr>
              <w:pStyle w:val="34"/>
              <w:bidi w:val="0"/>
              <w:rPr>
                <w:rFonts w:hint="eastAsia"/>
                <w:highlight w:val="yellow"/>
                <w:lang w:val="en-US" w:eastAsia="zh-CN"/>
              </w:rPr>
            </w:pPr>
            <w:r>
              <w:rPr>
                <w:highlight w:val="yellow"/>
                <w:lang w:val="en-US" w:eastAsia="zh-CN"/>
              </w:rPr>
              <w:t>60.09</w:t>
            </w:r>
          </w:p>
        </w:tc>
        <w:tc>
          <w:tcPr>
            <w:tcW w:w="972" w:type="dxa"/>
            <w:tcBorders>
              <w:top w:val="single" w:color="auto" w:sz="4" w:space="0"/>
            </w:tcBorders>
            <w:vAlign w:val="center"/>
          </w:tcPr>
          <w:p w14:paraId="21661655">
            <w:pPr>
              <w:pStyle w:val="34"/>
              <w:bidi w:val="0"/>
              <w:rPr>
                <w:rFonts w:hint="eastAsia"/>
                <w:highlight w:val="yellow"/>
                <w:lang w:val="en-US" w:eastAsia="zh-CN"/>
              </w:rPr>
            </w:pPr>
            <w:r>
              <w:rPr>
                <w:highlight w:val="yellow"/>
                <w:lang w:val="en-US" w:eastAsia="zh-CN"/>
              </w:rPr>
              <w:t>50.89</w:t>
            </w:r>
          </w:p>
        </w:tc>
        <w:tc>
          <w:tcPr>
            <w:tcW w:w="1424" w:type="dxa"/>
            <w:tcBorders>
              <w:top w:val="single" w:color="auto" w:sz="4" w:space="0"/>
            </w:tcBorders>
            <w:vAlign w:val="center"/>
          </w:tcPr>
          <w:p w14:paraId="2EB54B15">
            <w:pPr>
              <w:pStyle w:val="34"/>
              <w:bidi w:val="0"/>
              <w:rPr>
                <w:rFonts w:hint="eastAsia"/>
                <w:highlight w:val="yellow"/>
                <w:lang w:val="en-US" w:eastAsia="zh-CN"/>
              </w:rPr>
            </w:pPr>
            <w:r>
              <w:rPr>
                <w:highlight w:val="yellow"/>
                <w:lang w:val="en-US" w:eastAsia="zh-CN"/>
              </w:rPr>
              <w:t>49.24</w:t>
            </w:r>
          </w:p>
        </w:tc>
      </w:tr>
      <w:tr w14:paraId="4738C5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0" w:type="dxa"/>
            <w:vMerge w:val="continue"/>
            <w:vAlign w:val="center"/>
          </w:tcPr>
          <w:p w14:paraId="2F61F5A4">
            <w:pPr>
              <w:pStyle w:val="34"/>
              <w:bidi w:val="0"/>
              <w:rPr>
                <w:rFonts w:hint="eastAsia"/>
                <w:highlight w:val="yellow"/>
                <w:lang w:val="en-US" w:eastAsia="zh-CN"/>
              </w:rPr>
            </w:pPr>
          </w:p>
        </w:tc>
        <w:tc>
          <w:tcPr>
            <w:tcW w:w="2099" w:type="dxa"/>
            <w:vAlign w:val="center"/>
          </w:tcPr>
          <w:p w14:paraId="084D0A82">
            <w:pPr>
              <w:pStyle w:val="34"/>
              <w:bidi w:val="0"/>
              <w:rPr>
                <w:rFonts w:hint="eastAsia"/>
                <w:highlight w:val="yellow"/>
                <w:lang w:val="en-US" w:eastAsia="zh-CN"/>
              </w:rPr>
            </w:pPr>
            <w:r>
              <w:rPr>
                <w:highlight w:val="yellow"/>
                <w:lang w:val="en-US" w:eastAsia="zh-CN"/>
              </w:rPr>
              <w:t>B2 文化传播效能</w:t>
            </w:r>
          </w:p>
        </w:tc>
        <w:tc>
          <w:tcPr>
            <w:tcW w:w="1209" w:type="dxa"/>
            <w:vAlign w:val="center"/>
          </w:tcPr>
          <w:p w14:paraId="6997F962">
            <w:pPr>
              <w:pStyle w:val="34"/>
              <w:bidi w:val="0"/>
              <w:rPr>
                <w:rFonts w:hint="eastAsia"/>
                <w:highlight w:val="yellow"/>
                <w:lang w:val="en-US" w:eastAsia="zh-CN"/>
              </w:rPr>
            </w:pPr>
            <w:r>
              <w:rPr>
                <w:highlight w:val="yellow"/>
                <w:lang w:val="en-US" w:eastAsia="zh-CN"/>
              </w:rPr>
              <w:t>0.14</w:t>
            </w:r>
          </w:p>
        </w:tc>
        <w:tc>
          <w:tcPr>
            <w:tcW w:w="974" w:type="dxa"/>
            <w:vAlign w:val="center"/>
          </w:tcPr>
          <w:p w14:paraId="78AF80BE">
            <w:pPr>
              <w:pStyle w:val="34"/>
              <w:bidi w:val="0"/>
              <w:rPr>
                <w:rFonts w:hint="eastAsia"/>
                <w:highlight w:val="yellow"/>
                <w:lang w:val="en-US" w:eastAsia="zh-CN"/>
              </w:rPr>
            </w:pPr>
            <w:r>
              <w:rPr>
                <w:highlight w:val="yellow"/>
                <w:lang w:val="en-US" w:eastAsia="zh-CN"/>
              </w:rPr>
              <w:t>64.95</w:t>
            </w:r>
          </w:p>
        </w:tc>
        <w:tc>
          <w:tcPr>
            <w:tcW w:w="972" w:type="dxa"/>
            <w:vAlign w:val="center"/>
          </w:tcPr>
          <w:p w14:paraId="7D5BD4B4">
            <w:pPr>
              <w:pStyle w:val="34"/>
              <w:bidi w:val="0"/>
              <w:rPr>
                <w:rFonts w:hint="eastAsia"/>
                <w:highlight w:val="yellow"/>
                <w:lang w:val="en-US" w:eastAsia="zh-CN"/>
              </w:rPr>
            </w:pPr>
            <w:r>
              <w:rPr>
                <w:highlight w:val="yellow"/>
                <w:lang w:val="en-US" w:eastAsia="zh-CN"/>
              </w:rPr>
              <w:t>52.48</w:t>
            </w:r>
          </w:p>
        </w:tc>
        <w:tc>
          <w:tcPr>
            <w:tcW w:w="1424" w:type="dxa"/>
            <w:vAlign w:val="center"/>
          </w:tcPr>
          <w:p w14:paraId="699847E9">
            <w:pPr>
              <w:pStyle w:val="34"/>
              <w:bidi w:val="0"/>
              <w:rPr>
                <w:rFonts w:hint="eastAsia"/>
                <w:highlight w:val="yellow"/>
                <w:lang w:val="en-US" w:eastAsia="zh-CN"/>
              </w:rPr>
            </w:pPr>
            <w:r>
              <w:rPr>
                <w:highlight w:val="yellow"/>
                <w:lang w:val="en-US" w:eastAsia="zh-CN"/>
              </w:rPr>
              <w:t>52.16</w:t>
            </w:r>
          </w:p>
        </w:tc>
      </w:tr>
      <w:tr w14:paraId="56A11C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0" w:type="dxa"/>
            <w:vMerge w:val="continue"/>
            <w:vAlign w:val="center"/>
          </w:tcPr>
          <w:p w14:paraId="20CF81D8">
            <w:pPr>
              <w:pStyle w:val="34"/>
              <w:bidi w:val="0"/>
              <w:rPr>
                <w:rFonts w:hint="eastAsia"/>
                <w:highlight w:val="yellow"/>
                <w:lang w:val="en-US" w:eastAsia="zh-CN"/>
              </w:rPr>
            </w:pPr>
          </w:p>
        </w:tc>
        <w:tc>
          <w:tcPr>
            <w:tcW w:w="2099" w:type="dxa"/>
            <w:vAlign w:val="center"/>
          </w:tcPr>
          <w:p w14:paraId="44E8EBDB">
            <w:pPr>
              <w:pStyle w:val="34"/>
              <w:bidi w:val="0"/>
              <w:rPr>
                <w:rFonts w:hint="eastAsia"/>
                <w:highlight w:val="yellow"/>
                <w:lang w:val="en-US" w:eastAsia="zh-CN"/>
              </w:rPr>
            </w:pPr>
            <w:r>
              <w:rPr>
                <w:highlight w:val="yellow"/>
                <w:lang w:val="en-US" w:eastAsia="zh-CN"/>
              </w:rPr>
              <w:t>B3 教育传承效能</w:t>
            </w:r>
          </w:p>
        </w:tc>
        <w:tc>
          <w:tcPr>
            <w:tcW w:w="1209" w:type="dxa"/>
            <w:vAlign w:val="center"/>
          </w:tcPr>
          <w:p w14:paraId="3853C6C5">
            <w:pPr>
              <w:pStyle w:val="34"/>
              <w:bidi w:val="0"/>
              <w:rPr>
                <w:rFonts w:hint="eastAsia"/>
                <w:highlight w:val="yellow"/>
                <w:lang w:val="en-US" w:eastAsia="zh-CN"/>
              </w:rPr>
            </w:pPr>
            <w:r>
              <w:rPr>
                <w:highlight w:val="yellow"/>
                <w:lang w:val="en-US" w:eastAsia="zh-CN"/>
              </w:rPr>
              <w:t>0.24</w:t>
            </w:r>
          </w:p>
        </w:tc>
        <w:tc>
          <w:tcPr>
            <w:tcW w:w="974" w:type="dxa"/>
            <w:vAlign w:val="center"/>
          </w:tcPr>
          <w:p w14:paraId="6B7FFC61">
            <w:pPr>
              <w:pStyle w:val="34"/>
              <w:bidi w:val="0"/>
              <w:rPr>
                <w:rFonts w:hint="eastAsia"/>
                <w:highlight w:val="yellow"/>
                <w:lang w:val="en-US" w:eastAsia="zh-CN"/>
              </w:rPr>
            </w:pPr>
            <w:r>
              <w:rPr>
                <w:highlight w:val="yellow"/>
                <w:lang w:val="en-US" w:eastAsia="zh-CN"/>
              </w:rPr>
              <w:t>81.84</w:t>
            </w:r>
          </w:p>
        </w:tc>
        <w:tc>
          <w:tcPr>
            <w:tcW w:w="972" w:type="dxa"/>
            <w:vAlign w:val="center"/>
          </w:tcPr>
          <w:p w14:paraId="2141E4D4">
            <w:pPr>
              <w:pStyle w:val="34"/>
              <w:bidi w:val="0"/>
              <w:rPr>
                <w:rFonts w:hint="eastAsia"/>
                <w:highlight w:val="yellow"/>
                <w:lang w:val="en-US" w:eastAsia="zh-CN"/>
              </w:rPr>
            </w:pPr>
            <w:r>
              <w:rPr>
                <w:highlight w:val="yellow"/>
                <w:lang w:val="en-US" w:eastAsia="zh-CN"/>
              </w:rPr>
              <w:t>72.17</w:t>
            </w:r>
          </w:p>
        </w:tc>
        <w:tc>
          <w:tcPr>
            <w:tcW w:w="1424" w:type="dxa"/>
            <w:vAlign w:val="center"/>
          </w:tcPr>
          <w:p w14:paraId="68EE1825">
            <w:pPr>
              <w:pStyle w:val="34"/>
              <w:bidi w:val="0"/>
              <w:rPr>
                <w:rFonts w:hint="eastAsia"/>
                <w:highlight w:val="yellow"/>
                <w:lang w:val="en-US" w:eastAsia="zh-CN"/>
              </w:rPr>
            </w:pPr>
            <w:r>
              <w:rPr>
                <w:highlight w:val="yellow"/>
                <w:lang w:val="en-US" w:eastAsia="zh-CN"/>
              </w:rPr>
              <w:t>73.87</w:t>
            </w:r>
          </w:p>
        </w:tc>
      </w:tr>
      <w:tr w14:paraId="4474F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0" w:type="dxa"/>
            <w:vMerge w:val="continue"/>
            <w:vAlign w:val="center"/>
          </w:tcPr>
          <w:p w14:paraId="55F37F5C">
            <w:pPr>
              <w:pStyle w:val="34"/>
              <w:bidi w:val="0"/>
              <w:rPr>
                <w:rFonts w:hint="eastAsia"/>
                <w:highlight w:val="yellow"/>
                <w:lang w:val="en-US" w:eastAsia="zh-CN"/>
              </w:rPr>
            </w:pPr>
          </w:p>
        </w:tc>
        <w:tc>
          <w:tcPr>
            <w:tcW w:w="2099" w:type="dxa"/>
            <w:vAlign w:val="center"/>
          </w:tcPr>
          <w:p w14:paraId="6A548A2A">
            <w:pPr>
              <w:pStyle w:val="34"/>
              <w:bidi w:val="0"/>
              <w:rPr>
                <w:rFonts w:hint="eastAsia"/>
                <w:highlight w:val="yellow"/>
                <w:lang w:val="en-US" w:eastAsia="zh-CN"/>
              </w:rPr>
            </w:pPr>
            <w:r>
              <w:rPr>
                <w:highlight w:val="yellow"/>
                <w:lang w:val="en-US" w:eastAsia="zh-CN"/>
              </w:rPr>
              <w:t>B4 文化活化效能</w:t>
            </w:r>
          </w:p>
        </w:tc>
        <w:tc>
          <w:tcPr>
            <w:tcW w:w="1209" w:type="dxa"/>
            <w:vAlign w:val="center"/>
          </w:tcPr>
          <w:p w14:paraId="3A43B433">
            <w:pPr>
              <w:pStyle w:val="34"/>
              <w:bidi w:val="0"/>
              <w:rPr>
                <w:rFonts w:hint="eastAsia"/>
                <w:highlight w:val="yellow"/>
                <w:lang w:val="en-US" w:eastAsia="zh-CN"/>
              </w:rPr>
            </w:pPr>
            <w:r>
              <w:rPr>
                <w:highlight w:val="yellow"/>
                <w:lang w:val="en-US" w:eastAsia="zh-CN"/>
              </w:rPr>
              <w:t>0.23</w:t>
            </w:r>
          </w:p>
        </w:tc>
        <w:tc>
          <w:tcPr>
            <w:tcW w:w="974" w:type="dxa"/>
            <w:vAlign w:val="center"/>
          </w:tcPr>
          <w:p w14:paraId="2DFA0BE1">
            <w:pPr>
              <w:pStyle w:val="34"/>
              <w:bidi w:val="0"/>
              <w:rPr>
                <w:rFonts w:hint="eastAsia"/>
                <w:highlight w:val="yellow"/>
                <w:lang w:val="en-US" w:eastAsia="zh-CN"/>
              </w:rPr>
            </w:pPr>
            <w:r>
              <w:rPr>
                <w:highlight w:val="yellow"/>
                <w:lang w:val="en-US" w:eastAsia="zh-CN"/>
              </w:rPr>
              <w:t>85.07</w:t>
            </w:r>
          </w:p>
        </w:tc>
        <w:tc>
          <w:tcPr>
            <w:tcW w:w="972" w:type="dxa"/>
            <w:vAlign w:val="center"/>
          </w:tcPr>
          <w:p w14:paraId="1A2EA4FD">
            <w:pPr>
              <w:pStyle w:val="34"/>
              <w:bidi w:val="0"/>
              <w:rPr>
                <w:rFonts w:hint="eastAsia"/>
                <w:highlight w:val="yellow"/>
                <w:lang w:val="en-US" w:eastAsia="zh-CN"/>
              </w:rPr>
            </w:pPr>
            <w:r>
              <w:rPr>
                <w:highlight w:val="yellow"/>
                <w:lang w:val="en-US" w:eastAsia="zh-CN"/>
              </w:rPr>
              <w:t>62.30</w:t>
            </w:r>
          </w:p>
        </w:tc>
        <w:tc>
          <w:tcPr>
            <w:tcW w:w="1424" w:type="dxa"/>
            <w:vAlign w:val="center"/>
          </w:tcPr>
          <w:p w14:paraId="58814E26">
            <w:pPr>
              <w:pStyle w:val="34"/>
              <w:bidi w:val="0"/>
              <w:rPr>
                <w:rFonts w:hint="eastAsia"/>
                <w:highlight w:val="yellow"/>
                <w:lang w:val="en-US" w:eastAsia="zh-CN"/>
              </w:rPr>
            </w:pPr>
            <w:r>
              <w:rPr>
                <w:highlight w:val="yellow"/>
                <w:lang w:val="en-US" w:eastAsia="zh-CN"/>
              </w:rPr>
              <w:t>62.45</w:t>
            </w:r>
          </w:p>
        </w:tc>
      </w:tr>
      <w:tr w14:paraId="2F526E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0" w:type="dxa"/>
            <w:vAlign w:val="center"/>
          </w:tcPr>
          <w:p w14:paraId="1B3FB0EC">
            <w:pPr>
              <w:pStyle w:val="34"/>
              <w:bidi w:val="0"/>
              <w:rPr>
                <w:rFonts w:hint="eastAsia"/>
                <w:highlight w:val="yellow"/>
                <w:lang w:val="en-US" w:eastAsia="zh-CN"/>
              </w:rPr>
            </w:pPr>
            <w:r>
              <w:rPr>
                <w:highlight w:val="yellow"/>
                <w:lang w:val="en-US" w:eastAsia="zh-CN"/>
              </w:rPr>
              <w:t>合计</w:t>
            </w:r>
          </w:p>
        </w:tc>
        <w:tc>
          <w:tcPr>
            <w:tcW w:w="2099" w:type="dxa"/>
            <w:vAlign w:val="center"/>
          </w:tcPr>
          <w:p w14:paraId="52CCAEDC">
            <w:pPr>
              <w:pStyle w:val="34"/>
              <w:bidi w:val="0"/>
              <w:rPr>
                <w:rFonts w:hint="eastAsia"/>
                <w:highlight w:val="yellow"/>
                <w:lang w:val="en-US" w:eastAsia="zh-CN"/>
              </w:rPr>
            </w:pPr>
          </w:p>
        </w:tc>
        <w:tc>
          <w:tcPr>
            <w:tcW w:w="1209" w:type="dxa"/>
            <w:vAlign w:val="center"/>
          </w:tcPr>
          <w:p w14:paraId="6D1433E4">
            <w:pPr>
              <w:pStyle w:val="34"/>
              <w:bidi w:val="0"/>
              <w:rPr>
                <w:rFonts w:hint="eastAsia"/>
                <w:highlight w:val="yellow"/>
                <w:lang w:val="en-US" w:eastAsia="zh-CN"/>
              </w:rPr>
            </w:pPr>
            <w:r>
              <w:rPr>
                <w:highlight w:val="yellow"/>
                <w:lang w:val="en-US" w:eastAsia="zh-CN"/>
              </w:rPr>
              <w:t>1.000</w:t>
            </w:r>
          </w:p>
        </w:tc>
        <w:tc>
          <w:tcPr>
            <w:tcW w:w="974" w:type="dxa"/>
            <w:vAlign w:val="center"/>
          </w:tcPr>
          <w:p w14:paraId="49AE8779">
            <w:pPr>
              <w:pStyle w:val="34"/>
              <w:bidi w:val="0"/>
              <w:rPr>
                <w:rFonts w:hint="eastAsia"/>
                <w:highlight w:val="yellow"/>
                <w:lang w:val="en-US" w:eastAsia="zh-CN"/>
              </w:rPr>
            </w:pPr>
            <w:r>
              <w:rPr>
                <w:highlight w:val="yellow"/>
                <w:lang w:val="en-US" w:eastAsia="zh-CN"/>
              </w:rPr>
              <w:t>71.81</w:t>
            </w:r>
          </w:p>
        </w:tc>
        <w:tc>
          <w:tcPr>
            <w:tcW w:w="972" w:type="dxa"/>
            <w:vAlign w:val="center"/>
          </w:tcPr>
          <w:p w14:paraId="24E02153">
            <w:pPr>
              <w:pStyle w:val="34"/>
              <w:bidi w:val="0"/>
              <w:rPr>
                <w:rFonts w:hint="eastAsia"/>
                <w:highlight w:val="yellow"/>
                <w:lang w:val="en-US" w:eastAsia="zh-CN"/>
              </w:rPr>
            </w:pPr>
            <w:r>
              <w:rPr>
                <w:highlight w:val="yellow"/>
                <w:lang w:val="en-US" w:eastAsia="zh-CN"/>
              </w:rPr>
              <w:t>58.89</w:t>
            </w:r>
          </w:p>
        </w:tc>
        <w:tc>
          <w:tcPr>
            <w:tcW w:w="1424" w:type="dxa"/>
            <w:vAlign w:val="center"/>
          </w:tcPr>
          <w:p w14:paraId="5040E339">
            <w:pPr>
              <w:pStyle w:val="34"/>
              <w:bidi w:val="0"/>
              <w:rPr>
                <w:rFonts w:hint="eastAsia"/>
                <w:highlight w:val="yellow"/>
                <w:lang w:val="en-US" w:eastAsia="zh-CN"/>
              </w:rPr>
            </w:pPr>
            <w:r>
              <w:rPr>
                <w:highlight w:val="yellow"/>
                <w:lang w:val="en-US" w:eastAsia="zh-CN"/>
              </w:rPr>
              <w:t>58.65</w:t>
            </w:r>
          </w:p>
        </w:tc>
      </w:tr>
    </w:tbl>
    <w:p w14:paraId="218E784B">
      <w:pPr>
        <w:pStyle w:val="7"/>
        <w:bidi w:val="0"/>
        <w:rPr>
          <w:highlight w:val="yellow"/>
        </w:rPr>
      </w:pPr>
      <w:r>
        <w:rPr>
          <w:highlight w:val="yellow"/>
        </w:rPr>
        <w:t>（1）遗址保护效能</w:t>
      </w:r>
      <w:r>
        <w:rPr>
          <w:rFonts w:ascii="宋体" w:hAnsi="宋体" w:eastAsia="宋体" w:cs="宋体"/>
          <w:sz w:val="24"/>
          <w:szCs w:val="24"/>
          <w:highlight w:val="yellow"/>
        </w:rPr>
        <w:t>：</w:t>
      </w:r>
      <w:r>
        <w:rPr>
          <w:rFonts w:hint="eastAsia" w:ascii="宋体" w:hAnsi="宋体" w:eastAsia="宋体" w:cs="宋体"/>
          <w:sz w:val="24"/>
          <w:szCs w:val="24"/>
          <w:highlight w:val="yellow"/>
          <w:lang w:val="en-US" w:eastAsia="zh-CN"/>
        </w:rPr>
        <w:t>保护核心</w:t>
      </w:r>
      <w:r>
        <w:rPr>
          <w:rFonts w:ascii="宋体" w:hAnsi="宋体" w:eastAsia="宋体" w:cs="宋体"/>
          <w:sz w:val="24"/>
          <w:szCs w:val="24"/>
          <w:highlight w:val="yellow"/>
        </w:rPr>
        <w:t>但基础最薄弱，自然与人为双重威胁突出</w:t>
      </w:r>
    </w:p>
    <w:p w14:paraId="43EBD3BD">
      <w:pPr>
        <w:bidi w:val="0"/>
        <w:rPr>
          <w:highlight w:val="yellow"/>
        </w:rPr>
      </w:pPr>
      <w:r>
        <w:rPr>
          <w:rFonts w:hint="eastAsia" w:ascii="宋体" w:hAnsi="宋体" w:eastAsia="宋体" w:cs="宋体"/>
          <w:sz w:val="24"/>
          <w:szCs w:val="24"/>
          <w:highlight w:val="yellow"/>
        </w:rPr>
        <w:t>遗址保护效能是乡村型遗址文化效能的核心基础，该维度权重最高（0.39）但平均得分仅 53.41 分，整体表现不佳。与城市型遗址主要受城市开发压力不同，乡村型遗址面临自然侵蚀与农业生产的双重威胁，保护压力呈现出与城市型遗址截然不同的特征。</w:t>
      </w:r>
    </w:p>
    <w:p w14:paraId="2D443651">
      <w:pPr>
        <w:pStyle w:val="8"/>
        <w:bidi w:val="0"/>
        <w:rPr>
          <w:highlight w:val="yellow"/>
        </w:rPr>
      </w:pPr>
      <w:r>
        <w:rPr>
          <w:highlight w:val="yellow"/>
        </w:rPr>
        <w:t xml:space="preserve">① </w:t>
      </w:r>
      <w:r>
        <w:rPr>
          <w:rFonts w:hint="eastAsia" w:ascii="宋体" w:hAnsi="宋体" w:eastAsia="宋体" w:cs="宋体"/>
          <w:sz w:val="24"/>
          <w:szCs w:val="24"/>
          <w:highlight w:val="yellow"/>
        </w:rPr>
        <w:t>遗址本体完整性普遍受损，整体保存状况堪忧</w:t>
      </w:r>
    </w:p>
    <w:p w14:paraId="33FA54CD">
      <w:pPr>
        <w:bidi w:val="0"/>
        <w:rPr>
          <w:highlight w:val="yellow"/>
        </w:rPr>
      </w:pPr>
      <w:r>
        <w:rPr>
          <w:rFonts w:hint="eastAsia" w:ascii="宋体" w:hAnsi="宋体" w:eastAsia="宋体" w:cs="宋体"/>
          <w:sz w:val="24"/>
          <w:szCs w:val="24"/>
          <w:highlight w:val="yellow"/>
        </w:rPr>
        <w:t>三处遗址的遗址本体完整性得分均未达到 60 分，其中统万城仅为 44.24 分。数据显示，统万城 33 处已确认遗址点中，15 处完整性较差、6 处极差，合计占比达 63.6%，仅 1 处完整性较好；殷墟 19 处遗址点中，4 处较差、3 处极差，占比 36.8%；屈家岭 12 处遗址点中，7 处完整性较差，占比 58.3%。能够完整保留建筑格局与空间关系的遗址点不足 15%，多数遗址仅存地下夯土基址或地表残迹。</w:t>
      </w:r>
    </w:p>
    <w:p w14:paraId="35E806CE">
      <w:pPr>
        <w:pStyle w:val="8"/>
        <w:bidi w:val="0"/>
        <w:rPr>
          <w:highlight w:val="yellow"/>
        </w:rPr>
      </w:pPr>
      <w:r>
        <w:rPr>
          <w:highlight w:val="yellow"/>
        </w:rPr>
        <w:t xml:space="preserve">② </w:t>
      </w:r>
      <w:r>
        <w:rPr>
          <w:rFonts w:ascii="宋体" w:hAnsi="宋体" w:eastAsia="宋体" w:cs="宋体"/>
          <w:sz w:val="24"/>
          <w:szCs w:val="24"/>
          <w:highlight w:val="yellow"/>
        </w:rPr>
        <w:t>自然侵蚀与人为干扰双重威胁，遗址安全隐患突出</w:t>
      </w:r>
    </w:p>
    <w:p w14:paraId="03977714">
      <w:pPr>
        <w:bidi w:val="0"/>
        <w:rPr>
          <w:highlight w:val="yellow"/>
        </w:rPr>
      </w:pPr>
      <w:r>
        <w:rPr>
          <w:rFonts w:hint="eastAsia" w:ascii="宋体" w:hAnsi="宋体" w:eastAsia="宋体" w:cs="宋体"/>
          <w:sz w:val="24"/>
          <w:szCs w:val="24"/>
          <w:highlight w:val="yellow"/>
        </w:rPr>
        <w:t>遗址本体安全性评价结果显示，仅殷墟得分 60 分，统万城与屈家岭均为 40 分。统万城受风沙侵蚀及水流冲刷影响最为严重，部分城墙遗址被黄沙掩埋，夯土结构风化剥落明显；殷墟遗址多埋藏于地下，未开放区域多为农田覆盖，耕作、灌溉及自然降水对地下遗存存在持续扰动；屈家岭则受耕作、建设及洪水、风蚀等多重因素影响，部分区域存在村民占压破坏的情况。</w:t>
      </w:r>
    </w:p>
    <w:p w14:paraId="0242C2FA">
      <w:pPr>
        <w:pStyle w:val="8"/>
        <w:bidi w:val="0"/>
        <w:rPr>
          <w:highlight w:val="yellow"/>
        </w:rPr>
      </w:pPr>
      <w:r>
        <w:rPr>
          <w:highlight w:val="yellow"/>
        </w:rPr>
        <w:t xml:space="preserve">③ </w:t>
      </w:r>
      <w:r>
        <w:rPr>
          <w:rFonts w:hint="eastAsia" w:ascii="宋体" w:hAnsi="宋体" w:eastAsia="宋体" w:cs="宋体"/>
          <w:sz w:val="24"/>
          <w:szCs w:val="24"/>
          <w:highlight w:val="yellow"/>
        </w:rPr>
        <w:t>环境风貌保护两极分化，屈家岭周边协调性极差</w:t>
      </w:r>
    </w:p>
    <w:p w14:paraId="0F9B2A0C">
      <w:pPr>
        <w:bidi w:val="0"/>
        <w:rPr>
          <w:highlight w:val="yellow"/>
        </w:rPr>
      </w:pPr>
      <w:r>
        <w:rPr>
          <w:rFonts w:hint="eastAsia" w:ascii="宋体" w:hAnsi="宋体" w:eastAsia="宋体" w:cs="宋体"/>
          <w:sz w:val="24"/>
          <w:szCs w:val="24"/>
          <w:highlight w:val="yellow"/>
        </w:rPr>
        <w:t>环境风貌保护方面，殷墟与统万城整体表现较好（周边环境协调性均为 80 分），但屈家岭问题突出。屈家岭周边存在大量现代建筑、工厂及基础设施，对地形地貌和景观格局造成严重破坏，周边环境协调性得分仅为 20 分。景观破碎度指数计算结果显示，屈家岭为 0.4645，远高于殷墟的 0.1262 和统万城的 0.1856，表明其生态环境连续性最差，历史空间的完整性被大幅削弱。</w:t>
      </w:r>
    </w:p>
    <w:p w14:paraId="4F4E92AC">
      <w:pPr>
        <w:pStyle w:val="7"/>
        <w:bidi w:val="0"/>
        <w:rPr>
          <w:highlight w:val="yellow"/>
        </w:rPr>
      </w:pPr>
      <w:r>
        <w:rPr>
          <w:rFonts w:hint="eastAsia"/>
          <w:highlight w:val="yellow"/>
        </w:rPr>
        <w:t>（2）文化传播效能：渠道基本覆盖但价值阐释失效，传播影响力整体极弱</w:t>
      </w:r>
    </w:p>
    <w:p w14:paraId="738758D3">
      <w:pPr>
        <w:pStyle w:val="18"/>
        <w:keepNext w:val="0"/>
        <w:keepLines w:val="0"/>
        <w:widowControl/>
        <w:suppressLineNumbers w:val="0"/>
        <w:rPr>
          <w:highlight w:val="yellow"/>
        </w:rPr>
      </w:pPr>
      <w:r>
        <w:rPr>
          <w:rFonts w:hint="eastAsia"/>
          <w:highlight w:val="yellow"/>
        </w:rPr>
        <w:t>文化传播效能平均得分 56.53 分，为四个维度中最低。殷墟得分最高（64.95 分），统万城（52.48 分）和屈家岭（52.16 分）得分接近，整体表现远低于城市型遗址公园。乡村型遗址普遍存在 "有资源无传播、有展示无阐释" 的问题。</w:t>
      </w:r>
    </w:p>
    <w:p w14:paraId="2953D090">
      <w:pPr>
        <w:pStyle w:val="8"/>
        <w:bidi w:val="0"/>
        <w:rPr>
          <w:highlight w:val="yellow"/>
        </w:rPr>
      </w:pPr>
      <w:r>
        <w:rPr>
          <w:rFonts w:hint="eastAsia"/>
          <w:highlight w:val="yellow"/>
        </w:rPr>
        <w:t>①遗址信息丰富度参差不齐，内容呈现方式单一</w:t>
      </w:r>
    </w:p>
    <w:p w14:paraId="3A82AFC7">
      <w:pPr>
        <w:bidi w:val="0"/>
        <w:rPr>
          <w:highlight w:val="yellow"/>
        </w:rPr>
      </w:pPr>
      <w:r>
        <w:rPr>
          <w:rFonts w:hint="eastAsia"/>
          <w:highlight w:val="yellow"/>
        </w:rPr>
        <w:t>遗址信息丰富度评价结果显示，不同遗址之间的内容体系完善程度差异显著。部分世界级考古遗址的展示文字、历史背景及考古过程说明均较为完善，覆盖了全部 9 类遗址信息；但也有不少遗址存在数字展示形式不足、信息呈现方式单一、对史前文化或小众文化的通俗化转译不足等问题，普通游客难以理解遗址的核心价值。</w:t>
      </w:r>
    </w:p>
    <w:p w14:paraId="49C37B54">
      <w:pPr>
        <w:pStyle w:val="8"/>
        <w:bidi w:val="0"/>
        <w:rPr>
          <w:highlight w:val="yellow"/>
        </w:rPr>
      </w:pPr>
      <w:r>
        <w:rPr>
          <w:rFonts w:hint="eastAsia"/>
          <w:highlight w:val="yellow"/>
        </w:rPr>
        <w:t>② 传播渠道基本覆盖，但展示设施阐释力极低</w:t>
      </w:r>
    </w:p>
    <w:p w14:paraId="7678F5A4">
      <w:pPr>
        <w:bidi w:val="0"/>
        <w:rPr>
          <w:highlight w:val="yellow"/>
        </w:rPr>
      </w:pPr>
      <w:r>
        <w:rPr>
          <w:rFonts w:hint="eastAsia"/>
          <w:highlight w:val="yellow"/>
        </w:rPr>
        <w:t>三处遗址均已建立基本的传播体系，传播媒介丰富度平均得分 84.5 分。但展示设施阐释力是该维度的最大短板，也是所有评估指标中表现最差的指标之一。数据显示，乡村型遗址公园展示设施的平均有效阐释率仅为 24.1%，最低仅为 18.0%。绝大多数展示仍以传统静态图文展板为主，对遗址承载的历史脉络、生产生活方式及文化价值缺乏系统性阐释。</w:t>
      </w:r>
    </w:p>
    <w:p w14:paraId="6E8B70C5">
      <w:pPr>
        <w:pStyle w:val="8"/>
        <w:bidi w:val="0"/>
        <w:rPr>
          <w:highlight w:val="yellow"/>
        </w:rPr>
      </w:pPr>
      <w:r>
        <w:rPr>
          <w:rFonts w:hint="eastAsia"/>
          <w:highlight w:val="yellow"/>
        </w:rPr>
        <w:t>③ 传播影响力整体极弱，头部效应更为显著</w:t>
      </w:r>
    </w:p>
    <w:p w14:paraId="1769F32E">
      <w:pPr>
        <w:bidi w:val="0"/>
        <w:rPr>
          <w:highlight w:val="yellow"/>
        </w:rPr>
      </w:pPr>
      <w:r>
        <w:rPr>
          <w:rFonts w:hint="eastAsia"/>
          <w:highlight w:val="yellow"/>
        </w:rPr>
        <w:t>不同遗址之间的网络声量差距悬殊，传播影响力呈现极端的头部效应。头部遗址的社交媒体粉丝量可达数万，而多数乡村型遗址的粉丝量仅为数百人，差距超过 100 倍。受众认知度方面，部分遗址仅为 54.74 分，明显低于行业平均水平。多数乡村型遗址的传播范围仅限于本地及周边区域，缺乏全国性的文化影响力。</w:t>
      </w:r>
    </w:p>
    <w:p w14:paraId="6C446B84">
      <w:pPr>
        <w:pStyle w:val="7"/>
        <w:bidi w:val="0"/>
        <w:rPr>
          <w:highlight w:val="yellow"/>
        </w:rPr>
      </w:pPr>
      <w:r>
        <w:rPr>
          <w:highlight w:val="yellow"/>
        </w:rPr>
        <w:t>（3）</w:t>
      </w:r>
      <w:r>
        <w:rPr>
          <w:rFonts w:hint="eastAsia"/>
          <w:highlight w:val="yellow"/>
        </w:rPr>
        <w:t>教育传承效能：内容基础较好但供给不足，常态化教育体系缺失</w:t>
      </w:r>
    </w:p>
    <w:p w14:paraId="387E5F16">
      <w:pPr>
        <w:bidi w:val="0"/>
        <w:rPr>
          <w:highlight w:val="yellow"/>
        </w:rPr>
      </w:pPr>
      <w:r>
        <w:rPr>
          <w:rFonts w:hint="eastAsia"/>
          <w:highlight w:val="yellow"/>
        </w:rPr>
        <w:t>教育传承效能平均得分 75.96 分，是四个维度中表现最好的。乡村型遗址在教育内容科学性与关联度方面表现较好，但受区位和人口限制，教育活动供给严重不足，难以满足公众的教育需求。</w:t>
      </w:r>
    </w:p>
    <w:p w14:paraId="197786D5">
      <w:pPr>
        <w:pStyle w:val="8"/>
        <w:bidi w:val="0"/>
        <w:rPr>
          <w:highlight w:val="yellow"/>
        </w:rPr>
      </w:pPr>
      <w:r>
        <w:rPr>
          <w:rFonts w:hint="eastAsia"/>
          <w:highlight w:val="yellow"/>
        </w:rPr>
        <w:t>① 教育内容基础较好，但活动频次极低</w:t>
      </w:r>
    </w:p>
    <w:p w14:paraId="0C5B1D30">
      <w:pPr>
        <w:bidi w:val="0"/>
        <w:rPr>
          <w:highlight w:val="yellow"/>
        </w:rPr>
      </w:pPr>
      <w:r>
        <w:rPr>
          <w:rFonts w:hint="eastAsia"/>
          <w:highlight w:val="yellow"/>
        </w:rPr>
        <w:t>教育内容与遗址关联度评价显示，多数遗址的教育内容与遗址本身的历史、文化及考古价值结合较为紧密，关联度普遍在 70% 以上。但教育活动频次存在巨大差距：部分发展较好的遗址月均开展教育活动 10 天，而多数乡村型遗址月均开展教育活动仅为 2-3 天，且多集中在节假日或文化遗产日期间，常态化教育供给严重不足。</w:t>
      </w:r>
    </w:p>
    <w:p w14:paraId="7E5B4F3F">
      <w:pPr>
        <w:pStyle w:val="8"/>
        <w:bidi w:val="0"/>
        <w:rPr>
          <w:highlight w:val="yellow"/>
        </w:rPr>
      </w:pPr>
      <w:r>
        <w:rPr>
          <w:rFonts w:hint="eastAsia"/>
          <w:highlight w:val="yellow"/>
        </w:rPr>
        <w:t>② 教育活动形式单一，缺乏创新性与互动性</w:t>
      </w:r>
    </w:p>
    <w:p w14:paraId="12016060">
      <w:pPr>
        <w:bidi w:val="0"/>
        <w:rPr>
          <w:highlight w:val="yellow"/>
        </w:rPr>
      </w:pPr>
      <w:r>
        <w:rPr>
          <w:rFonts w:hint="eastAsia"/>
          <w:highlight w:val="yellow"/>
        </w:rPr>
        <w:t>教育活动丰富度整体偏低，三处遗址的平均得分仅为 62.7 分。乡村型遗址的教育活动仍以讲座、展览、手工体验等传统形式为主，缺乏针对乡村特色和遗址特点的创新性设计。多数活动面向本地中小学生，内容设计偏简单化，难以满足不同年龄段、不同知识背景游客的需求。</w:t>
      </w:r>
    </w:p>
    <w:p w14:paraId="733FA712">
      <w:pPr>
        <w:pStyle w:val="8"/>
        <w:bidi w:val="0"/>
        <w:rPr>
          <w:highlight w:val="yellow"/>
        </w:rPr>
      </w:pPr>
      <w:r>
        <w:rPr>
          <w:highlight w:val="yellow"/>
        </w:rPr>
        <w:t xml:space="preserve">③ </w:t>
      </w:r>
      <w:r>
        <w:rPr>
          <w:rFonts w:hint="eastAsia"/>
          <w:highlight w:val="yellow"/>
        </w:rPr>
        <w:t>文化信息普及度较好，但传承意识提升不足</w:t>
      </w:r>
    </w:p>
    <w:p w14:paraId="6FF66678">
      <w:pPr>
        <w:bidi w:val="0"/>
        <w:rPr>
          <w:highlight w:val="yellow"/>
        </w:rPr>
      </w:pPr>
      <w:r>
        <w:rPr>
          <w:rFonts w:hint="eastAsia"/>
          <w:highlight w:val="yellow"/>
        </w:rPr>
        <w:t>文化信息普及度方面，部分遗址表现较好，得分接近 90 分；但文化传承意识提升度方面，多数遗址得分在 70 分左右，明显低于文化信息普及度。这表明当前教育活动更多关注短期的知识传播效果，忽视了公众长期文化认同的构建。遗址公园与周边社区的合作多为临时性的，缺乏稳定的长效传承机制。</w:t>
      </w:r>
    </w:p>
    <w:p w14:paraId="737AF60B">
      <w:pPr>
        <w:pStyle w:val="7"/>
        <w:bidi w:val="0"/>
        <w:rPr>
          <w:highlight w:val="yellow"/>
        </w:rPr>
      </w:pPr>
      <w:r>
        <w:rPr>
          <w:highlight w:val="yellow"/>
        </w:rPr>
        <w:t>（4）</w:t>
      </w:r>
      <w:r>
        <w:rPr>
          <w:rFonts w:hint="eastAsia"/>
          <w:highlight w:val="yellow"/>
        </w:rPr>
        <w:t>文化活化效能：发展极不均衡，整体处于初级阶段</w:t>
      </w:r>
    </w:p>
    <w:p w14:paraId="6BE1F5F4">
      <w:pPr>
        <w:bidi w:val="0"/>
        <w:rPr>
          <w:highlight w:val="yellow"/>
        </w:rPr>
      </w:pPr>
      <w:r>
        <w:rPr>
          <w:rFonts w:hint="eastAsia"/>
          <w:highlight w:val="yellow"/>
        </w:rPr>
        <w:t>文化活化效能平均得分 69.94 分，整体表现中等。乡村型遗址的文化活化普遍处于初级阶段，文旅融合层次偏低，缺乏可持续的商业模式，不同遗址之间的发展差距巨大。</w:t>
      </w:r>
    </w:p>
    <w:p w14:paraId="47A74E22">
      <w:pPr>
        <w:pStyle w:val="8"/>
        <w:bidi w:val="0"/>
        <w:rPr>
          <w:highlight w:val="yellow"/>
        </w:rPr>
      </w:pPr>
      <w:r>
        <w:rPr>
          <w:highlight w:val="yellow"/>
        </w:rPr>
        <w:t xml:space="preserve">① </w:t>
      </w:r>
      <w:r>
        <w:rPr>
          <w:rFonts w:hint="eastAsia"/>
          <w:highlight w:val="yellow"/>
        </w:rPr>
        <w:t>文创产品同质化严重，开发层次偏低</w:t>
      </w:r>
    </w:p>
    <w:p w14:paraId="28E897BE">
      <w:pPr>
        <w:bidi w:val="0"/>
        <w:rPr>
          <w:highlight w:val="yellow"/>
        </w:rPr>
      </w:pPr>
      <w:r>
        <w:rPr>
          <w:rFonts w:hint="eastAsia"/>
          <w:highlight w:val="yellow"/>
        </w:rPr>
        <w:t>尽管多数乡村型遗址都开发了文创产品，但产品类型高度同质化，多为钥匙扣、书签、明信片等低端纪念品。部分遗址开发了 6 类以上文创产品，而多数遗址仅开发了 4-5 类，且普遍缺乏数字文创类和联名 IP 类产品。文创销售渠道也较为单一，主要依赖景区内的实体店铺，线上销售渠道建设滞后。</w:t>
      </w:r>
    </w:p>
    <w:p w14:paraId="0E1E0A59">
      <w:pPr>
        <w:pStyle w:val="8"/>
        <w:bidi w:val="0"/>
        <w:rPr>
          <w:highlight w:val="yellow"/>
        </w:rPr>
      </w:pPr>
      <w:r>
        <w:rPr>
          <w:rFonts w:hint="eastAsia"/>
          <w:highlight w:val="yellow"/>
        </w:rPr>
        <w:t>② 文旅融合贡献度差异巨大，整体层次偏低</w:t>
      </w:r>
    </w:p>
    <w:p w14:paraId="778C740D">
      <w:pPr>
        <w:bidi w:val="0"/>
        <w:rPr>
          <w:highlight w:val="yellow"/>
        </w:rPr>
      </w:pPr>
      <w:r>
        <w:rPr>
          <w:rFonts w:hint="eastAsia"/>
          <w:highlight w:val="yellow"/>
        </w:rPr>
        <w:t>文旅融合贡献度评价显示，不同遗址之间的差距可达 5 倍以上。部分发展成熟的遗址已形成 "门票 + 演艺 + 文创 + 研学" 的多元发展模式，文旅产业对区域经济的贡献度超过 10%；而多数乡村型遗址仍主要依赖门票收入，文旅产业链条短，附加值低。部分遗址虽依托独特的自然风貌发展了一定的旅游产业，但季节性明显，冬季游客稀少。</w:t>
      </w:r>
    </w:p>
    <w:p w14:paraId="3FA211AC">
      <w:pPr>
        <w:pStyle w:val="8"/>
        <w:bidi w:val="0"/>
        <w:rPr>
          <w:highlight w:val="yellow"/>
        </w:rPr>
      </w:pPr>
      <w:r>
        <w:rPr>
          <w:rFonts w:hint="eastAsia"/>
          <w:highlight w:val="yellow"/>
        </w:rPr>
        <w:t>③ 文化活动丰富度不足，社区参与度有待提升</w:t>
      </w:r>
    </w:p>
    <w:p w14:paraId="4D73E52F">
      <w:pPr>
        <w:bidi w:val="0"/>
        <w:rPr>
          <w:highlight w:val="yellow"/>
        </w:rPr>
      </w:pPr>
      <w:r>
        <w:rPr>
          <w:rFonts w:hint="eastAsia"/>
          <w:highlight w:val="yellow"/>
        </w:rPr>
        <w:t>文化活动丰富度整体偏低，平均得分仅为 40 分。部分遗址的文化活动形式单一、内容匮乏，主要依赖每年一次的文化旅游节。社区参与共建度方面，多数遗址得分在 70 分左右，文化活动仍由管理方主导，周边社区居民的参与度不高，未能形成共建共享的发展格局。</w:t>
      </w:r>
    </w:p>
    <w:p w14:paraId="5D3F5AAB">
      <w:pPr>
        <w:pStyle w:val="6"/>
        <w:bidi w:val="0"/>
        <w:rPr>
          <w:rFonts w:hint="eastAsia"/>
          <w:highlight w:val="yellow"/>
          <w:lang w:val="en-US" w:eastAsia="zh-CN"/>
        </w:rPr>
      </w:pPr>
      <w:r>
        <w:rPr>
          <w:rFonts w:hint="eastAsia"/>
          <w:highlight w:val="yellow"/>
          <w:lang w:val="en-US" w:eastAsia="zh-CN"/>
        </w:rPr>
        <w:t>2.评估结论</w:t>
      </w:r>
    </w:p>
    <w:p w14:paraId="713709FC">
      <w:pPr>
        <w:rPr>
          <w:rFonts w:hint="default"/>
          <w:highlight w:val="yellow"/>
          <w:lang w:val="en-US" w:eastAsia="zh-CN"/>
        </w:rPr>
      </w:pPr>
      <w:r>
        <w:rPr>
          <w:rFonts w:hint="default"/>
          <w:highlight w:val="yellow"/>
          <w:lang w:val="en-US" w:eastAsia="zh-CN"/>
        </w:rPr>
        <w:t>本次评估表明，乡村型国家考古遗址公园文化效能建设已取得初步成效，但整体仍处于 "基础薄弱、发展不均"的发展阶段。当前存在四大核心问题：</w:t>
      </w:r>
      <w:r>
        <w:rPr>
          <w:rFonts w:hint="default"/>
          <w:b/>
          <w:bCs/>
          <w:highlight w:val="yellow"/>
          <w:lang w:val="en-US" w:eastAsia="zh-CN"/>
        </w:rPr>
        <w:t>一是保护压力巨大</w:t>
      </w:r>
      <w:r>
        <w:rPr>
          <w:rFonts w:hint="default"/>
          <w:highlight w:val="yellow"/>
          <w:lang w:val="en-US" w:eastAsia="zh-CN"/>
        </w:rPr>
        <w:t xml:space="preserve"> ，自然侵蚀与农业生产的双重威胁并存，遗址本体完整性与环境风貌保护面临严峻挑战；</w:t>
      </w:r>
      <w:r>
        <w:rPr>
          <w:rFonts w:hint="default"/>
          <w:b/>
          <w:bCs/>
          <w:highlight w:val="yellow"/>
          <w:lang w:val="en-US" w:eastAsia="zh-CN"/>
        </w:rPr>
        <w:t>二是价值阐释失效</w:t>
      </w:r>
      <w:r>
        <w:rPr>
          <w:rFonts w:hint="default"/>
          <w:highlight w:val="yellow"/>
          <w:lang w:val="en-US" w:eastAsia="zh-CN"/>
        </w:rPr>
        <w:t>，展示设施有效阐释率普遍不足 30%，对遗址文化价值的通俗化转译不足；</w:t>
      </w:r>
      <w:r>
        <w:rPr>
          <w:rFonts w:hint="default"/>
          <w:b/>
          <w:bCs/>
          <w:highlight w:val="yellow"/>
          <w:lang w:val="en-US" w:eastAsia="zh-CN"/>
        </w:rPr>
        <w:t>三是教育供给不足</w:t>
      </w:r>
      <w:r>
        <w:rPr>
          <w:rFonts w:hint="default"/>
          <w:highlight w:val="yellow"/>
          <w:lang w:val="en-US" w:eastAsia="zh-CN"/>
        </w:rPr>
        <w:t>，教育活动频次极低且形式单一，常态化教育体系尚未建立；四是活化能力薄弱，文旅融合层次偏低，文创产品同质化严重，缺乏可持续的商业模式。</w:t>
      </w:r>
    </w:p>
    <w:p w14:paraId="79D3577D">
      <w:pPr>
        <w:ind w:left="0" w:leftChars="0" w:firstLine="0" w:firstLineChars="0"/>
        <w:rPr>
          <w:rFonts w:hint="eastAsia"/>
        </w:rPr>
      </w:pPr>
      <w:r>
        <w:rPr>
          <w:rFonts w:hint="eastAsia"/>
        </w:rPr>
        <w:br w:type="page"/>
      </w:r>
    </w:p>
    <w:p w14:paraId="57FB5E41">
      <w:pPr>
        <w:ind w:left="0" w:leftChars="0" w:firstLine="0" w:firstLineChars="0"/>
        <w:rPr>
          <w:rFonts w:hint="eastAsia" w:ascii="Calibri" w:hAnsi="Calibri" w:eastAsia="宋体" w:cs="Times New Roman"/>
          <w:b w:val="0"/>
          <w:bCs w:val="0"/>
          <w:kern w:val="2"/>
          <w:sz w:val="24"/>
          <w:szCs w:val="24"/>
          <w:lang w:val="en-US" w:eastAsia="zh-CN" w:bidi="ar-SA"/>
          <w14:ligatures w14:val="none"/>
        </w:rPr>
      </w:pPr>
    </w:p>
    <w:sectPr>
      <w:footnotePr>
        <w:numFmt w:val="decimal"/>
        <w:numRestart w:val="eachPage"/>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pPr>
        <w:spacing w:line="360" w:lineRule="auto"/>
        <w:ind w:firstLine="480"/>
      </w:pPr>
      <w:r>
        <w:separator/>
      </w:r>
    </w:p>
  </w:footnote>
  <w:footnote w:type="continuationSeparator" w:id="17">
    <w:p>
      <w:pPr>
        <w:spacing w:line="360" w:lineRule="auto"/>
        <w:ind w:firstLine="480"/>
      </w:pPr>
      <w:r>
        <w:continuationSeparator/>
      </w:r>
    </w:p>
  </w:footnote>
  <w:footnote w:id="0">
    <w:p w14:paraId="19B8A775">
      <w:pPr>
        <w:pStyle w:val="16"/>
        <w:snapToGrid w:val="0"/>
      </w:pPr>
      <w:r>
        <w:rPr>
          <w:rStyle w:val="25"/>
          <w:rFonts w:eastAsia="宋体"/>
        </w:rPr>
        <w:t>[</w:t>
      </w:r>
      <w:r>
        <w:rPr>
          <w:rStyle w:val="25"/>
          <w:rFonts w:eastAsia="宋体"/>
        </w:rPr>
        <w:footnoteRef/>
      </w:r>
      <w:r>
        <w:rPr>
          <w:rStyle w:val="25"/>
          <w:rFonts w:hint="eastAsia" w:eastAsia="宋体"/>
          <w:lang w:val="en-US" w:eastAsia="zh-CN"/>
        </w:rPr>
        <w:t xml:space="preserve">] </w:t>
      </w:r>
      <w:r>
        <w:rPr>
          <w:rFonts w:hint="eastAsia"/>
          <w:lang w:val="en-US" w:eastAsia="zh-CN"/>
        </w:rPr>
        <w:t>王新文,杜婷婷,董尧.新时代国家考古遗址公园定位再认识与发展路径研究[J].东南文化,2025,(03):6-13.</w:t>
      </w:r>
    </w:p>
  </w:footnote>
  <w:footnote w:id="1">
    <w:p w14:paraId="526C259C">
      <w:pPr>
        <w:pStyle w:val="16"/>
        <w:snapToGrid w:val="0"/>
        <w:rPr>
          <w:rFonts w:hint="default" w:eastAsia="楷体"/>
          <w:lang w:val="en-US" w:eastAsia="zh-CN"/>
        </w:rPr>
      </w:pPr>
      <w:r>
        <w:rPr>
          <w:rStyle w:val="25"/>
        </w:rPr>
        <w:t>[</w:t>
      </w:r>
      <w:r>
        <w:rPr>
          <w:rStyle w:val="25"/>
        </w:rPr>
        <w:footnoteRef/>
      </w:r>
      <w:r>
        <w:rPr>
          <w:rStyle w:val="25"/>
        </w:rPr>
        <w:t>]</w:t>
      </w:r>
      <w:r>
        <w:rPr>
          <w:rFonts w:hint="eastAsia"/>
          <w:lang w:val="en-US" w:eastAsia="zh-CN"/>
        </w:rPr>
        <w:t xml:space="preserve"> 倪延年.知识传播学[M].南京：南京师范大学出版社,1999:11-13</w:t>
      </w:r>
    </w:p>
  </w:footnote>
  <w:footnote w:id="2">
    <w:p w14:paraId="2A758836">
      <w:pPr>
        <w:pStyle w:val="16"/>
        <w:snapToGrid w:val="0"/>
        <w:rPr>
          <w:rFonts w:hint="default" w:eastAsia="楷体"/>
          <w:lang w:val="en-US" w:eastAsia="zh-CN"/>
        </w:rPr>
      </w:pPr>
      <w:r>
        <w:rPr>
          <w:rStyle w:val="25"/>
        </w:rPr>
        <w:t>[</w:t>
      </w:r>
      <w:r>
        <w:rPr>
          <w:rStyle w:val="25"/>
        </w:rPr>
        <w:footnoteRef/>
      </w:r>
      <w:r>
        <w:rPr>
          <w:rStyle w:val="25"/>
        </w:rPr>
        <w:t>]</w:t>
      </w:r>
      <w:r>
        <w:rPr>
          <w:rFonts w:hint="eastAsia"/>
          <w:lang w:val="en-US" w:eastAsia="zh-CN"/>
        </w:rPr>
        <w:t xml:space="preserve"> 杜婷婷.隋唐洛阳城国家考古遗址公园文化传播效能评估与规划提升策略研究</w:t>
      </w:r>
    </w:p>
  </w:footnote>
  <w:footnote w:id="3">
    <w:p w14:paraId="7FA1F3F3">
      <w:pPr>
        <w:pStyle w:val="16"/>
        <w:snapToGrid w:val="0"/>
      </w:pPr>
      <w:r>
        <w:rPr>
          <w:rStyle w:val="25"/>
        </w:rPr>
        <w:t>[</w:t>
      </w:r>
      <w:r>
        <w:rPr>
          <w:rStyle w:val="25"/>
        </w:rPr>
        <w:footnoteRef/>
      </w:r>
      <w:r>
        <w:rPr>
          <w:rStyle w:val="25"/>
        </w:rPr>
        <w:t>]</w:t>
      </w:r>
      <w:r>
        <w:t xml:space="preserve"> </w:t>
      </w:r>
      <w:r>
        <w:rPr>
          <w:rFonts w:hint="eastAsia"/>
          <w:lang w:val="en-US" w:eastAsia="zh-CN"/>
        </w:rPr>
        <w:t>王新文,杜良伟.空间—行为视角下历史城镇文化传承效能评估与提升策略——以陕北米脂为例[J].城市发展研究,2025,32(09):41-50+61.</w:t>
      </w:r>
    </w:p>
  </w:footnote>
  <w:footnote w:id="4">
    <w:p w14:paraId="291EF6B4">
      <w:pPr>
        <w:pStyle w:val="16"/>
        <w:snapToGrid w:val="0"/>
      </w:pPr>
      <w:r>
        <w:rPr>
          <w:rStyle w:val="25"/>
        </w:rPr>
        <w:t>[</w:t>
      </w:r>
      <w:r>
        <w:rPr>
          <w:rStyle w:val="25"/>
        </w:rPr>
        <w:footnoteRef/>
      </w:r>
      <w:r>
        <w:rPr>
          <w:rStyle w:val="25"/>
        </w:rPr>
        <w:t>]</w:t>
      </w:r>
      <w:r>
        <w:t xml:space="preserve"> </w:t>
      </w:r>
      <w:r>
        <w:rPr>
          <w:rFonts w:hint="eastAsia"/>
        </w:rPr>
        <w:t>刘强强， 徐毅成 . 价值·制度·技术：公共文化服务效能提升的框架构建——基于公共阅读的多案例研究 [J]. 图书馆，2024（9）：72—79.</w:t>
      </w:r>
    </w:p>
  </w:footnote>
  <w:footnote w:id="5">
    <w:p w14:paraId="09335C80">
      <w:pPr>
        <w:pStyle w:val="16"/>
        <w:keepNext w:val="0"/>
        <w:keepLines w:val="0"/>
        <w:pageBreakBefore w:val="0"/>
        <w:widowControl w:val="0"/>
        <w:kinsoku/>
        <w:wordWrap/>
        <w:overflowPunct/>
        <w:topLinePunct w:val="0"/>
        <w:bidi w:val="0"/>
        <w:adjustRightInd/>
        <w:snapToGrid w:val="0"/>
        <w:textAlignment w:val="auto"/>
        <w:rPr>
          <w:rFonts w:hint="eastAsia" w:ascii="Times New Roman" w:hAnsi="Times New Roman" w:eastAsia="楷体" w:cs="Times New Roman"/>
          <w:kern w:val="2"/>
          <w:sz w:val="21"/>
          <w:szCs w:val="21"/>
          <w:lang w:val="en-US" w:eastAsia="zh-CN" w:bidi="ar-SA"/>
          <w14:ligatures w14:val="none"/>
        </w:rPr>
      </w:pPr>
      <w:r>
        <w:rPr>
          <w:rStyle w:val="21"/>
          <w:rFonts w:hint="eastAsia" w:ascii="Times New Roman" w:hAnsi="Times New Roman"/>
          <w:sz w:val="21"/>
          <w:szCs w:val="21"/>
          <w14:ligatures w14:val="none"/>
        </w:rPr>
        <w:t>[</w:t>
      </w:r>
      <w:r>
        <w:rPr>
          <w:rStyle w:val="21"/>
          <w:rFonts w:hint="eastAsia" w:ascii="Times New Roman" w:hAnsi="Times New Roman"/>
          <w:sz w:val="21"/>
          <w:szCs w:val="21"/>
          <w14:ligatures w14:val="none"/>
        </w:rPr>
        <w:footnoteRef/>
      </w:r>
      <w:r>
        <w:rPr>
          <w:rStyle w:val="21"/>
          <w:rFonts w:hint="eastAsia" w:ascii="Times New Roman" w:hAnsi="Times New Roman"/>
          <w:sz w:val="21"/>
          <w:szCs w:val="21"/>
          <w14:ligatures w14:val="none"/>
        </w:rPr>
        <w:t>]</w:t>
      </w:r>
      <w:r>
        <w:rPr>
          <w:rFonts w:hint="eastAsia" w:ascii="Times New Roman" w:hAnsi="Times New Roman" w:eastAsia="楷体" w:cs="Times New Roman"/>
          <w:kern w:val="2"/>
          <w:sz w:val="21"/>
          <w:szCs w:val="21"/>
          <w:lang w:val="en-US" w:eastAsia="zh-CN" w:bidi="ar-SA"/>
          <w14:ligatures w14:val="none"/>
        </w:rPr>
        <w:t xml:space="preserve"> 王璐,刘克成.中国考古遗址公园中遗址展示的问题与原则[J].建筑学报,2016,(10):10-13.</w:t>
      </w:r>
    </w:p>
  </w:footnote>
  <w:footnote w:id="6">
    <w:p w14:paraId="403C4F28">
      <w:pPr>
        <w:pStyle w:val="16"/>
        <w:keepNext w:val="0"/>
        <w:keepLines w:val="0"/>
        <w:pageBreakBefore w:val="0"/>
        <w:widowControl w:val="0"/>
        <w:kinsoku/>
        <w:wordWrap w:val="0"/>
        <w:overflowPunct/>
        <w:topLinePunct w:val="0"/>
        <w:bidi w:val="0"/>
        <w:adjustRightInd/>
        <w:snapToGrid w:val="0"/>
        <w:textAlignment w:val="auto"/>
      </w:pPr>
      <w:r>
        <w:rPr>
          <w:rStyle w:val="21"/>
          <w:rFonts w:hint="eastAsia" w:ascii="Times New Roman" w:hAnsi="Times New Roman"/>
          <w:sz w:val="21"/>
          <w:szCs w:val="21"/>
          <w14:ligatures w14:val="none"/>
        </w:rPr>
        <w:t>[</w:t>
      </w:r>
      <w:r>
        <w:rPr>
          <w:rStyle w:val="21"/>
          <w:rFonts w:hint="eastAsia" w:ascii="Times New Roman" w:hAnsi="Times New Roman"/>
          <w:sz w:val="21"/>
          <w:szCs w:val="21"/>
          <w14:ligatures w14:val="none"/>
        </w:rPr>
        <w:footnoteRef/>
      </w:r>
      <w:r>
        <w:rPr>
          <w:rStyle w:val="21"/>
          <w:rFonts w:hint="eastAsia" w:ascii="Times New Roman" w:hAnsi="Times New Roman"/>
          <w:sz w:val="21"/>
          <w:szCs w:val="21"/>
          <w14:ligatures w14:val="none"/>
        </w:rPr>
        <w:t>]</w:t>
      </w:r>
      <w:r>
        <w:rPr>
          <w:rFonts w:hint="eastAsia" w:ascii="Times New Roman" w:hAnsi="Times New Roman" w:eastAsia="楷体" w:cs="Times New Roman"/>
          <w:kern w:val="2"/>
          <w:sz w:val="21"/>
          <w:szCs w:val="21"/>
          <w:lang w:val="en-US" w:eastAsia="zh-CN" w:bidi="ar-SA"/>
          <w14:ligatures w14:val="none"/>
        </w:rPr>
        <w:t xml:space="preserve"> 许欣月.中山古城国家考古遗址公园展示利用研究[D].西北大学,2022.DOI:10.27405/d.cnki.gxbdu.2022.000367.</w:t>
      </w:r>
    </w:p>
  </w:footnote>
  <w:footnote w:id="7">
    <w:p w14:paraId="2BE1AD8A">
      <w:pPr>
        <w:pStyle w:val="16"/>
        <w:keepNext w:val="0"/>
        <w:keepLines w:val="0"/>
        <w:pageBreakBefore w:val="0"/>
        <w:widowControl w:val="0"/>
        <w:kinsoku/>
        <w:wordWrap/>
        <w:overflowPunct/>
        <w:topLinePunct w:val="0"/>
        <w:bidi w:val="0"/>
        <w:adjustRightInd/>
        <w:snapToGrid w:val="0"/>
        <w:textAlignment w:val="auto"/>
        <w:rPr>
          <w:rStyle w:val="21"/>
          <w:rFonts w:hint="eastAsia" w:ascii="Times New Roman" w:hAnsi="Times New Roman"/>
          <w:sz w:val="21"/>
          <w:szCs w:val="21"/>
          <w14:ligatures w14:val="none"/>
        </w:rPr>
      </w:pPr>
      <w:r>
        <w:rPr>
          <w:rStyle w:val="21"/>
          <w:rFonts w:hint="eastAsia" w:ascii="Times New Roman" w:hAnsi="Times New Roman"/>
          <w:sz w:val="21"/>
          <w:szCs w:val="21"/>
          <w14:ligatures w14:val="none"/>
        </w:rPr>
        <w:t>[</w:t>
      </w:r>
      <w:r>
        <w:rPr>
          <w:rStyle w:val="21"/>
          <w:rFonts w:hint="eastAsia" w:ascii="Times New Roman" w:hAnsi="Times New Roman"/>
          <w:sz w:val="21"/>
          <w:szCs w:val="21"/>
          <w14:ligatures w14:val="none"/>
        </w:rPr>
        <w:footnoteRef/>
      </w:r>
      <w:r>
        <w:rPr>
          <w:rStyle w:val="21"/>
          <w:rFonts w:hint="eastAsia" w:ascii="Times New Roman" w:hAnsi="Times New Roman"/>
          <w:sz w:val="21"/>
          <w:szCs w:val="21"/>
          <w14:ligatures w14:val="none"/>
        </w:rPr>
        <w:t>] 王新文,李思琦,李家利.国家考古遗址公园布局现状与发展策略研究[J].西北大学学报(哲学社会科学版),2025,55(01):45-57.DOI:10.16152/j.cnki.xdxbsk.2025-01-004.</w:t>
      </w:r>
    </w:p>
    <w:p w14:paraId="617A794C">
      <w:pPr>
        <w:pStyle w:val="16"/>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057536"/>
    <w:multiLevelType w:val="singleLevel"/>
    <w:tmpl w:val="EB057536"/>
    <w:lvl w:ilvl="0" w:tentative="0">
      <w:start w:val="3"/>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numRestart w:val="eachPage"/>
    <w:footnote w:id="16"/>
    <w:footnote w:id="17"/>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44D"/>
    <w:rsid w:val="00015C47"/>
    <w:rsid w:val="0003410A"/>
    <w:rsid w:val="00034648"/>
    <w:rsid w:val="000507A4"/>
    <w:rsid w:val="000553E7"/>
    <w:rsid w:val="00063010"/>
    <w:rsid w:val="00065E50"/>
    <w:rsid w:val="00075D1E"/>
    <w:rsid w:val="000862A6"/>
    <w:rsid w:val="000A580A"/>
    <w:rsid w:val="000B74D5"/>
    <w:rsid w:val="000C1638"/>
    <w:rsid w:val="000C24BD"/>
    <w:rsid w:val="000D763F"/>
    <w:rsid w:val="000E3B57"/>
    <w:rsid w:val="000F1FC6"/>
    <w:rsid w:val="000F37BA"/>
    <w:rsid w:val="00102BE8"/>
    <w:rsid w:val="0011210D"/>
    <w:rsid w:val="00115FF9"/>
    <w:rsid w:val="001217F9"/>
    <w:rsid w:val="00130A4C"/>
    <w:rsid w:val="00131413"/>
    <w:rsid w:val="001327FB"/>
    <w:rsid w:val="00142B7D"/>
    <w:rsid w:val="00167EFC"/>
    <w:rsid w:val="00170F58"/>
    <w:rsid w:val="001864F8"/>
    <w:rsid w:val="001A7BE2"/>
    <w:rsid w:val="001C2CCE"/>
    <w:rsid w:val="001C3B44"/>
    <w:rsid w:val="001D72AE"/>
    <w:rsid w:val="001E6034"/>
    <w:rsid w:val="001F6A80"/>
    <w:rsid w:val="002225B7"/>
    <w:rsid w:val="00232F41"/>
    <w:rsid w:val="00236EF8"/>
    <w:rsid w:val="00245594"/>
    <w:rsid w:val="00261561"/>
    <w:rsid w:val="00265C06"/>
    <w:rsid w:val="00277A77"/>
    <w:rsid w:val="00286847"/>
    <w:rsid w:val="00286D5E"/>
    <w:rsid w:val="00297884"/>
    <w:rsid w:val="002B6118"/>
    <w:rsid w:val="002C7015"/>
    <w:rsid w:val="002E02B6"/>
    <w:rsid w:val="002E03B8"/>
    <w:rsid w:val="002E5A4E"/>
    <w:rsid w:val="002F2CC9"/>
    <w:rsid w:val="002F483C"/>
    <w:rsid w:val="00310F8B"/>
    <w:rsid w:val="00314565"/>
    <w:rsid w:val="0032685C"/>
    <w:rsid w:val="00327E68"/>
    <w:rsid w:val="00330796"/>
    <w:rsid w:val="0036228B"/>
    <w:rsid w:val="00376849"/>
    <w:rsid w:val="003931D1"/>
    <w:rsid w:val="00394473"/>
    <w:rsid w:val="00394A9D"/>
    <w:rsid w:val="003A3078"/>
    <w:rsid w:val="003B120B"/>
    <w:rsid w:val="003C74B5"/>
    <w:rsid w:val="003C765D"/>
    <w:rsid w:val="003D2203"/>
    <w:rsid w:val="003F7665"/>
    <w:rsid w:val="00400768"/>
    <w:rsid w:val="00401C27"/>
    <w:rsid w:val="00413074"/>
    <w:rsid w:val="004339F1"/>
    <w:rsid w:val="004700D3"/>
    <w:rsid w:val="00480B2D"/>
    <w:rsid w:val="004867D2"/>
    <w:rsid w:val="004A09BE"/>
    <w:rsid w:val="004B2012"/>
    <w:rsid w:val="004B3484"/>
    <w:rsid w:val="004B7C01"/>
    <w:rsid w:val="004D0623"/>
    <w:rsid w:val="004D26EF"/>
    <w:rsid w:val="00513B0B"/>
    <w:rsid w:val="00513E27"/>
    <w:rsid w:val="005151DD"/>
    <w:rsid w:val="00532813"/>
    <w:rsid w:val="00576763"/>
    <w:rsid w:val="005A5A5B"/>
    <w:rsid w:val="005F02A3"/>
    <w:rsid w:val="00603262"/>
    <w:rsid w:val="0060383E"/>
    <w:rsid w:val="00616996"/>
    <w:rsid w:val="00630B1E"/>
    <w:rsid w:val="00682B54"/>
    <w:rsid w:val="006842D1"/>
    <w:rsid w:val="00696BAD"/>
    <w:rsid w:val="006A22D7"/>
    <w:rsid w:val="006A2604"/>
    <w:rsid w:val="006B1F2F"/>
    <w:rsid w:val="006C4480"/>
    <w:rsid w:val="006F17A2"/>
    <w:rsid w:val="006F30DA"/>
    <w:rsid w:val="007126B3"/>
    <w:rsid w:val="00712A63"/>
    <w:rsid w:val="0071745D"/>
    <w:rsid w:val="007279EA"/>
    <w:rsid w:val="00751A44"/>
    <w:rsid w:val="007530D0"/>
    <w:rsid w:val="007557FC"/>
    <w:rsid w:val="00757C65"/>
    <w:rsid w:val="0076277B"/>
    <w:rsid w:val="00770E2D"/>
    <w:rsid w:val="007747B4"/>
    <w:rsid w:val="007765C0"/>
    <w:rsid w:val="00786210"/>
    <w:rsid w:val="007977DA"/>
    <w:rsid w:val="007A53C4"/>
    <w:rsid w:val="007A6381"/>
    <w:rsid w:val="007C12C4"/>
    <w:rsid w:val="007E6B13"/>
    <w:rsid w:val="00814083"/>
    <w:rsid w:val="008161ED"/>
    <w:rsid w:val="00823796"/>
    <w:rsid w:val="00830713"/>
    <w:rsid w:val="00844542"/>
    <w:rsid w:val="00846D7F"/>
    <w:rsid w:val="00851B7F"/>
    <w:rsid w:val="008540D7"/>
    <w:rsid w:val="008673AA"/>
    <w:rsid w:val="00892301"/>
    <w:rsid w:val="00897D5B"/>
    <w:rsid w:val="008A6770"/>
    <w:rsid w:val="008B382F"/>
    <w:rsid w:val="008D2050"/>
    <w:rsid w:val="008E5418"/>
    <w:rsid w:val="008E5D1A"/>
    <w:rsid w:val="008F31DE"/>
    <w:rsid w:val="008F3552"/>
    <w:rsid w:val="009214D0"/>
    <w:rsid w:val="00922F5D"/>
    <w:rsid w:val="00934D5E"/>
    <w:rsid w:val="0093574E"/>
    <w:rsid w:val="009504FF"/>
    <w:rsid w:val="0095221F"/>
    <w:rsid w:val="00977B4A"/>
    <w:rsid w:val="00984578"/>
    <w:rsid w:val="009868C0"/>
    <w:rsid w:val="00993424"/>
    <w:rsid w:val="009A663A"/>
    <w:rsid w:val="009B16F7"/>
    <w:rsid w:val="009C5D0F"/>
    <w:rsid w:val="009E66D0"/>
    <w:rsid w:val="009E6C23"/>
    <w:rsid w:val="009F09E8"/>
    <w:rsid w:val="009F7FB4"/>
    <w:rsid w:val="00A02195"/>
    <w:rsid w:val="00A477E1"/>
    <w:rsid w:val="00A727F7"/>
    <w:rsid w:val="00A74C18"/>
    <w:rsid w:val="00A86FB7"/>
    <w:rsid w:val="00A91584"/>
    <w:rsid w:val="00AA5892"/>
    <w:rsid w:val="00AB25C1"/>
    <w:rsid w:val="00AD2BD2"/>
    <w:rsid w:val="00AE0786"/>
    <w:rsid w:val="00AE5CDA"/>
    <w:rsid w:val="00B01830"/>
    <w:rsid w:val="00B14BBF"/>
    <w:rsid w:val="00B2171A"/>
    <w:rsid w:val="00B47DE5"/>
    <w:rsid w:val="00B652D7"/>
    <w:rsid w:val="00B715EB"/>
    <w:rsid w:val="00B87A8B"/>
    <w:rsid w:val="00BB38FF"/>
    <w:rsid w:val="00BC3D43"/>
    <w:rsid w:val="00BF0049"/>
    <w:rsid w:val="00C01DAE"/>
    <w:rsid w:val="00C0409C"/>
    <w:rsid w:val="00C07FDF"/>
    <w:rsid w:val="00C15B7E"/>
    <w:rsid w:val="00C32938"/>
    <w:rsid w:val="00C342AD"/>
    <w:rsid w:val="00C40F0D"/>
    <w:rsid w:val="00C444FF"/>
    <w:rsid w:val="00C5176D"/>
    <w:rsid w:val="00C568FC"/>
    <w:rsid w:val="00C642ED"/>
    <w:rsid w:val="00C643CA"/>
    <w:rsid w:val="00C64D85"/>
    <w:rsid w:val="00C7512B"/>
    <w:rsid w:val="00C77B3C"/>
    <w:rsid w:val="00C804E8"/>
    <w:rsid w:val="00C82BC9"/>
    <w:rsid w:val="00C92382"/>
    <w:rsid w:val="00CA0B85"/>
    <w:rsid w:val="00CB17F5"/>
    <w:rsid w:val="00CC0DAC"/>
    <w:rsid w:val="00CD0CE9"/>
    <w:rsid w:val="00CE2555"/>
    <w:rsid w:val="00CE3E8C"/>
    <w:rsid w:val="00CE7354"/>
    <w:rsid w:val="00CF5EB9"/>
    <w:rsid w:val="00D178D0"/>
    <w:rsid w:val="00D37C74"/>
    <w:rsid w:val="00D42B41"/>
    <w:rsid w:val="00D518DE"/>
    <w:rsid w:val="00D5246F"/>
    <w:rsid w:val="00D52995"/>
    <w:rsid w:val="00D8023B"/>
    <w:rsid w:val="00DA1BB6"/>
    <w:rsid w:val="00DA444D"/>
    <w:rsid w:val="00DB78E2"/>
    <w:rsid w:val="00DC1EF6"/>
    <w:rsid w:val="00DC52E9"/>
    <w:rsid w:val="00DF0513"/>
    <w:rsid w:val="00DF105A"/>
    <w:rsid w:val="00DF2873"/>
    <w:rsid w:val="00E05BC2"/>
    <w:rsid w:val="00E129B2"/>
    <w:rsid w:val="00E23FC1"/>
    <w:rsid w:val="00E30762"/>
    <w:rsid w:val="00E4519E"/>
    <w:rsid w:val="00E5350B"/>
    <w:rsid w:val="00E57060"/>
    <w:rsid w:val="00E6482C"/>
    <w:rsid w:val="00E7092E"/>
    <w:rsid w:val="00E82733"/>
    <w:rsid w:val="00E93564"/>
    <w:rsid w:val="00E94705"/>
    <w:rsid w:val="00EA6CD3"/>
    <w:rsid w:val="00EF7DF3"/>
    <w:rsid w:val="00F10AB6"/>
    <w:rsid w:val="00F25717"/>
    <w:rsid w:val="00F40593"/>
    <w:rsid w:val="00F43A4B"/>
    <w:rsid w:val="00F45DAE"/>
    <w:rsid w:val="00F70289"/>
    <w:rsid w:val="00F74CE1"/>
    <w:rsid w:val="00F82518"/>
    <w:rsid w:val="00FC16E0"/>
    <w:rsid w:val="00FC18FC"/>
    <w:rsid w:val="00FD5EB9"/>
    <w:rsid w:val="00FE3B77"/>
    <w:rsid w:val="00FE79AB"/>
    <w:rsid w:val="01150CE5"/>
    <w:rsid w:val="01313C7A"/>
    <w:rsid w:val="013D0B05"/>
    <w:rsid w:val="017842CE"/>
    <w:rsid w:val="01995B0E"/>
    <w:rsid w:val="01F201CC"/>
    <w:rsid w:val="01FF6B6F"/>
    <w:rsid w:val="028D7DC9"/>
    <w:rsid w:val="02975B59"/>
    <w:rsid w:val="029D18A6"/>
    <w:rsid w:val="02A14C7A"/>
    <w:rsid w:val="02C62933"/>
    <w:rsid w:val="02C854D3"/>
    <w:rsid w:val="02D31E74"/>
    <w:rsid w:val="02E1151B"/>
    <w:rsid w:val="032C6B69"/>
    <w:rsid w:val="03343D40"/>
    <w:rsid w:val="035D6068"/>
    <w:rsid w:val="03945EE3"/>
    <w:rsid w:val="039F0E64"/>
    <w:rsid w:val="03C03826"/>
    <w:rsid w:val="03C926DB"/>
    <w:rsid w:val="040E11D0"/>
    <w:rsid w:val="044F72A8"/>
    <w:rsid w:val="04C82992"/>
    <w:rsid w:val="05077A47"/>
    <w:rsid w:val="05210141"/>
    <w:rsid w:val="05412745"/>
    <w:rsid w:val="059A2153"/>
    <w:rsid w:val="05A814F2"/>
    <w:rsid w:val="05DC526D"/>
    <w:rsid w:val="05FB6D97"/>
    <w:rsid w:val="0638245C"/>
    <w:rsid w:val="063A0804"/>
    <w:rsid w:val="066146DF"/>
    <w:rsid w:val="066D5199"/>
    <w:rsid w:val="067C0116"/>
    <w:rsid w:val="075B5168"/>
    <w:rsid w:val="07BD6940"/>
    <w:rsid w:val="07CC279A"/>
    <w:rsid w:val="07CE48CF"/>
    <w:rsid w:val="07D94B65"/>
    <w:rsid w:val="07E71B3D"/>
    <w:rsid w:val="08236E3D"/>
    <w:rsid w:val="083B791F"/>
    <w:rsid w:val="08BB1A97"/>
    <w:rsid w:val="08CF1E16"/>
    <w:rsid w:val="08DC0252"/>
    <w:rsid w:val="09106B70"/>
    <w:rsid w:val="091361A6"/>
    <w:rsid w:val="09480624"/>
    <w:rsid w:val="09815580"/>
    <w:rsid w:val="09C07FA6"/>
    <w:rsid w:val="0A13403D"/>
    <w:rsid w:val="0A176D97"/>
    <w:rsid w:val="0A221417"/>
    <w:rsid w:val="0A4B59EB"/>
    <w:rsid w:val="0A69466D"/>
    <w:rsid w:val="0A933823"/>
    <w:rsid w:val="0AA277E2"/>
    <w:rsid w:val="0AA572D2"/>
    <w:rsid w:val="0AB113F2"/>
    <w:rsid w:val="0AD100C7"/>
    <w:rsid w:val="0B5E5DFE"/>
    <w:rsid w:val="0B6158EF"/>
    <w:rsid w:val="0B6F4684"/>
    <w:rsid w:val="0B8C017E"/>
    <w:rsid w:val="0B992A09"/>
    <w:rsid w:val="0BA15CEB"/>
    <w:rsid w:val="0BAB04E9"/>
    <w:rsid w:val="0C201306"/>
    <w:rsid w:val="0C272694"/>
    <w:rsid w:val="0C2D57D1"/>
    <w:rsid w:val="0C394238"/>
    <w:rsid w:val="0C4D5E73"/>
    <w:rsid w:val="0CC9374C"/>
    <w:rsid w:val="0D232BEF"/>
    <w:rsid w:val="0D246BC6"/>
    <w:rsid w:val="0D2B7F62"/>
    <w:rsid w:val="0D5E3553"/>
    <w:rsid w:val="0D722224"/>
    <w:rsid w:val="0D741A43"/>
    <w:rsid w:val="0D9B50DD"/>
    <w:rsid w:val="0DA839D2"/>
    <w:rsid w:val="0DB717F6"/>
    <w:rsid w:val="0DD405FA"/>
    <w:rsid w:val="0E140D02"/>
    <w:rsid w:val="0E15799A"/>
    <w:rsid w:val="0E2E162B"/>
    <w:rsid w:val="0E537EEE"/>
    <w:rsid w:val="0E6851CE"/>
    <w:rsid w:val="0E6E408E"/>
    <w:rsid w:val="0E732F66"/>
    <w:rsid w:val="0E84099C"/>
    <w:rsid w:val="0E946EF4"/>
    <w:rsid w:val="0E947667"/>
    <w:rsid w:val="0F5E6339"/>
    <w:rsid w:val="0F626321"/>
    <w:rsid w:val="0F661BEE"/>
    <w:rsid w:val="0F9C3FD2"/>
    <w:rsid w:val="0FB56783"/>
    <w:rsid w:val="0FC26DCC"/>
    <w:rsid w:val="0FC84933"/>
    <w:rsid w:val="0FD07BC2"/>
    <w:rsid w:val="0FE850A5"/>
    <w:rsid w:val="0FFF56D6"/>
    <w:rsid w:val="106B68C8"/>
    <w:rsid w:val="107476DF"/>
    <w:rsid w:val="10AE2435"/>
    <w:rsid w:val="10D91A83"/>
    <w:rsid w:val="10EA1EE2"/>
    <w:rsid w:val="10FB7143"/>
    <w:rsid w:val="10FD1200"/>
    <w:rsid w:val="1113130F"/>
    <w:rsid w:val="117D2D56"/>
    <w:rsid w:val="119F4A7B"/>
    <w:rsid w:val="122C789F"/>
    <w:rsid w:val="123442B3"/>
    <w:rsid w:val="124A7BC6"/>
    <w:rsid w:val="124B04EB"/>
    <w:rsid w:val="12850F34"/>
    <w:rsid w:val="12904D78"/>
    <w:rsid w:val="12E96A91"/>
    <w:rsid w:val="12F86B39"/>
    <w:rsid w:val="13133A9C"/>
    <w:rsid w:val="13640930"/>
    <w:rsid w:val="136B2C54"/>
    <w:rsid w:val="138A2EAA"/>
    <w:rsid w:val="13AC72E2"/>
    <w:rsid w:val="13B133B7"/>
    <w:rsid w:val="13BA2040"/>
    <w:rsid w:val="13EF2D68"/>
    <w:rsid w:val="13F225EB"/>
    <w:rsid w:val="141D437D"/>
    <w:rsid w:val="1423559E"/>
    <w:rsid w:val="14991C55"/>
    <w:rsid w:val="14AA45E1"/>
    <w:rsid w:val="14C63623"/>
    <w:rsid w:val="14F153DC"/>
    <w:rsid w:val="14F926F4"/>
    <w:rsid w:val="150B2427"/>
    <w:rsid w:val="15317314"/>
    <w:rsid w:val="153C6A85"/>
    <w:rsid w:val="153D2618"/>
    <w:rsid w:val="157B135B"/>
    <w:rsid w:val="15BC731A"/>
    <w:rsid w:val="160245B2"/>
    <w:rsid w:val="161960D8"/>
    <w:rsid w:val="164B6A52"/>
    <w:rsid w:val="1673400B"/>
    <w:rsid w:val="16856946"/>
    <w:rsid w:val="16A1359E"/>
    <w:rsid w:val="16A30C06"/>
    <w:rsid w:val="16B9162E"/>
    <w:rsid w:val="16CF21E8"/>
    <w:rsid w:val="16E877F6"/>
    <w:rsid w:val="17141CFC"/>
    <w:rsid w:val="173B6FF4"/>
    <w:rsid w:val="17435A1D"/>
    <w:rsid w:val="177B0611"/>
    <w:rsid w:val="17A17489"/>
    <w:rsid w:val="186F5D09"/>
    <w:rsid w:val="1876405C"/>
    <w:rsid w:val="18B32A92"/>
    <w:rsid w:val="193463F1"/>
    <w:rsid w:val="19373637"/>
    <w:rsid w:val="196366AC"/>
    <w:rsid w:val="198729C4"/>
    <w:rsid w:val="1A045DC3"/>
    <w:rsid w:val="1A0F193E"/>
    <w:rsid w:val="1A1B7FF7"/>
    <w:rsid w:val="1A367F46"/>
    <w:rsid w:val="1A5A607D"/>
    <w:rsid w:val="1A5E1497"/>
    <w:rsid w:val="1A70789E"/>
    <w:rsid w:val="1A804DDA"/>
    <w:rsid w:val="1A936D28"/>
    <w:rsid w:val="1AB71087"/>
    <w:rsid w:val="1ABE04B4"/>
    <w:rsid w:val="1B045FAF"/>
    <w:rsid w:val="1B1002DA"/>
    <w:rsid w:val="1B2E7E46"/>
    <w:rsid w:val="1B746374"/>
    <w:rsid w:val="1BC25DF0"/>
    <w:rsid w:val="1BCB69B3"/>
    <w:rsid w:val="1C0A168B"/>
    <w:rsid w:val="1C0D4CD7"/>
    <w:rsid w:val="1C1E5290"/>
    <w:rsid w:val="1C485D0F"/>
    <w:rsid w:val="1C4B2B79"/>
    <w:rsid w:val="1C5B5A42"/>
    <w:rsid w:val="1C7F74F3"/>
    <w:rsid w:val="1C813536"/>
    <w:rsid w:val="1C8566EE"/>
    <w:rsid w:val="1CBC5254"/>
    <w:rsid w:val="1CC655B2"/>
    <w:rsid w:val="1CC95524"/>
    <w:rsid w:val="1CE11F02"/>
    <w:rsid w:val="1CF847FC"/>
    <w:rsid w:val="1D491D3F"/>
    <w:rsid w:val="1D6F6D09"/>
    <w:rsid w:val="1D7901D7"/>
    <w:rsid w:val="1DB80D54"/>
    <w:rsid w:val="1DCE50D0"/>
    <w:rsid w:val="1DE15B9B"/>
    <w:rsid w:val="1E1C7453"/>
    <w:rsid w:val="1E256C04"/>
    <w:rsid w:val="1E2C7696"/>
    <w:rsid w:val="1E390A97"/>
    <w:rsid w:val="1E44751C"/>
    <w:rsid w:val="1E4F2ABC"/>
    <w:rsid w:val="1E597E98"/>
    <w:rsid w:val="1E84031A"/>
    <w:rsid w:val="1E8A260F"/>
    <w:rsid w:val="1EBE0D03"/>
    <w:rsid w:val="1EBF49AE"/>
    <w:rsid w:val="1EC02FA4"/>
    <w:rsid w:val="1F0000A1"/>
    <w:rsid w:val="1F022AED"/>
    <w:rsid w:val="1F305AF7"/>
    <w:rsid w:val="1F3C7DAD"/>
    <w:rsid w:val="1F78690B"/>
    <w:rsid w:val="1FC240F7"/>
    <w:rsid w:val="1FF57F5C"/>
    <w:rsid w:val="20072054"/>
    <w:rsid w:val="20101F0C"/>
    <w:rsid w:val="20193933"/>
    <w:rsid w:val="20210D51"/>
    <w:rsid w:val="203E7B55"/>
    <w:rsid w:val="204D3701"/>
    <w:rsid w:val="206A1951"/>
    <w:rsid w:val="207448BB"/>
    <w:rsid w:val="20DF0FFB"/>
    <w:rsid w:val="211F0321"/>
    <w:rsid w:val="218F7FCE"/>
    <w:rsid w:val="21A12149"/>
    <w:rsid w:val="21B96C7C"/>
    <w:rsid w:val="21BF6A73"/>
    <w:rsid w:val="21CD7E6B"/>
    <w:rsid w:val="21F47247"/>
    <w:rsid w:val="22025840"/>
    <w:rsid w:val="224534CB"/>
    <w:rsid w:val="224B131B"/>
    <w:rsid w:val="225E070A"/>
    <w:rsid w:val="229046C6"/>
    <w:rsid w:val="234A03BA"/>
    <w:rsid w:val="237D239A"/>
    <w:rsid w:val="23A203FB"/>
    <w:rsid w:val="2401590A"/>
    <w:rsid w:val="243F3E9B"/>
    <w:rsid w:val="247B4ED4"/>
    <w:rsid w:val="248D4B32"/>
    <w:rsid w:val="24C96468"/>
    <w:rsid w:val="24DA75F4"/>
    <w:rsid w:val="25021161"/>
    <w:rsid w:val="251B66B7"/>
    <w:rsid w:val="25410BC1"/>
    <w:rsid w:val="254C102A"/>
    <w:rsid w:val="256718FC"/>
    <w:rsid w:val="25916979"/>
    <w:rsid w:val="25E116AE"/>
    <w:rsid w:val="25E35426"/>
    <w:rsid w:val="263F74D4"/>
    <w:rsid w:val="26997893"/>
    <w:rsid w:val="269C55D5"/>
    <w:rsid w:val="26C03072"/>
    <w:rsid w:val="26F47CF9"/>
    <w:rsid w:val="273838D2"/>
    <w:rsid w:val="27401DE0"/>
    <w:rsid w:val="275A2395"/>
    <w:rsid w:val="275D20CB"/>
    <w:rsid w:val="276C4DC7"/>
    <w:rsid w:val="278E5812"/>
    <w:rsid w:val="279E4C6F"/>
    <w:rsid w:val="28060F58"/>
    <w:rsid w:val="280E605F"/>
    <w:rsid w:val="282E6CB0"/>
    <w:rsid w:val="284060ED"/>
    <w:rsid w:val="286F17BB"/>
    <w:rsid w:val="287B7B98"/>
    <w:rsid w:val="28B40B11"/>
    <w:rsid w:val="28D75B11"/>
    <w:rsid w:val="2920429C"/>
    <w:rsid w:val="293B017A"/>
    <w:rsid w:val="298210DB"/>
    <w:rsid w:val="29B65FF6"/>
    <w:rsid w:val="29DE73BB"/>
    <w:rsid w:val="29FD7E09"/>
    <w:rsid w:val="2A211931"/>
    <w:rsid w:val="2A53163A"/>
    <w:rsid w:val="2A6428AE"/>
    <w:rsid w:val="2B104672"/>
    <w:rsid w:val="2B400C25"/>
    <w:rsid w:val="2B4F2C16"/>
    <w:rsid w:val="2B530D68"/>
    <w:rsid w:val="2B653199"/>
    <w:rsid w:val="2BB32ED3"/>
    <w:rsid w:val="2BD75F04"/>
    <w:rsid w:val="2BF770A9"/>
    <w:rsid w:val="2C31135C"/>
    <w:rsid w:val="2C3C6B42"/>
    <w:rsid w:val="2C7D1A05"/>
    <w:rsid w:val="2C8D2EC2"/>
    <w:rsid w:val="2C9F2A16"/>
    <w:rsid w:val="2CAC72A1"/>
    <w:rsid w:val="2CC24862"/>
    <w:rsid w:val="2D9C722F"/>
    <w:rsid w:val="2DA07759"/>
    <w:rsid w:val="2E5F7614"/>
    <w:rsid w:val="2E9C4071"/>
    <w:rsid w:val="2EDB7DE7"/>
    <w:rsid w:val="2EDF2503"/>
    <w:rsid w:val="2EF7784D"/>
    <w:rsid w:val="2F2A7C22"/>
    <w:rsid w:val="2F3500F4"/>
    <w:rsid w:val="2F473AAD"/>
    <w:rsid w:val="2F522CD5"/>
    <w:rsid w:val="2F570EAC"/>
    <w:rsid w:val="2F967966"/>
    <w:rsid w:val="2FCF51BE"/>
    <w:rsid w:val="30087837"/>
    <w:rsid w:val="300C37CC"/>
    <w:rsid w:val="305E49C2"/>
    <w:rsid w:val="308710A4"/>
    <w:rsid w:val="30963095"/>
    <w:rsid w:val="30992AF0"/>
    <w:rsid w:val="309B7ED9"/>
    <w:rsid w:val="30C6676A"/>
    <w:rsid w:val="30E002EE"/>
    <w:rsid w:val="30E5475A"/>
    <w:rsid w:val="30EA7B19"/>
    <w:rsid w:val="311E5564"/>
    <w:rsid w:val="311F12DD"/>
    <w:rsid w:val="31347D2C"/>
    <w:rsid w:val="31572824"/>
    <w:rsid w:val="318444C8"/>
    <w:rsid w:val="31A66D63"/>
    <w:rsid w:val="31C33FC7"/>
    <w:rsid w:val="31C867A8"/>
    <w:rsid w:val="31E1779D"/>
    <w:rsid w:val="31FD248F"/>
    <w:rsid w:val="32222E32"/>
    <w:rsid w:val="322350F8"/>
    <w:rsid w:val="32285F6F"/>
    <w:rsid w:val="32CC6E45"/>
    <w:rsid w:val="337C6572"/>
    <w:rsid w:val="340001DB"/>
    <w:rsid w:val="34121069"/>
    <w:rsid w:val="342F5CDB"/>
    <w:rsid w:val="35150A2C"/>
    <w:rsid w:val="351A24E7"/>
    <w:rsid w:val="352C5D76"/>
    <w:rsid w:val="354E4AE3"/>
    <w:rsid w:val="35584DBD"/>
    <w:rsid w:val="35AE5FAF"/>
    <w:rsid w:val="35BC359E"/>
    <w:rsid w:val="35CF32D1"/>
    <w:rsid w:val="36041594"/>
    <w:rsid w:val="36421CF5"/>
    <w:rsid w:val="364745B3"/>
    <w:rsid w:val="368E5990"/>
    <w:rsid w:val="36AB433D"/>
    <w:rsid w:val="36BC5A44"/>
    <w:rsid w:val="36E2469A"/>
    <w:rsid w:val="37024C9F"/>
    <w:rsid w:val="37032508"/>
    <w:rsid w:val="372962EB"/>
    <w:rsid w:val="374B42EF"/>
    <w:rsid w:val="37874FB3"/>
    <w:rsid w:val="37E52C55"/>
    <w:rsid w:val="382F1B29"/>
    <w:rsid w:val="383B0909"/>
    <w:rsid w:val="383C049A"/>
    <w:rsid w:val="387773FA"/>
    <w:rsid w:val="388A34DF"/>
    <w:rsid w:val="38C033A5"/>
    <w:rsid w:val="38E52A39"/>
    <w:rsid w:val="3967527D"/>
    <w:rsid w:val="397B72CC"/>
    <w:rsid w:val="39CD5D7A"/>
    <w:rsid w:val="3A1C787D"/>
    <w:rsid w:val="3A2E128F"/>
    <w:rsid w:val="3A946897"/>
    <w:rsid w:val="3AAB7B4F"/>
    <w:rsid w:val="3AC42644"/>
    <w:rsid w:val="3AF86E26"/>
    <w:rsid w:val="3B133C60"/>
    <w:rsid w:val="3B351E28"/>
    <w:rsid w:val="3B5B1163"/>
    <w:rsid w:val="3B9F1AC7"/>
    <w:rsid w:val="3BD6570E"/>
    <w:rsid w:val="3BDE494E"/>
    <w:rsid w:val="3C6F162B"/>
    <w:rsid w:val="3C70559E"/>
    <w:rsid w:val="3CB93B7A"/>
    <w:rsid w:val="3CE26427"/>
    <w:rsid w:val="3D033860"/>
    <w:rsid w:val="3D115F7D"/>
    <w:rsid w:val="3D734E6A"/>
    <w:rsid w:val="3D874491"/>
    <w:rsid w:val="3D951258"/>
    <w:rsid w:val="3D9C2824"/>
    <w:rsid w:val="3DC47494"/>
    <w:rsid w:val="3DCA6FE8"/>
    <w:rsid w:val="3DE23DBE"/>
    <w:rsid w:val="3E3B203A"/>
    <w:rsid w:val="3E7E7642"/>
    <w:rsid w:val="3ED4130E"/>
    <w:rsid w:val="3EDD48AC"/>
    <w:rsid w:val="3EF42DA5"/>
    <w:rsid w:val="3EFD6CC8"/>
    <w:rsid w:val="3F106F68"/>
    <w:rsid w:val="3F2226C4"/>
    <w:rsid w:val="3FFE3893"/>
    <w:rsid w:val="400F6A26"/>
    <w:rsid w:val="401A783F"/>
    <w:rsid w:val="402031A4"/>
    <w:rsid w:val="40275AB8"/>
    <w:rsid w:val="40635B47"/>
    <w:rsid w:val="40640ABA"/>
    <w:rsid w:val="40676B28"/>
    <w:rsid w:val="407231D7"/>
    <w:rsid w:val="40A610D2"/>
    <w:rsid w:val="40B06EFE"/>
    <w:rsid w:val="40C55712"/>
    <w:rsid w:val="41267CC2"/>
    <w:rsid w:val="41470A72"/>
    <w:rsid w:val="418C6143"/>
    <w:rsid w:val="41F45E2E"/>
    <w:rsid w:val="42024A2E"/>
    <w:rsid w:val="42386A23"/>
    <w:rsid w:val="4252224E"/>
    <w:rsid w:val="425E3E67"/>
    <w:rsid w:val="42836F7D"/>
    <w:rsid w:val="42904E91"/>
    <w:rsid w:val="42A711CA"/>
    <w:rsid w:val="42AB766E"/>
    <w:rsid w:val="42B07FE6"/>
    <w:rsid w:val="42E972C9"/>
    <w:rsid w:val="43234C5C"/>
    <w:rsid w:val="436A7305"/>
    <w:rsid w:val="43AA0EDA"/>
    <w:rsid w:val="43BE0F70"/>
    <w:rsid w:val="43E508A5"/>
    <w:rsid w:val="43EA577A"/>
    <w:rsid w:val="44024872"/>
    <w:rsid w:val="440F6F8F"/>
    <w:rsid w:val="441F366B"/>
    <w:rsid w:val="443F7874"/>
    <w:rsid w:val="446E1F07"/>
    <w:rsid w:val="449A0F4E"/>
    <w:rsid w:val="450758B7"/>
    <w:rsid w:val="45344EFF"/>
    <w:rsid w:val="45356EC9"/>
    <w:rsid w:val="457951B2"/>
    <w:rsid w:val="45AC5584"/>
    <w:rsid w:val="46081EE8"/>
    <w:rsid w:val="461D1E37"/>
    <w:rsid w:val="46D10C0E"/>
    <w:rsid w:val="46E14C12"/>
    <w:rsid w:val="46EA6336"/>
    <w:rsid w:val="471B3BDC"/>
    <w:rsid w:val="472A278D"/>
    <w:rsid w:val="474879F3"/>
    <w:rsid w:val="47541874"/>
    <w:rsid w:val="479915BF"/>
    <w:rsid w:val="479D03CA"/>
    <w:rsid w:val="47E726FC"/>
    <w:rsid w:val="4847650A"/>
    <w:rsid w:val="48592ECE"/>
    <w:rsid w:val="486B1F2B"/>
    <w:rsid w:val="48A25937"/>
    <w:rsid w:val="48A709E8"/>
    <w:rsid w:val="48C748E0"/>
    <w:rsid w:val="49317B68"/>
    <w:rsid w:val="494A7465"/>
    <w:rsid w:val="49663FA8"/>
    <w:rsid w:val="496E5120"/>
    <w:rsid w:val="49E669E4"/>
    <w:rsid w:val="49E862B8"/>
    <w:rsid w:val="4A0B1FA6"/>
    <w:rsid w:val="4A3A79AC"/>
    <w:rsid w:val="4A455ECD"/>
    <w:rsid w:val="4A8360E9"/>
    <w:rsid w:val="4A9B332A"/>
    <w:rsid w:val="4AB22970"/>
    <w:rsid w:val="4AD3509B"/>
    <w:rsid w:val="4AD351BA"/>
    <w:rsid w:val="4AFF7D5D"/>
    <w:rsid w:val="4B2772B4"/>
    <w:rsid w:val="4B306B3A"/>
    <w:rsid w:val="4B3D6AD7"/>
    <w:rsid w:val="4B432268"/>
    <w:rsid w:val="4B5F07FC"/>
    <w:rsid w:val="4B6A20D4"/>
    <w:rsid w:val="4C062CDF"/>
    <w:rsid w:val="4C2A2BB8"/>
    <w:rsid w:val="4C6562E6"/>
    <w:rsid w:val="4C996820"/>
    <w:rsid w:val="4CCA1A69"/>
    <w:rsid w:val="4CCD078A"/>
    <w:rsid w:val="4D1D096E"/>
    <w:rsid w:val="4D32283B"/>
    <w:rsid w:val="4D3F6A27"/>
    <w:rsid w:val="4D502AF2"/>
    <w:rsid w:val="4D6F303C"/>
    <w:rsid w:val="4D75271A"/>
    <w:rsid w:val="4DA92202"/>
    <w:rsid w:val="4DB0533F"/>
    <w:rsid w:val="4DB75819"/>
    <w:rsid w:val="4DF416CF"/>
    <w:rsid w:val="4E086F29"/>
    <w:rsid w:val="4E173610"/>
    <w:rsid w:val="4E3C4E24"/>
    <w:rsid w:val="4E6D1482"/>
    <w:rsid w:val="4E7B7B67"/>
    <w:rsid w:val="4E8059BA"/>
    <w:rsid w:val="4E962786"/>
    <w:rsid w:val="4E9C58C3"/>
    <w:rsid w:val="4EA5021E"/>
    <w:rsid w:val="4EEC23A6"/>
    <w:rsid w:val="4F990227"/>
    <w:rsid w:val="4FF736F9"/>
    <w:rsid w:val="500643CA"/>
    <w:rsid w:val="505C28D5"/>
    <w:rsid w:val="506A6421"/>
    <w:rsid w:val="506D1EF2"/>
    <w:rsid w:val="50874A7C"/>
    <w:rsid w:val="50A76ECD"/>
    <w:rsid w:val="50AB4447"/>
    <w:rsid w:val="50C130CB"/>
    <w:rsid w:val="50D44521"/>
    <w:rsid w:val="50F73284"/>
    <w:rsid w:val="51450494"/>
    <w:rsid w:val="514D1512"/>
    <w:rsid w:val="5185017B"/>
    <w:rsid w:val="52507AA8"/>
    <w:rsid w:val="5285471B"/>
    <w:rsid w:val="52974D1F"/>
    <w:rsid w:val="52A8447D"/>
    <w:rsid w:val="52D03C5E"/>
    <w:rsid w:val="533C2AFD"/>
    <w:rsid w:val="53456C6E"/>
    <w:rsid w:val="534760CA"/>
    <w:rsid w:val="534A3B3F"/>
    <w:rsid w:val="534C5B09"/>
    <w:rsid w:val="537E773B"/>
    <w:rsid w:val="53C863F2"/>
    <w:rsid w:val="53E803C7"/>
    <w:rsid w:val="54462559"/>
    <w:rsid w:val="544A5A7B"/>
    <w:rsid w:val="54534C76"/>
    <w:rsid w:val="54721AE6"/>
    <w:rsid w:val="54756AEE"/>
    <w:rsid w:val="54843081"/>
    <w:rsid w:val="54A33FDF"/>
    <w:rsid w:val="54E67898"/>
    <w:rsid w:val="5563713A"/>
    <w:rsid w:val="55710580"/>
    <w:rsid w:val="557650C0"/>
    <w:rsid w:val="55C96E06"/>
    <w:rsid w:val="56151D49"/>
    <w:rsid w:val="562543F0"/>
    <w:rsid w:val="562C577E"/>
    <w:rsid w:val="56503E40"/>
    <w:rsid w:val="56677A70"/>
    <w:rsid w:val="569945BB"/>
    <w:rsid w:val="56BE1520"/>
    <w:rsid w:val="56D66F07"/>
    <w:rsid w:val="56F65EBB"/>
    <w:rsid w:val="57011520"/>
    <w:rsid w:val="573D690C"/>
    <w:rsid w:val="575956A5"/>
    <w:rsid w:val="57A71560"/>
    <w:rsid w:val="57A80FD1"/>
    <w:rsid w:val="57B65C47"/>
    <w:rsid w:val="57FA2B09"/>
    <w:rsid w:val="58156E12"/>
    <w:rsid w:val="586E02D0"/>
    <w:rsid w:val="58E65F25"/>
    <w:rsid w:val="58EA204C"/>
    <w:rsid w:val="59324477"/>
    <w:rsid w:val="595D68B2"/>
    <w:rsid w:val="599854F6"/>
    <w:rsid w:val="599F5A7C"/>
    <w:rsid w:val="599F6D75"/>
    <w:rsid w:val="59B37E99"/>
    <w:rsid w:val="59BE05C6"/>
    <w:rsid w:val="59C91B55"/>
    <w:rsid w:val="59D43A7E"/>
    <w:rsid w:val="59E744D8"/>
    <w:rsid w:val="5A1666D7"/>
    <w:rsid w:val="5A4A5760"/>
    <w:rsid w:val="5A504131"/>
    <w:rsid w:val="5A535B0C"/>
    <w:rsid w:val="5A6D64B7"/>
    <w:rsid w:val="5AAE0C00"/>
    <w:rsid w:val="5B280C0A"/>
    <w:rsid w:val="5B532759"/>
    <w:rsid w:val="5B537EDD"/>
    <w:rsid w:val="5B8B3C65"/>
    <w:rsid w:val="5B923409"/>
    <w:rsid w:val="5B9C3387"/>
    <w:rsid w:val="5BC8419B"/>
    <w:rsid w:val="5C297302"/>
    <w:rsid w:val="5C2E2250"/>
    <w:rsid w:val="5C351FC7"/>
    <w:rsid w:val="5C5256AD"/>
    <w:rsid w:val="5CB60845"/>
    <w:rsid w:val="5CCE7744"/>
    <w:rsid w:val="5CD04683"/>
    <w:rsid w:val="5CD94B1D"/>
    <w:rsid w:val="5CDD41DD"/>
    <w:rsid w:val="5CFC339C"/>
    <w:rsid w:val="5D1C319C"/>
    <w:rsid w:val="5D344E50"/>
    <w:rsid w:val="5D700646"/>
    <w:rsid w:val="5D704AEA"/>
    <w:rsid w:val="5DA852D9"/>
    <w:rsid w:val="5DC55B33"/>
    <w:rsid w:val="5E345B18"/>
    <w:rsid w:val="5EA63FDC"/>
    <w:rsid w:val="5EA70098"/>
    <w:rsid w:val="5EB3266E"/>
    <w:rsid w:val="5EB84469"/>
    <w:rsid w:val="5ED05768"/>
    <w:rsid w:val="5F047298"/>
    <w:rsid w:val="5F092B01"/>
    <w:rsid w:val="5F3D49BE"/>
    <w:rsid w:val="5F625217"/>
    <w:rsid w:val="5F686473"/>
    <w:rsid w:val="5FA62A9D"/>
    <w:rsid w:val="60024ACD"/>
    <w:rsid w:val="60315011"/>
    <w:rsid w:val="60340051"/>
    <w:rsid w:val="6061357E"/>
    <w:rsid w:val="60786190"/>
    <w:rsid w:val="607C09C6"/>
    <w:rsid w:val="60B151FE"/>
    <w:rsid w:val="60F03F78"/>
    <w:rsid w:val="612E50FA"/>
    <w:rsid w:val="614747B8"/>
    <w:rsid w:val="622A5268"/>
    <w:rsid w:val="62370CCE"/>
    <w:rsid w:val="62610F09"/>
    <w:rsid w:val="627004FF"/>
    <w:rsid w:val="62913539"/>
    <w:rsid w:val="62916B9A"/>
    <w:rsid w:val="62EE4441"/>
    <w:rsid w:val="62FB1FD9"/>
    <w:rsid w:val="639B4387"/>
    <w:rsid w:val="63B40002"/>
    <w:rsid w:val="63C53972"/>
    <w:rsid w:val="63D538F9"/>
    <w:rsid w:val="63DB53EB"/>
    <w:rsid w:val="64177A6E"/>
    <w:rsid w:val="64792A2A"/>
    <w:rsid w:val="64E02555"/>
    <w:rsid w:val="65266989"/>
    <w:rsid w:val="653C2FB7"/>
    <w:rsid w:val="65890E41"/>
    <w:rsid w:val="65D61D96"/>
    <w:rsid w:val="667069CA"/>
    <w:rsid w:val="66851F44"/>
    <w:rsid w:val="67565249"/>
    <w:rsid w:val="67696832"/>
    <w:rsid w:val="676A25AA"/>
    <w:rsid w:val="67874232"/>
    <w:rsid w:val="67EA0B8C"/>
    <w:rsid w:val="680A7F64"/>
    <w:rsid w:val="6852376A"/>
    <w:rsid w:val="687E7D7B"/>
    <w:rsid w:val="68917FB6"/>
    <w:rsid w:val="68B30AF3"/>
    <w:rsid w:val="68C56272"/>
    <w:rsid w:val="692C5EB4"/>
    <w:rsid w:val="6944024A"/>
    <w:rsid w:val="695532CD"/>
    <w:rsid w:val="69636506"/>
    <w:rsid w:val="69895B24"/>
    <w:rsid w:val="6A0654BB"/>
    <w:rsid w:val="6A853B16"/>
    <w:rsid w:val="6A94006A"/>
    <w:rsid w:val="6AA738C8"/>
    <w:rsid w:val="6AB26742"/>
    <w:rsid w:val="6AB9626A"/>
    <w:rsid w:val="6AC507A7"/>
    <w:rsid w:val="6AC92E2F"/>
    <w:rsid w:val="6ACF4D1C"/>
    <w:rsid w:val="6AFF5CBC"/>
    <w:rsid w:val="6B594E10"/>
    <w:rsid w:val="6B5F0164"/>
    <w:rsid w:val="6B9C0C6B"/>
    <w:rsid w:val="6BAF4F25"/>
    <w:rsid w:val="6BE603FB"/>
    <w:rsid w:val="6C21528D"/>
    <w:rsid w:val="6C2C64C0"/>
    <w:rsid w:val="6C2F00DC"/>
    <w:rsid w:val="6C420B64"/>
    <w:rsid w:val="6C540F2E"/>
    <w:rsid w:val="6C7D68DC"/>
    <w:rsid w:val="6C8B12C8"/>
    <w:rsid w:val="6CDB7153"/>
    <w:rsid w:val="6CDC3982"/>
    <w:rsid w:val="6CE96803"/>
    <w:rsid w:val="6CFB1682"/>
    <w:rsid w:val="6D0773A5"/>
    <w:rsid w:val="6D3E293F"/>
    <w:rsid w:val="6D543A98"/>
    <w:rsid w:val="6D7970A3"/>
    <w:rsid w:val="6D7C4E96"/>
    <w:rsid w:val="6DB662A4"/>
    <w:rsid w:val="6DF6690E"/>
    <w:rsid w:val="6E4D46BD"/>
    <w:rsid w:val="6E6C2226"/>
    <w:rsid w:val="6E867CCA"/>
    <w:rsid w:val="6E91666F"/>
    <w:rsid w:val="6EC513E6"/>
    <w:rsid w:val="6ECA1D42"/>
    <w:rsid w:val="6ED11CDE"/>
    <w:rsid w:val="6F112D1F"/>
    <w:rsid w:val="6F380C3F"/>
    <w:rsid w:val="6F771D08"/>
    <w:rsid w:val="6FAC5A7B"/>
    <w:rsid w:val="6FF13AC3"/>
    <w:rsid w:val="706128E0"/>
    <w:rsid w:val="7075726B"/>
    <w:rsid w:val="71660BD6"/>
    <w:rsid w:val="718B4E57"/>
    <w:rsid w:val="71B34975"/>
    <w:rsid w:val="71E26CB7"/>
    <w:rsid w:val="71EF202A"/>
    <w:rsid w:val="72037883"/>
    <w:rsid w:val="72235E6F"/>
    <w:rsid w:val="72845308"/>
    <w:rsid w:val="72BB3CBA"/>
    <w:rsid w:val="72C92B03"/>
    <w:rsid w:val="73076EFF"/>
    <w:rsid w:val="735812E0"/>
    <w:rsid w:val="73B726D3"/>
    <w:rsid w:val="73BF36C6"/>
    <w:rsid w:val="73C117A4"/>
    <w:rsid w:val="74467248"/>
    <w:rsid w:val="74BA06CD"/>
    <w:rsid w:val="74BF7515"/>
    <w:rsid w:val="74C57B08"/>
    <w:rsid w:val="751C1F57"/>
    <w:rsid w:val="754955A8"/>
    <w:rsid w:val="75592280"/>
    <w:rsid w:val="758F5D29"/>
    <w:rsid w:val="75B42EFF"/>
    <w:rsid w:val="75D94B83"/>
    <w:rsid w:val="75F12603"/>
    <w:rsid w:val="760C0A79"/>
    <w:rsid w:val="76285E65"/>
    <w:rsid w:val="76536785"/>
    <w:rsid w:val="76751B00"/>
    <w:rsid w:val="767F6B9B"/>
    <w:rsid w:val="768B0A34"/>
    <w:rsid w:val="7693567A"/>
    <w:rsid w:val="769466F4"/>
    <w:rsid w:val="76A7748B"/>
    <w:rsid w:val="76BD2C29"/>
    <w:rsid w:val="76BE3CB7"/>
    <w:rsid w:val="76C9109B"/>
    <w:rsid w:val="76E53009"/>
    <w:rsid w:val="771F1982"/>
    <w:rsid w:val="773D55E5"/>
    <w:rsid w:val="776631E4"/>
    <w:rsid w:val="77674410"/>
    <w:rsid w:val="77674E27"/>
    <w:rsid w:val="77A4723F"/>
    <w:rsid w:val="77BA5C11"/>
    <w:rsid w:val="77C81353"/>
    <w:rsid w:val="77DC095A"/>
    <w:rsid w:val="77EF4B32"/>
    <w:rsid w:val="783B7D77"/>
    <w:rsid w:val="785E7E5A"/>
    <w:rsid w:val="78AD608E"/>
    <w:rsid w:val="78CC651E"/>
    <w:rsid w:val="78D93E53"/>
    <w:rsid w:val="78E957D1"/>
    <w:rsid w:val="78FB3062"/>
    <w:rsid w:val="793D7B1F"/>
    <w:rsid w:val="79742FB6"/>
    <w:rsid w:val="79780EC8"/>
    <w:rsid w:val="797F3C93"/>
    <w:rsid w:val="79856DD0"/>
    <w:rsid w:val="79A40DD6"/>
    <w:rsid w:val="79B5100C"/>
    <w:rsid w:val="7A3E66B9"/>
    <w:rsid w:val="7AAF2356"/>
    <w:rsid w:val="7B6A2DB0"/>
    <w:rsid w:val="7BB039B9"/>
    <w:rsid w:val="7BB5344B"/>
    <w:rsid w:val="7BBF01D3"/>
    <w:rsid w:val="7BC3450E"/>
    <w:rsid w:val="7BD230C3"/>
    <w:rsid w:val="7BE339DF"/>
    <w:rsid w:val="7BEB5610"/>
    <w:rsid w:val="7BF13243"/>
    <w:rsid w:val="7BF40652"/>
    <w:rsid w:val="7C7C02C3"/>
    <w:rsid w:val="7C7F22FA"/>
    <w:rsid w:val="7CA86DD5"/>
    <w:rsid w:val="7D24276C"/>
    <w:rsid w:val="7D2E5156"/>
    <w:rsid w:val="7D445C88"/>
    <w:rsid w:val="7D491290"/>
    <w:rsid w:val="7D530F01"/>
    <w:rsid w:val="7D6244E3"/>
    <w:rsid w:val="7D7E4262"/>
    <w:rsid w:val="7D8339E0"/>
    <w:rsid w:val="7E292420"/>
    <w:rsid w:val="7E32079A"/>
    <w:rsid w:val="7E4462A1"/>
    <w:rsid w:val="7E470018"/>
    <w:rsid w:val="7E6D01EC"/>
    <w:rsid w:val="7E724F67"/>
    <w:rsid w:val="7E7A0C20"/>
    <w:rsid w:val="7E95442A"/>
    <w:rsid w:val="7EA46922"/>
    <w:rsid w:val="7EE0221A"/>
    <w:rsid w:val="7EE6629C"/>
    <w:rsid w:val="7F2F3A66"/>
    <w:rsid w:val="7F663BB5"/>
    <w:rsid w:val="7F9B4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Times New Roman" w:hAnsi="Times New Roman" w:eastAsia="宋体" w:cs="Times New Roman"/>
      <w:kern w:val="2"/>
      <w:sz w:val="24"/>
      <w:lang w:val="en-US" w:eastAsia="zh-CN" w:bidi="ar-SA"/>
      <w14:ligatures w14:val="standardContextual"/>
    </w:rPr>
  </w:style>
  <w:style w:type="paragraph" w:styleId="2">
    <w:name w:val="heading 1"/>
    <w:basedOn w:val="1"/>
    <w:next w:val="1"/>
    <w:link w:val="26"/>
    <w:qFormat/>
    <w:uiPriority w:val="9"/>
    <w:pPr>
      <w:keepNext/>
      <w:keepLines/>
      <w:spacing w:before="50" w:beforeLines="50" w:after="50" w:afterLines="50"/>
      <w:ind w:firstLine="0" w:firstLineChars="0"/>
      <w:outlineLvl w:val="0"/>
    </w:pPr>
    <w:rPr>
      <w:rFonts w:ascii="Times New Roman" w:hAnsi="Times New Roman" w:eastAsia="黑体"/>
      <w:b/>
      <w:bCs/>
      <w:kern w:val="44"/>
      <w:sz w:val="28"/>
      <w:szCs w:val="44"/>
    </w:rPr>
  </w:style>
  <w:style w:type="paragraph" w:styleId="3">
    <w:name w:val="heading 2"/>
    <w:basedOn w:val="1"/>
    <w:next w:val="1"/>
    <w:link w:val="27"/>
    <w:unhideWhenUsed/>
    <w:qFormat/>
    <w:uiPriority w:val="9"/>
    <w:pPr>
      <w:keepNext/>
      <w:keepLines/>
      <w:spacing w:before="50" w:beforeLines="50" w:after="50" w:afterLines="50"/>
      <w:ind w:firstLine="0" w:firstLineChars="0"/>
      <w:outlineLvl w:val="1"/>
    </w:pPr>
    <w:rPr>
      <w:rFonts w:ascii="Times New Roman" w:hAnsi="Times New Roman" w:eastAsia="黑体" w:cstheme="majorBidi"/>
      <w:bCs/>
      <w:szCs w:val="32"/>
    </w:rPr>
  </w:style>
  <w:style w:type="paragraph" w:styleId="4">
    <w:name w:val="heading 3"/>
    <w:basedOn w:val="1"/>
    <w:next w:val="1"/>
    <w:link w:val="28"/>
    <w:unhideWhenUsed/>
    <w:qFormat/>
    <w:uiPriority w:val="9"/>
    <w:pPr>
      <w:keepNext/>
      <w:keepLines/>
      <w:spacing w:before="25" w:beforeLines="25" w:after="25" w:afterLines="25"/>
      <w:ind w:firstLine="200" w:firstLineChars="200"/>
      <w:outlineLvl w:val="2"/>
    </w:pPr>
    <w:rPr>
      <w:rFonts w:ascii="Times New Roman" w:hAnsi="Times New Roman"/>
      <w:b/>
      <w:bCs/>
      <w:szCs w:val="32"/>
    </w:rPr>
  </w:style>
  <w:style w:type="paragraph" w:styleId="5">
    <w:name w:val="heading 4"/>
    <w:basedOn w:val="1"/>
    <w:next w:val="1"/>
    <w:link w:val="36"/>
    <w:unhideWhenUsed/>
    <w:qFormat/>
    <w:uiPriority w:val="9"/>
    <w:pPr>
      <w:keepNext/>
      <w:keepLines/>
      <w:outlineLvl w:val="3"/>
    </w:pPr>
    <w:rPr>
      <w:rFonts w:ascii="Times New Roman" w:hAnsi="Times New Roman" w:eastAsia="宋体" w:cstheme="majorBidi"/>
      <w:b/>
      <w:bCs/>
      <w:sz w:val="24"/>
      <w:szCs w:val="28"/>
    </w:rPr>
  </w:style>
  <w:style w:type="paragraph" w:styleId="6">
    <w:name w:val="heading 5"/>
    <w:basedOn w:val="1"/>
    <w:next w:val="1"/>
    <w:unhideWhenUsed/>
    <w:qFormat/>
    <w:uiPriority w:val="0"/>
    <w:pPr>
      <w:spacing w:before="0" w:beforeAutospacing="0" w:after="0" w:afterAutospacing="0"/>
      <w:jc w:val="both"/>
      <w:outlineLvl w:val="4"/>
    </w:pPr>
    <w:rPr>
      <w:rFonts w:hint="default" w:ascii="宋体" w:hAnsi="宋体" w:cs="宋体"/>
      <w:b/>
      <w:bCs/>
      <w:kern w:val="0"/>
      <w:sz w:val="24"/>
      <w:lang w:bidi="ar"/>
    </w:rPr>
  </w:style>
  <w:style w:type="paragraph" w:styleId="7">
    <w:name w:val="heading 6"/>
    <w:basedOn w:val="1"/>
    <w:next w:val="1"/>
    <w:unhideWhenUsed/>
    <w:qFormat/>
    <w:uiPriority w:val="9"/>
    <w:pPr>
      <w:keepNext/>
      <w:keepLines/>
      <w:spacing w:beforeLines="0" w:beforeAutospacing="0" w:afterLines="0" w:afterAutospacing="0" w:line="360" w:lineRule="auto"/>
      <w:outlineLvl w:val="5"/>
    </w:pPr>
    <w:rPr>
      <w:rFonts w:ascii="Times New Roman" w:hAnsi="Times New Roman" w:eastAsia="宋体"/>
    </w:rPr>
  </w:style>
  <w:style w:type="paragraph" w:styleId="8">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semiHidden/>
    <w:unhideWhenUsed/>
    <w:qFormat/>
    <w:uiPriority w:val="35"/>
    <w:rPr>
      <w:rFonts w:ascii="Arial" w:hAnsi="Arial" w:eastAsia="黑体"/>
      <w:sz w:val="20"/>
    </w:rPr>
  </w:style>
  <w:style w:type="paragraph" w:styleId="10">
    <w:name w:val="annotation text"/>
    <w:basedOn w:val="1"/>
    <w:qFormat/>
    <w:uiPriority w:val="0"/>
    <w:pPr>
      <w:jc w:val="left"/>
    </w:pPr>
  </w:style>
  <w:style w:type="paragraph" w:styleId="11">
    <w:name w:val="toc 3"/>
    <w:basedOn w:val="1"/>
    <w:next w:val="1"/>
    <w:unhideWhenUsed/>
    <w:qFormat/>
    <w:uiPriority w:val="39"/>
    <w:pPr>
      <w:ind w:left="840" w:leftChars="400"/>
    </w:pPr>
  </w:style>
  <w:style w:type="paragraph" w:styleId="12">
    <w:name w:val="endnote text"/>
    <w:basedOn w:val="1"/>
    <w:qFormat/>
    <w:uiPriority w:val="99"/>
    <w:pPr>
      <w:snapToGrid w:val="0"/>
      <w:spacing w:line="360" w:lineRule="auto"/>
    </w:pPr>
  </w:style>
  <w:style w:type="paragraph" w:styleId="13">
    <w:name w:val="footer"/>
    <w:basedOn w:val="1"/>
    <w:link w:val="30"/>
    <w:unhideWhenUsed/>
    <w:qFormat/>
    <w:uiPriority w:val="99"/>
    <w:pPr>
      <w:tabs>
        <w:tab w:val="center" w:pos="4153"/>
        <w:tab w:val="right" w:pos="8306"/>
      </w:tabs>
      <w:snapToGrid w:val="0"/>
      <w:jc w:val="left"/>
    </w:pPr>
    <w:rPr>
      <w:sz w:val="18"/>
      <w:szCs w:val="18"/>
    </w:rPr>
  </w:style>
  <w:style w:type="paragraph" w:styleId="14">
    <w:name w:val="header"/>
    <w:basedOn w:val="1"/>
    <w:link w:val="29"/>
    <w:unhideWhenUsed/>
    <w:qFormat/>
    <w:uiPriority w:val="99"/>
    <w:pPr>
      <w:tabs>
        <w:tab w:val="center" w:pos="4153"/>
        <w:tab w:val="right" w:pos="8306"/>
      </w:tabs>
      <w:snapToGrid w:val="0"/>
      <w:jc w:val="center"/>
    </w:pPr>
    <w:rPr>
      <w:sz w:val="18"/>
      <w:szCs w:val="18"/>
    </w:rPr>
  </w:style>
  <w:style w:type="paragraph" w:styleId="15">
    <w:name w:val="toc 1"/>
    <w:basedOn w:val="1"/>
    <w:next w:val="1"/>
    <w:semiHidden/>
    <w:unhideWhenUsed/>
    <w:qFormat/>
    <w:uiPriority w:val="39"/>
  </w:style>
  <w:style w:type="paragraph" w:styleId="16">
    <w:name w:val="footnote text"/>
    <w:basedOn w:val="1"/>
    <w:link w:val="35"/>
    <w:unhideWhenUsed/>
    <w:qFormat/>
    <w:uiPriority w:val="99"/>
    <w:pPr>
      <w:snapToGrid w:val="0"/>
      <w:spacing w:line="240" w:lineRule="auto"/>
      <w:ind w:firstLine="0" w:firstLineChars="0"/>
      <w:jc w:val="left"/>
    </w:pPr>
    <w:rPr>
      <w:rFonts w:ascii="Times New Roman" w:hAnsi="Times New Roman" w:eastAsia="楷体"/>
      <w:sz w:val="21"/>
      <w:szCs w:val="21"/>
    </w:rPr>
  </w:style>
  <w:style w:type="paragraph" w:styleId="17">
    <w:name w:val="toc 2"/>
    <w:basedOn w:val="1"/>
    <w:next w:val="1"/>
    <w:semiHidden/>
    <w:unhideWhenUsed/>
    <w:qFormat/>
    <w:uiPriority w:val="39"/>
    <w:pPr>
      <w:ind w:left="420" w:leftChars="200"/>
    </w:pPr>
  </w:style>
  <w:style w:type="paragraph" w:styleId="18">
    <w:name w:val="Normal (Web)"/>
    <w:basedOn w:val="1"/>
    <w:semiHidden/>
    <w:unhideWhenUsed/>
    <w:qFormat/>
    <w:uiPriority w:val="99"/>
    <w:pPr>
      <w:spacing w:beforeAutospacing="1" w:afterAutospacing="1"/>
      <w:jc w:val="left"/>
    </w:pPr>
    <w:rPr>
      <w:kern w:val="0"/>
    </w:rPr>
  </w:style>
  <w:style w:type="table" w:styleId="20">
    <w:name w:val="Table Grid"/>
    <w:basedOn w:val="19"/>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endnote reference"/>
    <w:basedOn w:val="21"/>
    <w:unhideWhenUsed/>
    <w:qFormat/>
    <w:uiPriority w:val="99"/>
    <w:rPr>
      <w:vertAlign w:val="superscript"/>
    </w:rPr>
  </w:style>
  <w:style w:type="character" w:styleId="24">
    <w:name w:val="HTML Code"/>
    <w:basedOn w:val="21"/>
    <w:semiHidden/>
    <w:unhideWhenUsed/>
    <w:qFormat/>
    <w:uiPriority w:val="99"/>
    <w:rPr>
      <w:rFonts w:ascii="Courier New" w:hAnsi="Courier New"/>
      <w:sz w:val="20"/>
    </w:rPr>
  </w:style>
  <w:style w:type="character" w:styleId="25">
    <w:name w:val="footnote reference"/>
    <w:basedOn w:val="21"/>
    <w:unhideWhenUsed/>
    <w:qFormat/>
    <w:uiPriority w:val="99"/>
    <w:rPr>
      <w:vertAlign w:val="superscript"/>
    </w:rPr>
  </w:style>
  <w:style w:type="character" w:customStyle="1" w:styleId="26">
    <w:name w:val="标题 1 字符"/>
    <w:basedOn w:val="21"/>
    <w:link w:val="2"/>
    <w:qFormat/>
    <w:uiPriority w:val="9"/>
    <w:rPr>
      <w:rFonts w:ascii="Times New Roman" w:hAnsi="Times New Roman" w:eastAsia="黑体"/>
      <w:b/>
      <w:bCs/>
      <w:kern w:val="44"/>
      <w:sz w:val="28"/>
      <w:szCs w:val="44"/>
    </w:rPr>
  </w:style>
  <w:style w:type="character" w:customStyle="1" w:styleId="27">
    <w:name w:val="标题 2 字符"/>
    <w:basedOn w:val="21"/>
    <w:link w:val="3"/>
    <w:qFormat/>
    <w:uiPriority w:val="9"/>
    <w:rPr>
      <w:rFonts w:ascii="Times New Roman" w:hAnsi="Times New Roman" w:eastAsia="黑体" w:cstheme="majorBidi"/>
      <w:bCs/>
      <w:sz w:val="24"/>
      <w:szCs w:val="32"/>
    </w:rPr>
  </w:style>
  <w:style w:type="character" w:customStyle="1" w:styleId="28">
    <w:name w:val="标题 3 字符"/>
    <w:basedOn w:val="21"/>
    <w:link w:val="4"/>
    <w:qFormat/>
    <w:uiPriority w:val="9"/>
    <w:rPr>
      <w:rFonts w:ascii="Times New Roman" w:hAnsi="Times New Roman" w:eastAsia="宋体"/>
      <w:b/>
      <w:bCs/>
      <w:sz w:val="24"/>
      <w:szCs w:val="32"/>
    </w:rPr>
  </w:style>
  <w:style w:type="character" w:customStyle="1" w:styleId="29">
    <w:name w:val="页眉 字符"/>
    <w:basedOn w:val="21"/>
    <w:link w:val="14"/>
    <w:qFormat/>
    <w:uiPriority w:val="99"/>
    <w:rPr>
      <w:sz w:val="18"/>
      <w:szCs w:val="18"/>
    </w:rPr>
  </w:style>
  <w:style w:type="character" w:customStyle="1" w:styleId="30">
    <w:name w:val="页脚 字符"/>
    <w:basedOn w:val="21"/>
    <w:link w:val="13"/>
    <w:qFormat/>
    <w:uiPriority w:val="99"/>
    <w:rPr>
      <w:sz w:val="18"/>
      <w:szCs w:val="18"/>
    </w:rPr>
  </w:style>
  <w:style w:type="paragraph" w:styleId="31">
    <w:name w:val="List Paragraph"/>
    <w:basedOn w:val="1"/>
    <w:qFormat/>
    <w:uiPriority w:val="34"/>
    <w:pPr>
      <w:ind w:firstLine="420" w:firstLineChars="200"/>
    </w:pPr>
  </w:style>
  <w:style w:type="character" w:customStyle="1" w:styleId="32">
    <w:name w:val="标题 4 字符"/>
    <w:basedOn w:val="21"/>
    <w:link w:val="5"/>
    <w:qFormat/>
    <w:uiPriority w:val="9"/>
    <w:rPr>
      <w:rFonts w:asciiTheme="majorHAnsi" w:hAnsiTheme="majorHAnsi" w:eastAsiaTheme="majorEastAsia" w:cstheme="majorBidi"/>
      <w:b/>
      <w:bCs/>
      <w:sz w:val="21"/>
      <w:szCs w:val="28"/>
    </w:rPr>
  </w:style>
  <w:style w:type="paragraph" w:customStyle="1" w:styleId="33">
    <w:name w:val="正文1"/>
    <w:basedOn w:val="1"/>
    <w:qFormat/>
    <w:uiPriority w:val="0"/>
    <w:pPr>
      <w:spacing w:line="360" w:lineRule="auto"/>
      <w:ind w:firstLine="200" w:firstLineChars="200"/>
    </w:pPr>
    <w:rPr>
      <w:rFonts w:ascii="Times New Roman" w:hAnsi="Times New Roman"/>
    </w:rPr>
  </w:style>
  <w:style w:type="paragraph" w:customStyle="1" w:styleId="34">
    <w:name w:val="表名样式"/>
    <w:basedOn w:val="1"/>
    <w:qFormat/>
    <w:uiPriority w:val="0"/>
    <w:pPr>
      <w:spacing w:line="240" w:lineRule="auto"/>
      <w:ind w:firstLine="0" w:firstLineChars="0"/>
      <w:jc w:val="center"/>
    </w:pPr>
  </w:style>
  <w:style w:type="character" w:customStyle="1" w:styleId="35">
    <w:name w:val="脚注文本 Char"/>
    <w:link w:val="16"/>
    <w:qFormat/>
    <w:uiPriority w:val="99"/>
    <w:rPr>
      <w:rFonts w:ascii="Times New Roman" w:hAnsi="Times New Roman" w:eastAsia="楷体"/>
      <w:sz w:val="21"/>
      <w:szCs w:val="21"/>
    </w:rPr>
  </w:style>
  <w:style w:type="character" w:customStyle="1" w:styleId="36">
    <w:name w:val="标题 4 Char"/>
    <w:link w:val="5"/>
    <w:qFormat/>
    <w:uiPriority w:val="9"/>
    <w:rPr>
      <w:rFonts w:ascii="Times New Roman" w:hAnsi="Times New Roman" w:eastAsia="宋体" w:cstheme="majorBidi"/>
      <w:b/>
      <w:bCs/>
      <w:sz w:val="24"/>
      <w:szCs w:val="28"/>
    </w:rPr>
  </w:style>
  <w:style w:type="character" w:customStyle="1" w:styleId="37">
    <w:name w:val="10"/>
    <w:basedOn w:val="21"/>
    <w:qFormat/>
    <w:uiPriority w:val="0"/>
    <w:rPr>
      <w:rFonts w:hint="default" w:ascii="Times New Roman" w:hAnsi="Times New Roman" w:cs="Times New Roman"/>
    </w:rPr>
  </w:style>
  <w:style w:type="character" w:customStyle="1" w:styleId="38">
    <w:name w:val="15"/>
    <w:basedOn w:val="21"/>
    <w:qFormat/>
    <w:uiPriority w:val="0"/>
    <w:rPr>
      <w:rFonts w:hint="default" w:ascii="Times New Roman" w:hAnsi="Times New Roman" w:cs="Times New Roman"/>
      <w:vertAlign w:val="superscript"/>
    </w:rPr>
  </w:style>
  <w:style w:type="paragraph" w:customStyle="1" w:styleId="39">
    <w:name w:val="表格文字"/>
    <w:basedOn w:val="1"/>
    <w:qFormat/>
    <w:uiPriority w:val="0"/>
    <w:pPr>
      <w:spacing w:line="240" w:lineRule="auto"/>
      <w:ind w:firstLine="0" w:firstLineChars="0"/>
      <w:jc w:val="center"/>
    </w:pPr>
    <w:rPr>
      <w:rFonts w:ascii="Times New Roman" w:hAnsi="Times New Roman" w:cs="宋体"/>
      <w:bCs/>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121</Pages>
  <Words>5688</Words>
  <Characters>6011</Characters>
  <Lines>1</Lines>
  <Paragraphs>1</Paragraphs>
  <TotalTime>239</TotalTime>
  <ScaleCrop>false</ScaleCrop>
  <LinksUpToDate>false</LinksUpToDate>
  <CharactersWithSpaces>6027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2025-11-27T08:50:00Z</dcterms:created>
  <dc:creator>TiTi D</dc:creator>
  <cp:lastModifiedBy>zys</cp:lastModifiedBy>
  <dcterms:modified xsi:type="dcterms:W3CDTF">2026-05-29T07:58:11Z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eyJoZGlkIjoiNjNkNjJkZDNjNDJiZDhiOWQ3NDdmYzdhZDEwOGZlZjIiLCJ1c2VySWQiOiIyMDk2MjczMDIifQ==</vt:lpwstr>
  </property>
  <property fmtid="{D5CDD505-2E9C-101B-9397-08002B2CF9AE}" pid="3" name="KSOProductBuildVer">
    <vt:lpwstr>2052-12.1.0.25865</vt:lpwstr>
  </property>
  <property fmtid="{D5CDD505-2E9C-101B-9397-08002B2CF9AE}" pid="4" name="ICV">
    <vt:lpwstr>6F5AF1ED25754FF3BED04B49FE287F98_13</vt:lpwstr>
  </property>
</Properties>
</file>