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黑体" w:eastAsia="黑体" w:hAnsi="黑体" w:cs="黑体" w:hint="eastAsia"/>
          <w:sz w:val="30"/>
          <w:szCs w:val="30"/>
        </w:rPr>
        <w:id w:val="147482452"/>
        <w:docPartObj>
          <w:docPartGallery w:val="Table of Contents"/>
          <w:docPartUnique/>
        </w:docPartObj>
      </w:sdtPr>
      <w:sdtEndPr>
        <w:rPr>
          <w:b/>
          <w:sz w:val="21"/>
        </w:rPr>
      </w:sdtEndPr>
      <w:sdtContent>
        <w:p w14:paraId="40D34194" w14:textId="77777777" w:rsidR="003E6FBA" w:rsidRDefault="003E6FBA">
          <w:pPr>
            <w:spacing w:beforeLines="100" w:before="312" w:afterLines="100" w:after="312" w:line="360" w:lineRule="auto"/>
            <w:jc w:val="center"/>
            <w:outlineLvl w:val="0"/>
            <w:rPr>
              <w:rFonts w:ascii="黑体" w:eastAsia="黑体" w:hAnsi="黑体" w:cs="黑体"/>
              <w:sz w:val="30"/>
              <w:szCs w:val="30"/>
            </w:rPr>
            <w:sectPr w:rsidR="003E6FBA">
              <w:headerReference w:type="default" r:id="rId8"/>
              <w:footerReference w:type="default" r:id="rId9"/>
              <w:pgSz w:w="11906" w:h="16838"/>
              <w:pgMar w:top="1417" w:right="1134" w:bottom="1417" w:left="1701" w:header="851" w:footer="992" w:gutter="0"/>
              <w:cols w:space="0"/>
              <w:docGrid w:type="lines" w:linePitch="312"/>
            </w:sectPr>
          </w:pPr>
        </w:p>
        <w:p w14:paraId="0387AA74" w14:textId="77777777" w:rsidR="003E6FBA" w:rsidRDefault="00F02639">
          <w:pPr>
            <w:jc w:val="center"/>
            <w:rPr>
              <w:rFonts w:ascii="黑体" w:eastAsia="黑体" w:hAnsi="黑体" w:cs="黑体"/>
              <w:sz w:val="72"/>
              <w:szCs w:val="72"/>
            </w:rPr>
          </w:pPr>
          <w:r>
            <w:rPr>
              <w:rFonts w:ascii="黑体" w:eastAsia="黑体" w:hAnsi="黑体" w:cs="黑体" w:hint="eastAsia"/>
              <w:sz w:val="72"/>
              <w:szCs w:val="72"/>
            </w:rPr>
            <w:lastRenderedPageBreak/>
            <w:t>本科生毕业论文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8"/>
          </w:tblGrid>
          <w:tr w:rsidR="003E6FBA" w14:paraId="2FF47D0C" w14:textId="77777777">
            <w:trPr>
              <w:trHeight w:val="794"/>
              <w:jc w:val="center"/>
            </w:trPr>
            <w:tc>
              <w:tcPr>
                <w:tcW w:w="8458" w:type="dxa"/>
                <w:tcBorders>
                  <w:top w:val="nil"/>
                  <w:left w:val="nil"/>
                  <w:bottom w:val="nil"/>
                  <w:right w:val="nil"/>
                </w:tcBorders>
                <w:vAlign w:val="center"/>
              </w:tcPr>
              <w:p w14:paraId="06A2D5E6" w14:textId="77777777" w:rsidR="003E6FBA" w:rsidRDefault="00F02639">
                <w:pPr>
                  <w:spacing w:line="360" w:lineRule="auto"/>
                  <w:jc w:val="center"/>
                  <w:rPr>
                    <w:rFonts w:ascii="楷体" w:eastAsia="楷体" w:hAnsi="楷体" w:cs="楷体"/>
                    <w:sz w:val="44"/>
                    <w:szCs w:val="44"/>
                    <w:shd w:val="clear" w:color="FFFFFF" w:fill="D9D9D9"/>
                  </w:rPr>
                </w:pPr>
                <w:r>
                  <w:rPr>
                    <w:rFonts w:ascii="楷体" w:eastAsia="楷体" w:hAnsi="楷体" w:cs="楷体" w:hint="eastAsia"/>
                    <w:b/>
                    <w:bCs/>
                    <w:sz w:val="44"/>
                    <w:szCs w:val="44"/>
                  </w:rPr>
                  <w:t>浅析应收账款管理—以上海政飞公司为例</w:t>
                </w:r>
              </w:p>
            </w:tc>
          </w:tr>
        </w:tbl>
        <w:p w14:paraId="516DFA71" w14:textId="77777777" w:rsidR="003E6FBA" w:rsidRDefault="003E6FBA">
          <w:pPr>
            <w:jc w:val="center"/>
            <w:rPr>
              <w:rFonts w:eastAsia="隶书"/>
              <w:sz w:val="72"/>
              <w:szCs w:val="72"/>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5550"/>
          </w:tblGrid>
          <w:tr w:rsidR="003E6FBA" w14:paraId="42A9976F" w14:textId="77777777">
            <w:trPr>
              <w:trHeight w:val="850"/>
            </w:trPr>
            <w:tc>
              <w:tcPr>
                <w:tcW w:w="1910" w:type="dxa"/>
                <w:tcBorders>
                  <w:top w:val="nil"/>
                  <w:left w:val="nil"/>
                  <w:bottom w:val="nil"/>
                  <w:right w:val="nil"/>
                </w:tcBorders>
                <w:vAlign w:val="center"/>
              </w:tcPr>
              <w:p w14:paraId="032DAD07" w14:textId="77777777" w:rsidR="003E6FBA" w:rsidRDefault="00F02639">
                <w:pPr>
                  <w:jc w:val="center"/>
                  <w:rPr>
                    <w:rFonts w:ascii="楷体" w:eastAsia="楷体" w:hAnsi="楷体" w:cs="楷体"/>
                    <w:b/>
                    <w:bCs/>
                    <w:sz w:val="32"/>
                    <w:szCs w:val="32"/>
                  </w:rPr>
                </w:pPr>
                <w:r>
                  <w:rPr>
                    <w:rFonts w:ascii="楷体" w:eastAsia="楷体" w:hAnsi="楷体" w:cs="楷体" w:hint="eastAsia"/>
                    <w:b/>
                    <w:bCs/>
                    <w:sz w:val="32"/>
                    <w:szCs w:val="32"/>
                  </w:rPr>
                  <w:t>学    号：</w:t>
                </w:r>
              </w:p>
            </w:tc>
            <w:tc>
              <w:tcPr>
                <w:tcW w:w="5550" w:type="dxa"/>
                <w:tcBorders>
                  <w:top w:val="nil"/>
                  <w:left w:val="nil"/>
                  <w:right w:val="nil"/>
                </w:tcBorders>
                <w:vAlign w:val="center"/>
              </w:tcPr>
              <w:p w14:paraId="0A538F35" w14:textId="77777777" w:rsidR="003E6FBA" w:rsidRPr="00A1441E" w:rsidRDefault="00A44F03">
                <w:pPr>
                  <w:snapToGrid w:val="0"/>
                  <w:jc w:val="center"/>
                  <w:rPr>
                    <w:rFonts w:ascii="Times New Roman" w:hAnsi="Times New Roman" w:cs="Times New Roman"/>
                    <w:b/>
                    <w:bCs/>
                    <w:sz w:val="32"/>
                    <w:szCs w:val="32"/>
                  </w:rPr>
                </w:pPr>
                <w:r w:rsidRPr="00A1441E">
                  <w:rPr>
                    <w:rFonts w:ascii="Times New Roman" w:hAnsi="Times New Roman" w:cs="Times New Roman"/>
                    <w:b/>
                    <w:bCs/>
                    <w:sz w:val="32"/>
                    <w:szCs w:val="32"/>
                  </w:rPr>
                  <w:t>8015101082105</w:t>
                </w:r>
              </w:p>
            </w:tc>
          </w:tr>
          <w:tr w:rsidR="003E6FBA" w14:paraId="189E24B1" w14:textId="77777777">
            <w:trPr>
              <w:trHeight w:val="850"/>
            </w:trPr>
            <w:tc>
              <w:tcPr>
                <w:tcW w:w="1910" w:type="dxa"/>
                <w:tcBorders>
                  <w:top w:val="nil"/>
                  <w:left w:val="nil"/>
                  <w:bottom w:val="nil"/>
                  <w:right w:val="nil"/>
                </w:tcBorders>
                <w:vAlign w:val="center"/>
              </w:tcPr>
              <w:p w14:paraId="7F234A1D" w14:textId="77777777" w:rsidR="003E6FBA" w:rsidRDefault="00F02639">
                <w:pPr>
                  <w:jc w:val="center"/>
                  <w:rPr>
                    <w:rFonts w:ascii="楷体" w:eastAsia="楷体" w:hAnsi="楷体" w:cs="楷体"/>
                    <w:b/>
                    <w:bCs/>
                    <w:sz w:val="32"/>
                    <w:szCs w:val="32"/>
                  </w:rPr>
                </w:pPr>
                <w:r>
                  <w:rPr>
                    <w:rFonts w:ascii="楷体" w:eastAsia="楷体" w:hAnsi="楷体" w:cs="楷体" w:hint="eastAsia"/>
                    <w:b/>
                    <w:bCs/>
                    <w:sz w:val="32"/>
                    <w:szCs w:val="32"/>
                  </w:rPr>
                  <w:t>学生姓名：</w:t>
                </w:r>
              </w:p>
            </w:tc>
            <w:tc>
              <w:tcPr>
                <w:tcW w:w="5550" w:type="dxa"/>
                <w:tcBorders>
                  <w:top w:val="nil"/>
                  <w:left w:val="nil"/>
                  <w:right w:val="nil"/>
                </w:tcBorders>
                <w:vAlign w:val="center"/>
              </w:tcPr>
              <w:p w14:paraId="07DF326D" w14:textId="77777777" w:rsidR="003E6FBA" w:rsidRPr="00A1441E" w:rsidRDefault="00F02639">
                <w:pPr>
                  <w:snapToGrid w:val="0"/>
                  <w:jc w:val="center"/>
                  <w:rPr>
                    <w:rFonts w:ascii="宋体" w:eastAsia="宋体" w:hAnsi="宋体" w:cs="宋体"/>
                    <w:b/>
                    <w:bCs/>
                    <w:sz w:val="32"/>
                    <w:szCs w:val="32"/>
                  </w:rPr>
                </w:pPr>
                <w:r w:rsidRPr="00A1441E">
                  <w:rPr>
                    <w:rFonts w:ascii="宋体" w:eastAsia="宋体" w:hAnsi="宋体" w:cs="宋体" w:hint="eastAsia"/>
                    <w:b/>
                    <w:bCs/>
                    <w:sz w:val="32"/>
                    <w:szCs w:val="32"/>
                  </w:rPr>
                  <w:t>朱琳</w:t>
                </w:r>
              </w:p>
            </w:tc>
          </w:tr>
          <w:tr w:rsidR="003E6FBA" w14:paraId="6C97EC0A" w14:textId="77777777">
            <w:trPr>
              <w:trHeight w:val="850"/>
            </w:trPr>
            <w:tc>
              <w:tcPr>
                <w:tcW w:w="1910" w:type="dxa"/>
                <w:tcBorders>
                  <w:top w:val="nil"/>
                  <w:left w:val="nil"/>
                  <w:bottom w:val="nil"/>
                  <w:right w:val="nil"/>
                </w:tcBorders>
                <w:vAlign w:val="center"/>
              </w:tcPr>
              <w:p w14:paraId="05F24A69" w14:textId="77777777" w:rsidR="003E6FBA" w:rsidRDefault="00F02639">
                <w:pPr>
                  <w:jc w:val="center"/>
                  <w:rPr>
                    <w:rFonts w:ascii="楷体" w:eastAsia="楷体" w:hAnsi="楷体" w:cs="楷体"/>
                    <w:b/>
                    <w:bCs/>
                    <w:sz w:val="32"/>
                    <w:szCs w:val="32"/>
                  </w:rPr>
                </w:pPr>
                <w:r>
                  <w:rPr>
                    <w:rFonts w:ascii="楷体" w:eastAsia="楷体" w:hAnsi="楷体" w:cs="楷体" w:hint="eastAsia"/>
                    <w:b/>
                    <w:bCs/>
                    <w:sz w:val="32"/>
                    <w:szCs w:val="32"/>
                  </w:rPr>
                  <w:t>所在学院：</w:t>
                </w:r>
              </w:p>
            </w:tc>
            <w:tc>
              <w:tcPr>
                <w:tcW w:w="5550" w:type="dxa"/>
                <w:tcBorders>
                  <w:left w:val="nil"/>
                  <w:right w:val="nil"/>
                </w:tcBorders>
                <w:vAlign w:val="center"/>
              </w:tcPr>
              <w:p w14:paraId="3B1D42C9" w14:textId="77777777" w:rsidR="003E6FBA" w:rsidRPr="00A1441E" w:rsidRDefault="00F02639">
                <w:pPr>
                  <w:jc w:val="center"/>
                  <w:rPr>
                    <w:rFonts w:ascii="宋体" w:eastAsia="宋体" w:hAnsi="宋体"/>
                    <w:b/>
                    <w:sz w:val="32"/>
                    <w:szCs w:val="32"/>
                  </w:rPr>
                </w:pPr>
                <w:r w:rsidRPr="00A1441E">
                  <w:rPr>
                    <w:rFonts w:ascii="宋体" w:eastAsia="宋体" w:hAnsi="宋体" w:cs="宋体" w:hint="eastAsia"/>
                    <w:b/>
                    <w:bCs/>
                    <w:sz w:val="32"/>
                    <w:szCs w:val="32"/>
                  </w:rPr>
                  <w:t>上海立信会计金融学院继续教育学院</w:t>
                </w:r>
              </w:p>
            </w:tc>
          </w:tr>
          <w:tr w:rsidR="003E6FBA" w14:paraId="7A173750" w14:textId="77777777">
            <w:trPr>
              <w:trHeight w:val="850"/>
            </w:trPr>
            <w:tc>
              <w:tcPr>
                <w:tcW w:w="1910" w:type="dxa"/>
                <w:tcBorders>
                  <w:top w:val="nil"/>
                  <w:left w:val="nil"/>
                  <w:bottom w:val="nil"/>
                  <w:right w:val="nil"/>
                </w:tcBorders>
                <w:vAlign w:val="center"/>
              </w:tcPr>
              <w:p w14:paraId="1B471F5D" w14:textId="77777777" w:rsidR="003E6FBA" w:rsidRDefault="00F02639">
                <w:pPr>
                  <w:jc w:val="center"/>
                  <w:rPr>
                    <w:rFonts w:ascii="楷体" w:eastAsia="楷体" w:hAnsi="楷体" w:cs="楷体"/>
                    <w:b/>
                    <w:bCs/>
                    <w:sz w:val="32"/>
                    <w:szCs w:val="32"/>
                  </w:rPr>
                </w:pPr>
                <w:r>
                  <w:rPr>
                    <w:rFonts w:ascii="楷体" w:eastAsia="楷体" w:hAnsi="楷体" w:cs="楷体" w:hint="eastAsia"/>
                    <w:b/>
                    <w:bCs/>
                    <w:sz w:val="32"/>
                    <w:szCs w:val="32"/>
                  </w:rPr>
                  <w:t>专    业：</w:t>
                </w:r>
              </w:p>
            </w:tc>
            <w:tc>
              <w:tcPr>
                <w:tcW w:w="5550" w:type="dxa"/>
                <w:tcBorders>
                  <w:left w:val="nil"/>
                  <w:right w:val="nil"/>
                </w:tcBorders>
                <w:vAlign w:val="center"/>
              </w:tcPr>
              <w:p w14:paraId="128B03A3" w14:textId="77777777" w:rsidR="003E6FBA" w:rsidRPr="00A1441E" w:rsidRDefault="00F02639">
                <w:pPr>
                  <w:jc w:val="center"/>
                  <w:rPr>
                    <w:rFonts w:ascii="宋体" w:eastAsia="宋体" w:hAnsi="宋体"/>
                    <w:b/>
                    <w:sz w:val="32"/>
                    <w:szCs w:val="32"/>
                  </w:rPr>
                </w:pPr>
                <w:r w:rsidRPr="00A1441E">
                  <w:rPr>
                    <w:rFonts w:ascii="宋体" w:eastAsia="宋体" w:hAnsi="宋体" w:cs="宋体" w:hint="eastAsia"/>
                    <w:b/>
                    <w:bCs/>
                    <w:sz w:val="32"/>
                    <w:szCs w:val="32"/>
                  </w:rPr>
                  <w:t>会计学</w:t>
                </w:r>
              </w:p>
            </w:tc>
          </w:tr>
          <w:tr w:rsidR="003E6FBA" w14:paraId="7E8BE8E9" w14:textId="77777777">
            <w:trPr>
              <w:trHeight w:val="850"/>
            </w:trPr>
            <w:tc>
              <w:tcPr>
                <w:tcW w:w="1910" w:type="dxa"/>
                <w:tcBorders>
                  <w:top w:val="nil"/>
                  <w:left w:val="nil"/>
                  <w:bottom w:val="nil"/>
                  <w:right w:val="nil"/>
                </w:tcBorders>
                <w:vAlign w:val="center"/>
              </w:tcPr>
              <w:p w14:paraId="67B1F39E" w14:textId="77777777" w:rsidR="003E6FBA" w:rsidRDefault="00F02639">
                <w:pPr>
                  <w:jc w:val="center"/>
                  <w:rPr>
                    <w:rFonts w:ascii="楷体" w:eastAsia="楷体" w:hAnsi="楷体" w:cs="楷体"/>
                    <w:b/>
                    <w:bCs/>
                    <w:sz w:val="32"/>
                    <w:szCs w:val="32"/>
                  </w:rPr>
                </w:pPr>
                <w:r>
                  <w:rPr>
                    <w:rFonts w:ascii="楷体" w:eastAsia="楷体" w:hAnsi="楷体" w:cs="楷体" w:hint="eastAsia"/>
                    <w:b/>
                    <w:bCs/>
                    <w:sz w:val="32"/>
                    <w:szCs w:val="32"/>
                  </w:rPr>
                  <w:t>班    级：</w:t>
                </w:r>
              </w:p>
            </w:tc>
            <w:tc>
              <w:tcPr>
                <w:tcW w:w="5550" w:type="dxa"/>
                <w:tcBorders>
                  <w:left w:val="nil"/>
                  <w:right w:val="nil"/>
                </w:tcBorders>
                <w:vAlign w:val="center"/>
              </w:tcPr>
              <w:p w14:paraId="30DBE278" w14:textId="77777777" w:rsidR="003E6FBA" w:rsidRPr="00A1441E" w:rsidRDefault="00F02639">
                <w:pPr>
                  <w:snapToGrid w:val="0"/>
                  <w:jc w:val="center"/>
                  <w:rPr>
                    <w:rFonts w:ascii="Times New Roman" w:hAnsi="Times New Roman" w:cs="Times New Roman"/>
                    <w:b/>
                    <w:bCs/>
                    <w:sz w:val="32"/>
                    <w:szCs w:val="32"/>
                  </w:rPr>
                </w:pPr>
                <w:r w:rsidRPr="00A1441E">
                  <w:rPr>
                    <w:rFonts w:ascii="Times New Roman" w:hAnsi="Times New Roman" w:cs="Times New Roman"/>
                    <w:b/>
                    <w:bCs/>
                    <w:sz w:val="32"/>
                    <w:szCs w:val="32"/>
                  </w:rPr>
                  <w:t>80151010821</w:t>
                </w:r>
              </w:p>
            </w:tc>
          </w:tr>
          <w:tr w:rsidR="003E6FBA" w14:paraId="0F883F00" w14:textId="77777777">
            <w:trPr>
              <w:trHeight w:val="850"/>
            </w:trPr>
            <w:tc>
              <w:tcPr>
                <w:tcW w:w="1910" w:type="dxa"/>
                <w:tcBorders>
                  <w:top w:val="nil"/>
                  <w:left w:val="nil"/>
                  <w:bottom w:val="nil"/>
                  <w:right w:val="nil"/>
                </w:tcBorders>
                <w:vAlign w:val="center"/>
              </w:tcPr>
              <w:p w14:paraId="5873323F" w14:textId="77777777" w:rsidR="003E6FBA" w:rsidRDefault="00F02639">
                <w:pPr>
                  <w:jc w:val="center"/>
                  <w:rPr>
                    <w:rFonts w:ascii="楷体" w:eastAsia="楷体" w:hAnsi="楷体" w:cs="楷体"/>
                    <w:b/>
                    <w:bCs/>
                    <w:sz w:val="32"/>
                    <w:szCs w:val="32"/>
                  </w:rPr>
                </w:pPr>
                <w:r>
                  <w:rPr>
                    <w:rFonts w:ascii="楷体" w:eastAsia="楷体" w:hAnsi="楷体" w:cs="楷体" w:hint="eastAsia"/>
                    <w:b/>
                    <w:bCs/>
                    <w:sz w:val="32"/>
                    <w:szCs w:val="32"/>
                  </w:rPr>
                  <w:t>指导老师：</w:t>
                </w:r>
              </w:p>
            </w:tc>
            <w:tc>
              <w:tcPr>
                <w:tcW w:w="5550" w:type="dxa"/>
                <w:tcBorders>
                  <w:left w:val="nil"/>
                  <w:right w:val="nil"/>
                </w:tcBorders>
                <w:vAlign w:val="center"/>
              </w:tcPr>
              <w:p w14:paraId="565B819D" w14:textId="77777777" w:rsidR="003E6FBA" w:rsidRPr="00A1441E" w:rsidRDefault="00F02639">
                <w:pPr>
                  <w:jc w:val="center"/>
                  <w:rPr>
                    <w:rFonts w:ascii="宋体" w:eastAsia="宋体" w:hAnsi="宋体"/>
                    <w:b/>
                    <w:sz w:val="32"/>
                    <w:szCs w:val="32"/>
                  </w:rPr>
                </w:pPr>
                <w:r w:rsidRPr="00A1441E">
                  <w:rPr>
                    <w:rFonts w:ascii="宋体" w:eastAsia="宋体" w:hAnsi="宋体" w:cs="宋体" w:hint="eastAsia"/>
                    <w:b/>
                    <w:bCs/>
                    <w:sz w:val="32"/>
                    <w:szCs w:val="32"/>
                  </w:rPr>
                  <w:t>王逸宁</w:t>
                </w:r>
              </w:p>
            </w:tc>
          </w:tr>
        </w:tbl>
        <w:p w14:paraId="78E5AA1B" w14:textId="77777777" w:rsidR="003E6FBA" w:rsidRDefault="003E6FBA">
          <w:pPr>
            <w:jc w:val="center"/>
            <w:rPr>
              <w:rFonts w:ascii="仿宋" w:eastAsia="仿宋" w:hAnsi="仿宋" w:cs="仿宋"/>
              <w:sz w:val="30"/>
              <w:szCs w:val="30"/>
            </w:rPr>
          </w:pPr>
        </w:p>
        <w:p w14:paraId="1DBBB61C" w14:textId="77777777" w:rsidR="003E6FBA" w:rsidRDefault="003E6FBA">
          <w:pPr>
            <w:jc w:val="center"/>
            <w:rPr>
              <w:rFonts w:ascii="仿宋" w:eastAsia="仿宋" w:hAnsi="仿宋" w:cs="仿宋"/>
              <w:sz w:val="30"/>
              <w:szCs w:val="30"/>
            </w:rPr>
          </w:pPr>
        </w:p>
        <w:p w14:paraId="45462404" w14:textId="77777777" w:rsidR="003E6FBA" w:rsidRDefault="00F02639">
          <w:pPr>
            <w:jc w:val="center"/>
            <w:rPr>
              <w:rFonts w:ascii="宋体" w:hAnsi="宋体" w:cs="宋体"/>
              <w:b/>
              <w:bCs/>
              <w:sz w:val="36"/>
              <w:szCs w:val="36"/>
            </w:rPr>
            <w:sectPr w:rsidR="003E6FBA">
              <w:headerReference w:type="default" r:id="rId10"/>
              <w:pgSz w:w="11906" w:h="16838"/>
              <w:pgMar w:top="1417" w:right="1417" w:bottom="1417" w:left="1417" w:header="851" w:footer="992" w:gutter="0"/>
              <w:cols w:space="720"/>
              <w:docGrid w:type="lines" w:linePitch="312"/>
            </w:sectPr>
          </w:pPr>
          <w:r>
            <w:rPr>
              <w:rFonts w:ascii="宋体" w:hAnsi="宋体" w:cs="宋体" w:hint="eastAsia"/>
              <w:b/>
              <w:bCs/>
              <w:sz w:val="36"/>
              <w:szCs w:val="36"/>
            </w:rPr>
            <w:t>年</w:t>
          </w:r>
          <w:r>
            <w:rPr>
              <w:rFonts w:ascii="宋体" w:hAnsi="宋体" w:cs="宋体" w:hint="eastAsia"/>
              <w:b/>
              <w:bCs/>
              <w:sz w:val="36"/>
              <w:szCs w:val="36"/>
            </w:rPr>
            <w:t xml:space="preserve">   </w:t>
          </w:r>
          <w:r>
            <w:rPr>
              <w:rFonts w:ascii="宋体" w:hAnsi="宋体" w:cs="宋体" w:hint="eastAsia"/>
              <w:b/>
              <w:bCs/>
              <w:sz w:val="36"/>
              <w:szCs w:val="36"/>
            </w:rPr>
            <w:t>月</w:t>
          </w:r>
        </w:p>
        <w:p w14:paraId="2EE0911C" w14:textId="77777777" w:rsidR="003E6FBA" w:rsidRDefault="00F02639">
          <w:pPr>
            <w:spacing w:beforeLines="80" w:before="249" w:afterLines="50" w:after="156"/>
            <w:jc w:val="center"/>
            <w:rPr>
              <w:rFonts w:eastAsia="黑体"/>
              <w:sz w:val="32"/>
            </w:rPr>
          </w:pPr>
          <w:r>
            <w:rPr>
              <w:rFonts w:eastAsia="黑体" w:hint="eastAsia"/>
              <w:sz w:val="32"/>
            </w:rPr>
            <w:lastRenderedPageBreak/>
            <w:t>声明及论文使用的授权</w:t>
          </w:r>
        </w:p>
        <w:p w14:paraId="782BA8F9" w14:textId="77777777" w:rsidR="003E6FBA" w:rsidRDefault="003E6FBA"/>
        <w:p w14:paraId="3DFE5570" w14:textId="77777777" w:rsidR="003E6FBA" w:rsidRDefault="003E6FBA"/>
        <w:p w14:paraId="612082A0" w14:textId="77777777" w:rsidR="003E6FBA" w:rsidRDefault="00F02639">
          <w:pPr>
            <w:spacing w:line="360" w:lineRule="auto"/>
            <w:ind w:firstLineChars="200" w:firstLine="48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14:paraId="37402544" w14:textId="77777777" w:rsidR="003E6FBA" w:rsidRDefault="003E6FBA">
          <w:pPr>
            <w:spacing w:line="360" w:lineRule="auto"/>
            <w:ind w:firstLineChars="200" w:firstLine="480"/>
            <w:rPr>
              <w:sz w:val="24"/>
            </w:rPr>
          </w:pPr>
        </w:p>
        <w:p w14:paraId="32E2862F" w14:textId="77777777" w:rsidR="003E6FBA" w:rsidRDefault="003E6FBA">
          <w:pPr>
            <w:spacing w:line="360" w:lineRule="auto"/>
            <w:ind w:firstLineChars="200" w:firstLine="480"/>
            <w:rPr>
              <w:sz w:val="24"/>
            </w:rPr>
          </w:pPr>
        </w:p>
        <w:p w14:paraId="374282CE" w14:textId="77777777" w:rsidR="003E6FBA" w:rsidRDefault="00F02639">
          <w:pPr>
            <w:tabs>
              <w:tab w:val="left" w:pos="5250"/>
            </w:tabs>
            <w:spacing w:line="360" w:lineRule="auto"/>
            <w:ind w:firstLineChars="200" w:firstLine="480"/>
            <w:rPr>
              <w:sz w:val="24"/>
            </w:rPr>
          </w:pPr>
          <w:r>
            <w:rPr>
              <w:rFonts w:hint="eastAsia"/>
              <w:sz w:val="24"/>
            </w:rPr>
            <w:t>论文作者签名</w:t>
          </w:r>
          <w:r w:rsidR="00A44F03">
            <w:rPr>
              <w:rFonts w:hint="eastAsia"/>
              <w:sz w:val="24"/>
            </w:rPr>
            <w:t>：朱琳</w:t>
          </w:r>
          <w:r>
            <w:rPr>
              <w:rFonts w:hint="eastAsia"/>
              <w:sz w:val="24"/>
            </w:rPr>
            <w:t xml:space="preserve">                               年     月    日</w:t>
          </w:r>
        </w:p>
        <w:p w14:paraId="0DA0E87D" w14:textId="77777777" w:rsidR="003E6FBA" w:rsidRDefault="003E6FBA">
          <w:pPr>
            <w:spacing w:line="360" w:lineRule="auto"/>
            <w:ind w:firstLineChars="200" w:firstLine="480"/>
            <w:rPr>
              <w:sz w:val="24"/>
            </w:rPr>
          </w:pPr>
        </w:p>
        <w:p w14:paraId="7103BA1B" w14:textId="77777777" w:rsidR="003E6FBA" w:rsidRDefault="003E6FBA">
          <w:pPr>
            <w:spacing w:line="360" w:lineRule="auto"/>
            <w:ind w:firstLineChars="200" w:firstLine="480"/>
            <w:rPr>
              <w:sz w:val="24"/>
            </w:rPr>
          </w:pPr>
        </w:p>
        <w:p w14:paraId="37078E94" w14:textId="77777777" w:rsidR="003E6FBA" w:rsidRDefault="003E6FBA">
          <w:pPr>
            <w:spacing w:line="360" w:lineRule="auto"/>
            <w:ind w:firstLineChars="200" w:firstLine="480"/>
            <w:rPr>
              <w:sz w:val="24"/>
            </w:rPr>
          </w:pPr>
        </w:p>
        <w:p w14:paraId="37F5857B" w14:textId="77777777" w:rsidR="003E6FBA" w:rsidRDefault="003E6FBA">
          <w:pPr>
            <w:spacing w:line="360" w:lineRule="auto"/>
            <w:ind w:firstLineChars="200" w:firstLine="480"/>
            <w:rPr>
              <w:sz w:val="24"/>
            </w:rPr>
          </w:pPr>
        </w:p>
        <w:p w14:paraId="610E7E9F" w14:textId="77777777" w:rsidR="003E6FBA" w:rsidRDefault="003E6FBA">
          <w:pPr>
            <w:spacing w:line="360" w:lineRule="auto"/>
            <w:ind w:firstLineChars="200" w:firstLine="480"/>
            <w:rPr>
              <w:sz w:val="24"/>
            </w:rPr>
          </w:pPr>
        </w:p>
        <w:p w14:paraId="041C89C9" w14:textId="77777777" w:rsidR="003E6FBA" w:rsidRDefault="00F02639">
          <w:pPr>
            <w:spacing w:line="360" w:lineRule="auto"/>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14:paraId="55DE8656" w14:textId="77777777" w:rsidR="003E6FBA" w:rsidRDefault="003E6FBA">
          <w:pPr>
            <w:spacing w:line="360" w:lineRule="auto"/>
            <w:ind w:firstLineChars="200" w:firstLine="480"/>
            <w:rPr>
              <w:sz w:val="24"/>
            </w:rPr>
          </w:pPr>
        </w:p>
        <w:p w14:paraId="54D4726C" w14:textId="77777777" w:rsidR="003E6FBA" w:rsidRDefault="003E6FBA">
          <w:pPr>
            <w:spacing w:line="360" w:lineRule="auto"/>
            <w:ind w:firstLineChars="200" w:firstLine="480"/>
            <w:rPr>
              <w:sz w:val="24"/>
            </w:rPr>
          </w:pPr>
        </w:p>
        <w:p w14:paraId="753689A0" w14:textId="77777777" w:rsidR="003E6FBA" w:rsidRDefault="00F02639">
          <w:pPr>
            <w:tabs>
              <w:tab w:val="left" w:pos="5250"/>
            </w:tabs>
            <w:spacing w:line="360" w:lineRule="auto"/>
            <w:ind w:firstLineChars="200" w:firstLine="480"/>
            <w:rPr>
              <w:rFonts w:ascii="黑体" w:eastAsia="黑体" w:hAnsi="黑体" w:cs="黑体"/>
              <w:sz w:val="30"/>
              <w:szCs w:val="30"/>
            </w:rPr>
          </w:pPr>
          <w:r>
            <w:rPr>
              <w:rFonts w:hint="eastAsia"/>
              <w:sz w:val="24"/>
            </w:rPr>
            <w:t>论文作者签名</w:t>
          </w:r>
          <w:r w:rsidR="0052527C">
            <w:rPr>
              <w:rFonts w:hint="eastAsia"/>
              <w:sz w:val="24"/>
            </w:rPr>
            <w:t>：朱琳</w:t>
          </w:r>
          <w:r>
            <w:rPr>
              <w:rFonts w:hint="eastAsia"/>
              <w:sz w:val="24"/>
            </w:rPr>
            <w:t xml:space="preserve">                               年     月    日</w:t>
          </w:r>
        </w:p>
        <w:p w14:paraId="484AAAA6" w14:textId="77777777" w:rsidR="003E6FBA" w:rsidRDefault="003E6FBA">
          <w:pPr>
            <w:spacing w:beforeLines="100" w:before="312" w:afterLines="100" w:after="312" w:line="360" w:lineRule="auto"/>
            <w:jc w:val="center"/>
            <w:outlineLvl w:val="0"/>
            <w:rPr>
              <w:rFonts w:ascii="黑体" w:eastAsia="黑体" w:hAnsi="黑体" w:cs="黑体"/>
              <w:sz w:val="30"/>
              <w:szCs w:val="30"/>
            </w:rPr>
            <w:sectPr w:rsidR="003E6FBA">
              <w:pgSz w:w="11906" w:h="16838"/>
              <w:pgMar w:top="1417" w:right="1134" w:bottom="1417" w:left="1701" w:header="851" w:footer="992" w:gutter="0"/>
              <w:cols w:space="0"/>
              <w:docGrid w:type="lines" w:linePitch="312"/>
            </w:sectPr>
          </w:pPr>
        </w:p>
        <w:p w14:paraId="73816EF4" w14:textId="77777777" w:rsidR="003E6FBA" w:rsidRDefault="00F02639">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目录</w:t>
          </w:r>
        </w:p>
        <w:p w14:paraId="478A7FE0" w14:textId="77777777" w:rsidR="003E6FBA" w:rsidRDefault="00F02639">
          <w:pPr>
            <w:pStyle w:val="WPSOffice1"/>
            <w:tabs>
              <w:tab w:val="right" w:leader="dot" w:pos="9071"/>
            </w:tabs>
            <w:spacing w:line="360" w:lineRule="auto"/>
            <w:jc w:val="both"/>
            <w:rPr>
              <w:rFonts w:ascii="宋体" w:hAnsi="宋体" w:cs="宋体"/>
              <w:b/>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TOC \o "1-2" \h \u </w:instrText>
          </w:r>
          <w:r>
            <w:rPr>
              <w:rFonts w:ascii="宋体" w:hAnsi="宋体" w:cs="宋体" w:hint="eastAsia"/>
              <w:sz w:val="24"/>
              <w:szCs w:val="24"/>
            </w:rPr>
            <w:fldChar w:fldCharType="separate"/>
          </w:r>
          <w:hyperlink w:anchor="_Toc26545" w:history="1">
            <w:r>
              <w:rPr>
                <w:rFonts w:ascii="宋体" w:hAnsi="宋体" w:cs="宋体" w:hint="eastAsia"/>
                <w:b/>
                <w:sz w:val="24"/>
                <w:szCs w:val="24"/>
              </w:rPr>
              <w:t>摘要</w:t>
            </w:r>
            <w:r>
              <w:rPr>
                <w:rFonts w:ascii="宋体" w:hAnsi="宋体" w:cs="宋体" w:hint="eastAsia"/>
                <w:b/>
                <w:sz w:val="24"/>
                <w:szCs w:val="24"/>
              </w:rPr>
              <w:tab/>
            </w:r>
            <w:r>
              <w:rPr>
                <w:rFonts w:ascii="宋体" w:hAnsi="宋体" w:cs="宋体" w:hint="eastAsia"/>
                <w:b/>
                <w:sz w:val="24"/>
                <w:szCs w:val="24"/>
              </w:rPr>
              <w:fldChar w:fldCharType="begin"/>
            </w:r>
            <w:r>
              <w:rPr>
                <w:rFonts w:ascii="宋体" w:hAnsi="宋体" w:cs="宋体" w:hint="eastAsia"/>
                <w:b/>
                <w:sz w:val="24"/>
                <w:szCs w:val="24"/>
              </w:rPr>
              <w:instrText xml:space="preserve"> PAGEREF _Toc26545 </w:instrText>
            </w:r>
            <w:r>
              <w:rPr>
                <w:rFonts w:ascii="宋体" w:hAnsi="宋体" w:cs="宋体" w:hint="eastAsia"/>
                <w:b/>
                <w:sz w:val="24"/>
                <w:szCs w:val="24"/>
              </w:rPr>
              <w:fldChar w:fldCharType="separate"/>
            </w:r>
            <w:r>
              <w:rPr>
                <w:rFonts w:ascii="宋体" w:hAnsi="宋体" w:cs="宋体" w:hint="eastAsia"/>
                <w:b/>
                <w:sz w:val="24"/>
                <w:szCs w:val="24"/>
              </w:rPr>
              <w:t>2</w:t>
            </w:r>
            <w:r>
              <w:rPr>
                <w:rFonts w:ascii="宋体" w:hAnsi="宋体" w:cs="宋体" w:hint="eastAsia"/>
                <w:b/>
                <w:sz w:val="24"/>
                <w:szCs w:val="24"/>
              </w:rPr>
              <w:fldChar w:fldCharType="end"/>
            </w:r>
          </w:hyperlink>
        </w:p>
        <w:p w14:paraId="27588A52" w14:textId="77777777" w:rsidR="003E6FBA" w:rsidRDefault="008918E6">
          <w:pPr>
            <w:pStyle w:val="WPSOffice1"/>
            <w:tabs>
              <w:tab w:val="right" w:leader="dot" w:pos="9071"/>
            </w:tabs>
            <w:spacing w:line="360" w:lineRule="auto"/>
            <w:jc w:val="both"/>
            <w:rPr>
              <w:rFonts w:ascii="宋体" w:hAnsi="宋体" w:cs="宋体"/>
              <w:b/>
              <w:sz w:val="24"/>
              <w:szCs w:val="24"/>
            </w:rPr>
          </w:pPr>
          <w:hyperlink w:anchor="_Toc30255" w:history="1">
            <w:r w:rsidR="00F02639">
              <w:rPr>
                <w:rFonts w:ascii="宋体" w:hAnsi="宋体" w:cs="宋体" w:hint="eastAsia"/>
                <w:b/>
                <w:sz w:val="24"/>
                <w:szCs w:val="24"/>
              </w:rPr>
              <w:t>1.应收账款管理的必要性</w:t>
            </w:r>
            <w:r w:rsidR="00F02639">
              <w:rPr>
                <w:rFonts w:ascii="宋体" w:hAnsi="宋体" w:cs="宋体" w:hint="eastAsia"/>
                <w:b/>
                <w:sz w:val="24"/>
                <w:szCs w:val="24"/>
              </w:rPr>
              <w:tab/>
            </w:r>
            <w:r w:rsidR="00F02639">
              <w:rPr>
                <w:rFonts w:ascii="宋体" w:hAnsi="宋体" w:cs="宋体" w:hint="eastAsia"/>
                <w:b/>
                <w:sz w:val="24"/>
                <w:szCs w:val="24"/>
              </w:rPr>
              <w:fldChar w:fldCharType="begin"/>
            </w:r>
            <w:r w:rsidR="00F02639">
              <w:rPr>
                <w:rFonts w:ascii="宋体" w:hAnsi="宋体" w:cs="宋体" w:hint="eastAsia"/>
                <w:b/>
                <w:sz w:val="24"/>
                <w:szCs w:val="24"/>
              </w:rPr>
              <w:instrText xml:space="preserve"> PAGEREF _Toc30255 </w:instrText>
            </w:r>
            <w:r w:rsidR="00F02639">
              <w:rPr>
                <w:rFonts w:ascii="宋体" w:hAnsi="宋体" w:cs="宋体" w:hint="eastAsia"/>
                <w:b/>
                <w:sz w:val="24"/>
                <w:szCs w:val="24"/>
              </w:rPr>
              <w:fldChar w:fldCharType="separate"/>
            </w:r>
            <w:r w:rsidR="00F02639">
              <w:rPr>
                <w:rFonts w:ascii="宋体" w:hAnsi="宋体" w:cs="宋体" w:hint="eastAsia"/>
                <w:b/>
                <w:sz w:val="24"/>
                <w:szCs w:val="24"/>
              </w:rPr>
              <w:t>3</w:t>
            </w:r>
            <w:r w:rsidR="00F02639">
              <w:rPr>
                <w:rFonts w:ascii="宋体" w:hAnsi="宋体" w:cs="宋体" w:hint="eastAsia"/>
                <w:b/>
                <w:sz w:val="24"/>
                <w:szCs w:val="24"/>
              </w:rPr>
              <w:fldChar w:fldCharType="end"/>
            </w:r>
          </w:hyperlink>
        </w:p>
        <w:p w14:paraId="0ABF2C61" w14:textId="77777777" w:rsidR="003E6FBA" w:rsidRDefault="008918E6">
          <w:pPr>
            <w:pStyle w:val="WPSOffice1"/>
            <w:tabs>
              <w:tab w:val="right" w:leader="dot" w:pos="9071"/>
            </w:tabs>
            <w:spacing w:line="360" w:lineRule="auto"/>
            <w:jc w:val="both"/>
            <w:rPr>
              <w:rFonts w:ascii="宋体" w:hAnsi="宋体" w:cs="宋体"/>
              <w:b/>
              <w:sz w:val="24"/>
              <w:szCs w:val="24"/>
            </w:rPr>
          </w:pPr>
          <w:hyperlink w:anchor="_Toc2741" w:history="1">
            <w:r w:rsidR="00F02639">
              <w:rPr>
                <w:rFonts w:ascii="宋体" w:hAnsi="宋体" w:cs="宋体" w:hint="eastAsia"/>
                <w:b/>
                <w:sz w:val="24"/>
                <w:szCs w:val="24"/>
              </w:rPr>
              <w:t>2.应收账款产生的背景</w:t>
            </w:r>
            <w:r w:rsidR="00F02639">
              <w:rPr>
                <w:rFonts w:ascii="宋体" w:hAnsi="宋体" w:cs="宋体" w:hint="eastAsia"/>
                <w:b/>
                <w:sz w:val="24"/>
                <w:szCs w:val="24"/>
              </w:rPr>
              <w:tab/>
            </w:r>
            <w:r w:rsidR="00F02639">
              <w:rPr>
                <w:rFonts w:ascii="宋体" w:hAnsi="宋体" w:cs="宋体" w:hint="eastAsia"/>
                <w:b/>
                <w:sz w:val="24"/>
                <w:szCs w:val="24"/>
              </w:rPr>
              <w:fldChar w:fldCharType="begin"/>
            </w:r>
            <w:r w:rsidR="00F02639">
              <w:rPr>
                <w:rFonts w:ascii="宋体" w:hAnsi="宋体" w:cs="宋体" w:hint="eastAsia"/>
                <w:b/>
                <w:sz w:val="24"/>
                <w:szCs w:val="24"/>
              </w:rPr>
              <w:instrText xml:space="preserve"> PAGEREF _Toc2741 </w:instrText>
            </w:r>
            <w:r w:rsidR="00F02639">
              <w:rPr>
                <w:rFonts w:ascii="宋体" w:hAnsi="宋体" w:cs="宋体" w:hint="eastAsia"/>
                <w:b/>
                <w:sz w:val="24"/>
                <w:szCs w:val="24"/>
              </w:rPr>
              <w:fldChar w:fldCharType="separate"/>
            </w:r>
            <w:r w:rsidR="00F02639">
              <w:rPr>
                <w:rFonts w:ascii="宋体" w:hAnsi="宋体" w:cs="宋体" w:hint="eastAsia"/>
                <w:b/>
                <w:sz w:val="24"/>
                <w:szCs w:val="24"/>
              </w:rPr>
              <w:t>3</w:t>
            </w:r>
            <w:r w:rsidR="00F02639">
              <w:rPr>
                <w:rFonts w:ascii="宋体" w:hAnsi="宋体" w:cs="宋体" w:hint="eastAsia"/>
                <w:b/>
                <w:sz w:val="24"/>
                <w:szCs w:val="24"/>
              </w:rPr>
              <w:fldChar w:fldCharType="end"/>
            </w:r>
          </w:hyperlink>
        </w:p>
        <w:p w14:paraId="63164EBE" w14:textId="77777777" w:rsidR="003E6FBA" w:rsidRDefault="008918E6">
          <w:pPr>
            <w:pStyle w:val="WPSOffice1"/>
            <w:tabs>
              <w:tab w:val="right" w:leader="dot" w:pos="9071"/>
            </w:tabs>
            <w:spacing w:line="360" w:lineRule="auto"/>
            <w:jc w:val="both"/>
            <w:rPr>
              <w:rFonts w:ascii="宋体" w:hAnsi="宋体" w:cs="宋体"/>
              <w:b/>
              <w:sz w:val="24"/>
              <w:szCs w:val="24"/>
            </w:rPr>
          </w:pPr>
          <w:hyperlink w:anchor="_Toc8021" w:history="1">
            <w:r w:rsidR="00F02639">
              <w:rPr>
                <w:rFonts w:ascii="宋体" w:hAnsi="宋体" w:cs="宋体" w:hint="eastAsia"/>
                <w:b/>
                <w:sz w:val="24"/>
                <w:szCs w:val="24"/>
              </w:rPr>
              <w:t>3.应收账款造成的风险</w:t>
            </w:r>
            <w:r w:rsidR="00F02639">
              <w:rPr>
                <w:rFonts w:ascii="宋体" w:hAnsi="宋体" w:cs="宋体" w:hint="eastAsia"/>
                <w:b/>
                <w:sz w:val="24"/>
                <w:szCs w:val="24"/>
              </w:rPr>
              <w:tab/>
            </w:r>
            <w:r w:rsidR="00F02639">
              <w:rPr>
                <w:rFonts w:ascii="宋体" w:hAnsi="宋体" w:cs="宋体" w:hint="eastAsia"/>
                <w:b/>
                <w:sz w:val="24"/>
                <w:szCs w:val="24"/>
              </w:rPr>
              <w:fldChar w:fldCharType="begin"/>
            </w:r>
            <w:r w:rsidR="00F02639">
              <w:rPr>
                <w:rFonts w:ascii="宋体" w:hAnsi="宋体" w:cs="宋体" w:hint="eastAsia"/>
                <w:b/>
                <w:sz w:val="24"/>
                <w:szCs w:val="24"/>
              </w:rPr>
              <w:instrText xml:space="preserve"> PAGEREF _Toc8021 </w:instrText>
            </w:r>
            <w:r w:rsidR="00F02639">
              <w:rPr>
                <w:rFonts w:ascii="宋体" w:hAnsi="宋体" w:cs="宋体" w:hint="eastAsia"/>
                <w:b/>
                <w:sz w:val="24"/>
                <w:szCs w:val="24"/>
              </w:rPr>
              <w:fldChar w:fldCharType="separate"/>
            </w:r>
            <w:r w:rsidR="00F02639">
              <w:rPr>
                <w:rFonts w:ascii="宋体" w:hAnsi="宋体" w:cs="宋体" w:hint="eastAsia"/>
                <w:b/>
                <w:sz w:val="24"/>
                <w:szCs w:val="24"/>
              </w:rPr>
              <w:t>4</w:t>
            </w:r>
            <w:r w:rsidR="00F02639">
              <w:rPr>
                <w:rFonts w:ascii="宋体" w:hAnsi="宋体" w:cs="宋体" w:hint="eastAsia"/>
                <w:b/>
                <w:sz w:val="24"/>
                <w:szCs w:val="24"/>
              </w:rPr>
              <w:fldChar w:fldCharType="end"/>
            </w:r>
          </w:hyperlink>
        </w:p>
        <w:p w14:paraId="69D7B021"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29769" w:history="1">
            <w:r w:rsidR="00F02639">
              <w:rPr>
                <w:rFonts w:ascii="宋体" w:hAnsi="宋体" w:cs="宋体" w:hint="eastAsia"/>
                <w:kern w:val="2"/>
                <w:sz w:val="24"/>
                <w:szCs w:val="24"/>
              </w:rPr>
              <w:t>3.1造成企业经营困难</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_Toc29769 </w:instrText>
            </w:r>
            <w:r w:rsidR="00F02639">
              <w:rPr>
                <w:rFonts w:ascii="宋体" w:hAnsi="宋体" w:cs="宋体" w:hint="eastAsia"/>
                <w:sz w:val="24"/>
                <w:szCs w:val="24"/>
              </w:rPr>
              <w:fldChar w:fldCharType="separate"/>
            </w:r>
            <w:r w:rsidR="00F02639">
              <w:rPr>
                <w:rFonts w:ascii="宋体" w:hAnsi="宋体" w:cs="宋体" w:hint="eastAsia"/>
                <w:sz w:val="24"/>
                <w:szCs w:val="24"/>
              </w:rPr>
              <w:t>4</w:t>
            </w:r>
            <w:r w:rsidR="00F02639">
              <w:rPr>
                <w:rFonts w:ascii="宋体" w:hAnsi="宋体" w:cs="宋体" w:hint="eastAsia"/>
                <w:sz w:val="24"/>
                <w:szCs w:val="24"/>
              </w:rPr>
              <w:fldChar w:fldCharType="end"/>
            </w:r>
          </w:hyperlink>
        </w:p>
        <w:p w14:paraId="128CCB6A"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24735" w:history="1">
            <w:r w:rsidR="00F02639">
              <w:rPr>
                <w:rFonts w:ascii="宋体" w:hAnsi="宋体" w:cs="宋体" w:hint="eastAsia"/>
                <w:kern w:val="2"/>
                <w:sz w:val="24"/>
                <w:szCs w:val="24"/>
              </w:rPr>
              <w:t>3.2造成一定的回收成本</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_Toc24735 </w:instrText>
            </w:r>
            <w:r w:rsidR="00F02639">
              <w:rPr>
                <w:rFonts w:ascii="宋体" w:hAnsi="宋体" w:cs="宋体" w:hint="eastAsia"/>
                <w:sz w:val="24"/>
                <w:szCs w:val="24"/>
              </w:rPr>
              <w:fldChar w:fldCharType="separate"/>
            </w:r>
            <w:r w:rsidR="00F02639">
              <w:rPr>
                <w:rFonts w:ascii="宋体" w:hAnsi="宋体" w:cs="宋体" w:hint="eastAsia"/>
                <w:sz w:val="24"/>
                <w:szCs w:val="24"/>
              </w:rPr>
              <w:t>4</w:t>
            </w:r>
            <w:r w:rsidR="00F02639">
              <w:rPr>
                <w:rFonts w:ascii="宋体" w:hAnsi="宋体" w:cs="宋体" w:hint="eastAsia"/>
                <w:sz w:val="24"/>
                <w:szCs w:val="24"/>
              </w:rPr>
              <w:fldChar w:fldCharType="end"/>
            </w:r>
          </w:hyperlink>
        </w:p>
        <w:p w14:paraId="3E646ACA" w14:textId="77777777" w:rsidR="003E6FBA" w:rsidRDefault="008918E6">
          <w:pPr>
            <w:pStyle w:val="WPSOffice1"/>
            <w:tabs>
              <w:tab w:val="right" w:leader="dot" w:pos="9071"/>
            </w:tabs>
            <w:spacing w:line="360" w:lineRule="auto"/>
            <w:jc w:val="both"/>
            <w:rPr>
              <w:rFonts w:ascii="宋体" w:hAnsi="宋体" w:cs="宋体"/>
              <w:b/>
              <w:sz w:val="24"/>
              <w:szCs w:val="24"/>
            </w:rPr>
          </w:pPr>
          <w:hyperlink w:anchor="_Toc12029" w:history="1">
            <w:r w:rsidR="00F02639">
              <w:rPr>
                <w:rFonts w:ascii="宋体" w:hAnsi="宋体" w:cs="宋体" w:hint="eastAsia"/>
                <w:b/>
                <w:kern w:val="2"/>
                <w:sz w:val="24"/>
                <w:szCs w:val="24"/>
              </w:rPr>
              <w:t>4.应收账款管理中存在的问题</w:t>
            </w:r>
            <w:r w:rsidR="00F02639">
              <w:rPr>
                <w:rFonts w:ascii="宋体" w:hAnsi="宋体" w:cs="宋体" w:hint="eastAsia"/>
                <w:b/>
                <w:sz w:val="24"/>
                <w:szCs w:val="24"/>
              </w:rPr>
              <w:tab/>
            </w:r>
            <w:r w:rsidR="00F02639">
              <w:rPr>
                <w:rFonts w:ascii="宋体" w:hAnsi="宋体" w:cs="宋体" w:hint="eastAsia"/>
                <w:b/>
                <w:sz w:val="24"/>
                <w:szCs w:val="24"/>
              </w:rPr>
              <w:fldChar w:fldCharType="begin"/>
            </w:r>
            <w:r w:rsidR="00F02639">
              <w:rPr>
                <w:rFonts w:ascii="宋体" w:hAnsi="宋体" w:cs="宋体" w:hint="eastAsia"/>
                <w:b/>
                <w:sz w:val="24"/>
                <w:szCs w:val="24"/>
              </w:rPr>
              <w:instrText xml:space="preserve"> PAGEREF _Toc12029 </w:instrText>
            </w:r>
            <w:r w:rsidR="00F02639">
              <w:rPr>
                <w:rFonts w:ascii="宋体" w:hAnsi="宋体" w:cs="宋体" w:hint="eastAsia"/>
                <w:b/>
                <w:sz w:val="24"/>
                <w:szCs w:val="24"/>
              </w:rPr>
              <w:fldChar w:fldCharType="separate"/>
            </w:r>
            <w:r w:rsidR="00F02639">
              <w:rPr>
                <w:rFonts w:ascii="宋体" w:hAnsi="宋体" w:cs="宋体" w:hint="eastAsia"/>
                <w:b/>
                <w:sz w:val="24"/>
                <w:szCs w:val="24"/>
              </w:rPr>
              <w:t>5</w:t>
            </w:r>
            <w:r w:rsidR="00F02639">
              <w:rPr>
                <w:rFonts w:ascii="宋体" w:hAnsi="宋体" w:cs="宋体" w:hint="eastAsia"/>
                <w:b/>
                <w:sz w:val="24"/>
                <w:szCs w:val="24"/>
              </w:rPr>
              <w:fldChar w:fldCharType="end"/>
            </w:r>
          </w:hyperlink>
        </w:p>
        <w:p w14:paraId="2D619396"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19190" w:history="1">
            <w:r w:rsidR="00F02639">
              <w:rPr>
                <w:rFonts w:ascii="宋体" w:hAnsi="宋体" w:cs="宋体" w:hint="eastAsia"/>
                <w:kern w:val="2"/>
                <w:sz w:val="24"/>
                <w:szCs w:val="24"/>
              </w:rPr>
              <w:t>4.1行业竞争</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_Toc19190 </w:instrText>
            </w:r>
            <w:r w:rsidR="00F02639">
              <w:rPr>
                <w:rFonts w:ascii="宋体" w:hAnsi="宋体" w:cs="宋体" w:hint="eastAsia"/>
                <w:sz w:val="24"/>
                <w:szCs w:val="24"/>
              </w:rPr>
              <w:fldChar w:fldCharType="separate"/>
            </w:r>
            <w:r w:rsidR="00F02639">
              <w:rPr>
                <w:rFonts w:ascii="宋体" w:hAnsi="宋体" w:cs="宋体" w:hint="eastAsia"/>
                <w:sz w:val="24"/>
                <w:szCs w:val="24"/>
              </w:rPr>
              <w:t>5</w:t>
            </w:r>
            <w:r w:rsidR="00F02639">
              <w:rPr>
                <w:rFonts w:ascii="宋体" w:hAnsi="宋体" w:cs="宋体" w:hint="eastAsia"/>
                <w:sz w:val="24"/>
                <w:szCs w:val="24"/>
              </w:rPr>
              <w:fldChar w:fldCharType="end"/>
            </w:r>
          </w:hyperlink>
        </w:p>
        <w:p w14:paraId="1367B0EB"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24127" w:history="1">
            <w:r w:rsidR="00F02639">
              <w:rPr>
                <w:rFonts w:ascii="宋体" w:hAnsi="宋体" w:cs="宋体" w:hint="eastAsia"/>
                <w:kern w:val="2"/>
                <w:sz w:val="24"/>
                <w:szCs w:val="24"/>
              </w:rPr>
              <w:t>4.2合同审核不严谨</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_Toc24127 </w:instrText>
            </w:r>
            <w:r w:rsidR="00F02639">
              <w:rPr>
                <w:rFonts w:ascii="宋体" w:hAnsi="宋体" w:cs="宋体" w:hint="eastAsia"/>
                <w:sz w:val="24"/>
                <w:szCs w:val="24"/>
              </w:rPr>
              <w:fldChar w:fldCharType="separate"/>
            </w:r>
            <w:r w:rsidR="00F02639">
              <w:rPr>
                <w:rFonts w:ascii="宋体" w:hAnsi="宋体" w:cs="宋体" w:hint="eastAsia"/>
                <w:sz w:val="24"/>
                <w:szCs w:val="24"/>
              </w:rPr>
              <w:t>5</w:t>
            </w:r>
            <w:r w:rsidR="00F02639">
              <w:rPr>
                <w:rFonts w:ascii="宋体" w:hAnsi="宋体" w:cs="宋体" w:hint="eastAsia"/>
                <w:sz w:val="24"/>
                <w:szCs w:val="24"/>
              </w:rPr>
              <w:fldChar w:fldCharType="end"/>
            </w:r>
          </w:hyperlink>
        </w:p>
        <w:p w14:paraId="0BFAEF88"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14714" w:history="1">
            <w:r w:rsidR="00F02639">
              <w:rPr>
                <w:rFonts w:ascii="宋体" w:hAnsi="宋体" w:cs="宋体" w:hint="eastAsia"/>
                <w:kern w:val="2"/>
                <w:sz w:val="24"/>
                <w:szCs w:val="24"/>
              </w:rPr>
              <w:t>4.3经营管理重视程度不够</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_Toc14714 </w:instrText>
            </w:r>
            <w:r w:rsidR="00F02639">
              <w:rPr>
                <w:rFonts w:ascii="宋体" w:hAnsi="宋体" w:cs="宋体" w:hint="eastAsia"/>
                <w:sz w:val="24"/>
                <w:szCs w:val="24"/>
              </w:rPr>
              <w:fldChar w:fldCharType="separate"/>
            </w:r>
            <w:r w:rsidR="00F02639">
              <w:rPr>
                <w:rFonts w:ascii="宋体" w:hAnsi="宋体" w:cs="宋体" w:hint="eastAsia"/>
                <w:sz w:val="24"/>
                <w:szCs w:val="24"/>
              </w:rPr>
              <w:t>5</w:t>
            </w:r>
            <w:r w:rsidR="00F02639">
              <w:rPr>
                <w:rFonts w:ascii="宋体" w:hAnsi="宋体" w:cs="宋体" w:hint="eastAsia"/>
                <w:sz w:val="24"/>
                <w:szCs w:val="24"/>
              </w:rPr>
              <w:fldChar w:fldCharType="end"/>
            </w:r>
          </w:hyperlink>
        </w:p>
        <w:p w14:paraId="34C3E4D0"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18548" w:history="1">
            <w:r w:rsidR="00F02639">
              <w:rPr>
                <w:rFonts w:ascii="宋体" w:hAnsi="宋体" w:cs="宋体" w:hint="eastAsia"/>
                <w:kern w:val="2"/>
                <w:sz w:val="24"/>
                <w:szCs w:val="24"/>
              </w:rPr>
              <w:t>4.4大量库存助推</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_Toc18548 </w:instrText>
            </w:r>
            <w:r w:rsidR="00F02639">
              <w:rPr>
                <w:rFonts w:ascii="宋体" w:hAnsi="宋体" w:cs="宋体" w:hint="eastAsia"/>
                <w:sz w:val="24"/>
                <w:szCs w:val="24"/>
              </w:rPr>
              <w:fldChar w:fldCharType="separate"/>
            </w:r>
            <w:r w:rsidR="00F02639">
              <w:rPr>
                <w:rFonts w:ascii="宋体" w:hAnsi="宋体" w:cs="宋体" w:hint="eastAsia"/>
                <w:sz w:val="24"/>
                <w:szCs w:val="24"/>
              </w:rPr>
              <w:t>6</w:t>
            </w:r>
            <w:r w:rsidR="00F02639">
              <w:rPr>
                <w:rFonts w:ascii="宋体" w:hAnsi="宋体" w:cs="宋体" w:hint="eastAsia"/>
                <w:sz w:val="24"/>
                <w:szCs w:val="24"/>
              </w:rPr>
              <w:fldChar w:fldCharType="end"/>
            </w:r>
          </w:hyperlink>
        </w:p>
        <w:p w14:paraId="5A2DC013" w14:textId="77777777" w:rsidR="003E6FBA" w:rsidRDefault="008918E6">
          <w:pPr>
            <w:pStyle w:val="WPSOffice1"/>
            <w:tabs>
              <w:tab w:val="right" w:leader="dot" w:pos="9071"/>
            </w:tabs>
            <w:spacing w:line="360" w:lineRule="auto"/>
            <w:jc w:val="both"/>
            <w:rPr>
              <w:rFonts w:ascii="宋体" w:hAnsi="宋体" w:cs="宋体"/>
              <w:b/>
              <w:sz w:val="24"/>
              <w:szCs w:val="24"/>
            </w:rPr>
          </w:pPr>
          <w:hyperlink w:anchor="_Toc22966" w:history="1">
            <w:r w:rsidR="00F02639">
              <w:rPr>
                <w:rFonts w:ascii="宋体" w:hAnsi="宋体" w:cs="宋体" w:hint="eastAsia"/>
                <w:b/>
                <w:kern w:val="2"/>
                <w:sz w:val="24"/>
                <w:szCs w:val="24"/>
              </w:rPr>
              <w:t>5.回收策略</w:t>
            </w:r>
            <w:r w:rsidR="00F02639">
              <w:rPr>
                <w:rFonts w:ascii="宋体" w:hAnsi="宋体" w:cs="宋体" w:hint="eastAsia"/>
                <w:b/>
                <w:sz w:val="24"/>
                <w:szCs w:val="24"/>
              </w:rPr>
              <w:tab/>
            </w:r>
            <w:r w:rsidR="00F02639">
              <w:rPr>
                <w:rFonts w:ascii="宋体" w:hAnsi="宋体" w:cs="宋体" w:hint="eastAsia"/>
                <w:b/>
                <w:sz w:val="24"/>
                <w:szCs w:val="24"/>
              </w:rPr>
              <w:fldChar w:fldCharType="begin"/>
            </w:r>
            <w:r w:rsidR="00F02639">
              <w:rPr>
                <w:rFonts w:ascii="宋体" w:hAnsi="宋体" w:cs="宋体" w:hint="eastAsia"/>
                <w:b/>
                <w:sz w:val="24"/>
                <w:szCs w:val="24"/>
              </w:rPr>
              <w:instrText xml:space="preserve"> PAGEREF _Toc22966 </w:instrText>
            </w:r>
            <w:r w:rsidR="00F02639">
              <w:rPr>
                <w:rFonts w:ascii="宋体" w:hAnsi="宋体" w:cs="宋体" w:hint="eastAsia"/>
                <w:b/>
                <w:sz w:val="24"/>
                <w:szCs w:val="24"/>
              </w:rPr>
              <w:fldChar w:fldCharType="separate"/>
            </w:r>
            <w:r w:rsidR="00F02639">
              <w:rPr>
                <w:rFonts w:ascii="宋体" w:hAnsi="宋体" w:cs="宋体" w:hint="eastAsia"/>
                <w:b/>
                <w:sz w:val="24"/>
                <w:szCs w:val="24"/>
              </w:rPr>
              <w:t>6</w:t>
            </w:r>
            <w:r w:rsidR="00F02639">
              <w:rPr>
                <w:rFonts w:ascii="宋体" w:hAnsi="宋体" w:cs="宋体" w:hint="eastAsia"/>
                <w:b/>
                <w:sz w:val="24"/>
                <w:szCs w:val="24"/>
              </w:rPr>
              <w:fldChar w:fldCharType="end"/>
            </w:r>
          </w:hyperlink>
        </w:p>
        <w:p w14:paraId="282E81CE"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19148" w:history="1">
            <w:r w:rsidR="00F02639">
              <w:rPr>
                <w:rFonts w:ascii="宋体" w:hAnsi="宋体" w:cs="宋体" w:hint="eastAsia"/>
                <w:kern w:val="2"/>
                <w:sz w:val="24"/>
                <w:szCs w:val="24"/>
              </w:rPr>
              <w:t>5.1应收账款事前管理</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_Toc19148 </w:instrText>
            </w:r>
            <w:r w:rsidR="00F02639">
              <w:rPr>
                <w:rFonts w:ascii="宋体" w:hAnsi="宋体" w:cs="宋体" w:hint="eastAsia"/>
                <w:sz w:val="24"/>
                <w:szCs w:val="24"/>
              </w:rPr>
              <w:fldChar w:fldCharType="separate"/>
            </w:r>
            <w:r w:rsidR="00F02639">
              <w:rPr>
                <w:rFonts w:ascii="宋体" w:hAnsi="宋体" w:cs="宋体" w:hint="eastAsia"/>
                <w:sz w:val="24"/>
                <w:szCs w:val="24"/>
              </w:rPr>
              <w:t>6</w:t>
            </w:r>
            <w:r w:rsidR="00F02639">
              <w:rPr>
                <w:rFonts w:ascii="宋体" w:hAnsi="宋体" w:cs="宋体" w:hint="eastAsia"/>
                <w:sz w:val="24"/>
                <w:szCs w:val="24"/>
              </w:rPr>
              <w:fldChar w:fldCharType="end"/>
            </w:r>
          </w:hyperlink>
        </w:p>
        <w:p w14:paraId="1B367AB4"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10917" w:history="1">
            <w:r w:rsidR="00F02639">
              <w:rPr>
                <w:rFonts w:ascii="宋体" w:hAnsi="宋体" w:cs="宋体" w:hint="eastAsia"/>
                <w:kern w:val="2"/>
                <w:sz w:val="24"/>
                <w:szCs w:val="24"/>
              </w:rPr>
              <w:t>5.2应收账款事中管理</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_Toc10917 </w:instrText>
            </w:r>
            <w:r w:rsidR="00F02639">
              <w:rPr>
                <w:rFonts w:ascii="宋体" w:hAnsi="宋体" w:cs="宋体" w:hint="eastAsia"/>
                <w:sz w:val="24"/>
                <w:szCs w:val="24"/>
              </w:rPr>
              <w:fldChar w:fldCharType="separate"/>
            </w:r>
            <w:r w:rsidR="00F02639">
              <w:rPr>
                <w:rFonts w:ascii="宋体" w:hAnsi="宋体" w:cs="宋体" w:hint="eastAsia"/>
                <w:sz w:val="24"/>
                <w:szCs w:val="24"/>
              </w:rPr>
              <w:t>7</w:t>
            </w:r>
            <w:r w:rsidR="00F02639">
              <w:rPr>
                <w:rFonts w:ascii="宋体" w:hAnsi="宋体" w:cs="宋体" w:hint="eastAsia"/>
                <w:sz w:val="24"/>
                <w:szCs w:val="24"/>
              </w:rPr>
              <w:fldChar w:fldCharType="end"/>
            </w:r>
          </w:hyperlink>
        </w:p>
        <w:p w14:paraId="140E0E14" w14:textId="77777777" w:rsidR="003E6FBA" w:rsidRDefault="008918E6" w:rsidP="00A44F03">
          <w:pPr>
            <w:pStyle w:val="WPSOffice2"/>
            <w:tabs>
              <w:tab w:val="right" w:leader="dot" w:pos="9071"/>
            </w:tabs>
            <w:spacing w:line="360" w:lineRule="auto"/>
            <w:ind w:left="420"/>
            <w:jc w:val="both"/>
            <w:rPr>
              <w:rFonts w:ascii="宋体" w:hAnsi="宋体" w:cs="宋体"/>
              <w:sz w:val="24"/>
              <w:szCs w:val="24"/>
            </w:rPr>
          </w:pPr>
          <w:hyperlink w:anchor="_Toc19644" w:history="1">
            <w:r w:rsidR="00F02639">
              <w:rPr>
                <w:rFonts w:ascii="宋体" w:hAnsi="宋体" w:cs="宋体" w:hint="eastAsia"/>
                <w:kern w:val="2"/>
                <w:sz w:val="24"/>
                <w:szCs w:val="24"/>
              </w:rPr>
              <w:t>5.3应收账款事后管理</w:t>
            </w:r>
            <w:r w:rsidR="00F02639">
              <w:rPr>
                <w:rFonts w:ascii="宋体" w:hAnsi="宋体" w:cs="宋体" w:hint="eastAsia"/>
                <w:sz w:val="24"/>
                <w:szCs w:val="24"/>
              </w:rPr>
              <w:tab/>
            </w:r>
            <w:r w:rsidR="00F02639">
              <w:rPr>
                <w:rFonts w:ascii="宋体" w:hAnsi="宋体" w:cs="宋体" w:hint="eastAsia"/>
                <w:sz w:val="24"/>
                <w:szCs w:val="24"/>
              </w:rPr>
              <w:fldChar w:fldCharType="begin"/>
            </w:r>
            <w:r w:rsidR="00F02639">
              <w:rPr>
                <w:rFonts w:ascii="宋体" w:hAnsi="宋体" w:cs="宋体" w:hint="eastAsia"/>
                <w:sz w:val="24"/>
                <w:szCs w:val="24"/>
              </w:rPr>
              <w:instrText xml:space="preserve"> PAGEREF _Toc19644 </w:instrText>
            </w:r>
            <w:r w:rsidR="00F02639">
              <w:rPr>
                <w:rFonts w:ascii="宋体" w:hAnsi="宋体" w:cs="宋体" w:hint="eastAsia"/>
                <w:sz w:val="24"/>
                <w:szCs w:val="24"/>
              </w:rPr>
              <w:fldChar w:fldCharType="separate"/>
            </w:r>
            <w:r w:rsidR="00F02639">
              <w:rPr>
                <w:rFonts w:ascii="宋体" w:hAnsi="宋体" w:cs="宋体" w:hint="eastAsia"/>
                <w:sz w:val="24"/>
                <w:szCs w:val="24"/>
              </w:rPr>
              <w:t>8</w:t>
            </w:r>
            <w:r w:rsidR="00F02639">
              <w:rPr>
                <w:rFonts w:ascii="宋体" w:hAnsi="宋体" w:cs="宋体" w:hint="eastAsia"/>
                <w:sz w:val="24"/>
                <w:szCs w:val="24"/>
              </w:rPr>
              <w:fldChar w:fldCharType="end"/>
            </w:r>
          </w:hyperlink>
        </w:p>
        <w:p w14:paraId="7A3EE210" w14:textId="77777777" w:rsidR="003E6FBA" w:rsidRDefault="008918E6">
          <w:pPr>
            <w:pStyle w:val="WPSOffice1"/>
            <w:tabs>
              <w:tab w:val="right" w:leader="dot" w:pos="9071"/>
            </w:tabs>
            <w:spacing w:line="360" w:lineRule="auto"/>
            <w:jc w:val="both"/>
            <w:rPr>
              <w:rFonts w:ascii="宋体" w:hAnsi="宋体" w:cs="宋体"/>
              <w:b/>
              <w:sz w:val="24"/>
              <w:szCs w:val="24"/>
            </w:rPr>
          </w:pPr>
          <w:hyperlink w:anchor="_Toc20673" w:history="1">
            <w:r w:rsidR="00F02639">
              <w:rPr>
                <w:rFonts w:ascii="宋体" w:hAnsi="宋体" w:cs="宋体" w:hint="eastAsia"/>
                <w:b/>
                <w:kern w:val="2"/>
                <w:sz w:val="24"/>
                <w:szCs w:val="24"/>
              </w:rPr>
              <w:t>总结</w:t>
            </w:r>
            <w:r w:rsidR="00F02639">
              <w:rPr>
                <w:rFonts w:ascii="宋体" w:hAnsi="宋体" w:cs="宋体" w:hint="eastAsia"/>
                <w:b/>
                <w:sz w:val="24"/>
                <w:szCs w:val="24"/>
              </w:rPr>
              <w:tab/>
            </w:r>
            <w:r w:rsidR="00F02639">
              <w:rPr>
                <w:rFonts w:ascii="宋体" w:hAnsi="宋体" w:cs="宋体" w:hint="eastAsia"/>
                <w:b/>
                <w:sz w:val="24"/>
                <w:szCs w:val="24"/>
              </w:rPr>
              <w:fldChar w:fldCharType="begin"/>
            </w:r>
            <w:r w:rsidR="00F02639">
              <w:rPr>
                <w:rFonts w:ascii="宋体" w:hAnsi="宋体" w:cs="宋体" w:hint="eastAsia"/>
                <w:b/>
                <w:sz w:val="24"/>
                <w:szCs w:val="24"/>
              </w:rPr>
              <w:instrText xml:space="preserve"> PAGEREF _Toc20673 </w:instrText>
            </w:r>
            <w:r w:rsidR="00F02639">
              <w:rPr>
                <w:rFonts w:ascii="宋体" w:hAnsi="宋体" w:cs="宋体" w:hint="eastAsia"/>
                <w:b/>
                <w:sz w:val="24"/>
                <w:szCs w:val="24"/>
              </w:rPr>
              <w:fldChar w:fldCharType="separate"/>
            </w:r>
            <w:r w:rsidR="00F02639">
              <w:rPr>
                <w:rFonts w:ascii="宋体" w:hAnsi="宋体" w:cs="宋体" w:hint="eastAsia"/>
                <w:b/>
                <w:sz w:val="24"/>
                <w:szCs w:val="24"/>
              </w:rPr>
              <w:t>9</w:t>
            </w:r>
            <w:r w:rsidR="00F02639">
              <w:rPr>
                <w:rFonts w:ascii="宋体" w:hAnsi="宋体" w:cs="宋体" w:hint="eastAsia"/>
                <w:b/>
                <w:sz w:val="24"/>
                <w:szCs w:val="24"/>
              </w:rPr>
              <w:fldChar w:fldCharType="end"/>
            </w:r>
          </w:hyperlink>
        </w:p>
        <w:p w14:paraId="597386FB" w14:textId="77777777" w:rsidR="003E6FBA" w:rsidRDefault="008918E6">
          <w:pPr>
            <w:pStyle w:val="WPSOffice1"/>
            <w:tabs>
              <w:tab w:val="right" w:leader="dot" w:pos="9071"/>
            </w:tabs>
            <w:spacing w:line="360" w:lineRule="auto"/>
            <w:jc w:val="both"/>
            <w:rPr>
              <w:rFonts w:ascii="宋体" w:hAnsi="宋体" w:cs="宋体"/>
              <w:b/>
              <w:sz w:val="24"/>
              <w:szCs w:val="24"/>
            </w:rPr>
          </w:pPr>
          <w:hyperlink w:anchor="_Toc14404" w:history="1">
            <w:r w:rsidR="00F02639">
              <w:rPr>
                <w:rFonts w:ascii="宋体" w:hAnsi="宋体" w:cs="宋体" w:hint="eastAsia"/>
                <w:b/>
                <w:sz w:val="24"/>
                <w:szCs w:val="24"/>
              </w:rPr>
              <w:t>参考文献</w:t>
            </w:r>
            <w:r w:rsidR="00F02639">
              <w:rPr>
                <w:rFonts w:ascii="宋体" w:hAnsi="宋体" w:cs="宋体" w:hint="eastAsia"/>
                <w:b/>
                <w:sz w:val="24"/>
                <w:szCs w:val="24"/>
              </w:rPr>
              <w:tab/>
            </w:r>
            <w:r w:rsidR="00F02639">
              <w:rPr>
                <w:rFonts w:ascii="宋体" w:hAnsi="宋体" w:cs="宋体" w:hint="eastAsia"/>
                <w:b/>
                <w:sz w:val="24"/>
                <w:szCs w:val="24"/>
              </w:rPr>
              <w:fldChar w:fldCharType="begin"/>
            </w:r>
            <w:r w:rsidR="00F02639">
              <w:rPr>
                <w:rFonts w:ascii="宋体" w:hAnsi="宋体" w:cs="宋体" w:hint="eastAsia"/>
                <w:b/>
                <w:sz w:val="24"/>
                <w:szCs w:val="24"/>
              </w:rPr>
              <w:instrText xml:space="preserve"> PAGEREF _Toc14404 </w:instrText>
            </w:r>
            <w:r w:rsidR="00F02639">
              <w:rPr>
                <w:rFonts w:ascii="宋体" w:hAnsi="宋体" w:cs="宋体" w:hint="eastAsia"/>
                <w:b/>
                <w:sz w:val="24"/>
                <w:szCs w:val="24"/>
              </w:rPr>
              <w:fldChar w:fldCharType="separate"/>
            </w:r>
            <w:r w:rsidR="00F02639">
              <w:rPr>
                <w:rFonts w:ascii="宋体" w:hAnsi="宋体" w:cs="宋体" w:hint="eastAsia"/>
                <w:b/>
                <w:sz w:val="24"/>
                <w:szCs w:val="24"/>
              </w:rPr>
              <w:t>10</w:t>
            </w:r>
            <w:r w:rsidR="00F02639">
              <w:rPr>
                <w:rFonts w:ascii="宋体" w:hAnsi="宋体" w:cs="宋体" w:hint="eastAsia"/>
                <w:b/>
                <w:sz w:val="24"/>
                <w:szCs w:val="24"/>
              </w:rPr>
              <w:fldChar w:fldCharType="end"/>
            </w:r>
          </w:hyperlink>
        </w:p>
        <w:p w14:paraId="400E3F19" w14:textId="77777777" w:rsidR="003E6FBA" w:rsidRDefault="00F02639">
          <w:pPr>
            <w:spacing w:beforeLines="100" w:before="312" w:afterLines="100" w:after="312" w:line="360" w:lineRule="auto"/>
            <w:rPr>
              <w:rFonts w:ascii="黑体" w:eastAsia="黑体" w:hAnsi="黑体" w:cs="黑体"/>
              <w:sz w:val="30"/>
              <w:szCs w:val="30"/>
            </w:rPr>
            <w:sectPr w:rsidR="003E6FBA">
              <w:pgSz w:w="11906" w:h="16838"/>
              <w:pgMar w:top="1417" w:right="1134" w:bottom="1417" w:left="1701" w:header="851" w:footer="992" w:gutter="0"/>
              <w:cols w:space="0"/>
              <w:docGrid w:type="lines" w:linePitch="312"/>
            </w:sectPr>
          </w:pPr>
          <w:r>
            <w:rPr>
              <w:rFonts w:ascii="宋体" w:eastAsia="宋体" w:hAnsi="宋体" w:cs="宋体" w:hint="eastAsia"/>
              <w:b/>
              <w:sz w:val="24"/>
              <w:szCs w:val="24"/>
            </w:rPr>
            <w:fldChar w:fldCharType="end"/>
          </w:r>
        </w:p>
      </w:sdtContent>
    </w:sdt>
    <w:p w14:paraId="7D977BD8" w14:textId="77777777" w:rsidR="003E6FBA" w:rsidRDefault="00F02639">
      <w:pPr>
        <w:spacing w:beforeLines="100" w:before="312" w:afterLines="100" w:after="312" w:line="360" w:lineRule="auto"/>
        <w:jc w:val="center"/>
        <w:outlineLvl w:val="0"/>
        <w:rPr>
          <w:rFonts w:ascii="黑体" w:eastAsia="黑体" w:hAnsi="黑体" w:cs="黑体"/>
          <w:sz w:val="30"/>
          <w:szCs w:val="30"/>
        </w:rPr>
      </w:pPr>
      <w:bookmarkStart w:id="0" w:name="_Toc26545"/>
      <w:r>
        <w:rPr>
          <w:rFonts w:ascii="黑体" w:eastAsia="黑体" w:hAnsi="黑体" w:cs="黑体" w:hint="eastAsia"/>
          <w:sz w:val="30"/>
          <w:szCs w:val="30"/>
        </w:rPr>
        <w:lastRenderedPageBreak/>
        <w:t>摘要</w:t>
      </w:r>
      <w:bookmarkEnd w:id="0"/>
    </w:p>
    <w:p w14:paraId="3776FE89" w14:textId="77777777"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中国市场经济的日益进步,众多企业为了提高自身的市场竞争力,会将赊销做为日常工作中的一个主要营销手段,这样的结果就是产生了大量的应收账款.好的应收账款可以让企业扩宽销路,争取到更多的合作机会,提升公司的产业竞争力.与此同时,如果无法对应收账款实施科学有效的管理,应收账款就有可能转为企业坏账,从而造成对企业造成巨大的资金风险,破坏企业的现金流储备.本文将以上海政飞科技有限公司为例,浅析应收账款管理对企业经营生产的重要性,并针对主要存在的问题,提出一些完善管理的解决方案</w:t>
      </w:r>
    </w:p>
    <w:p w14:paraId="6B0FAB5A" w14:textId="77777777" w:rsidR="003E6FBA" w:rsidRDefault="00F02639">
      <w:pPr>
        <w:spacing w:line="360" w:lineRule="auto"/>
        <w:rPr>
          <w:rFonts w:ascii="宋体" w:eastAsia="宋体" w:hAnsi="宋体" w:cs="宋体"/>
          <w:sz w:val="24"/>
          <w:szCs w:val="24"/>
        </w:rPr>
      </w:pPr>
      <w:r>
        <w:rPr>
          <w:rFonts w:hint="eastAsia"/>
          <w:b/>
          <w:bCs/>
        </w:rPr>
        <w:t xml:space="preserve">关键词: </w:t>
      </w:r>
      <w:r>
        <w:rPr>
          <w:rFonts w:hint="eastAsia"/>
        </w:rPr>
        <w:t>风险控制;信用管理;应收账款;</w:t>
      </w:r>
    </w:p>
    <w:p w14:paraId="532D96E0" w14:textId="77777777" w:rsidR="003E6FBA" w:rsidRDefault="003E6FBA">
      <w:pPr>
        <w:spacing w:line="360" w:lineRule="auto"/>
        <w:ind w:firstLineChars="200" w:firstLine="480"/>
        <w:rPr>
          <w:rFonts w:ascii="宋体" w:eastAsia="宋体" w:hAnsi="宋体" w:cs="宋体"/>
          <w:sz w:val="24"/>
          <w:szCs w:val="24"/>
        </w:rPr>
      </w:pPr>
    </w:p>
    <w:p w14:paraId="170200E5" w14:textId="77777777" w:rsidR="003E6FBA" w:rsidRDefault="003E6FBA">
      <w:pPr>
        <w:spacing w:line="360" w:lineRule="auto"/>
        <w:ind w:firstLineChars="200" w:firstLine="480"/>
        <w:rPr>
          <w:rFonts w:ascii="宋体" w:eastAsia="宋体" w:hAnsi="宋体" w:cs="宋体"/>
          <w:sz w:val="24"/>
          <w:szCs w:val="24"/>
        </w:rPr>
      </w:pPr>
    </w:p>
    <w:p w14:paraId="42E90BC9" w14:textId="77777777" w:rsidR="003E6FBA" w:rsidRDefault="003E6FBA">
      <w:pPr>
        <w:spacing w:line="360" w:lineRule="auto"/>
        <w:ind w:firstLineChars="200" w:firstLine="480"/>
        <w:rPr>
          <w:rFonts w:ascii="宋体" w:eastAsia="宋体" w:hAnsi="宋体" w:cs="宋体"/>
          <w:sz w:val="24"/>
          <w:szCs w:val="24"/>
        </w:rPr>
      </w:pPr>
    </w:p>
    <w:p w14:paraId="0175F983" w14:textId="77777777" w:rsidR="003E6FBA" w:rsidRDefault="003E6FBA">
      <w:pPr>
        <w:spacing w:line="360" w:lineRule="auto"/>
        <w:ind w:firstLineChars="200" w:firstLine="480"/>
        <w:rPr>
          <w:rFonts w:ascii="宋体" w:eastAsia="宋体" w:hAnsi="宋体" w:cs="宋体"/>
          <w:sz w:val="24"/>
          <w:szCs w:val="24"/>
        </w:rPr>
      </w:pPr>
    </w:p>
    <w:p w14:paraId="25F1C1C0" w14:textId="77777777" w:rsidR="003E6FBA" w:rsidRDefault="003E6FBA">
      <w:pPr>
        <w:spacing w:line="360" w:lineRule="auto"/>
        <w:ind w:firstLineChars="200" w:firstLine="480"/>
        <w:rPr>
          <w:rFonts w:ascii="宋体" w:eastAsia="宋体" w:hAnsi="宋体" w:cs="宋体"/>
          <w:sz w:val="24"/>
          <w:szCs w:val="24"/>
        </w:rPr>
      </w:pPr>
    </w:p>
    <w:p w14:paraId="46A2AE34" w14:textId="77777777" w:rsidR="003E6FBA" w:rsidRDefault="003E6FBA">
      <w:pPr>
        <w:spacing w:line="360" w:lineRule="auto"/>
        <w:ind w:firstLineChars="200" w:firstLine="480"/>
        <w:rPr>
          <w:rFonts w:ascii="宋体" w:eastAsia="宋体" w:hAnsi="宋体" w:cs="宋体"/>
          <w:sz w:val="24"/>
          <w:szCs w:val="24"/>
        </w:rPr>
      </w:pPr>
    </w:p>
    <w:p w14:paraId="6A01E2DB" w14:textId="77777777" w:rsidR="003E6FBA" w:rsidRDefault="003E6FBA">
      <w:pPr>
        <w:spacing w:line="360" w:lineRule="auto"/>
        <w:ind w:firstLineChars="200" w:firstLine="480"/>
        <w:rPr>
          <w:rFonts w:ascii="宋体" w:eastAsia="宋体" w:hAnsi="宋体" w:cs="宋体"/>
          <w:sz w:val="24"/>
          <w:szCs w:val="24"/>
        </w:rPr>
      </w:pPr>
    </w:p>
    <w:p w14:paraId="6568EB89" w14:textId="77777777" w:rsidR="003E6FBA" w:rsidRDefault="003E6FBA">
      <w:pPr>
        <w:spacing w:line="360" w:lineRule="auto"/>
        <w:ind w:firstLineChars="200" w:firstLine="480"/>
        <w:rPr>
          <w:rFonts w:ascii="宋体" w:eastAsia="宋体" w:hAnsi="宋体" w:cs="宋体"/>
          <w:sz w:val="24"/>
          <w:szCs w:val="24"/>
        </w:rPr>
      </w:pPr>
    </w:p>
    <w:p w14:paraId="0520C9E7" w14:textId="77777777" w:rsidR="003E6FBA" w:rsidRDefault="003E6FBA">
      <w:pPr>
        <w:spacing w:line="360" w:lineRule="auto"/>
        <w:ind w:firstLineChars="200" w:firstLine="480"/>
        <w:rPr>
          <w:rFonts w:ascii="宋体" w:eastAsia="宋体" w:hAnsi="宋体" w:cs="宋体"/>
          <w:sz w:val="24"/>
          <w:szCs w:val="24"/>
        </w:rPr>
      </w:pPr>
    </w:p>
    <w:p w14:paraId="55EE624E" w14:textId="77777777" w:rsidR="003E6FBA" w:rsidRDefault="003E6FBA">
      <w:pPr>
        <w:spacing w:line="360" w:lineRule="auto"/>
        <w:ind w:firstLineChars="200" w:firstLine="480"/>
        <w:rPr>
          <w:rFonts w:ascii="宋体" w:eastAsia="宋体" w:hAnsi="宋体" w:cs="宋体"/>
          <w:sz w:val="24"/>
          <w:szCs w:val="24"/>
        </w:rPr>
      </w:pPr>
    </w:p>
    <w:p w14:paraId="353E3DCD" w14:textId="77777777" w:rsidR="003E6FBA" w:rsidRDefault="003E6FBA">
      <w:pPr>
        <w:spacing w:line="360" w:lineRule="auto"/>
        <w:ind w:firstLineChars="200" w:firstLine="480"/>
        <w:rPr>
          <w:rFonts w:ascii="宋体" w:eastAsia="宋体" w:hAnsi="宋体" w:cs="宋体"/>
          <w:sz w:val="24"/>
          <w:szCs w:val="24"/>
        </w:rPr>
      </w:pPr>
    </w:p>
    <w:p w14:paraId="2FD5B7CB" w14:textId="77777777" w:rsidR="003E6FBA" w:rsidRDefault="003E6FBA">
      <w:pPr>
        <w:spacing w:line="360" w:lineRule="auto"/>
        <w:ind w:firstLineChars="200" w:firstLine="480"/>
        <w:rPr>
          <w:rFonts w:ascii="宋体" w:eastAsia="宋体" w:hAnsi="宋体" w:cs="宋体"/>
          <w:sz w:val="24"/>
          <w:szCs w:val="24"/>
        </w:rPr>
      </w:pPr>
    </w:p>
    <w:p w14:paraId="34F8A3D0" w14:textId="77777777" w:rsidR="003E6FBA" w:rsidRDefault="003E6FBA">
      <w:pPr>
        <w:spacing w:line="360" w:lineRule="auto"/>
        <w:ind w:firstLineChars="200" w:firstLine="480"/>
        <w:rPr>
          <w:rFonts w:ascii="宋体" w:eastAsia="宋体" w:hAnsi="宋体" w:cs="宋体"/>
          <w:sz w:val="24"/>
          <w:szCs w:val="24"/>
        </w:rPr>
      </w:pPr>
    </w:p>
    <w:p w14:paraId="41B13DD3" w14:textId="77777777" w:rsidR="003E6FBA" w:rsidRDefault="003E6FBA">
      <w:pPr>
        <w:spacing w:line="360" w:lineRule="auto"/>
        <w:ind w:firstLineChars="200" w:firstLine="480"/>
        <w:rPr>
          <w:rFonts w:ascii="宋体" w:eastAsia="宋体" w:hAnsi="宋体" w:cs="宋体"/>
          <w:sz w:val="24"/>
          <w:szCs w:val="24"/>
        </w:rPr>
      </w:pPr>
    </w:p>
    <w:p w14:paraId="479DAAA2" w14:textId="77777777" w:rsidR="003E6FBA" w:rsidRDefault="003E6FBA">
      <w:pPr>
        <w:spacing w:line="360" w:lineRule="auto"/>
        <w:ind w:firstLineChars="200" w:firstLine="480"/>
        <w:rPr>
          <w:rFonts w:ascii="宋体" w:eastAsia="宋体" w:hAnsi="宋体" w:cs="宋体"/>
          <w:sz w:val="24"/>
          <w:szCs w:val="24"/>
        </w:rPr>
      </w:pPr>
    </w:p>
    <w:p w14:paraId="06A7E0AC" w14:textId="77777777" w:rsidR="003E6FBA" w:rsidRDefault="003E6FBA">
      <w:pPr>
        <w:spacing w:line="360" w:lineRule="auto"/>
        <w:ind w:firstLineChars="200" w:firstLine="480"/>
        <w:rPr>
          <w:rFonts w:ascii="宋体" w:eastAsia="宋体" w:hAnsi="宋体" w:cs="宋体"/>
          <w:sz w:val="24"/>
          <w:szCs w:val="24"/>
        </w:rPr>
      </w:pPr>
    </w:p>
    <w:p w14:paraId="7162D576" w14:textId="77777777" w:rsidR="003E6FBA" w:rsidRDefault="003E6FBA">
      <w:pPr>
        <w:spacing w:line="360" w:lineRule="auto"/>
        <w:ind w:firstLineChars="200" w:firstLine="480"/>
        <w:rPr>
          <w:rFonts w:ascii="宋体" w:eastAsia="宋体" w:hAnsi="宋体" w:cs="宋体"/>
          <w:sz w:val="24"/>
          <w:szCs w:val="24"/>
        </w:rPr>
      </w:pPr>
    </w:p>
    <w:p w14:paraId="77A40BCC" w14:textId="77777777" w:rsidR="003E6FBA" w:rsidRDefault="003E6FBA">
      <w:pPr>
        <w:spacing w:line="360" w:lineRule="auto"/>
        <w:ind w:firstLineChars="200" w:firstLine="480"/>
        <w:rPr>
          <w:rFonts w:ascii="宋体" w:eastAsia="宋体" w:hAnsi="宋体" w:cs="宋体"/>
          <w:sz w:val="24"/>
          <w:szCs w:val="24"/>
        </w:rPr>
      </w:pPr>
    </w:p>
    <w:p w14:paraId="1D4DBDCF" w14:textId="77777777" w:rsidR="00420684" w:rsidRDefault="00420684">
      <w:pPr>
        <w:pStyle w:val="self"/>
        <w:spacing w:before="312" w:after="156"/>
        <w:outlineLvl w:val="0"/>
      </w:pPr>
      <w:bookmarkStart w:id="1" w:name="_Toc30255"/>
    </w:p>
    <w:p w14:paraId="6B657BBB" w14:textId="21DFAF1D" w:rsidR="003E6FBA" w:rsidRDefault="00F02639">
      <w:pPr>
        <w:pStyle w:val="self"/>
        <w:spacing w:before="312" w:after="156"/>
        <w:outlineLvl w:val="0"/>
      </w:pPr>
      <w:r>
        <w:rPr>
          <w:rFonts w:hint="eastAsia"/>
        </w:rPr>
        <w:lastRenderedPageBreak/>
        <w:t>1.</w:t>
      </w:r>
      <w:r>
        <w:rPr>
          <w:rFonts w:hint="eastAsia"/>
        </w:rPr>
        <w:t>应收账款管理的必要性</w:t>
      </w:r>
      <w:bookmarkEnd w:id="1"/>
    </w:p>
    <w:p w14:paraId="2F48A10E" w14:textId="7443371F"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首先，在对ZF公司进行业务分析之前，我们需要了解应收账款的概念，应收账款指企业在对产品或者增值服务进行销售的过程中，向购买方收取的资金，包含企业垫付的劳务费包装费等等。</w:t>
      </w:r>
      <w:r w:rsidR="00420684">
        <w:rPr>
          <w:rFonts w:ascii="宋体" w:eastAsia="宋体" w:hAnsi="宋体" w:cs="宋体" w:hint="eastAsia"/>
          <w:sz w:val="24"/>
          <w:szCs w:val="24"/>
        </w:rPr>
        <w:t>目前的企业销售方式主要以</w:t>
      </w:r>
      <w:r>
        <w:rPr>
          <w:rFonts w:ascii="宋体" w:eastAsia="宋体" w:hAnsi="宋体" w:cs="宋体" w:hint="eastAsia"/>
          <w:sz w:val="24"/>
          <w:szCs w:val="24"/>
        </w:rPr>
        <w:t>现销和赊销是</w:t>
      </w:r>
      <w:r w:rsidR="00420684">
        <w:rPr>
          <w:rFonts w:ascii="宋体" w:eastAsia="宋体" w:hAnsi="宋体" w:cs="宋体" w:hint="eastAsia"/>
          <w:sz w:val="24"/>
          <w:szCs w:val="24"/>
        </w:rPr>
        <w:t>主,是</w:t>
      </w:r>
      <w:r>
        <w:rPr>
          <w:rFonts w:ascii="宋体" w:eastAsia="宋体" w:hAnsi="宋体" w:cs="宋体" w:hint="eastAsia"/>
          <w:sz w:val="24"/>
          <w:szCs w:val="24"/>
        </w:rPr>
        <w:t>企业回款的主要方式,</w:t>
      </w:r>
      <w:r w:rsidR="00420684" w:rsidRPr="00420684">
        <w:rPr>
          <w:rFonts w:ascii="宋体" w:eastAsia="宋体" w:hAnsi="宋体" w:cs="宋体" w:hint="eastAsia"/>
          <w:sz w:val="24"/>
          <w:szCs w:val="24"/>
        </w:rPr>
        <w:t xml:space="preserve"> </w:t>
      </w:r>
      <w:r w:rsidR="00420684">
        <w:rPr>
          <w:rFonts w:ascii="宋体" w:eastAsia="宋体" w:hAnsi="宋体" w:cs="宋体" w:hint="eastAsia"/>
          <w:sz w:val="24"/>
          <w:szCs w:val="24"/>
        </w:rPr>
        <w:t>现销</w:t>
      </w:r>
      <w:r>
        <w:rPr>
          <w:rFonts w:ascii="宋体" w:eastAsia="宋体" w:hAnsi="宋体" w:cs="宋体" w:hint="eastAsia"/>
          <w:sz w:val="24"/>
          <w:szCs w:val="24"/>
        </w:rPr>
        <w:t>能够更快更安全的进行资金的回笼</w:t>
      </w:r>
      <w:r w:rsidR="00420684">
        <w:rPr>
          <w:rFonts w:ascii="宋体" w:eastAsia="宋体" w:hAnsi="宋体" w:cs="宋体" w:hint="eastAsia"/>
          <w:sz w:val="24"/>
          <w:szCs w:val="24"/>
        </w:rPr>
        <w:t>,因此被</w:t>
      </w:r>
      <w:r w:rsidR="00420684">
        <w:rPr>
          <w:rFonts w:ascii="宋体" w:eastAsia="宋体" w:hAnsi="宋体" w:cs="宋体" w:hint="eastAsia"/>
          <w:sz w:val="24"/>
          <w:szCs w:val="24"/>
        </w:rPr>
        <w:t>大部分企业</w:t>
      </w:r>
      <w:r w:rsidR="00420684">
        <w:rPr>
          <w:rFonts w:ascii="宋体" w:eastAsia="宋体" w:hAnsi="宋体" w:cs="宋体" w:hint="eastAsia"/>
          <w:sz w:val="24"/>
          <w:szCs w:val="24"/>
        </w:rPr>
        <w:t>所</w:t>
      </w:r>
      <w:r w:rsidR="00420684">
        <w:rPr>
          <w:rFonts w:ascii="宋体" w:eastAsia="宋体" w:hAnsi="宋体" w:cs="宋体" w:hint="eastAsia"/>
          <w:sz w:val="24"/>
          <w:szCs w:val="24"/>
        </w:rPr>
        <w:t>采用</w:t>
      </w:r>
      <w:r>
        <w:rPr>
          <w:rFonts w:ascii="宋体" w:eastAsia="宋体" w:hAnsi="宋体" w:cs="宋体" w:hint="eastAsia"/>
          <w:sz w:val="24"/>
          <w:szCs w:val="24"/>
        </w:rPr>
        <w:t>.但是对于一些中小型企业而言,采用赊销的方式能够吸引到更多的客户,扩宽市场,因此也有众多的企业选择赊销的方式进行销售.但是同时应收账款</w:t>
      </w:r>
      <w:r w:rsidR="00420684">
        <w:rPr>
          <w:rFonts w:ascii="宋体" w:eastAsia="宋体" w:hAnsi="宋体" w:cs="宋体" w:hint="eastAsia"/>
          <w:sz w:val="24"/>
          <w:szCs w:val="24"/>
        </w:rPr>
        <w:t>也会随之而来</w:t>
      </w:r>
      <w:r>
        <w:rPr>
          <w:rFonts w:ascii="宋体" w:eastAsia="宋体" w:hAnsi="宋体" w:cs="宋体" w:hint="eastAsia"/>
          <w:sz w:val="24"/>
          <w:szCs w:val="24"/>
        </w:rPr>
        <w:t>。接下来我们将概述应收账款产生</w:t>
      </w:r>
      <w:r w:rsidR="00420684">
        <w:rPr>
          <w:rFonts w:ascii="宋体" w:eastAsia="宋体" w:hAnsi="宋体" w:cs="宋体" w:hint="eastAsia"/>
          <w:sz w:val="24"/>
          <w:szCs w:val="24"/>
        </w:rPr>
        <w:t>给企业</w:t>
      </w:r>
      <w:r>
        <w:rPr>
          <w:rFonts w:ascii="宋体" w:eastAsia="宋体" w:hAnsi="宋体" w:cs="宋体" w:hint="eastAsia"/>
          <w:sz w:val="24"/>
          <w:szCs w:val="24"/>
        </w:rPr>
        <w:t>带来的影响</w:t>
      </w:r>
      <w:r w:rsidR="00420684">
        <w:rPr>
          <w:rFonts w:ascii="宋体" w:eastAsia="宋体" w:hAnsi="宋体" w:cs="宋体" w:hint="eastAsia"/>
          <w:sz w:val="24"/>
          <w:szCs w:val="24"/>
        </w:rPr>
        <w:t>.</w:t>
      </w:r>
    </w:p>
    <w:p w14:paraId="10577420" w14:textId="468D906F"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应收账款的存在可以帮助企业恢复一定的经济效益问题，许多中小型企业在面对大型公司的竞争压力下，自身产品不具备太大的行业优势，在这个前提下实行应收账款，有以下几种优势，其一，能够刺激客户的购买，对于那些暂时资金周转困难的客户，就有着极大的吸引力；其二，</w:t>
      </w:r>
      <w:r w:rsidR="00420684">
        <w:rPr>
          <w:rFonts w:ascii="宋体" w:eastAsia="宋体" w:hAnsi="宋体" w:cs="宋体" w:hint="eastAsia"/>
          <w:sz w:val="24"/>
          <w:szCs w:val="24"/>
        </w:rPr>
        <w:t>企业的市场竞争力能够得到显著提高</w:t>
      </w:r>
      <w:r>
        <w:rPr>
          <w:rFonts w:ascii="宋体" w:eastAsia="宋体" w:hAnsi="宋体" w:cs="宋体" w:hint="eastAsia"/>
          <w:sz w:val="24"/>
          <w:szCs w:val="24"/>
        </w:rPr>
        <w:t>；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业的发展影响甚大，甚至会导致企业的破产，赊销虽然不会让资金马上回笼，但至少有了回笼的可能性。</w:t>
      </w:r>
    </w:p>
    <w:p w14:paraId="060EA188" w14:textId="2136CCB7"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另一方面应收账款这部分资金，相当于债务，是企业无法支配的，短时间内企业无法利用这部分资金起到积极作用，只有等到应收账款被收回，才能缓解企业的现状。而且应收账款转为坏账的可能性也是非常大的，随着应收账款的不断增加，转账数量准备也成上升趋势，不可否认应收账款在前期可以起到一定的积极作用，但是如果一味的依赖应收账款制度，将会对企业的后期发展造成极大的制约。大量应收账款造成企业资金</w:t>
      </w:r>
      <w:r w:rsidR="00420684">
        <w:rPr>
          <w:rFonts w:ascii="宋体" w:eastAsia="宋体" w:hAnsi="宋体" w:cs="宋体" w:hint="eastAsia"/>
          <w:sz w:val="24"/>
          <w:szCs w:val="24"/>
        </w:rPr>
        <w:t>没法</w:t>
      </w:r>
      <w:r>
        <w:rPr>
          <w:rFonts w:ascii="宋体" w:eastAsia="宋体" w:hAnsi="宋体" w:cs="宋体" w:hint="eastAsia"/>
          <w:sz w:val="24"/>
          <w:szCs w:val="24"/>
        </w:rPr>
        <w:t>回笼，</w:t>
      </w:r>
      <w:r w:rsidR="00420684">
        <w:rPr>
          <w:rFonts w:ascii="宋体" w:eastAsia="宋体" w:hAnsi="宋体" w:cs="宋体" w:hint="eastAsia"/>
          <w:sz w:val="24"/>
          <w:szCs w:val="24"/>
        </w:rPr>
        <w:t>没法补充企业的现金池</w:t>
      </w:r>
      <w:r>
        <w:rPr>
          <w:rFonts w:ascii="宋体" w:eastAsia="宋体" w:hAnsi="宋体" w:cs="宋体" w:hint="eastAsia"/>
          <w:sz w:val="24"/>
          <w:szCs w:val="24"/>
        </w:rPr>
        <w:t>，</w:t>
      </w:r>
      <w:r w:rsidR="00420684">
        <w:rPr>
          <w:rFonts w:ascii="宋体" w:eastAsia="宋体" w:hAnsi="宋体" w:cs="宋体" w:hint="eastAsia"/>
          <w:sz w:val="24"/>
          <w:szCs w:val="24"/>
        </w:rPr>
        <w:t>如果</w:t>
      </w:r>
      <w:r>
        <w:rPr>
          <w:rFonts w:ascii="宋体" w:eastAsia="宋体" w:hAnsi="宋体" w:cs="宋体" w:hint="eastAsia"/>
          <w:sz w:val="24"/>
          <w:szCs w:val="24"/>
        </w:rPr>
        <w:t>不</w:t>
      </w:r>
      <w:r w:rsidR="00420684">
        <w:rPr>
          <w:rFonts w:ascii="宋体" w:eastAsia="宋体" w:hAnsi="宋体" w:cs="宋体" w:hint="eastAsia"/>
          <w:sz w:val="24"/>
          <w:szCs w:val="24"/>
        </w:rPr>
        <w:t>采用一些</w:t>
      </w:r>
      <w:r>
        <w:rPr>
          <w:rFonts w:ascii="宋体" w:eastAsia="宋体" w:hAnsi="宋体" w:cs="宋体" w:hint="eastAsia"/>
          <w:sz w:val="24"/>
          <w:szCs w:val="24"/>
        </w:rPr>
        <w:t>有效的</w:t>
      </w:r>
      <w:r w:rsidR="00420684">
        <w:rPr>
          <w:rFonts w:ascii="宋体" w:eastAsia="宋体" w:hAnsi="宋体" w:cs="宋体" w:hint="eastAsia"/>
          <w:sz w:val="24"/>
          <w:szCs w:val="24"/>
        </w:rPr>
        <w:t>方法</w:t>
      </w:r>
      <w:r>
        <w:rPr>
          <w:rFonts w:ascii="宋体" w:eastAsia="宋体" w:hAnsi="宋体" w:cs="宋体" w:hint="eastAsia"/>
          <w:sz w:val="24"/>
          <w:szCs w:val="24"/>
        </w:rPr>
        <w:t>，就会对企业的发展造成</w:t>
      </w:r>
      <w:r w:rsidR="00420684">
        <w:rPr>
          <w:rFonts w:ascii="宋体" w:eastAsia="宋体" w:hAnsi="宋体" w:cs="宋体" w:hint="eastAsia"/>
          <w:sz w:val="24"/>
          <w:szCs w:val="24"/>
        </w:rPr>
        <w:t>严重</w:t>
      </w:r>
      <w:r>
        <w:rPr>
          <w:rFonts w:ascii="宋体" w:eastAsia="宋体" w:hAnsi="宋体" w:cs="宋体" w:hint="eastAsia"/>
          <w:sz w:val="24"/>
          <w:szCs w:val="24"/>
        </w:rPr>
        <w:t>的影响。</w:t>
      </w:r>
    </w:p>
    <w:p w14:paraId="7A5790D4" w14:textId="77777777" w:rsidR="003E6FBA" w:rsidRDefault="00F02639">
      <w:pPr>
        <w:pStyle w:val="self"/>
        <w:spacing w:before="312" w:after="156"/>
        <w:outlineLvl w:val="0"/>
      </w:pPr>
      <w:bookmarkStart w:id="2" w:name="_Toc2741"/>
      <w:r>
        <w:rPr>
          <w:rFonts w:hint="eastAsia"/>
        </w:rPr>
        <w:t>2.</w:t>
      </w:r>
      <w:r>
        <w:rPr>
          <w:rFonts w:hint="eastAsia"/>
        </w:rPr>
        <w:t>应收账款产生的背景</w:t>
      </w:r>
      <w:bookmarkEnd w:id="2"/>
    </w:p>
    <w:p w14:paraId="0C5C1E96" w14:textId="77777777"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上海政飞电子科技有限公司(以下简称ZF公司), 是一家集研发、生产、销售为一体的高科技公司。公司致力于燃料电池测试设备，系统组件及零部件的研发，生产和销</w:t>
      </w:r>
      <w:r>
        <w:rPr>
          <w:rFonts w:ascii="宋体" w:eastAsia="宋体" w:hAnsi="宋体" w:cs="宋体" w:hint="eastAsia"/>
          <w:sz w:val="24"/>
          <w:szCs w:val="24"/>
        </w:rPr>
        <w:lastRenderedPageBreak/>
        <w:t>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p>
    <w:p w14:paraId="450E26DA" w14:textId="751FA18B"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在公司发展前期,在行业中没有太大的竞争力,为了扩宽销路，为了在众多竞争公司赢得客户,不得不在业务的往来中采用一些赊销的收款方式，同时在客户信用资质的审核采取较为宽松的政策.这样的方式确实是赢得了一些客户的青睐,市场占有率和销售额也得到了提高.</w:t>
      </w:r>
      <w:r w:rsidR="00420684">
        <w:rPr>
          <w:rFonts w:ascii="宋体" w:eastAsia="宋体" w:hAnsi="宋体" w:cs="宋体" w:hint="eastAsia"/>
          <w:sz w:val="24"/>
          <w:szCs w:val="24"/>
        </w:rPr>
        <w:t>然后在这样的发展模式下</w:t>
      </w:r>
      <w:r>
        <w:rPr>
          <w:rFonts w:ascii="宋体" w:eastAsia="宋体" w:hAnsi="宋体" w:cs="宋体" w:hint="eastAsia"/>
          <w:sz w:val="24"/>
          <w:szCs w:val="24"/>
        </w:rPr>
        <w:t>,产生了</w:t>
      </w:r>
      <w:r w:rsidR="00420684">
        <w:rPr>
          <w:rFonts w:ascii="宋体" w:eastAsia="宋体" w:hAnsi="宋体" w:cs="宋体" w:hint="eastAsia"/>
          <w:sz w:val="24"/>
          <w:szCs w:val="24"/>
        </w:rPr>
        <w:t>大量</w:t>
      </w:r>
      <w:r>
        <w:rPr>
          <w:rFonts w:ascii="宋体" w:eastAsia="宋体" w:hAnsi="宋体" w:cs="宋体" w:hint="eastAsia"/>
          <w:sz w:val="24"/>
          <w:szCs w:val="24"/>
        </w:rPr>
        <w:t>的应收账款.可以说在用赊销换取企业发展的背后,是千疮百孔的坏账经济.</w:t>
      </w:r>
    </w:p>
    <w:p w14:paraId="4AF5422D" w14:textId="77777777"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客户方面也有众多原因导致了应收账款的产生,一方面诚信经营的理念并没有在大部分企业的心里植根,另一方面,购买方经营不善导致资金流紧张,导致欠款无法到期偿还.同时,由于种种原因,企业对客户的信用等级和实际经营状况没有实地考察和了解,赊销之后也没有及时跟踪反馈用户的经营信息,最终导致大量应收账款的堆积.</w:t>
      </w:r>
    </w:p>
    <w:p w14:paraId="3DF88F0A" w14:textId="144876F9"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ZF公司同时也缺乏行之有效</w:t>
      </w:r>
      <w:r w:rsidR="00311C91">
        <w:rPr>
          <w:rFonts w:ascii="宋体" w:eastAsia="宋体" w:hAnsi="宋体" w:cs="宋体" w:hint="eastAsia"/>
          <w:sz w:val="24"/>
          <w:szCs w:val="24"/>
        </w:rPr>
        <w:t>的</w:t>
      </w:r>
      <w:r>
        <w:rPr>
          <w:rFonts w:ascii="宋体" w:eastAsia="宋体" w:hAnsi="宋体" w:cs="宋体" w:hint="eastAsia"/>
          <w:sz w:val="24"/>
          <w:szCs w:val="24"/>
        </w:rPr>
        <w:t>激励机制</w:t>
      </w:r>
      <w:r w:rsidR="00311C91">
        <w:rPr>
          <w:rFonts w:ascii="宋体" w:eastAsia="宋体" w:hAnsi="宋体" w:cs="宋体" w:hint="eastAsia"/>
          <w:sz w:val="24"/>
          <w:szCs w:val="24"/>
        </w:rPr>
        <w:t>来管理应收账款</w:t>
      </w:r>
      <w:r>
        <w:rPr>
          <w:rFonts w:ascii="宋体" w:eastAsia="宋体" w:hAnsi="宋体" w:cs="宋体" w:hint="eastAsia"/>
          <w:sz w:val="24"/>
          <w:szCs w:val="24"/>
        </w:rPr>
        <w:t>.在对销售人员进行绩效考核时,只对销售纳入考核,而应收账款的回收工作却没有相应的考核激励机制,这样就导致销售人员只对销售额感兴趣,不在于会产生多少应收账款,也不在乎应收账款是否会得到回收。</w:t>
      </w:r>
      <w:r w:rsidR="00311C91">
        <w:rPr>
          <w:rFonts w:ascii="宋体" w:eastAsia="宋体" w:hAnsi="宋体" w:cs="宋体" w:hint="eastAsia"/>
          <w:sz w:val="24"/>
          <w:szCs w:val="24"/>
        </w:rPr>
        <w:t>久而久之</w:t>
      </w:r>
      <w:r>
        <w:rPr>
          <w:rFonts w:ascii="宋体" w:eastAsia="宋体" w:hAnsi="宋体" w:cs="宋体" w:hint="eastAsia"/>
          <w:sz w:val="24"/>
          <w:szCs w:val="24"/>
        </w:rPr>
        <w:t>,只会造成堆积如山的应收账款。</w:t>
      </w:r>
    </w:p>
    <w:p w14:paraId="0394528C" w14:textId="77777777" w:rsidR="003E6FBA" w:rsidRDefault="00F02639">
      <w:pPr>
        <w:pStyle w:val="self"/>
        <w:spacing w:before="312" w:after="156"/>
        <w:outlineLvl w:val="0"/>
      </w:pPr>
      <w:bookmarkStart w:id="3" w:name="_Toc8021"/>
      <w:r>
        <w:rPr>
          <w:rFonts w:hint="eastAsia"/>
        </w:rPr>
        <w:t>3.</w:t>
      </w:r>
      <w:r>
        <w:rPr>
          <w:rFonts w:hint="eastAsia"/>
        </w:rPr>
        <w:t>应收账款造成的风险</w:t>
      </w:r>
      <w:bookmarkEnd w:id="3"/>
    </w:p>
    <w:p w14:paraId="6C2F6527" w14:textId="77777777" w:rsidR="003E6FBA" w:rsidRDefault="00F02639" w:rsidP="00A44F03">
      <w:pPr>
        <w:pStyle w:val="a8"/>
        <w:spacing w:line="360" w:lineRule="auto"/>
        <w:ind w:leftChars="200" w:left="420" w:firstLineChars="0" w:firstLine="0"/>
        <w:outlineLvl w:val="1"/>
        <w:rPr>
          <w:rFonts w:eastAsia="黑体"/>
          <w:sz w:val="28"/>
        </w:rPr>
      </w:pPr>
      <w:bookmarkStart w:id="4" w:name="_Toc29769"/>
      <w:r>
        <w:rPr>
          <w:rFonts w:eastAsia="黑体" w:hint="eastAsia"/>
          <w:sz w:val="28"/>
        </w:rPr>
        <w:t>3.1</w:t>
      </w:r>
      <w:r>
        <w:rPr>
          <w:rFonts w:eastAsia="黑体" w:hint="eastAsia"/>
          <w:sz w:val="28"/>
        </w:rPr>
        <w:t>造成企业经营困难</w:t>
      </w:r>
      <w:bookmarkEnd w:id="4"/>
    </w:p>
    <w:p w14:paraId="71486E05"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应收账款产生于赊销，ZF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同时无法通过稳定的渠道获取到资金补充,就会逐渐恶化企业的经营状况,造成了恶性循环。</w:t>
      </w:r>
    </w:p>
    <w:p w14:paraId="02B1A28B" w14:textId="77777777" w:rsidR="003E6FBA" w:rsidRDefault="00F02639" w:rsidP="00A44F03">
      <w:pPr>
        <w:pStyle w:val="a8"/>
        <w:spacing w:line="360" w:lineRule="auto"/>
        <w:ind w:leftChars="200" w:left="420" w:firstLineChars="0" w:firstLine="0"/>
        <w:outlineLvl w:val="1"/>
        <w:rPr>
          <w:rFonts w:ascii="宋体" w:eastAsia="宋体" w:hAnsi="宋体" w:cs="宋体"/>
          <w:sz w:val="24"/>
          <w:szCs w:val="24"/>
        </w:rPr>
      </w:pPr>
      <w:bookmarkStart w:id="5" w:name="_Toc24735"/>
      <w:r>
        <w:rPr>
          <w:rFonts w:eastAsia="黑体" w:hint="eastAsia"/>
          <w:sz w:val="28"/>
        </w:rPr>
        <w:t>3.2</w:t>
      </w:r>
      <w:r>
        <w:rPr>
          <w:rFonts w:eastAsia="黑体" w:hint="eastAsia"/>
          <w:sz w:val="28"/>
        </w:rPr>
        <w:t>造成一定的回收成本</w:t>
      </w:r>
      <w:bookmarkEnd w:id="5"/>
    </w:p>
    <w:p w14:paraId="73B5512F"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随着企业应收账款量的逐渐增多,ZF公司为之付出的成本也水涨船高.不仅仅需要付出人力成本，包括回收员工的差旅费,补贴,更有为了促进还款而做出的妥协现金折扣以及法律催收造成的诉讼费等等。而且在于管理上不得不分配出一个单独的应收账款管理部门，但由于管理制度的不完善，该部门形同虚设。</w:t>
      </w:r>
    </w:p>
    <w:p w14:paraId="0DF87C1B"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lastRenderedPageBreak/>
        <w:t xml:space="preserve">根据ZF公司的2019年年末的财务报表,通过账龄分析法进行分析，ZF公司对还款日期在一年以内（含一年）应收账款按5%计提坏账准备，对还款日期在1年以上，2年以内以的（含2年）应收账款按做12%计提坏账准备，对还款日期在2年以上3年以内（含3年）的应收账款按30%做计提坏账准备，对还款日期在3年到4年之间（含4年）的应收账款按70%做计提坏账准备，对还款日期在4年到5年之间（含5年）的应收账款按 90%计提坏账准备，对还款日期在5 年以上应收账款按 100% 计提坏账准备（完全作为坏账）。 </w:t>
      </w:r>
    </w:p>
    <w:p w14:paraId="10BDBDF3" w14:textId="27FB4452" w:rsidR="003E6FBA" w:rsidRDefault="00F0263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从财务报表可以看出，ZF公司公司应收账款的回收率是非常低,只有35.23%的应收账款可以在一年之间回收,其他大量的应收账款已经超出了规定的还款日期仍然没有得到回收。应收账款</w:t>
      </w:r>
      <w:r w:rsidR="00311C91">
        <w:rPr>
          <w:rFonts w:ascii="宋体" w:eastAsia="宋体" w:hAnsi="宋体" w:cs="宋体" w:hint="eastAsia"/>
          <w:sz w:val="24"/>
          <w:szCs w:val="24"/>
        </w:rPr>
        <w:t>回收</w:t>
      </w:r>
      <w:r>
        <w:rPr>
          <w:rFonts w:ascii="宋体" w:eastAsia="宋体" w:hAnsi="宋体" w:cs="宋体" w:hint="eastAsia"/>
          <w:sz w:val="24"/>
          <w:szCs w:val="24"/>
        </w:rPr>
        <w:t>账龄时间长，有1</w:t>
      </w:r>
      <w:r w:rsidR="00311C91">
        <w:rPr>
          <w:rFonts w:ascii="宋体" w:eastAsia="宋体" w:hAnsi="宋体" w:cs="宋体"/>
          <w:sz w:val="24"/>
          <w:szCs w:val="24"/>
        </w:rPr>
        <w:t>4</w:t>
      </w:r>
      <w:r>
        <w:rPr>
          <w:rFonts w:ascii="宋体" w:eastAsia="宋体" w:hAnsi="宋体" w:cs="宋体" w:hint="eastAsia"/>
          <w:sz w:val="24"/>
          <w:szCs w:val="24"/>
        </w:rPr>
        <w:t>.1%的应收账款已经拖欠4年以上了,这部分贷款可以说是已经难以进行回收了。如果</w:t>
      </w:r>
      <w:r w:rsidR="00311C91">
        <w:rPr>
          <w:rFonts w:ascii="宋体" w:eastAsia="宋体" w:hAnsi="宋体" w:cs="宋体" w:hint="eastAsia"/>
          <w:sz w:val="24"/>
          <w:szCs w:val="24"/>
        </w:rPr>
        <w:t>将</w:t>
      </w:r>
      <w:r>
        <w:rPr>
          <w:rFonts w:ascii="宋体" w:eastAsia="宋体" w:hAnsi="宋体" w:cs="宋体" w:hint="eastAsia"/>
          <w:sz w:val="24"/>
          <w:szCs w:val="24"/>
        </w:rPr>
        <w:t>这部分</w:t>
      </w:r>
      <w:r w:rsidR="00311C91">
        <w:rPr>
          <w:rFonts w:ascii="宋体" w:eastAsia="宋体" w:hAnsi="宋体" w:cs="宋体" w:hint="eastAsia"/>
          <w:sz w:val="24"/>
          <w:szCs w:val="24"/>
        </w:rPr>
        <w:t>应收账款</w:t>
      </w:r>
      <w:r>
        <w:rPr>
          <w:rFonts w:ascii="宋体" w:eastAsia="宋体" w:hAnsi="宋体" w:cs="宋体" w:hint="eastAsia"/>
          <w:sz w:val="24"/>
          <w:szCs w:val="24"/>
        </w:rPr>
        <w:t>全部计提坏账准备，</w:t>
      </w:r>
      <w:r w:rsidR="00311C91">
        <w:rPr>
          <w:rFonts w:ascii="宋体" w:eastAsia="宋体" w:hAnsi="宋体" w:cs="宋体" w:hint="eastAsia"/>
          <w:sz w:val="24"/>
          <w:szCs w:val="24"/>
        </w:rPr>
        <w:t>毫无疑问,</w:t>
      </w:r>
      <w:r>
        <w:rPr>
          <w:rFonts w:ascii="宋体" w:eastAsia="宋体" w:hAnsi="宋体" w:cs="宋体" w:hint="eastAsia"/>
          <w:sz w:val="24"/>
          <w:szCs w:val="24"/>
        </w:rPr>
        <w:t>ZF公司的资产就会大幅度缩水。</w:t>
      </w:r>
    </w:p>
    <w:p w14:paraId="5A2CD836" w14:textId="77777777" w:rsidR="003E6FBA" w:rsidRDefault="00F02639" w:rsidP="00A44F03">
      <w:pPr>
        <w:spacing w:beforeLines="100" w:before="312" w:afterLines="50" w:after="156" w:line="360" w:lineRule="auto"/>
        <w:ind w:leftChars="200" w:left="420"/>
        <w:outlineLvl w:val="0"/>
        <w:rPr>
          <w:rFonts w:eastAsia="黑体"/>
          <w:sz w:val="30"/>
        </w:rPr>
      </w:pPr>
      <w:bookmarkStart w:id="6" w:name="_Toc12029"/>
      <w:r>
        <w:rPr>
          <w:rFonts w:eastAsia="黑体" w:hint="eastAsia"/>
          <w:sz w:val="30"/>
        </w:rPr>
        <w:t>4.</w:t>
      </w:r>
      <w:r>
        <w:rPr>
          <w:rFonts w:eastAsia="黑体" w:hint="eastAsia"/>
          <w:sz w:val="30"/>
        </w:rPr>
        <w:t>应收账款管理中存在的问题</w:t>
      </w:r>
      <w:bookmarkEnd w:id="6"/>
    </w:p>
    <w:p w14:paraId="056F6DA8" w14:textId="77777777" w:rsidR="003E6FBA" w:rsidRDefault="00F02639" w:rsidP="00A44F03">
      <w:pPr>
        <w:pStyle w:val="a8"/>
        <w:spacing w:line="360" w:lineRule="auto"/>
        <w:ind w:leftChars="200" w:left="420" w:firstLineChars="0" w:firstLine="0"/>
        <w:outlineLvl w:val="1"/>
        <w:rPr>
          <w:rFonts w:eastAsia="黑体"/>
          <w:sz w:val="28"/>
        </w:rPr>
      </w:pPr>
      <w:bookmarkStart w:id="7" w:name="_Toc19190"/>
      <w:r>
        <w:rPr>
          <w:rFonts w:eastAsia="黑体" w:hint="eastAsia"/>
          <w:sz w:val="28"/>
        </w:rPr>
        <w:t>4.1</w:t>
      </w:r>
      <w:r>
        <w:rPr>
          <w:rFonts w:eastAsia="黑体" w:hint="eastAsia"/>
          <w:sz w:val="28"/>
        </w:rPr>
        <w:t>行业竞争</w:t>
      </w:r>
      <w:bookmarkEnd w:id="7"/>
    </w:p>
    <w:p w14:paraId="1ECE77F0"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ZF公司面对日益严峻的市场环境,在自身产品与同类产品相比没有优势的情况下, 为了维持自身的市场份额,除了加强自身的售后保障团队外,赊销政策也成为了一种的重要的经营手段.这种政策下,前期确实会显著提高产品的销售额,公司市场占有率有所提升,但是长此以往,就会产生大量的应收账款。</w:t>
      </w:r>
    </w:p>
    <w:p w14:paraId="71DBE49D" w14:textId="77777777" w:rsidR="003E6FBA" w:rsidRDefault="00F02639" w:rsidP="00A44F03">
      <w:pPr>
        <w:pStyle w:val="a8"/>
        <w:spacing w:line="360" w:lineRule="auto"/>
        <w:ind w:leftChars="200" w:left="420" w:firstLineChars="0" w:firstLine="0"/>
        <w:outlineLvl w:val="1"/>
        <w:rPr>
          <w:rFonts w:eastAsia="黑体"/>
          <w:sz w:val="28"/>
        </w:rPr>
      </w:pPr>
      <w:bookmarkStart w:id="8" w:name="_Toc24127"/>
      <w:r>
        <w:rPr>
          <w:rFonts w:eastAsia="黑体" w:hint="eastAsia"/>
          <w:sz w:val="28"/>
        </w:rPr>
        <w:t>4.2</w:t>
      </w:r>
      <w:r>
        <w:rPr>
          <w:rFonts w:eastAsia="黑体" w:hint="eastAsia"/>
          <w:sz w:val="28"/>
        </w:rPr>
        <w:t>合同审核不严谨</w:t>
      </w:r>
      <w:bookmarkEnd w:id="8"/>
    </w:p>
    <w:p w14:paraId="1BDE3E3E" w14:textId="6D78C5F1"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前期对合同的审核过于宽松，为了扩充市场，与客户维持好关系，对客户的一些延期要求也一并满足。一味的为了抢占客户源，对客户的要求“百依百顺”，同时对客户信用等级,实际经营情况也没有过多的进行实际的考察,单纯只为了销售额的增长。许多本身经营困难的公司,在签下合同之后,无法在指定时间内归还账款,甚至于破产。</w:t>
      </w:r>
    </w:p>
    <w:p w14:paraId="380696E2" w14:textId="77777777" w:rsidR="003E6FBA" w:rsidRDefault="00F02639" w:rsidP="00A44F03">
      <w:pPr>
        <w:pStyle w:val="a8"/>
        <w:spacing w:line="360" w:lineRule="auto"/>
        <w:ind w:leftChars="200" w:left="420" w:firstLineChars="0" w:firstLine="0"/>
        <w:outlineLvl w:val="1"/>
        <w:rPr>
          <w:rFonts w:eastAsia="黑体"/>
          <w:sz w:val="28"/>
        </w:rPr>
      </w:pPr>
      <w:bookmarkStart w:id="9" w:name="_Toc14714"/>
      <w:r>
        <w:rPr>
          <w:rFonts w:eastAsia="黑体" w:hint="eastAsia"/>
          <w:sz w:val="28"/>
        </w:rPr>
        <w:t>4.3</w:t>
      </w:r>
      <w:r>
        <w:rPr>
          <w:rFonts w:eastAsia="黑体" w:hint="eastAsia"/>
          <w:sz w:val="28"/>
        </w:rPr>
        <w:t>经营管理重视程度不够</w:t>
      </w:r>
      <w:bookmarkEnd w:id="9"/>
      <w:r>
        <w:rPr>
          <w:rFonts w:eastAsia="黑体" w:hint="eastAsia"/>
          <w:sz w:val="28"/>
        </w:rPr>
        <w:t xml:space="preserve"> </w:t>
      </w:r>
    </w:p>
    <w:p w14:paraId="6FD72514" w14:textId="3C8EAD67" w:rsidR="003E6FBA" w:rsidRDefault="00F02639">
      <w:pPr>
        <w:pStyle w:val="a8"/>
        <w:spacing w:line="360" w:lineRule="auto"/>
        <w:ind w:firstLine="480"/>
        <w:rPr>
          <w:rFonts w:ascii="宋体" w:eastAsia="宋体" w:hAnsi="宋体" w:cs="宋体" w:hint="eastAsia"/>
          <w:sz w:val="24"/>
          <w:szCs w:val="24"/>
        </w:rPr>
      </w:pPr>
      <w:r>
        <w:rPr>
          <w:rFonts w:ascii="宋体" w:eastAsia="宋体" w:hAnsi="宋体" w:cs="宋体" w:hint="eastAsia"/>
          <w:sz w:val="24"/>
          <w:szCs w:val="24"/>
        </w:rPr>
        <w:t>传统的思维模式都是以产品的销售额作为业绩考核指标,这导致了销售人员只顾着发掘渠道，寻找新的客户，签订新的合同，只关心是否能够将产品卖出去,不关心是否</w:t>
      </w:r>
      <w:r>
        <w:rPr>
          <w:rFonts w:ascii="宋体" w:eastAsia="宋体" w:hAnsi="宋体" w:cs="宋体" w:hint="eastAsia"/>
          <w:sz w:val="24"/>
          <w:szCs w:val="24"/>
        </w:rPr>
        <w:lastRenderedPageBreak/>
        <w:t>是通过赊销的方式,也不关心通过该方式产生的应收账款是否能回收，对以往产生的应收账款的清理回收也不抱有太大的积极性。另一方面ZF公司管理人员大部分也只关心前期是否能够快速占领市场份额,不考虑应收账款的存在对企业造成的深远影响。</w:t>
      </w:r>
      <w:r w:rsidR="00311C91">
        <w:rPr>
          <w:rFonts w:ascii="宋体" w:eastAsia="宋体" w:hAnsi="宋体" w:cs="宋体" w:hint="eastAsia"/>
          <w:sz w:val="24"/>
          <w:szCs w:val="24"/>
        </w:rPr>
        <w:t>逐渐地,大量应收账款难以回收,造成大量坏账的产生.</w:t>
      </w:r>
    </w:p>
    <w:p w14:paraId="2BB66D53" w14:textId="77777777" w:rsidR="003E6FBA" w:rsidRDefault="00F02639" w:rsidP="00A44F03">
      <w:pPr>
        <w:pStyle w:val="a8"/>
        <w:spacing w:line="360" w:lineRule="auto"/>
        <w:ind w:leftChars="200" w:left="420" w:firstLineChars="0" w:firstLine="0"/>
        <w:outlineLvl w:val="1"/>
        <w:rPr>
          <w:rFonts w:eastAsia="黑体"/>
          <w:sz w:val="28"/>
        </w:rPr>
      </w:pPr>
      <w:bookmarkStart w:id="10" w:name="_Toc18548"/>
      <w:r>
        <w:rPr>
          <w:rFonts w:eastAsia="黑体" w:hint="eastAsia"/>
          <w:sz w:val="28"/>
        </w:rPr>
        <w:t>4.4</w:t>
      </w:r>
      <w:r>
        <w:rPr>
          <w:rFonts w:eastAsia="黑体" w:hint="eastAsia"/>
          <w:sz w:val="28"/>
        </w:rPr>
        <w:t>大量库存助推</w:t>
      </w:r>
      <w:bookmarkEnd w:id="10"/>
    </w:p>
    <w:p w14:paraId="108CC2C7"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ZF公司对于存货的管理有着严格的管控，是为了降低库存对企业资金的占用，这样的管控措施落实到基层的销售人员，无疑从另一个方面助推了应收账款的产生。</w:t>
      </w:r>
    </w:p>
    <w:p w14:paraId="0318F38F" w14:textId="77777777" w:rsidR="003E6FBA" w:rsidRDefault="00F02639" w:rsidP="00A44F03">
      <w:pPr>
        <w:pStyle w:val="a8"/>
        <w:spacing w:beforeLines="100" w:before="312" w:afterLines="50" w:after="156" w:line="360" w:lineRule="auto"/>
        <w:ind w:leftChars="200" w:left="420" w:firstLineChars="0" w:firstLine="0"/>
        <w:outlineLvl w:val="0"/>
        <w:rPr>
          <w:rFonts w:ascii="宋体" w:eastAsia="宋体" w:hAnsi="宋体" w:cs="宋体"/>
          <w:sz w:val="24"/>
          <w:szCs w:val="24"/>
        </w:rPr>
      </w:pPr>
      <w:bookmarkStart w:id="11" w:name="_Toc22966"/>
      <w:r>
        <w:rPr>
          <w:rFonts w:eastAsia="黑体" w:hint="eastAsia"/>
          <w:sz w:val="30"/>
        </w:rPr>
        <w:t>5.</w:t>
      </w:r>
      <w:r>
        <w:rPr>
          <w:rFonts w:eastAsia="黑体" w:hint="eastAsia"/>
          <w:sz w:val="30"/>
        </w:rPr>
        <w:t>回收策略</w:t>
      </w:r>
      <w:bookmarkEnd w:id="11"/>
    </w:p>
    <w:p w14:paraId="6F446F51" w14:textId="77777777" w:rsidR="003E6FBA" w:rsidRDefault="00F02639" w:rsidP="00A44F03">
      <w:pPr>
        <w:pStyle w:val="a8"/>
        <w:spacing w:line="360" w:lineRule="auto"/>
        <w:ind w:leftChars="200" w:left="420" w:firstLineChars="0" w:firstLine="0"/>
        <w:outlineLvl w:val="1"/>
        <w:rPr>
          <w:rFonts w:eastAsia="黑体"/>
          <w:sz w:val="28"/>
        </w:rPr>
      </w:pPr>
      <w:bookmarkStart w:id="12" w:name="_Toc19148"/>
      <w:r>
        <w:rPr>
          <w:rFonts w:eastAsia="黑体" w:hint="eastAsia"/>
          <w:sz w:val="28"/>
        </w:rPr>
        <w:t>5.1</w:t>
      </w:r>
      <w:r>
        <w:rPr>
          <w:rFonts w:eastAsia="黑体" w:hint="eastAsia"/>
          <w:sz w:val="28"/>
        </w:rPr>
        <w:t>应收账款事前管理</w:t>
      </w:r>
      <w:bookmarkEnd w:id="12"/>
    </w:p>
    <w:p w14:paraId="2F6F6360" w14:textId="77777777" w:rsidR="003E6FBA" w:rsidRDefault="00F02639" w:rsidP="00A44F03">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5.1.1实行应收账款的计划管理</w:t>
      </w:r>
    </w:p>
    <w:p w14:paraId="5F442879"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每一年的年度预算都应该设定一个相对合理的应收账款年末余额作为考核指标，来作为业绩考核的依据。这个指标是根据ZF公司每一年的年度预算中的销售量，收入和资产等数据动态设定的。也可以实施弹性控制，根据市场供求情况及时更新销售策略，对赊销销售所占比例进行控制。</w:t>
      </w:r>
    </w:p>
    <w:p w14:paraId="54D1988D" w14:textId="77777777" w:rsidR="003E6FBA" w:rsidRDefault="00F02639" w:rsidP="00A44F03">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5.1.2重视对销售合同的管理</w:t>
      </w:r>
    </w:p>
    <w:p w14:paraId="07D636F6" w14:textId="7633C51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销售合同的制定对于公司应收账款管理的重要性不言而喻，一份对赊销制度清楚明确的合同可以很大保障企业顺利收回贷款。必要</w:t>
      </w:r>
      <w:r w:rsidR="00311C91">
        <w:rPr>
          <w:rFonts w:ascii="宋体" w:eastAsia="宋体" w:hAnsi="宋体" w:cs="宋体" w:hint="eastAsia"/>
          <w:sz w:val="24"/>
          <w:szCs w:val="24"/>
        </w:rPr>
        <w:t>时为了维护企业自身的利益,</w:t>
      </w:r>
      <w:r>
        <w:rPr>
          <w:rFonts w:ascii="宋体" w:eastAsia="宋体" w:hAnsi="宋体" w:cs="宋体" w:hint="eastAsia"/>
          <w:sz w:val="24"/>
          <w:szCs w:val="24"/>
        </w:rPr>
        <w:t>可以拿起法律的武器。</w:t>
      </w:r>
    </w:p>
    <w:p w14:paraId="400737C2" w14:textId="179D8A41"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首先企业和客户签订的合同必须是符合国家法律法规，按照《合同法》规定以避免无效合同的产生。同时，合同</w:t>
      </w:r>
      <w:r w:rsidR="00311C91">
        <w:rPr>
          <w:rFonts w:ascii="宋体" w:eastAsia="宋体" w:hAnsi="宋体" w:cs="宋体" w:hint="eastAsia"/>
          <w:sz w:val="24"/>
          <w:szCs w:val="24"/>
        </w:rPr>
        <w:t>条约</w:t>
      </w:r>
      <w:r>
        <w:rPr>
          <w:rFonts w:ascii="宋体" w:eastAsia="宋体" w:hAnsi="宋体" w:cs="宋体" w:hint="eastAsia"/>
          <w:sz w:val="24"/>
          <w:szCs w:val="24"/>
        </w:rPr>
        <w:t>的签</w:t>
      </w:r>
      <w:r w:rsidR="00311C91">
        <w:rPr>
          <w:rFonts w:ascii="宋体" w:eastAsia="宋体" w:hAnsi="宋体" w:cs="宋体" w:hint="eastAsia"/>
          <w:sz w:val="24"/>
          <w:szCs w:val="24"/>
        </w:rPr>
        <w:t>定</w:t>
      </w:r>
      <w:r>
        <w:rPr>
          <w:rFonts w:ascii="宋体" w:eastAsia="宋体" w:hAnsi="宋体" w:cs="宋体" w:hint="eastAsia"/>
          <w:sz w:val="24"/>
          <w:szCs w:val="24"/>
        </w:rPr>
        <w:t>必须是公司授权的，未经授权，所有人不得</w:t>
      </w:r>
      <w:r w:rsidR="00311C91">
        <w:rPr>
          <w:rFonts w:ascii="宋体" w:eastAsia="宋体" w:hAnsi="宋体" w:cs="宋体" w:hint="eastAsia"/>
          <w:sz w:val="24"/>
          <w:szCs w:val="24"/>
        </w:rPr>
        <w:t>随便</w:t>
      </w:r>
      <w:r>
        <w:rPr>
          <w:rFonts w:ascii="宋体" w:eastAsia="宋体" w:hAnsi="宋体" w:cs="宋体" w:hint="eastAsia"/>
          <w:sz w:val="24"/>
          <w:szCs w:val="24"/>
        </w:rPr>
        <w:t>和客户</w:t>
      </w:r>
      <w:r w:rsidR="00311C91">
        <w:rPr>
          <w:rFonts w:ascii="宋体" w:eastAsia="宋体" w:hAnsi="宋体" w:cs="宋体" w:hint="eastAsia"/>
          <w:sz w:val="24"/>
          <w:szCs w:val="24"/>
        </w:rPr>
        <w:t>签定</w:t>
      </w:r>
      <w:r>
        <w:rPr>
          <w:rFonts w:ascii="宋体" w:eastAsia="宋体" w:hAnsi="宋体" w:cs="宋体" w:hint="eastAsia"/>
          <w:sz w:val="24"/>
          <w:szCs w:val="24"/>
        </w:rPr>
        <w:t>合同。合同内容也必须对赊销的具体行为作出明确规定，包括还款日期，延期还款违约的具体责任等等。只有在合同上明确规定了责任，才能最大程度保障企业的利益。</w:t>
      </w:r>
    </w:p>
    <w:p w14:paraId="6FF2F6C0"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催收债款，如果遇到恶意拖欠行为可以通过法律的方式发起诉讼，巡回款项，尽可能减少企业的损失，</w:t>
      </w:r>
    </w:p>
    <w:p w14:paraId="56F10575" w14:textId="77777777" w:rsidR="003E6FBA" w:rsidRDefault="00F02639" w:rsidP="00A44F03">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lastRenderedPageBreak/>
        <w:t>5.1.3完善公司应收账款回收政策</w:t>
      </w:r>
    </w:p>
    <w:p w14:paraId="776B2DF2"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需要对企业本身的应收账款管理制度进行重新的规范和制定,并且提高企业自身的风险意识,需要明确自身的销售理念,只有收回钱款才算是真正意思的销售,仅仅与客户签订合同,只能获取到销售额的增长，对公司实际业务并没有实际的帮助，同时赊销还有可能带来极大的风险。只有从一开始上控制应收账款的产生，才能从源头上防止坏账的出现。</w:t>
      </w:r>
    </w:p>
    <w:p w14:paraId="65CE91F3" w14:textId="68A93EF6"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另外一方面，针对ZF公司，赊销绝对不应该作为业务发展的主要手段，ZF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w:t>
      </w:r>
      <w:r w:rsidR="00311C91">
        <w:rPr>
          <w:rFonts w:ascii="宋体" w:eastAsia="宋体" w:hAnsi="宋体" w:cs="宋体" w:hint="eastAsia"/>
          <w:sz w:val="24"/>
          <w:szCs w:val="24"/>
        </w:rPr>
        <w:t>一来,赊销销售在产品销售过程中所占的比例就会有所下降</w:t>
      </w:r>
      <w:r>
        <w:rPr>
          <w:rFonts w:ascii="宋体" w:eastAsia="宋体" w:hAnsi="宋体" w:cs="宋体" w:hint="eastAsia"/>
          <w:sz w:val="24"/>
          <w:szCs w:val="24"/>
        </w:rPr>
        <w:t>，应收账款的产生</w:t>
      </w:r>
      <w:r w:rsidR="00311C91">
        <w:rPr>
          <w:rFonts w:ascii="宋体" w:eastAsia="宋体" w:hAnsi="宋体" w:cs="宋体" w:hint="eastAsia"/>
          <w:sz w:val="24"/>
          <w:szCs w:val="24"/>
        </w:rPr>
        <w:t>量也会随之减少</w:t>
      </w:r>
      <w:r>
        <w:rPr>
          <w:rFonts w:ascii="宋体" w:eastAsia="宋体" w:hAnsi="宋体" w:cs="宋体" w:hint="eastAsia"/>
          <w:sz w:val="24"/>
          <w:szCs w:val="24"/>
        </w:rPr>
        <w:t>。</w:t>
      </w:r>
    </w:p>
    <w:p w14:paraId="40C20CFD" w14:textId="77777777" w:rsidR="003E6FBA" w:rsidRDefault="00F02639" w:rsidP="00A44F03">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5.1.4对客户的信用度进行深入评价</w:t>
      </w:r>
    </w:p>
    <w:p w14:paraId="6F792D75" w14:textId="758B3FE9"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在</w:t>
      </w:r>
      <w:r w:rsidR="00311C91">
        <w:rPr>
          <w:rFonts w:ascii="宋体" w:eastAsia="宋体" w:hAnsi="宋体" w:cs="宋体" w:hint="eastAsia"/>
          <w:sz w:val="24"/>
          <w:szCs w:val="24"/>
        </w:rPr>
        <w:t>当前环境下</w:t>
      </w:r>
      <w:r>
        <w:rPr>
          <w:rFonts w:ascii="宋体" w:eastAsia="宋体" w:hAnsi="宋体" w:cs="宋体" w:hint="eastAsia"/>
          <w:sz w:val="24"/>
          <w:szCs w:val="24"/>
        </w:rPr>
        <w:t>中，</w:t>
      </w:r>
      <w:r w:rsidR="00311C91">
        <w:rPr>
          <w:rFonts w:ascii="宋体" w:eastAsia="宋体" w:hAnsi="宋体" w:cs="宋体" w:hint="eastAsia"/>
          <w:sz w:val="24"/>
          <w:szCs w:val="24"/>
        </w:rPr>
        <w:t>可以</w:t>
      </w:r>
      <w:r>
        <w:rPr>
          <w:rFonts w:ascii="宋体" w:eastAsia="宋体" w:hAnsi="宋体" w:cs="宋体" w:hint="eastAsia"/>
          <w:sz w:val="24"/>
          <w:szCs w:val="24"/>
        </w:rPr>
        <w:t>适当地</w:t>
      </w:r>
      <w:r w:rsidR="00311C91">
        <w:rPr>
          <w:rFonts w:ascii="宋体" w:eastAsia="宋体" w:hAnsi="宋体" w:cs="宋体" w:hint="eastAsia"/>
          <w:sz w:val="24"/>
          <w:szCs w:val="24"/>
        </w:rPr>
        <w:t>采用</w:t>
      </w:r>
      <w:r>
        <w:rPr>
          <w:rFonts w:ascii="宋体" w:eastAsia="宋体" w:hAnsi="宋体" w:cs="宋体" w:hint="eastAsia"/>
          <w:sz w:val="24"/>
          <w:szCs w:val="24"/>
        </w:rPr>
        <w:t>赊销的方式</w:t>
      </w:r>
      <w:r w:rsidR="00311C91">
        <w:rPr>
          <w:rFonts w:ascii="宋体" w:eastAsia="宋体" w:hAnsi="宋体" w:cs="宋体" w:hint="eastAsia"/>
          <w:sz w:val="24"/>
          <w:szCs w:val="24"/>
        </w:rPr>
        <w:t>来</w:t>
      </w:r>
      <w:r>
        <w:rPr>
          <w:rFonts w:ascii="宋体" w:eastAsia="宋体" w:hAnsi="宋体" w:cs="宋体" w:hint="eastAsia"/>
          <w:sz w:val="24"/>
          <w:szCs w:val="24"/>
        </w:rPr>
        <w:t>提高市场占有率。因此企业就需要分析签约客户的信用情况，确定其信誉并为之采用对应的信用策略，包括限额，分期，折扣等等。同时ZF公司在制定相对应的策略时，应收账款的成本也是应该纳入考察的项目。要知道，</w:t>
      </w:r>
      <w:r w:rsidR="00611624">
        <w:rPr>
          <w:rFonts w:ascii="宋体" w:eastAsia="宋体" w:hAnsi="宋体" w:cs="宋体" w:hint="eastAsia"/>
          <w:sz w:val="24"/>
          <w:szCs w:val="24"/>
        </w:rPr>
        <w:t>实行</w:t>
      </w:r>
      <w:r>
        <w:rPr>
          <w:rFonts w:ascii="宋体" w:eastAsia="宋体" w:hAnsi="宋体" w:cs="宋体" w:hint="eastAsia"/>
          <w:sz w:val="24"/>
          <w:szCs w:val="24"/>
        </w:rPr>
        <w:t>应收账款</w:t>
      </w:r>
      <w:r w:rsidR="00611624">
        <w:rPr>
          <w:rFonts w:ascii="宋体" w:eastAsia="宋体" w:hAnsi="宋体" w:cs="宋体" w:hint="eastAsia"/>
          <w:sz w:val="24"/>
          <w:szCs w:val="24"/>
        </w:rPr>
        <w:t>政策</w:t>
      </w:r>
      <w:r>
        <w:rPr>
          <w:rFonts w:ascii="宋体" w:eastAsia="宋体" w:hAnsi="宋体" w:cs="宋体" w:hint="eastAsia"/>
          <w:sz w:val="24"/>
          <w:szCs w:val="24"/>
        </w:rPr>
        <w:t>也是盈利</w:t>
      </w:r>
      <w:r w:rsidR="00611624">
        <w:rPr>
          <w:rFonts w:ascii="宋体" w:eastAsia="宋体" w:hAnsi="宋体" w:cs="宋体" w:hint="eastAsia"/>
          <w:sz w:val="24"/>
          <w:szCs w:val="24"/>
        </w:rPr>
        <w:t>的一种方式</w:t>
      </w:r>
      <w:r>
        <w:rPr>
          <w:rFonts w:ascii="宋体" w:eastAsia="宋体" w:hAnsi="宋体" w:cs="宋体" w:hint="eastAsia"/>
          <w:sz w:val="24"/>
          <w:szCs w:val="24"/>
        </w:rPr>
        <w:t>，是一种投资行为，是为了谋求企业的发展</w:t>
      </w:r>
      <w:r w:rsidR="00611624">
        <w:rPr>
          <w:rFonts w:ascii="宋体" w:eastAsia="宋体" w:hAnsi="宋体" w:cs="宋体" w:hint="eastAsia"/>
          <w:sz w:val="24"/>
          <w:szCs w:val="24"/>
        </w:rPr>
        <w:t>和规模的扩大</w:t>
      </w:r>
      <w:r>
        <w:rPr>
          <w:rFonts w:ascii="宋体" w:eastAsia="宋体" w:hAnsi="宋体" w:cs="宋体" w:hint="eastAsia"/>
          <w:sz w:val="24"/>
          <w:szCs w:val="24"/>
        </w:rPr>
        <w:t>。应收账款的回收同样是需要成本的。因此相关部门在为客户制定相关策略时，就需要将应收账款的成本也进行考虑，需要在实施赊销本身的成本和赊销带来的利润之间做出权衡。只有当利润超过</w:t>
      </w:r>
      <w:r w:rsidR="00611624">
        <w:rPr>
          <w:rFonts w:ascii="宋体" w:eastAsia="宋体" w:hAnsi="宋体" w:cs="宋体" w:hint="eastAsia"/>
          <w:sz w:val="24"/>
          <w:szCs w:val="24"/>
        </w:rPr>
        <w:t>各项</w:t>
      </w:r>
      <w:r>
        <w:rPr>
          <w:rFonts w:ascii="宋体" w:eastAsia="宋体" w:hAnsi="宋体" w:cs="宋体" w:hint="eastAsia"/>
          <w:sz w:val="24"/>
          <w:szCs w:val="24"/>
        </w:rPr>
        <w:t>成本时，才应该实施对应制定的策略。</w:t>
      </w:r>
    </w:p>
    <w:p w14:paraId="16D1E2C2"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实际上应该如何实行呢？建议ZF公司应引入客户信用评价系统，建立客户信用档案，并创建客户信用评价部门，在销售人员与客户签订合同之前，相关工作人员实地对客户的信用信息进行考察，并收集整理归纳成档案，通过对客户企业的经营状况，财务情况盈利能力和资产业务情况的分析的基础上，评定客户的信用等级，从而决定对客户的赊销情况。例如，根据客户信用档案，对不同信用等级的客户实行不同限额的赊销政策。对于一般客户而言，可以采用6-3-1赊销政策，先预付60%的货款，货到支付30%，质保1年付清剩下的10%。对于信用评定为差的客户，坚决不适用赊销政策。对于有长期业务往来的客户，更需要加强对其信用档案的管理，这样一来，就可以从根本上减少应收账款的产生，从而产生坏账。</w:t>
      </w:r>
    </w:p>
    <w:p w14:paraId="0CF4ECB2" w14:textId="77777777" w:rsidR="003E6FBA" w:rsidRDefault="00F02639" w:rsidP="00A44F03">
      <w:pPr>
        <w:pStyle w:val="a8"/>
        <w:spacing w:line="360" w:lineRule="auto"/>
        <w:ind w:leftChars="200" w:left="420" w:firstLineChars="0" w:firstLine="0"/>
        <w:outlineLvl w:val="1"/>
        <w:rPr>
          <w:rFonts w:eastAsia="黑体"/>
          <w:sz w:val="28"/>
        </w:rPr>
      </w:pPr>
      <w:bookmarkStart w:id="13" w:name="_Toc10917"/>
      <w:r>
        <w:rPr>
          <w:rFonts w:eastAsia="黑体" w:hint="eastAsia"/>
          <w:sz w:val="28"/>
        </w:rPr>
        <w:lastRenderedPageBreak/>
        <w:t>5.2</w:t>
      </w:r>
      <w:r>
        <w:rPr>
          <w:rFonts w:eastAsia="黑体" w:hint="eastAsia"/>
          <w:sz w:val="28"/>
        </w:rPr>
        <w:t>应收账款事中管理</w:t>
      </w:r>
      <w:bookmarkEnd w:id="13"/>
    </w:p>
    <w:p w14:paraId="2B290F54" w14:textId="77777777" w:rsidR="003E6FBA" w:rsidRDefault="00F02639">
      <w:pPr>
        <w:pStyle w:val="a8"/>
        <w:spacing w:line="360" w:lineRule="auto"/>
        <w:ind w:firstLineChars="0"/>
        <w:rPr>
          <w:rFonts w:ascii="黑体" w:eastAsia="黑体" w:hAnsi="黑体" w:cs="黑体"/>
          <w:sz w:val="24"/>
          <w:szCs w:val="24"/>
        </w:rPr>
      </w:pPr>
      <w:r>
        <w:rPr>
          <w:rFonts w:ascii="黑体" w:eastAsia="黑体" w:hAnsi="黑体" w:cs="黑体" w:hint="eastAsia"/>
          <w:sz w:val="24"/>
          <w:szCs w:val="24"/>
        </w:rPr>
        <w:t>5.2.1监督现有的应收账款</w:t>
      </w:r>
    </w:p>
    <w:p w14:paraId="613DD8DD"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销售部门，以便相关部门及时确定和调整对于不同客户的赊销策略，以收回应收账款。</w:t>
      </w:r>
    </w:p>
    <w:p w14:paraId="1CB57DD7"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企业可以明确相关部门在应收账款处理方面的责任。销售部需要审核合同同时需要负责贷款查询；财务部需要按照公司的财务管理制度监控和管理应收账款。设立应收清理部门，对应收账款产生的原因进行分析，并统计不同账龄的应收账款；市场部负责收集客户信息，并整理归档，不定期进行更新，做到准确有效的反馈客户信息。在明确责任之后，还需要不时地进行消息的整理和汇总，对不同的客户采取不同的收款策略进行催收。</w:t>
      </w:r>
    </w:p>
    <w:p w14:paraId="79A955A1" w14:textId="77777777" w:rsidR="003E6FBA" w:rsidRDefault="00F02639">
      <w:pPr>
        <w:pStyle w:val="a8"/>
        <w:spacing w:line="360" w:lineRule="auto"/>
        <w:ind w:firstLine="480"/>
        <w:rPr>
          <w:rFonts w:ascii="宋体" w:eastAsia="宋体" w:hAnsi="宋体" w:cs="宋体"/>
          <w:sz w:val="24"/>
          <w:szCs w:val="24"/>
        </w:rPr>
      </w:pPr>
      <w:r>
        <w:rPr>
          <w:rFonts w:ascii="黑体" w:eastAsia="黑体" w:hAnsi="黑体" w:cs="黑体" w:hint="eastAsia"/>
          <w:sz w:val="24"/>
          <w:szCs w:val="24"/>
        </w:rPr>
        <w:t>5.2.2建立应收账款奖惩机制</w:t>
      </w:r>
    </w:p>
    <w:p w14:paraId="7046E7FD"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p>
    <w:p w14:paraId="6B3EC154" w14:textId="77777777" w:rsidR="003E6FBA" w:rsidRDefault="00F02639" w:rsidP="00A44F03">
      <w:pPr>
        <w:pStyle w:val="a8"/>
        <w:spacing w:line="360" w:lineRule="auto"/>
        <w:ind w:leftChars="200" w:left="420" w:firstLineChars="0" w:firstLine="0"/>
        <w:outlineLvl w:val="1"/>
        <w:rPr>
          <w:rFonts w:eastAsia="黑体"/>
          <w:sz w:val="28"/>
        </w:rPr>
      </w:pPr>
      <w:bookmarkStart w:id="14" w:name="_Toc19644"/>
      <w:r>
        <w:rPr>
          <w:rFonts w:eastAsia="黑体" w:hint="eastAsia"/>
          <w:sz w:val="28"/>
        </w:rPr>
        <w:t>5.3</w:t>
      </w:r>
      <w:r>
        <w:rPr>
          <w:rFonts w:eastAsia="黑体" w:hint="eastAsia"/>
          <w:sz w:val="28"/>
        </w:rPr>
        <w:t>应收账款事后管理</w:t>
      </w:r>
      <w:bookmarkEnd w:id="14"/>
    </w:p>
    <w:p w14:paraId="618BAD6C" w14:textId="77777777" w:rsidR="003E6FBA" w:rsidRDefault="00F02639">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5.3.1灵活多变的催收策略</w:t>
      </w:r>
    </w:p>
    <w:p w14:paraId="4688F674" w14:textId="07257434" w:rsidR="003E6FBA" w:rsidRDefault="008F3366">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可以因人而异,</w:t>
      </w:r>
      <w:r w:rsidR="00F02639">
        <w:rPr>
          <w:rFonts w:ascii="宋体" w:eastAsia="宋体" w:hAnsi="宋体" w:cs="宋体" w:hint="eastAsia"/>
          <w:sz w:val="24"/>
          <w:szCs w:val="24"/>
        </w:rPr>
        <w:t>采用不同的催收</w:t>
      </w:r>
      <w:r>
        <w:rPr>
          <w:rFonts w:ascii="宋体" w:eastAsia="宋体" w:hAnsi="宋体" w:cs="宋体" w:hint="eastAsia"/>
          <w:sz w:val="24"/>
          <w:szCs w:val="24"/>
        </w:rPr>
        <w:t>方式</w:t>
      </w:r>
      <w:r w:rsidR="00F02639">
        <w:rPr>
          <w:rFonts w:ascii="宋体" w:eastAsia="宋体" w:hAnsi="宋体" w:cs="宋体" w:hint="eastAsia"/>
          <w:sz w:val="24"/>
          <w:szCs w:val="24"/>
        </w:rPr>
        <w:t>。例如ZF公司可以针对应收账款回收缓慢或者没有任何进度的客户，进行限制发货处理；对于一些有能力偿还贷款但是却拒绝履行义务的客户，可以直接拿起法律的武器，要求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14:paraId="0F63A167" w14:textId="77777777" w:rsidR="003E6FBA" w:rsidRDefault="00F02639">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lastRenderedPageBreak/>
        <w:t>5.3.2建立坏账准备管理制度</w:t>
      </w:r>
    </w:p>
    <w:p w14:paraId="7C33970C"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企业要遵循稳健性原则，按照《企业会计准则》，定：持有至到期投资、贷款和应收款项等金 融资产发生减值时，应当将该金融资产的账面价值减记至预汁未来现 金流量(不包括尚未发生的未来信用损失)现值，减记的金额确认为资产减值损失，计人当期损益。对于一些延期未还款的应收账款，应该尽早归为坏账准备。对于一些账龄过长的应收账款，归还无望的情况下，应当及时核销确报企业财务报告的真实性，同时登记在财务部门的控制下。</w:t>
      </w:r>
    </w:p>
    <w:p w14:paraId="6236B51F" w14:textId="77777777" w:rsidR="003E6FBA" w:rsidRDefault="00F02639">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5.3.3分析过程和结果</w:t>
      </w:r>
    </w:p>
    <w:p w14:paraId="67CF5993" w14:textId="32803CAD"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一般而言，企业的应收账款的回收过程，总是会有坏账的产生。或者在应收账款的</w:t>
      </w:r>
      <w:r w:rsidR="008F3366">
        <w:rPr>
          <w:rFonts w:ascii="宋体" w:eastAsia="宋体" w:hAnsi="宋体" w:cs="宋体" w:hint="eastAsia"/>
          <w:sz w:val="24"/>
          <w:szCs w:val="24"/>
        </w:rPr>
        <w:t>催讨</w:t>
      </w:r>
      <w:r>
        <w:rPr>
          <w:rFonts w:ascii="宋体" w:eastAsia="宋体" w:hAnsi="宋体" w:cs="宋体" w:hint="eastAsia"/>
          <w:sz w:val="24"/>
          <w:szCs w:val="24"/>
        </w:rPr>
        <w:t>过程，</w:t>
      </w:r>
      <w:r w:rsidR="008F3366">
        <w:rPr>
          <w:rFonts w:ascii="宋体" w:eastAsia="宋体" w:hAnsi="宋体" w:cs="宋体" w:hint="eastAsia"/>
          <w:sz w:val="24"/>
          <w:szCs w:val="24"/>
        </w:rPr>
        <w:t>总会遇到形形色色</w:t>
      </w:r>
      <w:r>
        <w:rPr>
          <w:rFonts w:ascii="宋体" w:eastAsia="宋体" w:hAnsi="宋体" w:cs="宋体" w:hint="eastAsia"/>
          <w:sz w:val="24"/>
          <w:szCs w:val="24"/>
        </w:rPr>
        <w:t>的问题。因此，在追讨结束之后，对这个追讨过程中产生的问题就应该进行分析讨论，从中发现企业在合同的签订，政策的执行，催讨方式等等过程存在的问题和不足，从而吸取教训，为之后企业销售工作的开展夯实基础</w:t>
      </w:r>
    </w:p>
    <w:p w14:paraId="18AC4B26" w14:textId="77777777" w:rsidR="003E6FBA" w:rsidRDefault="00F02639" w:rsidP="00A44F03">
      <w:pPr>
        <w:pStyle w:val="a8"/>
        <w:spacing w:beforeLines="100" w:before="312" w:afterLines="50" w:after="156" w:line="360" w:lineRule="auto"/>
        <w:ind w:leftChars="200" w:left="420" w:firstLineChars="0" w:firstLine="0"/>
        <w:outlineLvl w:val="0"/>
        <w:rPr>
          <w:rFonts w:eastAsia="黑体"/>
          <w:sz w:val="30"/>
        </w:rPr>
      </w:pPr>
      <w:bookmarkStart w:id="15" w:name="_Toc20673"/>
      <w:r>
        <w:rPr>
          <w:rFonts w:eastAsia="黑体" w:hint="eastAsia"/>
          <w:sz w:val="30"/>
        </w:rPr>
        <w:t>总结</w:t>
      </w:r>
      <w:bookmarkEnd w:id="15"/>
    </w:p>
    <w:p w14:paraId="24CBB61E" w14:textId="77777777" w:rsidR="003E6FBA" w:rsidRDefault="00F02639">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通过上述分析得出结论，ZF公司存在的问题主要在于业务实施过程中赊销款项过多，客户信用等级评定不够严谨，管理方面不作为员工只追求销售额，不在乎产生多少坏账，种种原因造成的ZF公司大量坏账的产生，ZF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14:paraId="3616510D" w14:textId="77777777" w:rsidR="003E6FBA" w:rsidRDefault="003E6FBA">
      <w:pPr>
        <w:pStyle w:val="a8"/>
        <w:spacing w:line="360" w:lineRule="auto"/>
        <w:ind w:firstLine="480"/>
        <w:rPr>
          <w:rFonts w:ascii="宋体" w:eastAsia="宋体" w:hAnsi="宋体" w:cs="宋体"/>
          <w:sz w:val="24"/>
          <w:szCs w:val="24"/>
        </w:rPr>
      </w:pPr>
    </w:p>
    <w:p w14:paraId="11302363" w14:textId="77777777" w:rsidR="003E6FBA" w:rsidRDefault="003E6FBA">
      <w:pPr>
        <w:pStyle w:val="a8"/>
        <w:spacing w:line="360" w:lineRule="auto"/>
        <w:ind w:firstLine="480"/>
        <w:rPr>
          <w:rFonts w:ascii="宋体" w:eastAsia="宋体" w:hAnsi="宋体" w:cs="宋体"/>
          <w:sz w:val="24"/>
          <w:szCs w:val="24"/>
        </w:rPr>
      </w:pPr>
    </w:p>
    <w:p w14:paraId="7ECA4143" w14:textId="77777777" w:rsidR="003E6FBA" w:rsidRDefault="003E6FBA">
      <w:pPr>
        <w:pStyle w:val="a8"/>
        <w:spacing w:line="360" w:lineRule="auto"/>
        <w:ind w:firstLine="480"/>
        <w:rPr>
          <w:rFonts w:ascii="宋体" w:eastAsia="宋体" w:hAnsi="宋体" w:cs="宋体"/>
          <w:sz w:val="24"/>
          <w:szCs w:val="24"/>
        </w:rPr>
      </w:pPr>
    </w:p>
    <w:p w14:paraId="30369F4D" w14:textId="77777777" w:rsidR="003E6FBA" w:rsidRDefault="003E6FBA">
      <w:pPr>
        <w:pStyle w:val="a8"/>
        <w:spacing w:line="360" w:lineRule="auto"/>
        <w:ind w:firstLine="480"/>
        <w:rPr>
          <w:rFonts w:ascii="宋体" w:eastAsia="宋体" w:hAnsi="宋体" w:cs="宋体"/>
          <w:sz w:val="24"/>
          <w:szCs w:val="24"/>
        </w:rPr>
      </w:pPr>
    </w:p>
    <w:p w14:paraId="3A8A1F78" w14:textId="77777777" w:rsidR="003E6FBA" w:rsidRDefault="003E6FBA">
      <w:pPr>
        <w:pStyle w:val="a8"/>
        <w:spacing w:line="360" w:lineRule="auto"/>
        <w:ind w:firstLine="480"/>
        <w:rPr>
          <w:rFonts w:ascii="宋体" w:eastAsia="宋体" w:hAnsi="宋体" w:cs="宋体"/>
          <w:sz w:val="24"/>
          <w:szCs w:val="24"/>
        </w:rPr>
      </w:pPr>
    </w:p>
    <w:p w14:paraId="5FE617E8" w14:textId="77777777" w:rsidR="003E6FBA" w:rsidRDefault="003E6FBA">
      <w:pPr>
        <w:pStyle w:val="a8"/>
        <w:spacing w:line="360" w:lineRule="auto"/>
        <w:ind w:firstLine="480"/>
        <w:rPr>
          <w:rFonts w:ascii="宋体" w:eastAsia="宋体" w:hAnsi="宋体" w:cs="宋体"/>
          <w:sz w:val="24"/>
          <w:szCs w:val="24"/>
        </w:rPr>
      </w:pPr>
    </w:p>
    <w:p w14:paraId="19300CE7" w14:textId="77777777" w:rsidR="003E6FBA" w:rsidRDefault="003E6FBA">
      <w:pPr>
        <w:pStyle w:val="a8"/>
        <w:spacing w:line="360" w:lineRule="auto"/>
        <w:ind w:firstLine="480"/>
        <w:rPr>
          <w:rFonts w:ascii="宋体" w:eastAsia="宋体" w:hAnsi="宋体" w:cs="宋体"/>
          <w:sz w:val="24"/>
          <w:szCs w:val="24"/>
        </w:rPr>
      </w:pPr>
    </w:p>
    <w:p w14:paraId="636BC9CA" w14:textId="77777777" w:rsidR="003E6FBA" w:rsidRDefault="003E6FBA">
      <w:pPr>
        <w:spacing w:line="360" w:lineRule="auto"/>
        <w:ind w:firstLineChars="200" w:firstLine="480"/>
        <w:rPr>
          <w:rFonts w:ascii="宋体" w:eastAsia="宋体" w:hAnsi="宋体" w:cs="宋体"/>
          <w:sz w:val="24"/>
          <w:szCs w:val="24"/>
        </w:rPr>
      </w:pPr>
    </w:p>
    <w:p w14:paraId="39293C59" w14:textId="77777777" w:rsidR="003E6FBA" w:rsidRDefault="003E6FBA">
      <w:pPr>
        <w:spacing w:line="360" w:lineRule="auto"/>
        <w:ind w:firstLineChars="200" w:firstLine="480"/>
        <w:rPr>
          <w:rFonts w:ascii="宋体" w:eastAsia="宋体" w:hAnsi="宋体" w:cs="宋体"/>
          <w:sz w:val="24"/>
          <w:szCs w:val="24"/>
        </w:rPr>
      </w:pPr>
    </w:p>
    <w:p w14:paraId="7DFD06BC" w14:textId="77777777" w:rsidR="003E6FBA" w:rsidRDefault="003E6FBA">
      <w:pPr>
        <w:spacing w:line="360" w:lineRule="auto"/>
        <w:rPr>
          <w:rFonts w:ascii="宋体" w:eastAsia="宋体" w:hAnsi="宋体" w:cs="宋体"/>
          <w:sz w:val="24"/>
          <w:szCs w:val="24"/>
        </w:rPr>
      </w:pPr>
    </w:p>
    <w:p w14:paraId="6EF8436B" w14:textId="77777777" w:rsidR="003E6FBA" w:rsidRDefault="00F02639">
      <w:pPr>
        <w:spacing w:beforeLines="100" w:before="312" w:afterLines="100" w:after="312" w:line="360" w:lineRule="auto"/>
        <w:jc w:val="center"/>
        <w:outlineLvl w:val="0"/>
        <w:rPr>
          <w:rFonts w:ascii="黑体" w:eastAsia="黑体" w:hAnsi="黑体" w:cs="黑体"/>
          <w:sz w:val="30"/>
          <w:szCs w:val="30"/>
        </w:rPr>
      </w:pPr>
      <w:bookmarkStart w:id="16" w:name="_Toc14404"/>
      <w:r>
        <w:rPr>
          <w:rFonts w:ascii="黑体" w:eastAsia="黑体" w:hAnsi="黑体" w:cs="黑体" w:hint="eastAsia"/>
          <w:sz w:val="30"/>
          <w:szCs w:val="30"/>
        </w:rPr>
        <w:t>参考文献</w:t>
      </w:r>
      <w:bookmarkEnd w:id="16"/>
    </w:p>
    <w:p w14:paraId="453F5A14"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廖孟渝.C企业应收账款管理浅议[J].财会学习,2020(27):185-186.</w:t>
      </w:r>
    </w:p>
    <w:p w14:paraId="2A6F94FF"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陈明.经济新常态下企业应收账款管理研究[J].经济管理文摘,2020(18):113-114.</w:t>
      </w:r>
    </w:p>
    <w:p w14:paraId="15B3CB6A"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高建平.制造企业如何加强应收账款的管理[J].中国乡镇企业会计,2020(09):142-144.</w:t>
      </w:r>
    </w:p>
    <w:p w14:paraId="2D8F4DA4"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周杰.浅谈企业应收账款管理思路[J].现代商业,2020(26):105-106.</w:t>
      </w:r>
    </w:p>
    <w:p w14:paraId="6DA265E4"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陈佳.企业应收账款管理存在的问题及对策研究[J].财富时代,2020(09):167-168.</w:t>
      </w:r>
    </w:p>
    <w:p w14:paraId="0A2BC974"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张素琴.内部控制方法在企业应收账款的应用分析[J].财经界,2020(28):122-123.</w:t>
      </w:r>
    </w:p>
    <w:p w14:paraId="4CDC10BA"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钟丽灵.企业应收账款管理存在的问题与对策研究[J].现代商   业,2020(26):101-102.</w:t>
      </w:r>
    </w:p>
    <w:p w14:paraId="317A8224"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张庆慧.制造业企业加强应收账款管理的路径探究[J].财经界,2020(29):137-138.</w:t>
      </w:r>
    </w:p>
    <w:p w14:paraId="43DF7F5C"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司徒美婷.中小企业应收账款管理的问题与对策探讨[J].财经界,2020(30):110-111.</w:t>
      </w:r>
    </w:p>
    <w:p w14:paraId="7025D5EB" w14:textId="77777777" w:rsidR="003E6FBA" w:rsidRDefault="00F02639">
      <w:pPr>
        <w:pStyle w:val="self2"/>
        <w:numPr>
          <w:ilvl w:val="0"/>
          <w:numId w:val="1"/>
        </w:numPr>
        <w:snapToGrid w:val="0"/>
        <w:jc w:val="both"/>
        <w:rPr>
          <w:rFonts w:ascii="宋体" w:hAnsi="宋体" w:cs="宋体"/>
          <w:szCs w:val="24"/>
        </w:rPr>
      </w:pPr>
      <w:r>
        <w:rPr>
          <w:rFonts w:ascii="宋体" w:hAnsi="宋体" w:cs="宋体" w:hint="eastAsia"/>
          <w:szCs w:val="24"/>
        </w:rPr>
        <w:t>李永清.国有企业应收账款管理存在的问题及对策[J].财富时代,2020(09):187-188.</w:t>
      </w:r>
    </w:p>
    <w:sectPr w:rsidR="003E6FBA">
      <w:pgSz w:w="11906" w:h="16838"/>
      <w:pgMar w:top="1417" w:right="1134" w:bottom="1417"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BD84C" w14:textId="77777777" w:rsidR="008918E6" w:rsidRDefault="008918E6">
      <w:r>
        <w:separator/>
      </w:r>
    </w:p>
  </w:endnote>
  <w:endnote w:type="continuationSeparator" w:id="0">
    <w:p w14:paraId="52AC7742" w14:textId="77777777" w:rsidR="008918E6" w:rsidRDefault="0089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9C45" w14:textId="77777777" w:rsidR="003E6FBA" w:rsidRDefault="00F02639">
    <w:pPr>
      <w:pStyle w:val="a3"/>
    </w:pPr>
    <w:r>
      <w:rPr>
        <w:noProof/>
      </w:rPr>
      <mc:AlternateContent>
        <mc:Choice Requires="wps">
          <w:drawing>
            <wp:anchor distT="0" distB="0" distL="114300" distR="114300" simplePos="0" relativeHeight="251658240" behindDoc="0" locked="0" layoutInCell="1" allowOverlap="1" wp14:anchorId="6966F966" wp14:editId="2E7AB0D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DF32CC" w14:textId="77777777" w:rsidR="003E6FBA" w:rsidRDefault="00F02639">
                          <w:pPr>
                            <w:pStyle w:val="a3"/>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A1441E">
                            <w:rPr>
                              <w:rFonts w:ascii="Times New Roman" w:hAnsi="Times New Roman" w:cs="Times New Roman"/>
                              <w:noProof/>
                            </w:rPr>
                            <w:t>5</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66F966"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33DF32CC" w14:textId="77777777" w:rsidR="003E6FBA" w:rsidRDefault="00F02639">
                    <w:pPr>
                      <w:pStyle w:val="a3"/>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A1441E">
                      <w:rPr>
                        <w:rFonts w:ascii="Times New Roman" w:hAnsi="Times New Roman" w:cs="Times New Roman"/>
                        <w:noProof/>
                      </w:rPr>
                      <w:t>5</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64C57" w14:textId="77777777" w:rsidR="008918E6" w:rsidRDefault="008918E6">
      <w:r>
        <w:separator/>
      </w:r>
    </w:p>
  </w:footnote>
  <w:footnote w:type="continuationSeparator" w:id="0">
    <w:p w14:paraId="4538C19B" w14:textId="77777777" w:rsidR="008918E6" w:rsidRDefault="0089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B9809" w14:textId="77777777" w:rsidR="003E6FBA" w:rsidRDefault="00F02639">
    <w:pPr>
      <w:pStyle w:val="a5"/>
      <w:pBdr>
        <w:bottom w:val="none" w:sz="0" w:space="1" w:color="auto"/>
      </w:pBdr>
      <w:spacing w:line="360" w:lineRule="auto"/>
    </w:pPr>
    <w:r>
      <w:rPr>
        <w:rFonts w:cs="宋体" w:hint="eastAsia"/>
        <w:szCs w:val="21"/>
      </w:rPr>
      <w:t>上海立信会计金融学院普通本科生毕业论文（设计）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A191E" w14:textId="77777777" w:rsidR="003E6FBA" w:rsidRDefault="00F02639">
    <w:pPr>
      <w:pStyle w:val="a5"/>
      <w:spacing w:line="360" w:lineRule="auto"/>
      <w:rPr>
        <w:rFonts w:ascii="宋体" w:eastAsia="宋体" w:hAnsi="宋体" w:cs="宋体"/>
        <w:sz w:val="21"/>
        <w:szCs w:val="21"/>
      </w:rPr>
    </w:pPr>
    <w:r>
      <w:rPr>
        <w:rFonts w:ascii="宋体" w:eastAsia="宋体" w:hAnsi="宋体" w:cs="宋体" w:hint="eastAsia"/>
        <w:sz w:val="21"/>
        <w:szCs w:val="21"/>
      </w:rPr>
      <w:t>上海立信会计金融学院普通本科生毕业论文（设计）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7FEEE4"/>
    <w:multiLevelType w:val="singleLevel"/>
    <w:tmpl w:val="A17FEEE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93D"/>
    <w:rsid w:val="000A7565"/>
    <w:rsid w:val="00132CCB"/>
    <w:rsid w:val="00187FDA"/>
    <w:rsid w:val="00263BFA"/>
    <w:rsid w:val="00291BC5"/>
    <w:rsid w:val="0029593D"/>
    <w:rsid w:val="003046F0"/>
    <w:rsid w:val="00304E98"/>
    <w:rsid w:val="00311C91"/>
    <w:rsid w:val="0036732F"/>
    <w:rsid w:val="003E6FBA"/>
    <w:rsid w:val="00420684"/>
    <w:rsid w:val="00420FEB"/>
    <w:rsid w:val="004D6EDF"/>
    <w:rsid w:val="004F3223"/>
    <w:rsid w:val="0052527C"/>
    <w:rsid w:val="00536ED9"/>
    <w:rsid w:val="006050CC"/>
    <w:rsid w:val="00611624"/>
    <w:rsid w:val="00644934"/>
    <w:rsid w:val="008068E7"/>
    <w:rsid w:val="008918E6"/>
    <w:rsid w:val="008F3366"/>
    <w:rsid w:val="009955A2"/>
    <w:rsid w:val="00A1441E"/>
    <w:rsid w:val="00A420CE"/>
    <w:rsid w:val="00A44F03"/>
    <w:rsid w:val="00B24358"/>
    <w:rsid w:val="00B61E39"/>
    <w:rsid w:val="00B82BB1"/>
    <w:rsid w:val="00C91593"/>
    <w:rsid w:val="00CB56EB"/>
    <w:rsid w:val="00DC58FA"/>
    <w:rsid w:val="00E12E04"/>
    <w:rsid w:val="00F02639"/>
    <w:rsid w:val="06AE6C40"/>
    <w:rsid w:val="10CF43EE"/>
    <w:rsid w:val="296F1BBA"/>
    <w:rsid w:val="2D5E3AE7"/>
    <w:rsid w:val="405A7A04"/>
    <w:rsid w:val="43872240"/>
    <w:rsid w:val="4831378A"/>
    <w:rsid w:val="646D3800"/>
    <w:rsid w:val="6E847DFA"/>
    <w:rsid w:val="710E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C7DA"/>
  <w15:docId w15:val="{2B209E5B-939B-4DBC-B7DE-25C52F6A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customStyle="1" w:styleId="self">
    <w:name w:val="self正文一级标题"/>
    <w:basedOn w:val="a8"/>
    <w:qFormat/>
    <w:pPr>
      <w:spacing w:beforeLines="100" w:before="100" w:afterLines="50" w:after="50" w:line="360" w:lineRule="auto"/>
      <w:ind w:leftChars="200" w:left="420" w:firstLineChars="0" w:firstLine="0"/>
      <w:jc w:val="left"/>
    </w:pPr>
    <w:rPr>
      <w:rFonts w:eastAsia="黑体"/>
      <w:sz w:val="30"/>
    </w:rPr>
  </w:style>
  <w:style w:type="paragraph" w:customStyle="1" w:styleId="self0">
    <w:name w:val="self二级标题"/>
    <w:basedOn w:val="self1"/>
    <w:qFormat/>
    <w:pPr>
      <w:spacing w:beforeLines="50" w:before="50"/>
      <w:ind w:leftChars="200" w:left="420" w:firstLineChars="0" w:firstLine="0"/>
      <w:jc w:val="left"/>
    </w:pPr>
    <w:rPr>
      <w:rFonts w:eastAsia="黑体"/>
      <w:sz w:val="28"/>
    </w:rPr>
  </w:style>
  <w:style w:type="paragraph" w:customStyle="1" w:styleId="self1">
    <w:name w:val="self正文格式"/>
    <w:basedOn w:val="a"/>
    <w:qFormat/>
    <w:pPr>
      <w:spacing w:line="360" w:lineRule="auto"/>
      <w:ind w:firstLineChars="200" w:firstLine="1440"/>
    </w:pPr>
    <w:rPr>
      <w:rFonts w:eastAsia="宋体"/>
      <w:sz w:val="24"/>
    </w:rPr>
  </w:style>
  <w:style w:type="paragraph" w:customStyle="1" w:styleId="self2">
    <w:name w:val="self参考文献"/>
    <w:basedOn w:val="self1"/>
    <w:qFormat/>
    <w:pPr>
      <w:ind w:firstLineChars="0" w:firstLine="0"/>
      <w:jc w:val="left"/>
    </w:pPr>
  </w:style>
  <w:style w:type="paragraph" w:customStyle="1" w:styleId="WPSOffice1">
    <w:name w:val="WPSOffice手动目录 1"/>
  </w:style>
  <w:style w:type="paragraph" w:customStyle="1" w:styleId="WPSOffice2">
    <w:name w:val="WPSOffice手动目录 2"/>
    <w:pPr>
      <w:ind w:leftChars="200" w:left="200"/>
    </w:pPr>
  </w:style>
  <w:style w:type="paragraph" w:styleId="a9">
    <w:name w:val="Balloon Text"/>
    <w:basedOn w:val="a"/>
    <w:link w:val="aa"/>
    <w:uiPriority w:val="99"/>
    <w:semiHidden/>
    <w:unhideWhenUsed/>
    <w:rsid w:val="00A44F03"/>
    <w:rPr>
      <w:sz w:val="18"/>
      <w:szCs w:val="18"/>
    </w:rPr>
  </w:style>
  <w:style w:type="character" w:customStyle="1" w:styleId="aa">
    <w:name w:val="批注框文本 字符"/>
    <w:basedOn w:val="a0"/>
    <w:link w:val="a9"/>
    <w:uiPriority w:val="99"/>
    <w:semiHidden/>
    <w:rsid w:val="00A44F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1243</Words>
  <Characters>7088</Characters>
  <Application>Microsoft Office Word</Application>
  <DocSecurity>0</DocSecurity>
  <Lines>59</Lines>
  <Paragraphs>16</Paragraphs>
  <ScaleCrop>false</ScaleCrop>
  <Company>Microsoft</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暄翊</dc:creator>
  <cp:lastModifiedBy>陈 暄翊</cp:lastModifiedBy>
  <cp:revision>8</cp:revision>
  <dcterms:created xsi:type="dcterms:W3CDTF">2020-10-15T06:54:00Z</dcterms:created>
  <dcterms:modified xsi:type="dcterms:W3CDTF">2020-10-15T10:00:00Z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