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黑体" w:eastAsia="黑体" w:hAnsi="黑体" w:cs="黑体" w:hint="eastAsia"/>
          <w:sz w:val="30"/>
          <w:szCs w:val="30"/>
        </w:rPr>
        <w:id w:val="147482452"/>
        <w15:color w:val="DBDBDB"/>
        <w:docPartObj>
          <w:docPartGallery w:val="Table of Contents"/>
          <w:docPartUnique/>
        </w:docPartObj>
      </w:sdtPr>
      <w:sdtEndPr>
        <w:rPr>
          <w:b/>
          <w:sz w:val="21"/>
        </w:rPr>
      </w:sdtEndPr>
      <w:sdtContent>
        <w:p w14:paraId="2188728A" w14:textId="77777777" w:rsidR="009C3E5F" w:rsidRDefault="007D4A70">
          <w:pPr>
            <w:spacing w:beforeLines="100" w:before="312" w:afterLines="100" w:after="312" w:line="360" w:lineRule="auto"/>
            <w:jc w:val="center"/>
            <w:outlineLvl w:val="0"/>
            <w:rPr>
              <w:rFonts w:ascii="黑体" w:eastAsia="黑体" w:hAnsi="黑体" w:cs="黑体"/>
              <w:sz w:val="72"/>
              <w:szCs w:val="72"/>
            </w:rPr>
          </w:pPr>
          <w:r>
            <w:rPr>
              <w:rFonts w:ascii="黑体" w:eastAsia="黑体" w:hAnsi="黑体" w:cs="黑体" w:hint="eastAsia"/>
              <w:sz w:val="72"/>
              <w:szCs w:val="72"/>
            </w:rPr>
            <w:t>本科生毕业论文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58"/>
          </w:tblGrid>
          <w:tr w:rsidR="009C3E5F" w14:paraId="0D0C4246" w14:textId="77777777">
            <w:trPr>
              <w:trHeight w:val="794"/>
              <w:jc w:val="center"/>
            </w:trPr>
            <w:tc>
              <w:tcPr>
                <w:tcW w:w="8458" w:type="dxa"/>
                <w:tcBorders>
                  <w:top w:val="nil"/>
                  <w:left w:val="nil"/>
                  <w:bottom w:val="nil"/>
                  <w:right w:val="nil"/>
                </w:tcBorders>
                <w:vAlign w:val="center"/>
              </w:tcPr>
              <w:p w14:paraId="0A9EE6E3" w14:textId="77777777" w:rsidR="009C3E5F" w:rsidRDefault="007D4A70">
                <w:pPr>
                  <w:spacing w:line="360" w:lineRule="auto"/>
                  <w:jc w:val="center"/>
                  <w:rPr>
                    <w:rFonts w:ascii="楷体" w:eastAsia="楷体" w:hAnsi="楷体" w:cs="楷体"/>
                    <w:sz w:val="44"/>
                    <w:szCs w:val="44"/>
                    <w:shd w:val="clear" w:color="FFFFFF" w:fill="D9D9D9"/>
                  </w:rPr>
                </w:pPr>
                <w:r>
                  <w:rPr>
                    <w:rFonts w:ascii="楷体" w:eastAsia="楷体" w:hAnsi="楷体" w:cs="楷体" w:hint="eastAsia"/>
                    <w:b/>
                    <w:bCs/>
                    <w:sz w:val="44"/>
                    <w:szCs w:val="44"/>
                  </w:rPr>
                  <w:t>浅析应收账款管理以上海政飞公司为例</w:t>
                </w:r>
              </w:p>
            </w:tc>
          </w:tr>
        </w:tbl>
        <w:p w14:paraId="2A572690" w14:textId="77777777" w:rsidR="009C3E5F" w:rsidRDefault="009C3E5F">
          <w:pPr>
            <w:jc w:val="center"/>
            <w:rPr>
              <w:rFonts w:eastAsia="隶书"/>
              <w:sz w:val="72"/>
              <w:szCs w:val="72"/>
            </w:rPr>
          </w:pPr>
        </w:p>
        <w:tbl>
          <w:tblPr>
            <w:tblW w:w="0" w:type="auto"/>
            <w:tblInd w:w="1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1"/>
            <w:gridCol w:w="5583"/>
          </w:tblGrid>
          <w:tr w:rsidR="009C3E5F" w14:paraId="41542672" w14:textId="77777777" w:rsidTr="00FB3FF3">
            <w:trPr>
              <w:trHeight w:val="869"/>
            </w:trPr>
            <w:tc>
              <w:tcPr>
                <w:tcW w:w="1921" w:type="dxa"/>
                <w:tcBorders>
                  <w:top w:val="nil"/>
                  <w:left w:val="nil"/>
                  <w:bottom w:val="nil"/>
                  <w:right w:val="nil"/>
                </w:tcBorders>
                <w:vAlign w:val="center"/>
              </w:tcPr>
              <w:p w14:paraId="6C6F1F74" w14:textId="77777777" w:rsidR="009C3E5F" w:rsidRDefault="007D4A70">
                <w:pPr>
                  <w:jc w:val="center"/>
                  <w:rPr>
                    <w:rFonts w:ascii="楷体" w:eastAsia="楷体" w:hAnsi="楷体" w:cs="楷体"/>
                    <w:b/>
                    <w:bCs/>
                    <w:sz w:val="32"/>
                    <w:szCs w:val="32"/>
                  </w:rPr>
                </w:pPr>
                <w:r>
                  <w:rPr>
                    <w:rFonts w:ascii="楷体" w:eastAsia="楷体" w:hAnsi="楷体" w:cs="楷体" w:hint="eastAsia"/>
                    <w:b/>
                    <w:bCs/>
                    <w:sz w:val="32"/>
                    <w:szCs w:val="32"/>
                  </w:rPr>
                  <w:t>学    号：</w:t>
                </w:r>
              </w:p>
            </w:tc>
            <w:tc>
              <w:tcPr>
                <w:tcW w:w="5583" w:type="dxa"/>
                <w:tcBorders>
                  <w:top w:val="nil"/>
                  <w:left w:val="nil"/>
                  <w:right w:val="nil"/>
                </w:tcBorders>
                <w:vAlign w:val="center"/>
              </w:tcPr>
              <w:p w14:paraId="7E16875E" w14:textId="0EF7C240" w:rsidR="009C3E5F" w:rsidRDefault="005711DA">
                <w:pPr>
                  <w:snapToGrid w:val="0"/>
                  <w:jc w:val="center"/>
                  <w:rPr>
                    <w:b/>
                    <w:bCs/>
                    <w:sz w:val="30"/>
                    <w:szCs w:val="30"/>
                  </w:rPr>
                </w:pPr>
                <w:r w:rsidRPr="005711DA">
                  <w:rPr>
                    <w:rFonts w:ascii="Times New Roman" w:hAnsi="Times New Roman" w:cs="Times New Roman"/>
                    <w:b/>
                    <w:bCs/>
                    <w:sz w:val="32"/>
                    <w:szCs w:val="32"/>
                  </w:rPr>
                  <w:t>8015101082105</w:t>
                </w:r>
              </w:p>
            </w:tc>
          </w:tr>
          <w:tr w:rsidR="009C3E5F" w14:paraId="5A99EA09" w14:textId="77777777" w:rsidTr="00FB3FF3">
            <w:trPr>
              <w:trHeight w:val="869"/>
            </w:trPr>
            <w:tc>
              <w:tcPr>
                <w:tcW w:w="1921" w:type="dxa"/>
                <w:tcBorders>
                  <w:top w:val="nil"/>
                  <w:left w:val="nil"/>
                  <w:bottom w:val="nil"/>
                  <w:right w:val="nil"/>
                </w:tcBorders>
                <w:vAlign w:val="center"/>
              </w:tcPr>
              <w:p w14:paraId="5453C2A6" w14:textId="77777777" w:rsidR="009C3E5F" w:rsidRDefault="007D4A70">
                <w:pPr>
                  <w:jc w:val="center"/>
                  <w:rPr>
                    <w:rFonts w:ascii="楷体" w:eastAsia="楷体" w:hAnsi="楷体" w:cs="楷体"/>
                    <w:b/>
                    <w:bCs/>
                    <w:sz w:val="32"/>
                    <w:szCs w:val="32"/>
                  </w:rPr>
                </w:pPr>
                <w:r>
                  <w:rPr>
                    <w:rFonts w:ascii="楷体" w:eastAsia="楷体" w:hAnsi="楷体" w:cs="楷体" w:hint="eastAsia"/>
                    <w:b/>
                    <w:bCs/>
                    <w:sz w:val="32"/>
                    <w:szCs w:val="32"/>
                  </w:rPr>
                  <w:t>学生姓名：</w:t>
                </w:r>
              </w:p>
            </w:tc>
            <w:tc>
              <w:tcPr>
                <w:tcW w:w="5583" w:type="dxa"/>
                <w:tcBorders>
                  <w:top w:val="nil"/>
                  <w:left w:val="nil"/>
                  <w:right w:val="nil"/>
                </w:tcBorders>
                <w:vAlign w:val="center"/>
              </w:tcPr>
              <w:p w14:paraId="2C5F2EFA" w14:textId="77777777" w:rsidR="009C3E5F" w:rsidRDefault="007D4A70">
                <w:pPr>
                  <w:snapToGrid w:val="0"/>
                  <w:jc w:val="center"/>
                  <w:rPr>
                    <w:rFonts w:ascii="宋体" w:hAnsi="宋体" w:cs="宋体"/>
                    <w:b/>
                    <w:bCs/>
                    <w:sz w:val="30"/>
                    <w:szCs w:val="30"/>
                  </w:rPr>
                </w:pPr>
                <w:r>
                  <w:rPr>
                    <w:rFonts w:ascii="宋体" w:eastAsia="宋体" w:hAnsi="宋体" w:cs="宋体" w:hint="eastAsia"/>
                    <w:b/>
                    <w:bCs/>
                    <w:sz w:val="32"/>
                    <w:szCs w:val="32"/>
                  </w:rPr>
                  <w:t>朱琳</w:t>
                </w:r>
              </w:p>
            </w:tc>
          </w:tr>
          <w:tr w:rsidR="009C3E5F" w14:paraId="6DCEB771" w14:textId="77777777" w:rsidTr="00FB3FF3">
            <w:trPr>
              <w:trHeight w:val="869"/>
            </w:trPr>
            <w:tc>
              <w:tcPr>
                <w:tcW w:w="1921" w:type="dxa"/>
                <w:tcBorders>
                  <w:top w:val="nil"/>
                  <w:left w:val="nil"/>
                  <w:bottom w:val="nil"/>
                  <w:right w:val="nil"/>
                </w:tcBorders>
                <w:vAlign w:val="center"/>
              </w:tcPr>
              <w:p w14:paraId="5DB44478" w14:textId="77777777" w:rsidR="009C3E5F" w:rsidRDefault="007D4A70">
                <w:pPr>
                  <w:jc w:val="center"/>
                  <w:rPr>
                    <w:rFonts w:ascii="楷体" w:eastAsia="楷体" w:hAnsi="楷体" w:cs="楷体"/>
                    <w:b/>
                    <w:bCs/>
                    <w:sz w:val="32"/>
                    <w:szCs w:val="32"/>
                  </w:rPr>
                </w:pPr>
                <w:r>
                  <w:rPr>
                    <w:rFonts w:ascii="楷体" w:eastAsia="楷体" w:hAnsi="楷体" w:cs="楷体" w:hint="eastAsia"/>
                    <w:b/>
                    <w:bCs/>
                    <w:sz w:val="32"/>
                    <w:szCs w:val="32"/>
                  </w:rPr>
                  <w:t>所在学院：</w:t>
                </w:r>
              </w:p>
            </w:tc>
            <w:tc>
              <w:tcPr>
                <w:tcW w:w="5583" w:type="dxa"/>
                <w:tcBorders>
                  <w:left w:val="nil"/>
                  <w:right w:val="nil"/>
                </w:tcBorders>
                <w:vAlign w:val="center"/>
              </w:tcPr>
              <w:p w14:paraId="67B38A54" w14:textId="77777777" w:rsidR="009C3E5F" w:rsidRDefault="007D4A70">
                <w:pPr>
                  <w:jc w:val="center"/>
                </w:pPr>
                <w:r>
                  <w:rPr>
                    <w:rFonts w:ascii="宋体" w:eastAsia="宋体" w:hAnsi="宋体" w:cs="宋体" w:hint="eastAsia"/>
                    <w:b/>
                    <w:bCs/>
                    <w:sz w:val="32"/>
                    <w:szCs w:val="32"/>
                  </w:rPr>
                  <w:t>上海立信会计金融学院继续教育学院</w:t>
                </w:r>
              </w:p>
            </w:tc>
          </w:tr>
          <w:tr w:rsidR="009C3E5F" w14:paraId="2320239F" w14:textId="77777777" w:rsidTr="00FB3FF3">
            <w:trPr>
              <w:trHeight w:val="869"/>
            </w:trPr>
            <w:tc>
              <w:tcPr>
                <w:tcW w:w="1921" w:type="dxa"/>
                <w:tcBorders>
                  <w:top w:val="nil"/>
                  <w:left w:val="nil"/>
                  <w:bottom w:val="nil"/>
                  <w:right w:val="nil"/>
                </w:tcBorders>
                <w:vAlign w:val="center"/>
              </w:tcPr>
              <w:p w14:paraId="2E605EB7" w14:textId="77777777" w:rsidR="009C3E5F" w:rsidRDefault="007D4A70">
                <w:pPr>
                  <w:jc w:val="center"/>
                  <w:rPr>
                    <w:rFonts w:ascii="楷体" w:eastAsia="楷体" w:hAnsi="楷体" w:cs="楷体"/>
                    <w:b/>
                    <w:bCs/>
                    <w:sz w:val="32"/>
                    <w:szCs w:val="32"/>
                  </w:rPr>
                </w:pPr>
                <w:r>
                  <w:rPr>
                    <w:rFonts w:ascii="楷体" w:eastAsia="楷体" w:hAnsi="楷体" w:cs="楷体" w:hint="eastAsia"/>
                    <w:b/>
                    <w:bCs/>
                    <w:sz w:val="32"/>
                    <w:szCs w:val="32"/>
                  </w:rPr>
                  <w:t>专    业：</w:t>
                </w:r>
              </w:p>
            </w:tc>
            <w:tc>
              <w:tcPr>
                <w:tcW w:w="5583" w:type="dxa"/>
                <w:tcBorders>
                  <w:left w:val="nil"/>
                  <w:right w:val="nil"/>
                </w:tcBorders>
                <w:vAlign w:val="center"/>
              </w:tcPr>
              <w:p w14:paraId="421E6547" w14:textId="77777777" w:rsidR="009C3E5F" w:rsidRDefault="007D4A70">
                <w:pPr>
                  <w:jc w:val="center"/>
                </w:pPr>
                <w:r>
                  <w:rPr>
                    <w:rFonts w:ascii="宋体" w:eastAsia="宋体" w:hAnsi="宋体" w:cs="宋体" w:hint="eastAsia"/>
                    <w:b/>
                    <w:bCs/>
                    <w:sz w:val="32"/>
                    <w:szCs w:val="32"/>
                  </w:rPr>
                  <w:t>会计学</w:t>
                </w:r>
              </w:p>
            </w:tc>
          </w:tr>
          <w:tr w:rsidR="009C3E5F" w14:paraId="4CF0A6F5" w14:textId="77777777" w:rsidTr="00FB3FF3">
            <w:trPr>
              <w:trHeight w:val="869"/>
            </w:trPr>
            <w:tc>
              <w:tcPr>
                <w:tcW w:w="1921" w:type="dxa"/>
                <w:tcBorders>
                  <w:top w:val="nil"/>
                  <w:left w:val="nil"/>
                  <w:bottom w:val="nil"/>
                  <w:right w:val="nil"/>
                </w:tcBorders>
                <w:vAlign w:val="center"/>
              </w:tcPr>
              <w:p w14:paraId="23034189" w14:textId="77777777" w:rsidR="009C3E5F" w:rsidRDefault="007D4A70">
                <w:pPr>
                  <w:jc w:val="center"/>
                  <w:rPr>
                    <w:rFonts w:ascii="楷体" w:eastAsia="楷体" w:hAnsi="楷体" w:cs="楷体"/>
                    <w:b/>
                    <w:bCs/>
                    <w:sz w:val="32"/>
                    <w:szCs w:val="32"/>
                  </w:rPr>
                </w:pPr>
                <w:r>
                  <w:rPr>
                    <w:rFonts w:ascii="楷体" w:eastAsia="楷体" w:hAnsi="楷体" w:cs="楷体" w:hint="eastAsia"/>
                    <w:b/>
                    <w:bCs/>
                    <w:sz w:val="32"/>
                    <w:szCs w:val="32"/>
                  </w:rPr>
                  <w:t>班    级：</w:t>
                </w:r>
              </w:p>
            </w:tc>
            <w:tc>
              <w:tcPr>
                <w:tcW w:w="5583" w:type="dxa"/>
                <w:tcBorders>
                  <w:left w:val="nil"/>
                  <w:right w:val="nil"/>
                </w:tcBorders>
                <w:vAlign w:val="center"/>
              </w:tcPr>
              <w:p w14:paraId="4EF5F624" w14:textId="77777777" w:rsidR="009C3E5F" w:rsidRDefault="007D4A70">
                <w:pPr>
                  <w:snapToGrid w:val="0"/>
                  <w:jc w:val="center"/>
                  <w:rPr>
                    <w:rFonts w:ascii="宋体" w:hAnsi="宋体" w:cs="宋体"/>
                    <w:b/>
                    <w:bCs/>
                    <w:sz w:val="30"/>
                    <w:szCs w:val="30"/>
                  </w:rPr>
                </w:pPr>
                <w:r>
                  <w:rPr>
                    <w:rFonts w:ascii="Times New Roman" w:hAnsi="Times New Roman" w:cs="Times New Roman"/>
                    <w:b/>
                    <w:bCs/>
                    <w:sz w:val="32"/>
                    <w:szCs w:val="32"/>
                  </w:rPr>
                  <w:t>80151010821</w:t>
                </w:r>
              </w:p>
            </w:tc>
          </w:tr>
          <w:tr w:rsidR="009C3E5F" w14:paraId="651ADF5C" w14:textId="77777777" w:rsidTr="00FB3FF3">
            <w:trPr>
              <w:trHeight w:val="869"/>
            </w:trPr>
            <w:tc>
              <w:tcPr>
                <w:tcW w:w="1921" w:type="dxa"/>
                <w:tcBorders>
                  <w:top w:val="nil"/>
                  <w:left w:val="nil"/>
                  <w:bottom w:val="nil"/>
                  <w:right w:val="nil"/>
                </w:tcBorders>
                <w:vAlign w:val="center"/>
              </w:tcPr>
              <w:p w14:paraId="4741E3B7" w14:textId="77777777" w:rsidR="009C3E5F" w:rsidRDefault="007D4A70">
                <w:pPr>
                  <w:jc w:val="center"/>
                  <w:rPr>
                    <w:rFonts w:ascii="楷体" w:eastAsia="楷体" w:hAnsi="楷体" w:cs="楷体"/>
                    <w:b/>
                    <w:bCs/>
                    <w:sz w:val="32"/>
                    <w:szCs w:val="32"/>
                  </w:rPr>
                </w:pPr>
                <w:r>
                  <w:rPr>
                    <w:rFonts w:ascii="楷体" w:eastAsia="楷体" w:hAnsi="楷体" w:cs="楷体" w:hint="eastAsia"/>
                    <w:b/>
                    <w:bCs/>
                    <w:sz w:val="32"/>
                    <w:szCs w:val="32"/>
                  </w:rPr>
                  <w:t>指导老师：</w:t>
                </w:r>
              </w:p>
            </w:tc>
            <w:tc>
              <w:tcPr>
                <w:tcW w:w="5583" w:type="dxa"/>
                <w:tcBorders>
                  <w:left w:val="nil"/>
                  <w:right w:val="nil"/>
                </w:tcBorders>
                <w:vAlign w:val="center"/>
              </w:tcPr>
              <w:p w14:paraId="45C9ADBC" w14:textId="77777777" w:rsidR="009C3E5F" w:rsidRDefault="007D4A70">
                <w:pPr>
                  <w:jc w:val="center"/>
                </w:pPr>
                <w:proofErr w:type="gramStart"/>
                <w:r>
                  <w:rPr>
                    <w:rFonts w:ascii="宋体" w:eastAsia="宋体" w:hAnsi="宋体" w:cs="宋体" w:hint="eastAsia"/>
                    <w:b/>
                    <w:bCs/>
                    <w:sz w:val="32"/>
                    <w:szCs w:val="32"/>
                  </w:rPr>
                  <w:t>王逸宁</w:t>
                </w:r>
                <w:proofErr w:type="gramEnd"/>
              </w:p>
            </w:tc>
          </w:tr>
        </w:tbl>
        <w:p w14:paraId="52F7B2FF" w14:textId="77777777" w:rsidR="009C3E5F" w:rsidRDefault="009C3E5F">
          <w:pPr>
            <w:jc w:val="center"/>
            <w:rPr>
              <w:rFonts w:ascii="仿宋" w:eastAsia="仿宋" w:hAnsi="仿宋" w:cs="仿宋"/>
              <w:sz w:val="30"/>
              <w:szCs w:val="30"/>
            </w:rPr>
          </w:pPr>
        </w:p>
        <w:p w14:paraId="039AD408" w14:textId="77777777" w:rsidR="009C3E5F" w:rsidRDefault="009C3E5F">
          <w:pPr>
            <w:jc w:val="center"/>
            <w:rPr>
              <w:rFonts w:ascii="仿宋" w:eastAsia="仿宋" w:hAnsi="仿宋" w:cs="仿宋"/>
              <w:sz w:val="30"/>
              <w:szCs w:val="30"/>
            </w:rPr>
          </w:pPr>
        </w:p>
        <w:p w14:paraId="6CBA43CD" w14:textId="77777777" w:rsidR="009C3E5F" w:rsidRDefault="007D4A70">
          <w:pPr>
            <w:jc w:val="center"/>
            <w:rPr>
              <w:rFonts w:ascii="宋体" w:hAnsi="宋体" w:cs="宋体"/>
              <w:b/>
              <w:bCs/>
              <w:sz w:val="36"/>
              <w:szCs w:val="36"/>
            </w:rPr>
          </w:pPr>
          <w:r>
            <w:rPr>
              <w:rFonts w:ascii="宋体" w:hAnsi="宋体" w:cs="宋体" w:hint="eastAsia"/>
              <w:b/>
              <w:bCs/>
              <w:sz w:val="36"/>
              <w:szCs w:val="36"/>
            </w:rPr>
            <w:t>年</w:t>
          </w:r>
          <w:r>
            <w:rPr>
              <w:rFonts w:ascii="宋体" w:hAnsi="宋体" w:cs="宋体" w:hint="eastAsia"/>
              <w:b/>
              <w:bCs/>
              <w:sz w:val="36"/>
              <w:szCs w:val="36"/>
            </w:rPr>
            <w:t xml:space="preserve">   </w:t>
          </w:r>
          <w:r>
            <w:rPr>
              <w:rFonts w:ascii="宋体" w:hAnsi="宋体" w:cs="宋体" w:hint="eastAsia"/>
              <w:b/>
              <w:bCs/>
              <w:sz w:val="36"/>
              <w:szCs w:val="36"/>
            </w:rPr>
            <w:t>月</w:t>
          </w:r>
        </w:p>
        <w:p w14:paraId="6C9699A9" w14:textId="77777777" w:rsidR="005B72F8" w:rsidRPr="005B72F8" w:rsidRDefault="005B72F8" w:rsidP="005B72F8">
          <w:pPr>
            <w:rPr>
              <w:rFonts w:ascii="宋体" w:hAnsi="宋体" w:cs="宋体"/>
              <w:sz w:val="36"/>
              <w:szCs w:val="36"/>
            </w:rPr>
          </w:pPr>
        </w:p>
        <w:p w14:paraId="3E61AC37" w14:textId="77777777" w:rsidR="005B72F8" w:rsidRPr="005B72F8" w:rsidRDefault="005B72F8" w:rsidP="005B72F8">
          <w:pPr>
            <w:rPr>
              <w:rFonts w:ascii="宋体" w:hAnsi="宋体" w:cs="宋体"/>
              <w:sz w:val="36"/>
              <w:szCs w:val="36"/>
            </w:rPr>
          </w:pPr>
        </w:p>
        <w:p w14:paraId="7F0E03E5" w14:textId="77777777" w:rsidR="005B72F8" w:rsidRPr="005B72F8" w:rsidRDefault="005B72F8" w:rsidP="005B72F8">
          <w:pPr>
            <w:rPr>
              <w:rFonts w:ascii="宋体" w:hAnsi="宋体" w:cs="宋体"/>
              <w:sz w:val="36"/>
              <w:szCs w:val="36"/>
            </w:rPr>
          </w:pPr>
        </w:p>
        <w:p w14:paraId="5955D354" w14:textId="77777777" w:rsidR="005B72F8" w:rsidRPr="005B72F8" w:rsidRDefault="005B72F8" w:rsidP="005B72F8">
          <w:pPr>
            <w:rPr>
              <w:rFonts w:ascii="宋体" w:hAnsi="宋体" w:cs="宋体"/>
              <w:sz w:val="36"/>
              <w:szCs w:val="36"/>
            </w:rPr>
          </w:pPr>
        </w:p>
        <w:p w14:paraId="2C4C3FC1" w14:textId="77777777" w:rsidR="005B72F8" w:rsidRPr="005B72F8" w:rsidRDefault="005B72F8" w:rsidP="005B72F8">
          <w:pPr>
            <w:jc w:val="center"/>
            <w:rPr>
              <w:rFonts w:ascii="宋体" w:hAnsi="宋体" w:cs="宋体"/>
              <w:sz w:val="36"/>
              <w:szCs w:val="36"/>
            </w:rPr>
          </w:pPr>
        </w:p>
        <w:p w14:paraId="3B03039B" w14:textId="77777777" w:rsidR="005B72F8" w:rsidRPr="005B72F8" w:rsidRDefault="005B72F8" w:rsidP="005B72F8">
          <w:pPr>
            <w:rPr>
              <w:rFonts w:ascii="宋体" w:hAnsi="宋体" w:cs="宋体"/>
              <w:sz w:val="36"/>
              <w:szCs w:val="36"/>
            </w:rPr>
          </w:pPr>
        </w:p>
        <w:p w14:paraId="1B4A5E8B" w14:textId="77777777" w:rsidR="005B72F8" w:rsidRPr="005B72F8" w:rsidRDefault="005B72F8" w:rsidP="005B72F8">
          <w:pPr>
            <w:rPr>
              <w:rFonts w:ascii="宋体" w:hAnsi="宋体" w:cs="宋体"/>
              <w:sz w:val="36"/>
              <w:szCs w:val="36"/>
            </w:rPr>
          </w:pPr>
        </w:p>
        <w:p w14:paraId="65C4DFE4" w14:textId="7DAE1AE2" w:rsidR="005B72F8" w:rsidRPr="005B72F8" w:rsidRDefault="005B72F8" w:rsidP="005B72F8">
          <w:pPr>
            <w:rPr>
              <w:rFonts w:ascii="宋体" w:hAnsi="宋体" w:cs="宋体"/>
              <w:sz w:val="36"/>
              <w:szCs w:val="36"/>
            </w:rPr>
            <w:sectPr w:rsidR="005B72F8" w:rsidRPr="005B72F8">
              <w:headerReference w:type="default" r:id="rId9"/>
              <w:footerReference w:type="default" r:id="rId10"/>
              <w:pgSz w:w="11906" w:h="16838"/>
              <w:pgMar w:top="1417" w:right="1417" w:bottom="1417" w:left="1417" w:header="851" w:footer="992" w:gutter="0"/>
              <w:cols w:space="720"/>
              <w:docGrid w:type="lines" w:linePitch="312"/>
            </w:sectPr>
          </w:pPr>
        </w:p>
        <w:p w14:paraId="4CCE1561" w14:textId="77777777" w:rsidR="009C3E5F" w:rsidRDefault="007D4A70">
          <w:pPr>
            <w:spacing w:beforeLines="80" w:before="249" w:afterLines="50" w:after="156"/>
            <w:jc w:val="center"/>
            <w:rPr>
              <w:rFonts w:eastAsia="黑体"/>
              <w:sz w:val="32"/>
            </w:rPr>
          </w:pPr>
          <w:r>
            <w:rPr>
              <w:rFonts w:eastAsia="黑体" w:hint="eastAsia"/>
              <w:sz w:val="32"/>
            </w:rPr>
            <w:lastRenderedPageBreak/>
            <w:t>声明及论文使用的授权</w:t>
          </w:r>
        </w:p>
        <w:p w14:paraId="19170521" w14:textId="77777777" w:rsidR="009C3E5F" w:rsidRDefault="009C3E5F"/>
        <w:p w14:paraId="232C8321" w14:textId="77777777" w:rsidR="009C3E5F" w:rsidRDefault="009C3E5F"/>
        <w:p w14:paraId="7DAF4F0B" w14:textId="77777777" w:rsidR="009C3E5F" w:rsidRDefault="007D4A70">
          <w:pPr>
            <w:spacing w:line="360" w:lineRule="auto"/>
            <w:ind w:firstLineChars="200" w:firstLine="480"/>
            <w:rPr>
              <w:sz w:val="24"/>
            </w:rPr>
          </w:pPr>
          <w:r>
            <w:rPr>
              <w:rFonts w:hint="eastAsia"/>
              <w:sz w:val="24"/>
            </w:rPr>
            <w:t>本人郑重声明：所呈交的论文是本人在导师的指导下取得的研究成果，</w:t>
          </w:r>
          <w:r>
            <w:rPr>
              <w:rFonts w:ascii="宋体" w:hAnsi="宋体" w:cs="宋体"/>
              <w:sz w:val="24"/>
            </w:rPr>
            <w:t>论文写作严格遵循学术规范。</w:t>
          </w:r>
          <w:r>
            <w:rPr>
              <w:rFonts w:hint="eastAsia"/>
              <w:sz w:val="24"/>
            </w:rPr>
            <w:t>除了文中特别加以标注和致谢的地方外，论文中不包含其他人已经发表或撰写的研究成果。因本毕业论文引起的法律结果完全由本人承担。上海立信会计金融学院享有本毕业论文的研究成果。</w:t>
          </w:r>
        </w:p>
        <w:p w14:paraId="497852D4" w14:textId="77777777" w:rsidR="009C3E5F" w:rsidRDefault="009C3E5F">
          <w:pPr>
            <w:spacing w:line="360" w:lineRule="auto"/>
            <w:ind w:firstLineChars="200" w:firstLine="480"/>
            <w:rPr>
              <w:sz w:val="24"/>
            </w:rPr>
          </w:pPr>
        </w:p>
        <w:p w14:paraId="280E7658" w14:textId="77777777" w:rsidR="009C3E5F" w:rsidRDefault="009C3E5F">
          <w:pPr>
            <w:spacing w:line="360" w:lineRule="auto"/>
            <w:ind w:firstLineChars="200" w:firstLine="480"/>
            <w:rPr>
              <w:sz w:val="24"/>
            </w:rPr>
          </w:pPr>
        </w:p>
        <w:p w14:paraId="4DDED3F4" w14:textId="77777777" w:rsidR="009C3E5F" w:rsidRDefault="007D4A70">
          <w:pPr>
            <w:tabs>
              <w:tab w:val="left" w:pos="5250"/>
            </w:tabs>
            <w:spacing w:line="360" w:lineRule="auto"/>
            <w:ind w:firstLineChars="200" w:firstLine="480"/>
            <w:rPr>
              <w:sz w:val="24"/>
            </w:rPr>
          </w:pPr>
          <w:r>
            <w:rPr>
              <w:rFonts w:hint="eastAsia"/>
              <w:sz w:val="24"/>
            </w:rPr>
            <w:t>论文作者签名                               年     月    日</w:t>
          </w:r>
        </w:p>
        <w:p w14:paraId="78760424" w14:textId="77777777" w:rsidR="009C3E5F" w:rsidRDefault="009C3E5F">
          <w:pPr>
            <w:spacing w:line="360" w:lineRule="auto"/>
            <w:ind w:firstLineChars="200" w:firstLine="480"/>
            <w:rPr>
              <w:sz w:val="24"/>
            </w:rPr>
          </w:pPr>
        </w:p>
        <w:p w14:paraId="6289C460" w14:textId="77777777" w:rsidR="009C3E5F" w:rsidRDefault="009C3E5F">
          <w:pPr>
            <w:spacing w:line="360" w:lineRule="auto"/>
            <w:ind w:firstLineChars="200" w:firstLine="480"/>
            <w:rPr>
              <w:sz w:val="24"/>
            </w:rPr>
          </w:pPr>
        </w:p>
        <w:p w14:paraId="5A3F74E9" w14:textId="77777777" w:rsidR="009C3E5F" w:rsidRDefault="009C3E5F">
          <w:pPr>
            <w:spacing w:line="360" w:lineRule="auto"/>
            <w:ind w:firstLineChars="200" w:firstLine="480"/>
            <w:rPr>
              <w:sz w:val="24"/>
            </w:rPr>
          </w:pPr>
        </w:p>
        <w:p w14:paraId="4F74E6E9" w14:textId="77777777" w:rsidR="009C3E5F" w:rsidRDefault="009C3E5F">
          <w:pPr>
            <w:spacing w:line="360" w:lineRule="auto"/>
            <w:ind w:firstLineChars="200" w:firstLine="480"/>
            <w:rPr>
              <w:sz w:val="24"/>
            </w:rPr>
          </w:pPr>
        </w:p>
        <w:p w14:paraId="52CB516F" w14:textId="77777777" w:rsidR="009C3E5F" w:rsidRDefault="009C3E5F">
          <w:pPr>
            <w:spacing w:line="360" w:lineRule="auto"/>
            <w:ind w:firstLineChars="200" w:firstLine="480"/>
            <w:rPr>
              <w:sz w:val="24"/>
            </w:rPr>
          </w:pPr>
        </w:p>
        <w:p w14:paraId="5CFFF287" w14:textId="77777777" w:rsidR="009C3E5F" w:rsidRDefault="007D4A70">
          <w:pPr>
            <w:spacing w:line="360" w:lineRule="auto"/>
            <w:ind w:firstLineChars="200" w:firstLine="480"/>
            <w:rPr>
              <w:sz w:val="24"/>
            </w:rPr>
          </w:pPr>
          <w:r>
            <w:rPr>
              <w:rFonts w:hint="eastAsia"/>
              <w:sz w:val="24"/>
            </w:rPr>
            <w:t>本人同意上海立信会计金融学院保留使用学位论文的规定，即：学校有权保留送交论文的复印件，允许论文被查阅和借阅；学校可以上网公布全部内容，可以采用影印、缩印或其他复制手段保存论文。</w:t>
          </w:r>
        </w:p>
        <w:p w14:paraId="620811C3" w14:textId="77777777" w:rsidR="009C3E5F" w:rsidRDefault="009C3E5F">
          <w:pPr>
            <w:spacing w:line="360" w:lineRule="auto"/>
            <w:ind w:firstLineChars="200" w:firstLine="480"/>
            <w:rPr>
              <w:sz w:val="24"/>
            </w:rPr>
          </w:pPr>
        </w:p>
        <w:p w14:paraId="6A9E552E" w14:textId="77777777" w:rsidR="009C3E5F" w:rsidRDefault="009C3E5F">
          <w:pPr>
            <w:spacing w:line="360" w:lineRule="auto"/>
            <w:ind w:firstLineChars="200" w:firstLine="480"/>
            <w:rPr>
              <w:sz w:val="24"/>
            </w:rPr>
          </w:pPr>
        </w:p>
        <w:p w14:paraId="5736C2C4" w14:textId="77777777" w:rsidR="009C3E5F" w:rsidRDefault="007D4A70">
          <w:pPr>
            <w:tabs>
              <w:tab w:val="left" w:pos="5250"/>
            </w:tabs>
            <w:spacing w:line="360" w:lineRule="auto"/>
            <w:ind w:firstLineChars="200" w:firstLine="480"/>
            <w:rPr>
              <w:rFonts w:ascii="黑体" w:eastAsia="黑体" w:hAnsi="黑体" w:cs="黑体"/>
              <w:sz w:val="30"/>
              <w:szCs w:val="30"/>
            </w:rPr>
          </w:pPr>
          <w:r>
            <w:rPr>
              <w:rFonts w:hint="eastAsia"/>
              <w:sz w:val="24"/>
            </w:rPr>
            <w:t>论文作者签名                               年     月    日</w:t>
          </w:r>
        </w:p>
        <w:p w14:paraId="6ADAB91C" w14:textId="77777777" w:rsidR="009C3E5F" w:rsidRDefault="009C3E5F">
          <w:pPr>
            <w:spacing w:beforeLines="100" w:before="312" w:afterLines="100" w:after="312" w:line="360" w:lineRule="auto"/>
            <w:jc w:val="center"/>
            <w:outlineLvl w:val="0"/>
            <w:rPr>
              <w:rFonts w:ascii="黑体" w:eastAsia="黑体" w:hAnsi="黑体" w:cs="黑体"/>
              <w:sz w:val="30"/>
              <w:szCs w:val="30"/>
            </w:rPr>
            <w:sectPr w:rsidR="009C3E5F">
              <w:pgSz w:w="11906" w:h="16838"/>
              <w:pgMar w:top="1417" w:right="1134" w:bottom="1417" w:left="1701" w:header="851" w:footer="992" w:gutter="0"/>
              <w:cols w:space="0"/>
              <w:docGrid w:type="lines" w:linePitch="312"/>
            </w:sectPr>
          </w:pPr>
        </w:p>
        <w:p w14:paraId="63FC5431" w14:textId="77777777" w:rsidR="009C3E5F" w:rsidRDefault="007D4A70">
          <w:pPr>
            <w:spacing w:beforeLines="100" w:before="312" w:afterLines="100" w:after="312" w:line="360" w:lineRule="auto"/>
            <w:jc w:val="center"/>
            <w:outlineLvl w:val="0"/>
            <w:rPr>
              <w:rFonts w:ascii="黑体" w:eastAsia="黑体" w:hAnsi="黑体" w:cs="黑体"/>
              <w:sz w:val="30"/>
              <w:szCs w:val="30"/>
            </w:rPr>
          </w:pPr>
          <w:bookmarkStart w:id="0" w:name="_Toc28457"/>
          <w:r>
            <w:rPr>
              <w:rFonts w:ascii="黑体" w:eastAsia="黑体" w:hAnsi="黑体" w:cs="黑体" w:hint="eastAsia"/>
              <w:sz w:val="30"/>
              <w:szCs w:val="30"/>
            </w:rPr>
            <w:lastRenderedPageBreak/>
            <w:t>目  录</w:t>
          </w:r>
          <w:bookmarkEnd w:id="0"/>
        </w:p>
        <w:p w14:paraId="6236C0BA" w14:textId="3EC18AD3" w:rsidR="009C3E5F" w:rsidRDefault="007D4A70">
          <w:pPr>
            <w:pStyle w:val="TOC1"/>
            <w:tabs>
              <w:tab w:val="right" w:leader="dot" w:pos="9071"/>
            </w:tabs>
            <w:spacing w:line="360" w:lineRule="auto"/>
            <w:rPr>
              <w:rFonts w:ascii="宋体" w:eastAsia="宋体" w:hAnsi="宋体" w:cs="宋体"/>
              <w:sz w:val="24"/>
              <w:szCs w:val="24"/>
            </w:rPr>
          </w:pP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TOC \o "1-2" \h \u </w:instrText>
          </w:r>
          <w:r>
            <w:rPr>
              <w:rFonts w:ascii="宋体" w:eastAsia="宋体" w:hAnsi="宋体" w:cs="宋体" w:hint="eastAsia"/>
              <w:sz w:val="24"/>
              <w:szCs w:val="24"/>
            </w:rPr>
            <w:fldChar w:fldCharType="separate"/>
          </w:r>
          <w:hyperlink w:anchor="_Toc9194" w:history="1">
            <w:r>
              <w:rPr>
                <w:rFonts w:ascii="宋体" w:eastAsia="宋体" w:hAnsi="宋体" w:cs="宋体" w:hint="eastAsia"/>
                <w:sz w:val="24"/>
                <w:szCs w:val="24"/>
              </w:rPr>
              <w:t>摘  要</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_Toc9194 </w:instrText>
            </w:r>
            <w:r>
              <w:rPr>
                <w:rFonts w:ascii="宋体" w:eastAsia="宋体" w:hAnsi="宋体" w:cs="宋体" w:hint="eastAsia"/>
                <w:sz w:val="24"/>
                <w:szCs w:val="24"/>
              </w:rPr>
              <w:fldChar w:fldCharType="separate"/>
            </w:r>
            <w:r w:rsidR="00945515">
              <w:rPr>
                <w:rFonts w:ascii="宋体" w:eastAsia="宋体" w:hAnsi="宋体" w:cs="宋体"/>
                <w:noProof/>
                <w:sz w:val="24"/>
                <w:szCs w:val="24"/>
              </w:rPr>
              <w:t>5</w:t>
            </w:r>
            <w:r>
              <w:rPr>
                <w:rFonts w:ascii="宋体" w:eastAsia="宋体" w:hAnsi="宋体" w:cs="宋体" w:hint="eastAsia"/>
                <w:sz w:val="24"/>
                <w:szCs w:val="24"/>
              </w:rPr>
              <w:fldChar w:fldCharType="end"/>
            </w:r>
          </w:hyperlink>
        </w:p>
        <w:p w14:paraId="698C931C" w14:textId="5BD4208F" w:rsidR="009C3E5F" w:rsidRDefault="00153EC0">
          <w:pPr>
            <w:pStyle w:val="TOC1"/>
            <w:tabs>
              <w:tab w:val="right" w:leader="dot" w:pos="9071"/>
            </w:tabs>
            <w:spacing w:line="360" w:lineRule="auto"/>
            <w:rPr>
              <w:rFonts w:ascii="宋体" w:eastAsia="宋体" w:hAnsi="宋体" w:cs="宋体"/>
              <w:sz w:val="24"/>
              <w:szCs w:val="24"/>
            </w:rPr>
          </w:pPr>
          <w:hyperlink w:anchor="_Toc25678" w:history="1">
            <w:r w:rsidR="007D4A70">
              <w:rPr>
                <w:rFonts w:ascii="宋体" w:eastAsia="宋体" w:hAnsi="宋体" w:cs="宋体" w:hint="eastAsia"/>
                <w:sz w:val="24"/>
                <w:szCs w:val="24"/>
              </w:rPr>
              <w:t>Abstract</w:t>
            </w:r>
            <w:r w:rsidR="007D4A70">
              <w:rPr>
                <w:rFonts w:ascii="宋体" w:eastAsia="宋体" w:hAnsi="宋体" w:cs="宋体" w:hint="eastAsia"/>
                <w:sz w:val="24"/>
                <w:szCs w:val="24"/>
              </w:rPr>
              <w:tab/>
            </w:r>
            <w:r w:rsidR="007D4A70">
              <w:rPr>
                <w:rFonts w:ascii="宋体" w:eastAsia="宋体" w:hAnsi="宋体" w:cs="宋体" w:hint="eastAsia"/>
                <w:sz w:val="24"/>
                <w:szCs w:val="24"/>
              </w:rPr>
              <w:fldChar w:fldCharType="begin"/>
            </w:r>
            <w:r w:rsidR="007D4A70">
              <w:rPr>
                <w:rFonts w:ascii="宋体" w:eastAsia="宋体" w:hAnsi="宋体" w:cs="宋体" w:hint="eastAsia"/>
                <w:sz w:val="24"/>
                <w:szCs w:val="24"/>
              </w:rPr>
              <w:instrText xml:space="preserve"> PAGEREF _Toc25678 </w:instrText>
            </w:r>
            <w:r w:rsidR="007D4A70">
              <w:rPr>
                <w:rFonts w:ascii="宋体" w:eastAsia="宋体" w:hAnsi="宋体" w:cs="宋体" w:hint="eastAsia"/>
                <w:sz w:val="24"/>
                <w:szCs w:val="24"/>
              </w:rPr>
              <w:fldChar w:fldCharType="separate"/>
            </w:r>
            <w:r w:rsidR="00945515">
              <w:rPr>
                <w:rFonts w:ascii="宋体" w:eastAsia="宋体" w:hAnsi="宋体" w:cs="宋体"/>
                <w:noProof/>
                <w:sz w:val="24"/>
                <w:szCs w:val="24"/>
              </w:rPr>
              <w:t>6</w:t>
            </w:r>
            <w:r w:rsidR="007D4A70">
              <w:rPr>
                <w:rFonts w:ascii="宋体" w:eastAsia="宋体" w:hAnsi="宋体" w:cs="宋体" w:hint="eastAsia"/>
                <w:sz w:val="24"/>
                <w:szCs w:val="24"/>
              </w:rPr>
              <w:fldChar w:fldCharType="end"/>
            </w:r>
          </w:hyperlink>
        </w:p>
        <w:p w14:paraId="50F47675" w14:textId="23335819" w:rsidR="009C3E5F" w:rsidRDefault="00153EC0">
          <w:pPr>
            <w:pStyle w:val="TOC1"/>
            <w:tabs>
              <w:tab w:val="right" w:leader="dot" w:pos="9071"/>
            </w:tabs>
            <w:spacing w:line="360" w:lineRule="auto"/>
            <w:rPr>
              <w:rFonts w:ascii="宋体" w:eastAsia="宋体" w:hAnsi="宋体" w:cs="宋体"/>
              <w:sz w:val="24"/>
              <w:szCs w:val="24"/>
            </w:rPr>
          </w:pPr>
          <w:hyperlink w:anchor="_Toc7326" w:history="1">
            <w:r w:rsidR="007D4A70">
              <w:rPr>
                <w:rFonts w:ascii="宋体" w:eastAsia="宋体" w:hAnsi="宋体" w:cs="宋体" w:hint="eastAsia"/>
                <w:bCs/>
                <w:sz w:val="24"/>
                <w:szCs w:val="24"/>
              </w:rPr>
              <w:t>一、应收账款管理的必要性</w:t>
            </w:r>
            <w:r w:rsidR="007D4A70">
              <w:rPr>
                <w:rFonts w:ascii="宋体" w:eastAsia="宋体" w:hAnsi="宋体" w:cs="宋体" w:hint="eastAsia"/>
                <w:sz w:val="24"/>
                <w:szCs w:val="24"/>
              </w:rPr>
              <w:tab/>
            </w:r>
            <w:r w:rsidR="007D4A70">
              <w:rPr>
                <w:rFonts w:ascii="宋体" w:eastAsia="宋体" w:hAnsi="宋体" w:cs="宋体" w:hint="eastAsia"/>
                <w:sz w:val="24"/>
                <w:szCs w:val="24"/>
              </w:rPr>
              <w:fldChar w:fldCharType="begin"/>
            </w:r>
            <w:r w:rsidR="007D4A70">
              <w:rPr>
                <w:rFonts w:ascii="宋体" w:eastAsia="宋体" w:hAnsi="宋体" w:cs="宋体" w:hint="eastAsia"/>
                <w:sz w:val="24"/>
                <w:szCs w:val="24"/>
              </w:rPr>
              <w:instrText xml:space="preserve"> PAGEREF _Toc7326 </w:instrText>
            </w:r>
            <w:r w:rsidR="007D4A70">
              <w:rPr>
                <w:rFonts w:ascii="宋体" w:eastAsia="宋体" w:hAnsi="宋体" w:cs="宋体" w:hint="eastAsia"/>
                <w:sz w:val="24"/>
                <w:szCs w:val="24"/>
              </w:rPr>
              <w:fldChar w:fldCharType="separate"/>
            </w:r>
            <w:r w:rsidR="00945515">
              <w:rPr>
                <w:rFonts w:ascii="宋体" w:eastAsia="宋体" w:hAnsi="宋体" w:cs="宋体"/>
                <w:noProof/>
                <w:sz w:val="24"/>
                <w:szCs w:val="24"/>
              </w:rPr>
              <w:t>7</w:t>
            </w:r>
            <w:r w:rsidR="007D4A70">
              <w:rPr>
                <w:rFonts w:ascii="宋体" w:eastAsia="宋体" w:hAnsi="宋体" w:cs="宋体" w:hint="eastAsia"/>
                <w:sz w:val="24"/>
                <w:szCs w:val="24"/>
              </w:rPr>
              <w:fldChar w:fldCharType="end"/>
            </w:r>
          </w:hyperlink>
        </w:p>
        <w:p w14:paraId="4D7145D0" w14:textId="18719208" w:rsidR="009C3E5F" w:rsidRDefault="00153EC0">
          <w:pPr>
            <w:pStyle w:val="TOC1"/>
            <w:tabs>
              <w:tab w:val="right" w:leader="dot" w:pos="9071"/>
            </w:tabs>
            <w:spacing w:line="360" w:lineRule="auto"/>
            <w:rPr>
              <w:rFonts w:ascii="宋体" w:eastAsia="宋体" w:hAnsi="宋体" w:cs="宋体"/>
              <w:sz w:val="24"/>
              <w:szCs w:val="24"/>
            </w:rPr>
          </w:pPr>
          <w:hyperlink w:anchor="_Toc1769" w:history="1">
            <w:r w:rsidR="007D4A70">
              <w:rPr>
                <w:rFonts w:ascii="宋体" w:eastAsia="宋体" w:hAnsi="宋体" w:cs="宋体" w:hint="eastAsia"/>
                <w:bCs/>
                <w:sz w:val="24"/>
                <w:szCs w:val="24"/>
              </w:rPr>
              <w:t>二、郑飞公司应收账款产生的背景</w:t>
            </w:r>
            <w:r w:rsidR="007D4A70">
              <w:rPr>
                <w:rFonts w:ascii="宋体" w:eastAsia="宋体" w:hAnsi="宋体" w:cs="宋体" w:hint="eastAsia"/>
                <w:sz w:val="24"/>
                <w:szCs w:val="24"/>
              </w:rPr>
              <w:tab/>
            </w:r>
            <w:r w:rsidR="007D4A70">
              <w:rPr>
                <w:rFonts w:ascii="宋体" w:eastAsia="宋体" w:hAnsi="宋体" w:cs="宋体" w:hint="eastAsia"/>
                <w:sz w:val="24"/>
                <w:szCs w:val="24"/>
              </w:rPr>
              <w:fldChar w:fldCharType="begin"/>
            </w:r>
            <w:r w:rsidR="007D4A70">
              <w:rPr>
                <w:rFonts w:ascii="宋体" w:eastAsia="宋体" w:hAnsi="宋体" w:cs="宋体" w:hint="eastAsia"/>
                <w:sz w:val="24"/>
                <w:szCs w:val="24"/>
              </w:rPr>
              <w:instrText xml:space="preserve"> PAGEREF _Toc1769 </w:instrText>
            </w:r>
            <w:r w:rsidR="007D4A70">
              <w:rPr>
                <w:rFonts w:ascii="宋体" w:eastAsia="宋体" w:hAnsi="宋体" w:cs="宋体" w:hint="eastAsia"/>
                <w:sz w:val="24"/>
                <w:szCs w:val="24"/>
              </w:rPr>
              <w:fldChar w:fldCharType="separate"/>
            </w:r>
            <w:r w:rsidR="00945515">
              <w:rPr>
                <w:rFonts w:ascii="宋体" w:eastAsia="宋体" w:hAnsi="宋体" w:cs="宋体"/>
                <w:noProof/>
                <w:sz w:val="24"/>
                <w:szCs w:val="24"/>
              </w:rPr>
              <w:t>7</w:t>
            </w:r>
            <w:r w:rsidR="007D4A70">
              <w:rPr>
                <w:rFonts w:ascii="宋体" w:eastAsia="宋体" w:hAnsi="宋体" w:cs="宋体" w:hint="eastAsia"/>
                <w:sz w:val="24"/>
                <w:szCs w:val="24"/>
              </w:rPr>
              <w:fldChar w:fldCharType="end"/>
            </w:r>
          </w:hyperlink>
        </w:p>
        <w:p w14:paraId="0D901834" w14:textId="79E25302" w:rsidR="009C3E5F" w:rsidRDefault="00153EC0">
          <w:pPr>
            <w:pStyle w:val="TOC1"/>
            <w:tabs>
              <w:tab w:val="right" w:leader="dot" w:pos="9071"/>
            </w:tabs>
            <w:spacing w:line="360" w:lineRule="auto"/>
            <w:rPr>
              <w:rFonts w:ascii="宋体" w:eastAsia="宋体" w:hAnsi="宋体" w:cs="宋体"/>
              <w:sz w:val="24"/>
              <w:szCs w:val="24"/>
            </w:rPr>
          </w:pPr>
          <w:hyperlink w:anchor="_Toc20294" w:history="1">
            <w:r w:rsidR="007D4A70">
              <w:rPr>
                <w:rFonts w:ascii="宋体" w:eastAsia="宋体" w:hAnsi="宋体" w:cs="宋体" w:hint="eastAsia"/>
                <w:bCs/>
                <w:kern w:val="44"/>
                <w:sz w:val="24"/>
                <w:szCs w:val="24"/>
              </w:rPr>
              <w:t>三、应收账款操作中存在的风险</w:t>
            </w:r>
            <w:r w:rsidR="007D4A70">
              <w:rPr>
                <w:rFonts w:ascii="宋体" w:eastAsia="宋体" w:hAnsi="宋体" w:cs="宋体" w:hint="eastAsia"/>
                <w:sz w:val="24"/>
                <w:szCs w:val="24"/>
              </w:rPr>
              <w:tab/>
            </w:r>
            <w:r w:rsidR="007D4A70">
              <w:rPr>
                <w:rFonts w:ascii="宋体" w:eastAsia="宋体" w:hAnsi="宋体" w:cs="宋体" w:hint="eastAsia"/>
                <w:sz w:val="24"/>
                <w:szCs w:val="24"/>
              </w:rPr>
              <w:fldChar w:fldCharType="begin"/>
            </w:r>
            <w:r w:rsidR="007D4A70">
              <w:rPr>
                <w:rFonts w:ascii="宋体" w:eastAsia="宋体" w:hAnsi="宋体" w:cs="宋体" w:hint="eastAsia"/>
                <w:sz w:val="24"/>
                <w:szCs w:val="24"/>
              </w:rPr>
              <w:instrText xml:space="preserve"> PAGEREF _Toc20294 </w:instrText>
            </w:r>
            <w:r w:rsidR="007D4A70">
              <w:rPr>
                <w:rFonts w:ascii="宋体" w:eastAsia="宋体" w:hAnsi="宋体" w:cs="宋体" w:hint="eastAsia"/>
                <w:sz w:val="24"/>
                <w:szCs w:val="24"/>
              </w:rPr>
              <w:fldChar w:fldCharType="separate"/>
            </w:r>
            <w:r w:rsidR="00945515">
              <w:rPr>
                <w:rFonts w:ascii="宋体" w:eastAsia="宋体" w:hAnsi="宋体" w:cs="宋体"/>
                <w:noProof/>
                <w:sz w:val="24"/>
                <w:szCs w:val="24"/>
              </w:rPr>
              <w:t>8</w:t>
            </w:r>
            <w:r w:rsidR="007D4A70">
              <w:rPr>
                <w:rFonts w:ascii="宋体" w:eastAsia="宋体" w:hAnsi="宋体" w:cs="宋体" w:hint="eastAsia"/>
                <w:sz w:val="24"/>
                <w:szCs w:val="24"/>
              </w:rPr>
              <w:fldChar w:fldCharType="end"/>
            </w:r>
          </w:hyperlink>
        </w:p>
        <w:p w14:paraId="6BFD3BFC" w14:textId="1E6CCD0A" w:rsidR="009C3E5F" w:rsidRDefault="00153EC0">
          <w:pPr>
            <w:pStyle w:val="TOC2"/>
            <w:tabs>
              <w:tab w:val="right" w:leader="dot" w:pos="9071"/>
            </w:tabs>
            <w:spacing w:line="360" w:lineRule="auto"/>
            <w:rPr>
              <w:rFonts w:ascii="宋体" w:eastAsia="宋体" w:hAnsi="宋体" w:cs="宋体"/>
              <w:sz w:val="24"/>
              <w:szCs w:val="24"/>
            </w:rPr>
          </w:pPr>
          <w:hyperlink w:anchor="_Toc23973" w:history="1">
            <w:r w:rsidR="007D4A70">
              <w:rPr>
                <w:rFonts w:ascii="宋体" w:eastAsia="宋体" w:hAnsi="宋体" w:cs="宋体" w:hint="eastAsia"/>
                <w:sz w:val="24"/>
                <w:szCs w:val="24"/>
              </w:rPr>
              <w:t>（一）、造成企业经营困难</w:t>
            </w:r>
            <w:r w:rsidR="007D4A70">
              <w:rPr>
                <w:rFonts w:ascii="宋体" w:eastAsia="宋体" w:hAnsi="宋体" w:cs="宋体" w:hint="eastAsia"/>
                <w:sz w:val="24"/>
                <w:szCs w:val="24"/>
              </w:rPr>
              <w:tab/>
            </w:r>
            <w:r w:rsidR="007D4A70">
              <w:rPr>
                <w:rFonts w:ascii="宋体" w:eastAsia="宋体" w:hAnsi="宋体" w:cs="宋体" w:hint="eastAsia"/>
                <w:sz w:val="24"/>
                <w:szCs w:val="24"/>
              </w:rPr>
              <w:fldChar w:fldCharType="begin"/>
            </w:r>
            <w:r w:rsidR="007D4A70">
              <w:rPr>
                <w:rFonts w:ascii="宋体" w:eastAsia="宋体" w:hAnsi="宋体" w:cs="宋体" w:hint="eastAsia"/>
                <w:sz w:val="24"/>
                <w:szCs w:val="24"/>
              </w:rPr>
              <w:instrText xml:space="preserve"> PAGEREF _Toc23973 </w:instrText>
            </w:r>
            <w:r w:rsidR="007D4A70">
              <w:rPr>
                <w:rFonts w:ascii="宋体" w:eastAsia="宋体" w:hAnsi="宋体" w:cs="宋体" w:hint="eastAsia"/>
                <w:sz w:val="24"/>
                <w:szCs w:val="24"/>
              </w:rPr>
              <w:fldChar w:fldCharType="separate"/>
            </w:r>
            <w:r w:rsidR="00945515">
              <w:rPr>
                <w:rFonts w:ascii="宋体" w:eastAsia="宋体" w:hAnsi="宋体" w:cs="宋体"/>
                <w:noProof/>
                <w:sz w:val="24"/>
                <w:szCs w:val="24"/>
              </w:rPr>
              <w:t>8</w:t>
            </w:r>
            <w:r w:rsidR="007D4A70">
              <w:rPr>
                <w:rFonts w:ascii="宋体" w:eastAsia="宋体" w:hAnsi="宋体" w:cs="宋体" w:hint="eastAsia"/>
                <w:sz w:val="24"/>
                <w:szCs w:val="24"/>
              </w:rPr>
              <w:fldChar w:fldCharType="end"/>
            </w:r>
          </w:hyperlink>
        </w:p>
        <w:p w14:paraId="6CF31C1E" w14:textId="367FE99A" w:rsidR="009C3E5F" w:rsidRDefault="00153EC0">
          <w:pPr>
            <w:pStyle w:val="TOC2"/>
            <w:tabs>
              <w:tab w:val="right" w:leader="dot" w:pos="9071"/>
            </w:tabs>
            <w:spacing w:line="360" w:lineRule="auto"/>
            <w:rPr>
              <w:rFonts w:ascii="宋体" w:eastAsia="宋体" w:hAnsi="宋体" w:cs="宋体"/>
              <w:sz w:val="24"/>
              <w:szCs w:val="24"/>
            </w:rPr>
          </w:pPr>
          <w:hyperlink w:anchor="_Toc17553" w:history="1">
            <w:r w:rsidR="007D4A70">
              <w:rPr>
                <w:rFonts w:ascii="宋体" w:eastAsia="宋体" w:hAnsi="宋体" w:cs="宋体" w:hint="eastAsia"/>
                <w:sz w:val="24"/>
                <w:szCs w:val="24"/>
              </w:rPr>
              <w:t>（二）、造成一定的回收成本</w:t>
            </w:r>
            <w:r w:rsidR="007D4A70">
              <w:rPr>
                <w:rFonts w:ascii="宋体" w:eastAsia="宋体" w:hAnsi="宋体" w:cs="宋体" w:hint="eastAsia"/>
                <w:sz w:val="24"/>
                <w:szCs w:val="24"/>
              </w:rPr>
              <w:tab/>
            </w:r>
            <w:r w:rsidR="007D4A70">
              <w:rPr>
                <w:rFonts w:ascii="宋体" w:eastAsia="宋体" w:hAnsi="宋体" w:cs="宋体" w:hint="eastAsia"/>
                <w:sz w:val="24"/>
                <w:szCs w:val="24"/>
              </w:rPr>
              <w:fldChar w:fldCharType="begin"/>
            </w:r>
            <w:r w:rsidR="007D4A70">
              <w:rPr>
                <w:rFonts w:ascii="宋体" w:eastAsia="宋体" w:hAnsi="宋体" w:cs="宋体" w:hint="eastAsia"/>
                <w:sz w:val="24"/>
                <w:szCs w:val="24"/>
              </w:rPr>
              <w:instrText xml:space="preserve"> PAGEREF _Toc17553 </w:instrText>
            </w:r>
            <w:r w:rsidR="007D4A70">
              <w:rPr>
                <w:rFonts w:ascii="宋体" w:eastAsia="宋体" w:hAnsi="宋体" w:cs="宋体" w:hint="eastAsia"/>
                <w:sz w:val="24"/>
                <w:szCs w:val="24"/>
              </w:rPr>
              <w:fldChar w:fldCharType="separate"/>
            </w:r>
            <w:r w:rsidR="00945515">
              <w:rPr>
                <w:rFonts w:ascii="宋体" w:eastAsia="宋体" w:hAnsi="宋体" w:cs="宋体"/>
                <w:noProof/>
                <w:sz w:val="24"/>
                <w:szCs w:val="24"/>
              </w:rPr>
              <w:t>8</w:t>
            </w:r>
            <w:r w:rsidR="007D4A70">
              <w:rPr>
                <w:rFonts w:ascii="宋体" w:eastAsia="宋体" w:hAnsi="宋体" w:cs="宋体" w:hint="eastAsia"/>
                <w:sz w:val="24"/>
                <w:szCs w:val="24"/>
              </w:rPr>
              <w:fldChar w:fldCharType="end"/>
            </w:r>
          </w:hyperlink>
        </w:p>
        <w:p w14:paraId="458AA88E" w14:textId="5A0A5B06" w:rsidR="009C3E5F" w:rsidRDefault="00153EC0">
          <w:pPr>
            <w:pStyle w:val="TOC1"/>
            <w:tabs>
              <w:tab w:val="right" w:leader="dot" w:pos="9071"/>
            </w:tabs>
            <w:spacing w:line="360" w:lineRule="auto"/>
            <w:rPr>
              <w:rFonts w:ascii="宋体" w:eastAsia="宋体" w:hAnsi="宋体" w:cs="宋体"/>
              <w:sz w:val="24"/>
              <w:szCs w:val="24"/>
            </w:rPr>
          </w:pPr>
          <w:hyperlink w:anchor="_Toc16479" w:history="1">
            <w:r w:rsidR="007D4A70">
              <w:rPr>
                <w:rFonts w:ascii="宋体" w:eastAsia="宋体" w:hAnsi="宋体" w:cs="宋体" w:hint="eastAsia"/>
                <w:bCs/>
                <w:kern w:val="44"/>
                <w:sz w:val="24"/>
                <w:szCs w:val="24"/>
              </w:rPr>
              <w:t>四、ZF公司的应收账款分析</w:t>
            </w:r>
            <w:r w:rsidR="007D4A70">
              <w:rPr>
                <w:rFonts w:ascii="宋体" w:eastAsia="宋体" w:hAnsi="宋体" w:cs="宋体" w:hint="eastAsia"/>
                <w:sz w:val="24"/>
                <w:szCs w:val="24"/>
              </w:rPr>
              <w:tab/>
            </w:r>
            <w:r w:rsidR="007D4A70">
              <w:rPr>
                <w:rFonts w:ascii="宋体" w:eastAsia="宋体" w:hAnsi="宋体" w:cs="宋体" w:hint="eastAsia"/>
                <w:sz w:val="24"/>
                <w:szCs w:val="24"/>
              </w:rPr>
              <w:fldChar w:fldCharType="begin"/>
            </w:r>
            <w:r w:rsidR="007D4A70">
              <w:rPr>
                <w:rFonts w:ascii="宋体" w:eastAsia="宋体" w:hAnsi="宋体" w:cs="宋体" w:hint="eastAsia"/>
                <w:sz w:val="24"/>
                <w:szCs w:val="24"/>
              </w:rPr>
              <w:instrText xml:space="preserve"> PAGEREF _Toc16479 </w:instrText>
            </w:r>
            <w:r w:rsidR="007D4A70">
              <w:rPr>
                <w:rFonts w:ascii="宋体" w:eastAsia="宋体" w:hAnsi="宋体" w:cs="宋体" w:hint="eastAsia"/>
                <w:sz w:val="24"/>
                <w:szCs w:val="24"/>
              </w:rPr>
              <w:fldChar w:fldCharType="separate"/>
            </w:r>
            <w:r w:rsidR="00945515">
              <w:rPr>
                <w:rFonts w:ascii="宋体" w:eastAsia="宋体" w:hAnsi="宋体" w:cs="宋体"/>
                <w:noProof/>
                <w:sz w:val="24"/>
                <w:szCs w:val="24"/>
              </w:rPr>
              <w:t>9</w:t>
            </w:r>
            <w:r w:rsidR="007D4A70">
              <w:rPr>
                <w:rFonts w:ascii="宋体" w:eastAsia="宋体" w:hAnsi="宋体" w:cs="宋体" w:hint="eastAsia"/>
                <w:sz w:val="24"/>
                <w:szCs w:val="24"/>
              </w:rPr>
              <w:fldChar w:fldCharType="end"/>
            </w:r>
          </w:hyperlink>
        </w:p>
        <w:p w14:paraId="73711A96" w14:textId="34F6CED6" w:rsidR="009C3E5F" w:rsidRDefault="00153EC0">
          <w:pPr>
            <w:pStyle w:val="TOC1"/>
            <w:tabs>
              <w:tab w:val="right" w:leader="dot" w:pos="9071"/>
            </w:tabs>
            <w:spacing w:line="360" w:lineRule="auto"/>
            <w:rPr>
              <w:rFonts w:ascii="宋体" w:eastAsia="宋体" w:hAnsi="宋体" w:cs="宋体"/>
              <w:sz w:val="24"/>
              <w:szCs w:val="24"/>
            </w:rPr>
          </w:pPr>
          <w:hyperlink w:anchor="_Toc18223" w:history="1">
            <w:r w:rsidR="007D4A70">
              <w:rPr>
                <w:rFonts w:ascii="宋体" w:eastAsia="宋体" w:hAnsi="宋体" w:cs="宋体" w:hint="eastAsia"/>
                <w:bCs/>
                <w:kern w:val="44"/>
                <w:sz w:val="24"/>
                <w:szCs w:val="24"/>
              </w:rPr>
              <w:t>五、ZF公司应收账款产生的问题</w:t>
            </w:r>
            <w:r w:rsidR="007D4A70">
              <w:rPr>
                <w:rFonts w:ascii="宋体" w:eastAsia="宋体" w:hAnsi="宋体" w:cs="宋体" w:hint="eastAsia"/>
                <w:sz w:val="24"/>
                <w:szCs w:val="24"/>
              </w:rPr>
              <w:tab/>
            </w:r>
            <w:r w:rsidR="007D4A70">
              <w:rPr>
                <w:rFonts w:ascii="宋体" w:eastAsia="宋体" w:hAnsi="宋体" w:cs="宋体" w:hint="eastAsia"/>
                <w:sz w:val="24"/>
                <w:szCs w:val="24"/>
              </w:rPr>
              <w:fldChar w:fldCharType="begin"/>
            </w:r>
            <w:r w:rsidR="007D4A70">
              <w:rPr>
                <w:rFonts w:ascii="宋体" w:eastAsia="宋体" w:hAnsi="宋体" w:cs="宋体" w:hint="eastAsia"/>
                <w:sz w:val="24"/>
                <w:szCs w:val="24"/>
              </w:rPr>
              <w:instrText xml:space="preserve"> PAGEREF _Toc18223 </w:instrText>
            </w:r>
            <w:r w:rsidR="007D4A70">
              <w:rPr>
                <w:rFonts w:ascii="宋体" w:eastAsia="宋体" w:hAnsi="宋体" w:cs="宋体" w:hint="eastAsia"/>
                <w:sz w:val="24"/>
                <w:szCs w:val="24"/>
              </w:rPr>
              <w:fldChar w:fldCharType="separate"/>
            </w:r>
            <w:r w:rsidR="00945515">
              <w:rPr>
                <w:rFonts w:ascii="宋体" w:eastAsia="宋体" w:hAnsi="宋体" w:cs="宋体"/>
                <w:noProof/>
                <w:sz w:val="24"/>
                <w:szCs w:val="24"/>
              </w:rPr>
              <w:t>9</w:t>
            </w:r>
            <w:r w:rsidR="007D4A70">
              <w:rPr>
                <w:rFonts w:ascii="宋体" w:eastAsia="宋体" w:hAnsi="宋体" w:cs="宋体" w:hint="eastAsia"/>
                <w:sz w:val="24"/>
                <w:szCs w:val="24"/>
              </w:rPr>
              <w:fldChar w:fldCharType="end"/>
            </w:r>
          </w:hyperlink>
        </w:p>
        <w:p w14:paraId="5515E5E0" w14:textId="20CD1E7B" w:rsidR="009C3E5F" w:rsidRDefault="00153EC0">
          <w:pPr>
            <w:pStyle w:val="TOC2"/>
            <w:tabs>
              <w:tab w:val="right" w:leader="dot" w:pos="9071"/>
            </w:tabs>
            <w:spacing w:line="360" w:lineRule="auto"/>
            <w:rPr>
              <w:rFonts w:ascii="宋体" w:eastAsia="宋体" w:hAnsi="宋体" w:cs="宋体"/>
              <w:sz w:val="24"/>
              <w:szCs w:val="24"/>
            </w:rPr>
          </w:pPr>
          <w:hyperlink w:anchor="_Toc24643" w:history="1">
            <w:r w:rsidR="007D4A70">
              <w:rPr>
                <w:rFonts w:ascii="宋体" w:eastAsia="宋体" w:hAnsi="宋体" w:cs="宋体" w:hint="eastAsia"/>
                <w:sz w:val="24"/>
                <w:szCs w:val="24"/>
              </w:rPr>
              <w:t>（一）、合同审核不严谨</w:t>
            </w:r>
            <w:r w:rsidR="007D4A70">
              <w:rPr>
                <w:rFonts w:ascii="宋体" w:eastAsia="宋体" w:hAnsi="宋体" w:cs="宋体" w:hint="eastAsia"/>
                <w:sz w:val="24"/>
                <w:szCs w:val="24"/>
              </w:rPr>
              <w:tab/>
            </w:r>
            <w:r w:rsidR="007D4A70">
              <w:rPr>
                <w:rFonts w:ascii="宋体" w:eastAsia="宋体" w:hAnsi="宋体" w:cs="宋体" w:hint="eastAsia"/>
                <w:sz w:val="24"/>
                <w:szCs w:val="24"/>
              </w:rPr>
              <w:fldChar w:fldCharType="begin"/>
            </w:r>
            <w:r w:rsidR="007D4A70">
              <w:rPr>
                <w:rFonts w:ascii="宋体" w:eastAsia="宋体" w:hAnsi="宋体" w:cs="宋体" w:hint="eastAsia"/>
                <w:sz w:val="24"/>
                <w:szCs w:val="24"/>
              </w:rPr>
              <w:instrText xml:space="preserve"> PAGEREF _Toc24643 </w:instrText>
            </w:r>
            <w:r w:rsidR="007D4A70">
              <w:rPr>
                <w:rFonts w:ascii="宋体" w:eastAsia="宋体" w:hAnsi="宋体" w:cs="宋体" w:hint="eastAsia"/>
                <w:sz w:val="24"/>
                <w:szCs w:val="24"/>
              </w:rPr>
              <w:fldChar w:fldCharType="separate"/>
            </w:r>
            <w:r w:rsidR="00945515">
              <w:rPr>
                <w:rFonts w:ascii="宋体" w:eastAsia="宋体" w:hAnsi="宋体" w:cs="宋体"/>
                <w:noProof/>
                <w:sz w:val="24"/>
                <w:szCs w:val="24"/>
              </w:rPr>
              <w:t>9</w:t>
            </w:r>
            <w:r w:rsidR="007D4A70">
              <w:rPr>
                <w:rFonts w:ascii="宋体" w:eastAsia="宋体" w:hAnsi="宋体" w:cs="宋体" w:hint="eastAsia"/>
                <w:sz w:val="24"/>
                <w:szCs w:val="24"/>
              </w:rPr>
              <w:fldChar w:fldCharType="end"/>
            </w:r>
          </w:hyperlink>
        </w:p>
        <w:p w14:paraId="4420A61B" w14:textId="267E601F" w:rsidR="009C3E5F" w:rsidRDefault="00153EC0">
          <w:pPr>
            <w:pStyle w:val="TOC2"/>
            <w:tabs>
              <w:tab w:val="right" w:leader="dot" w:pos="9071"/>
            </w:tabs>
            <w:spacing w:line="360" w:lineRule="auto"/>
            <w:rPr>
              <w:rFonts w:ascii="宋体" w:eastAsia="宋体" w:hAnsi="宋体" w:cs="宋体"/>
              <w:sz w:val="24"/>
              <w:szCs w:val="24"/>
            </w:rPr>
          </w:pPr>
          <w:hyperlink w:anchor="_Toc30699" w:history="1">
            <w:r w:rsidR="007D4A70">
              <w:rPr>
                <w:rFonts w:ascii="宋体" w:eastAsia="宋体" w:hAnsi="宋体" w:cs="宋体" w:hint="eastAsia"/>
                <w:sz w:val="24"/>
                <w:szCs w:val="24"/>
              </w:rPr>
              <w:t>（二）、经营管理重视程度不够</w:t>
            </w:r>
            <w:r w:rsidR="007D4A70">
              <w:rPr>
                <w:rFonts w:ascii="宋体" w:eastAsia="宋体" w:hAnsi="宋体" w:cs="宋体" w:hint="eastAsia"/>
                <w:sz w:val="24"/>
                <w:szCs w:val="24"/>
              </w:rPr>
              <w:tab/>
            </w:r>
            <w:r w:rsidR="007D4A70">
              <w:rPr>
                <w:rFonts w:ascii="宋体" w:eastAsia="宋体" w:hAnsi="宋体" w:cs="宋体" w:hint="eastAsia"/>
                <w:sz w:val="24"/>
                <w:szCs w:val="24"/>
              </w:rPr>
              <w:fldChar w:fldCharType="begin"/>
            </w:r>
            <w:r w:rsidR="007D4A70">
              <w:rPr>
                <w:rFonts w:ascii="宋体" w:eastAsia="宋体" w:hAnsi="宋体" w:cs="宋体" w:hint="eastAsia"/>
                <w:sz w:val="24"/>
                <w:szCs w:val="24"/>
              </w:rPr>
              <w:instrText xml:space="preserve"> PAGEREF _Toc30699 </w:instrText>
            </w:r>
            <w:r w:rsidR="007D4A70">
              <w:rPr>
                <w:rFonts w:ascii="宋体" w:eastAsia="宋体" w:hAnsi="宋体" w:cs="宋体" w:hint="eastAsia"/>
                <w:sz w:val="24"/>
                <w:szCs w:val="24"/>
              </w:rPr>
              <w:fldChar w:fldCharType="separate"/>
            </w:r>
            <w:r w:rsidR="00945515">
              <w:rPr>
                <w:rFonts w:ascii="宋体" w:eastAsia="宋体" w:hAnsi="宋体" w:cs="宋体"/>
                <w:noProof/>
                <w:sz w:val="24"/>
                <w:szCs w:val="24"/>
              </w:rPr>
              <w:t>9</w:t>
            </w:r>
            <w:r w:rsidR="007D4A70">
              <w:rPr>
                <w:rFonts w:ascii="宋体" w:eastAsia="宋体" w:hAnsi="宋体" w:cs="宋体" w:hint="eastAsia"/>
                <w:sz w:val="24"/>
                <w:szCs w:val="24"/>
              </w:rPr>
              <w:fldChar w:fldCharType="end"/>
            </w:r>
          </w:hyperlink>
        </w:p>
        <w:p w14:paraId="33912A95" w14:textId="2B3D69B6" w:rsidR="009C3E5F" w:rsidRDefault="00153EC0">
          <w:pPr>
            <w:pStyle w:val="TOC2"/>
            <w:tabs>
              <w:tab w:val="right" w:leader="dot" w:pos="9071"/>
            </w:tabs>
            <w:spacing w:line="360" w:lineRule="auto"/>
            <w:rPr>
              <w:rFonts w:ascii="宋体" w:eastAsia="宋体" w:hAnsi="宋体" w:cs="宋体"/>
              <w:sz w:val="24"/>
              <w:szCs w:val="24"/>
            </w:rPr>
          </w:pPr>
          <w:hyperlink w:anchor="_Toc1530" w:history="1">
            <w:r w:rsidR="007D4A70">
              <w:rPr>
                <w:rFonts w:ascii="宋体" w:eastAsia="宋体" w:hAnsi="宋体" w:cs="宋体" w:hint="eastAsia"/>
                <w:sz w:val="24"/>
                <w:szCs w:val="24"/>
              </w:rPr>
              <w:t>（三）、大量库存堆积</w:t>
            </w:r>
            <w:r w:rsidR="007D4A70">
              <w:rPr>
                <w:rFonts w:ascii="宋体" w:eastAsia="宋体" w:hAnsi="宋体" w:cs="宋体" w:hint="eastAsia"/>
                <w:sz w:val="24"/>
                <w:szCs w:val="24"/>
              </w:rPr>
              <w:tab/>
            </w:r>
            <w:r w:rsidR="007D4A70">
              <w:rPr>
                <w:rFonts w:ascii="宋体" w:eastAsia="宋体" w:hAnsi="宋体" w:cs="宋体" w:hint="eastAsia"/>
                <w:sz w:val="24"/>
                <w:szCs w:val="24"/>
              </w:rPr>
              <w:fldChar w:fldCharType="begin"/>
            </w:r>
            <w:r w:rsidR="007D4A70">
              <w:rPr>
                <w:rFonts w:ascii="宋体" w:eastAsia="宋体" w:hAnsi="宋体" w:cs="宋体" w:hint="eastAsia"/>
                <w:sz w:val="24"/>
                <w:szCs w:val="24"/>
              </w:rPr>
              <w:instrText xml:space="preserve"> PAGEREF _Toc1530 </w:instrText>
            </w:r>
            <w:r w:rsidR="007D4A70">
              <w:rPr>
                <w:rFonts w:ascii="宋体" w:eastAsia="宋体" w:hAnsi="宋体" w:cs="宋体" w:hint="eastAsia"/>
                <w:sz w:val="24"/>
                <w:szCs w:val="24"/>
              </w:rPr>
              <w:fldChar w:fldCharType="separate"/>
            </w:r>
            <w:r w:rsidR="00945515">
              <w:rPr>
                <w:rFonts w:ascii="宋体" w:eastAsia="宋体" w:hAnsi="宋体" w:cs="宋体"/>
                <w:noProof/>
                <w:sz w:val="24"/>
                <w:szCs w:val="24"/>
              </w:rPr>
              <w:t>10</w:t>
            </w:r>
            <w:r w:rsidR="007D4A70">
              <w:rPr>
                <w:rFonts w:ascii="宋体" w:eastAsia="宋体" w:hAnsi="宋体" w:cs="宋体" w:hint="eastAsia"/>
                <w:sz w:val="24"/>
                <w:szCs w:val="24"/>
              </w:rPr>
              <w:fldChar w:fldCharType="end"/>
            </w:r>
          </w:hyperlink>
        </w:p>
        <w:p w14:paraId="631B68A0" w14:textId="0B581C7E" w:rsidR="009C3E5F" w:rsidRDefault="00153EC0">
          <w:pPr>
            <w:pStyle w:val="TOC1"/>
            <w:tabs>
              <w:tab w:val="right" w:leader="dot" w:pos="9071"/>
            </w:tabs>
            <w:spacing w:line="360" w:lineRule="auto"/>
            <w:rPr>
              <w:rFonts w:ascii="宋体" w:eastAsia="宋体" w:hAnsi="宋体" w:cs="宋体"/>
              <w:sz w:val="24"/>
              <w:szCs w:val="24"/>
            </w:rPr>
          </w:pPr>
          <w:hyperlink w:anchor="_Toc9132" w:history="1">
            <w:r w:rsidR="007D4A70">
              <w:rPr>
                <w:rFonts w:ascii="宋体" w:eastAsia="宋体" w:hAnsi="宋体" w:cs="宋体" w:hint="eastAsia"/>
                <w:bCs/>
                <w:kern w:val="44"/>
                <w:sz w:val="24"/>
                <w:szCs w:val="24"/>
              </w:rPr>
              <w:t>六、 应收账款回收策略</w:t>
            </w:r>
            <w:r w:rsidR="007D4A70">
              <w:rPr>
                <w:rFonts w:ascii="宋体" w:eastAsia="宋体" w:hAnsi="宋体" w:cs="宋体" w:hint="eastAsia"/>
                <w:sz w:val="24"/>
                <w:szCs w:val="24"/>
              </w:rPr>
              <w:tab/>
            </w:r>
            <w:r w:rsidR="007D4A70">
              <w:rPr>
                <w:rFonts w:ascii="宋体" w:eastAsia="宋体" w:hAnsi="宋体" w:cs="宋体" w:hint="eastAsia"/>
                <w:sz w:val="24"/>
                <w:szCs w:val="24"/>
              </w:rPr>
              <w:fldChar w:fldCharType="begin"/>
            </w:r>
            <w:r w:rsidR="007D4A70">
              <w:rPr>
                <w:rFonts w:ascii="宋体" w:eastAsia="宋体" w:hAnsi="宋体" w:cs="宋体" w:hint="eastAsia"/>
                <w:sz w:val="24"/>
                <w:szCs w:val="24"/>
              </w:rPr>
              <w:instrText xml:space="preserve"> PAGEREF _Toc9132 </w:instrText>
            </w:r>
            <w:r w:rsidR="007D4A70">
              <w:rPr>
                <w:rFonts w:ascii="宋体" w:eastAsia="宋体" w:hAnsi="宋体" w:cs="宋体" w:hint="eastAsia"/>
                <w:sz w:val="24"/>
                <w:szCs w:val="24"/>
              </w:rPr>
              <w:fldChar w:fldCharType="separate"/>
            </w:r>
            <w:r w:rsidR="00945515">
              <w:rPr>
                <w:rFonts w:ascii="宋体" w:eastAsia="宋体" w:hAnsi="宋体" w:cs="宋体"/>
                <w:noProof/>
                <w:sz w:val="24"/>
                <w:szCs w:val="24"/>
              </w:rPr>
              <w:t>10</w:t>
            </w:r>
            <w:r w:rsidR="007D4A70">
              <w:rPr>
                <w:rFonts w:ascii="宋体" w:eastAsia="宋体" w:hAnsi="宋体" w:cs="宋体" w:hint="eastAsia"/>
                <w:sz w:val="24"/>
                <w:szCs w:val="24"/>
              </w:rPr>
              <w:fldChar w:fldCharType="end"/>
            </w:r>
          </w:hyperlink>
        </w:p>
        <w:p w14:paraId="2D899B71" w14:textId="00E8EA82" w:rsidR="009C3E5F" w:rsidRDefault="00153EC0">
          <w:pPr>
            <w:pStyle w:val="TOC2"/>
            <w:tabs>
              <w:tab w:val="right" w:leader="dot" w:pos="9071"/>
            </w:tabs>
            <w:spacing w:line="360" w:lineRule="auto"/>
            <w:rPr>
              <w:rFonts w:ascii="宋体" w:eastAsia="宋体" w:hAnsi="宋体" w:cs="宋体"/>
              <w:sz w:val="24"/>
              <w:szCs w:val="24"/>
            </w:rPr>
          </w:pPr>
          <w:hyperlink w:anchor="_Toc24098" w:history="1">
            <w:r w:rsidR="007D4A70">
              <w:rPr>
                <w:rFonts w:ascii="宋体" w:eastAsia="宋体" w:hAnsi="宋体" w:cs="宋体" w:hint="eastAsia"/>
                <w:sz w:val="24"/>
                <w:szCs w:val="24"/>
              </w:rPr>
              <w:t>（一）、事前管理</w:t>
            </w:r>
            <w:r w:rsidR="007D4A70">
              <w:rPr>
                <w:rFonts w:ascii="宋体" w:eastAsia="宋体" w:hAnsi="宋体" w:cs="宋体" w:hint="eastAsia"/>
                <w:sz w:val="24"/>
                <w:szCs w:val="24"/>
              </w:rPr>
              <w:tab/>
            </w:r>
            <w:r w:rsidR="007D4A70">
              <w:rPr>
                <w:rFonts w:ascii="宋体" w:eastAsia="宋体" w:hAnsi="宋体" w:cs="宋体" w:hint="eastAsia"/>
                <w:sz w:val="24"/>
                <w:szCs w:val="24"/>
              </w:rPr>
              <w:fldChar w:fldCharType="begin"/>
            </w:r>
            <w:r w:rsidR="007D4A70">
              <w:rPr>
                <w:rFonts w:ascii="宋体" w:eastAsia="宋体" w:hAnsi="宋体" w:cs="宋体" w:hint="eastAsia"/>
                <w:sz w:val="24"/>
                <w:szCs w:val="24"/>
              </w:rPr>
              <w:instrText xml:space="preserve"> PAGEREF _Toc24098 </w:instrText>
            </w:r>
            <w:r w:rsidR="007D4A70">
              <w:rPr>
                <w:rFonts w:ascii="宋体" w:eastAsia="宋体" w:hAnsi="宋体" w:cs="宋体" w:hint="eastAsia"/>
                <w:sz w:val="24"/>
                <w:szCs w:val="24"/>
              </w:rPr>
              <w:fldChar w:fldCharType="separate"/>
            </w:r>
            <w:r w:rsidR="00945515">
              <w:rPr>
                <w:rFonts w:ascii="宋体" w:eastAsia="宋体" w:hAnsi="宋体" w:cs="宋体"/>
                <w:noProof/>
                <w:sz w:val="24"/>
                <w:szCs w:val="24"/>
              </w:rPr>
              <w:t>10</w:t>
            </w:r>
            <w:r w:rsidR="007D4A70">
              <w:rPr>
                <w:rFonts w:ascii="宋体" w:eastAsia="宋体" w:hAnsi="宋体" w:cs="宋体" w:hint="eastAsia"/>
                <w:sz w:val="24"/>
                <w:szCs w:val="24"/>
              </w:rPr>
              <w:fldChar w:fldCharType="end"/>
            </w:r>
          </w:hyperlink>
        </w:p>
        <w:p w14:paraId="131D0550" w14:textId="7F8A6CD6" w:rsidR="009C3E5F" w:rsidRDefault="00153EC0">
          <w:pPr>
            <w:pStyle w:val="TOC2"/>
            <w:tabs>
              <w:tab w:val="right" w:leader="dot" w:pos="9071"/>
            </w:tabs>
            <w:spacing w:line="360" w:lineRule="auto"/>
            <w:rPr>
              <w:rFonts w:ascii="宋体" w:eastAsia="宋体" w:hAnsi="宋体" w:cs="宋体"/>
              <w:sz w:val="24"/>
              <w:szCs w:val="24"/>
            </w:rPr>
          </w:pPr>
          <w:hyperlink w:anchor="_Toc29323" w:history="1">
            <w:r w:rsidR="007D4A70">
              <w:rPr>
                <w:rFonts w:ascii="宋体" w:eastAsia="宋体" w:hAnsi="宋体" w:cs="宋体" w:hint="eastAsia"/>
                <w:sz w:val="24"/>
                <w:szCs w:val="24"/>
              </w:rPr>
              <w:t>（二）、事中管理</w:t>
            </w:r>
            <w:r w:rsidR="007D4A70">
              <w:rPr>
                <w:rFonts w:ascii="宋体" w:eastAsia="宋体" w:hAnsi="宋体" w:cs="宋体" w:hint="eastAsia"/>
                <w:sz w:val="24"/>
                <w:szCs w:val="24"/>
              </w:rPr>
              <w:tab/>
            </w:r>
            <w:r w:rsidR="007D4A70">
              <w:rPr>
                <w:rFonts w:ascii="宋体" w:eastAsia="宋体" w:hAnsi="宋体" w:cs="宋体" w:hint="eastAsia"/>
                <w:sz w:val="24"/>
                <w:szCs w:val="24"/>
              </w:rPr>
              <w:fldChar w:fldCharType="begin"/>
            </w:r>
            <w:r w:rsidR="007D4A70">
              <w:rPr>
                <w:rFonts w:ascii="宋体" w:eastAsia="宋体" w:hAnsi="宋体" w:cs="宋体" w:hint="eastAsia"/>
                <w:sz w:val="24"/>
                <w:szCs w:val="24"/>
              </w:rPr>
              <w:instrText xml:space="preserve"> PAGEREF _Toc29323 </w:instrText>
            </w:r>
            <w:r w:rsidR="007D4A70">
              <w:rPr>
                <w:rFonts w:ascii="宋体" w:eastAsia="宋体" w:hAnsi="宋体" w:cs="宋体" w:hint="eastAsia"/>
                <w:sz w:val="24"/>
                <w:szCs w:val="24"/>
              </w:rPr>
              <w:fldChar w:fldCharType="separate"/>
            </w:r>
            <w:r w:rsidR="00945515">
              <w:rPr>
                <w:rFonts w:ascii="宋体" w:eastAsia="宋体" w:hAnsi="宋体" w:cs="宋体"/>
                <w:noProof/>
                <w:sz w:val="24"/>
                <w:szCs w:val="24"/>
              </w:rPr>
              <w:t>11</w:t>
            </w:r>
            <w:r w:rsidR="007D4A70">
              <w:rPr>
                <w:rFonts w:ascii="宋体" w:eastAsia="宋体" w:hAnsi="宋体" w:cs="宋体" w:hint="eastAsia"/>
                <w:sz w:val="24"/>
                <w:szCs w:val="24"/>
              </w:rPr>
              <w:fldChar w:fldCharType="end"/>
            </w:r>
          </w:hyperlink>
        </w:p>
        <w:p w14:paraId="5B617792" w14:textId="11776A9B" w:rsidR="009C3E5F" w:rsidRDefault="00153EC0">
          <w:pPr>
            <w:pStyle w:val="TOC2"/>
            <w:tabs>
              <w:tab w:val="right" w:leader="dot" w:pos="9071"/>
            </w:tabs>
            <w:spacing w:line="360" w:lineRule="auto"/>
            <w:rPr>
              <w:rFonts w:ascii="宋体" w:eastAsia="宋体" w:hAnsi="宋体" w:cs="宋体"/>
              <w:sz w:val="24"/>
              <w:szCs w:val="24"/>
            </w:rPr>
          </w:pPr>
          <w:hyperlink w:anchor="_Toc11941" w:history="1">
            <w:r w:rsidR="007D4A70">
              <w:rPr>
                <w:rFonts w:ascii="宋体" w:eastAsia="宋体" w:hAnsi="宋体" w:cs="宋体" w:hint="eastAsia"/>
                <w:sz w:val="24"/>
                <w:szCs w:val="24"/>
              </w:rPr>
              <w:t>（三）、事后管理</w:t>
            </w:r>
            <w:r w:rsidR="007D4A70">
              <w:rPr>
                <w:rFonts w:ascii="宋体" w:eastAsia="宋体" w:hAnsi="宋体" w:cs="宋体" w:hint="eastAsia"/>
                <w:sz w:val="24"/>
                <w:szCs w:val="24"/>
              </w:rPr>
              <w:tab/>
            </w:r>
            <w:r w:rsidR="007D4A70">
              <w:rPr>
                <w:rFonts w:ascii="宋体" w:eastAsia="宋体" w:hAnsi="宋体" w:cs="宋体" w:hint="eastAsia"/>
                <w:sz w:val="24"/>
                <w:szCs w:val="24"/>
              </w:rPr>
              <w:fldChar w:fldCharType="begin"/>
            </w:r>
            <w:r w:rsidR="007D4A70">
              <w:rPr>
                <w:rFonts w:ascii="宋体" w:eastAsia="宋体" w:hAnsi="宋体" w:cs="宋体" w:hint="eastAsia"/>
                <w:sz w:val="24"/>
                <w:szCs w:val="24"/>
              </w:rPr>
              <w:instrText xml:space="preserve"> PAGEREF _Toc11941 </w:instrText>
            </w:r>
            <w:r w:rsidR="007D4A70">
              <w:rPr>
                <w:rFonts w:ascii="宋体" w:eastAsia="宋体" w:hAnsi="宋体" w:cs="宋体" w:hint="eastAsia"/>
                <w:sz w:val="24"/>
                <w:szCs w:val="24"/>
              </w:rPr>
              <w:fldChar w:fldCharType="separate"/>
            </w:r>
            <w:r w:rsidR="00945515">
              <w:rPr>
                <w:rFonts w:ascii="宋体" w:eastAsia="宋体" w:hAnsi="宋体" w:cs="宋体"/>
                <w:noProof/>
                <w:sz w:val="24"/>
                <w:szCs w:val="24"/>
              </w:rPr>
              <w:t>12</w:t>
            </w:r>
            <w:r w:rsidR="007D4A70">
              <w:rPr>
                <w:rFonts w:ascii="宋体" w:eastAsia="宋体" w:hAnsi="宋体" w:cs="宋体" w:hint="eastAsia"/>
                <w:sz w:val="24"/>
                <w:szCs w:val="24"/>
              </w:rPr>
              <w:fldChar w:fldCharType="end"/>
            </w:r>
          </w:hyperlink>
        </w:p>
        <w:p w14:paraId="45350E01" w14:textId="44922ADC" w:rsidR="009C3E5F" w:rsidRDefault="00153EC0">
          <w:pPr>
            <w:pStyle w:val="TOC1"/>
            <w:tabs>
              <w:tab w:val="right" w:leader="dot" w:pos="9071"/>
            </w:tabs>
            <w:spacing w:line="360" w:lineRule="auto"/>
            <w:rPr>
              <w:rFonts w:ascii="宋体" w:eastAsia="宋体" w:hAnsi="宋体" w:cs="宋体"/>
              <w:sz w:val="24"/>
              <w:szCs w:val="24"/>
            </w:rPr>
          </w:pPr>
          <w:hyperlink w:anchor="_Toc74" w:history="1">
            <w:r w:rsidR="007D4A70">
              <w:rPr>
                <w:rFonts w:ascii="宋体" w:eastAsia="宋体" w:hAnsi="宋体" w:cs="宋体" w:hint="eastAsia"/>
                <w:sz w:val="24"/>
                <w:szCs w:val="24"/>
              </w:rPr>
              <w:t>总结</w:t>
            </w:r>
            <w:r w:rsidR="007D4A70">
              <w:rPr>
                <w:rFonts w:ascii="宋体" w:eastAsia="宋体" w:hAnsi="宋体" w:cs="宋体" w:hint="eastAsia"/>
                <w:sz w:val="24"/>
                <w:szCs w:val="24"/>
              </w:rPr>
              <w:tab/>
            </w:r>
            <w:r w:rsidR="007D4A70">
              <w:rPr>
                <w:rFonts w:ascii="宋体" w:eastAsia="宋体" w:hAnsi="宋体" w:cs="宋体" w:hint="eastAsia"/>
                <w:sz w:val="24"/>
                <w:szCs w:val="24"/>
              </w:rPr>
              <w:fldChar w:fldCharType="begin"/>
            </w:r>
            <w:r w:rsidR="007D4A70">
              <w:rPr>
                <w:rFonts w:ascii="宋体" w:eastAsia="宋体" w:hAnsi="宋体" w:cs="宋体" w:hint="eastAsia"/>
                <w:sz w:val="24"/>
                <w:szCs w:val="24"/>
              </w:rPr>
              <w:instrText xml:space="preserve"> PAGEREF _Toc74 </w:instrText>
            </w:r>
            <w:r w:rsidR="007D4A70">
              <w:rPr>
                <w:rFonts w:ascii="宋体" w:eastAsia="宋体" w:hAnsi="宋体" w:cs="宋体" w:hint="eastAsia"/>
                <w:sz w:val="24"/>
                <w:szCs w:val="24"/>
              </w:rPr>
              <w:fldChar w:fldCharType="separate"/>
            </w:r>
            <w:r w:rsidR="00945515">
              <w:rPr>
                <w:rFonts w:ascii="宋体" w:eastAsia="宋体" w:hAnsi="宋体" w:cs="宋体"/>
                <w:noProof/>
                <w:sz w:val="24"/>
                <w:szCs w:val="24"/>
              </w:rPr>
              <w:t>13</w:t>
            </w:r>
            <w:r w:rsidR="007D4A70">
              <w:rPr>
                <w:rFonts w:ascii="宋体" w:eastAsia="宋体" w:hAnsi="宋体" w:cs="宋体" w:hint="eastAsia"/>
                <w:sz w:val="24"/>
                <w:szCs w:val="24"/>
              </w:rPr>
              <w:fldChar w:fldCharType="end"/>
            </w:r>
          </w:hyperlink>
        </w:p>
        <w:p w14:paraId="1F6720C5" w14:textId="5FB09975" w:rsidR="009C3E5F" w:rsidRDefault="00153EC0">
          <w:pPr>
            <w:pStyle w:val="TOC1"/>
            <w:tabs>
              <w:tab w:val="right" w:leader="dot" w:pos="9071"/>
            </w:tabs>
            <w:spacing w:line="360" w:lineRule="auto"/>
            <w:rPr>
              <w:rFonts w:ascii="宋体" w:eastAsia="宋体" w:hAnsi="宋体" w:cs="宋体"/>
              <w:sz w:val="24"/>
              <w:szCs w:val="24"/>
            </w:rPr>
          </w:pPr>
          <w:hyperlink w:anchor="_Toc25516" w:history="1">
            <w:r w:rsidR="007D4A70">
              <w:rPr>
                <w:rFonts w:ascii="宋体" w:eastAsia="宋体" w:hAnsi="宋体" w:cs="宋体" w:hint="eastAsia"/>
                <w:sz w:val="24"/>
                <w:szCs w:val="24"/>
              </w:rPr>
              <w:t>参考文献</w:t>
            </w:r>
            <w:r w:rsidR="007D4A70">
              <w:rPr>
                <w:rFonts w:ascii="宋体" w:eastAsia="宋体" w:hAnsi="宋体" w:cs="宋体" w:hint="eastAsia"/>
                <w:sz w:val="24"/>
                <w:szCs w:val="24"/>
              </w:rPr>
              <w:tab/>
            </w:r>
            <w:r w:rsidR="007D4A70">
              <w:rPr>
                <w:rFonts w:ascii="宋体" w:eastAsia="宋体" w:hAnsi="宋体" w:cs="宋体" w:hint="eastAsia"/>
                <w:sz w:val="24"/>
                <w:szCs w:val="24"/>
              </w:rPr>
              <w:fldChar w:fldCharType="begin"/>
            </w:r>
            <w:r w:rsidR="007D4A70">
              <w:rPr>
                <w:rFonts w:ascii="宋体" w:eastAsia="宋体" w:hAnsi="宋体" w:cs="宋体" w:hint="eastAsia"/>
                <w:sz w:val="24"/>
                <w:szCs w:val="24"/>
              </w:rPr>
              <w:instrText xml:space="preserve"> PAGEREF _Toc25516 </w:instrText>
            </w:r>
            <w:r w:rsidR="007D4A70">
              <w:rPr>
                <w:rFonts w:ascii="宋体" w:eastAsia="宋体" w:hAnsi="宋体" w:cs="宋体" w:hint="eastAsia"/>
                <w:sz w:val="24"/>
                <w:szCs w:val="24"/>
              </w:rPr>
              <w:fldChar w:fldCharType="separate"/>
            </w:r>
            <w:r w:rsidR="00945515">
              <w:rPr>
                <w:rFonts w:ascii="宋体" w:eastAsia="宋体" w:hAnsi="宋体" w:cs="宋体"/>
                <w:noProof/>
                <w:sz w:val="24"/>
                <w:szCs w:val="24"/>
              </w:rPr>
              <w:t>14</w:t>
            </w:r>
            <w:r w:rsidR="007D4A70">
              <w:rPr>
                <w:rFonts w:ascii="宋体" w:eastAsia="宋体" w:hAnsi="宋体" w:cs="宋体" w:hint="eastAsia"/>
                <w:sz w:val="24"/>
                <w:szCs w:val="24"/>
              </w:rPr>
              <w:fldChar w:fldCharType="end"/>
            </w:r>
          </w:hyperlink>
        </w:p>
        <w:p w14:paraId="5260E854" w14:textId="77777777" w:rsidR="009C3E5F" w:rsidRDefault="007D4A70">
          <w:pPr>
            <w:spacing w:beforeLines="100" w:before="312" w:afterLines="100" w:after="312" w:line="360" w:lineRule="auto"/>
            <w:rPr>
              <w:rFonts w:ascii="黑体" w:eastAsia="黑体" w:hAnsi="黑体" w:cs="黑体"/>
              <w:sz w:val="30"/>
              <w:szCs w:val="30"/>
            </w:rPr>
            <w:sectPr w:rsidR="009C3E5F">
              <w:pgSz w:w="11906" w:h="16838"/>
              <w:pgMar w:top="1417" w:right="1134" w:bottom="1417" w:left="1701" w:header="851" w:footer="992" w:gutter="0"/>
              <w:cols w:space="0"/>
              <w:docGrid w:type="lines" w:linePitch="312"/>
            </w:sectPr>
          </w:pPr>
          <w:r>
            <w:rPr>
              <w:rFonts w:ascii="宋体" w:eastAsia="宋体" w:hAnsi="宋体" w:cs="宋体" w:hint="eastAsia"/>
              <w:sz w:val="24"/>
              <w:szCs w:val="24"/>
            </w:rPr>
            <w:fldChar w:fldCharType="end"/>
          </w:r>
        </w:p>
      </w:sdtContent>
    </w:sdt>
    <w:p w14:paraId="6ABDB248" w14:textId="77777777" w:rsidR="009C3E5F" w:rsidRDefault="007D4A70">
      <w:pPr>
        <w:spacing w:beforeLines="100" w:before="312" w:afterLines="100" w:after="312" w:line="360" w:lineRule="auto"/>
        <w:jc w:val="center"/>
        <w:outlineLvl w:val="0"/>
        <w:rPr>
          <w:rFonts w:ascii="黑体" w:eastAsia="黑体" w:hAnsi="黑体" w:cs="黑体"/>
          <w:sz w:val="30"/>
          <w:szCs w:val="30"/>
        </w:rPr>
      </w:pPr>
      <w:bookmarkStart w:id="1" w:name="_Toc9194"/>
      <w:r>
        <w:rPr>
          <w:rFonts w:ascii="黑体" w:eastAsia="黑体" w:hAnsi="黑体" w:cs="黑体" w:hint="eastAsia"/>
          <w:sz w:val="30"/>
          <w:szCs w:val="30"/>
        </w:rPr>
        <w:lastRenderedPageBreak/>
        <w:t>摘  要</w:t>
      </w:r>
      <w:bookmarkEnd w:id="1"/>
    </w:p>
    <w:p w14:paraId="0A6D7736" w14:textId="77777777" w:rsidR="009C3E5F" w:rsidRDefault="007D4A70">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随着中国市场经济的日益进步,众多企业为了提高自身的市场竞争力,会将赊销作为日常工作中的一个主要营销手段,这样的结果就是产生了大量的应收账款.好的应收账款可以让企业扩宽销路,争取到更多的合作机会,提升公司的产业竞争力。与此同时,如果无法对应收账款实施科学有效的管理,应收账款就有可能转为企业坏账,从而造成对企业造成巨大的资金风险,破坏企业的现金流储备。本文将以上海政</w:t>
      </w:r>
      <w:proofErr w:type="gramStart"/>
      <w:r>
        <w:rPr>
          <w:rFonts w:ascii="宋体" w:eastAsia="宋体" w:hAnsi="宋体" w:cs="宋体" w:hint="eastAsia"/>
          <w:sz w:val="24"/>
          <w:szCs w:val="24"/>
        </w:rPr>
        <w:t>飞科技</w:t>
      </w:r>
      <w:proofErr w:type="gramEnd"/>
      <w:r>
        <w:rPr>
          <w:rFonts w:ascii="宋体" w:eastAsia="宋体" w:hAnsi="宋体" w:cs="宋体" w:hint="eastAsia"/>
          <w:sz w:val="24"/>
          <w:szCs w:val="24"/>
        </w:rPr>
        <w:t>有限公司为例,浅析应收账款管理对企业经营生产的重要性,并针对主要存在的问题,提出一些完善管理的解决方案。</w:t>
      </w:r>
    </w:p>
    <w:p w14:paraId="2482FA2E" w14:textId="77777777" w:rsidR="009C3E5F" w:rsidRDefault="007D4A70">
      <w:pPr>
        <w:spacing w:line="360" w:lineRule="auto"/>
        <w:rPr>
          <w:rFonts w:ascii="宋体" w:eastAsia="宋体" w:hAnsi="宋体" w:cs="宋体"/>
          <w:sz w:val="24"/>
          <w:szCs w:val="24"/>
        </w:rPr>
        <w:sectPr w:rsidR="009C3E5F">
          <w:pgSz w:w="11906" w:h="16838"/>
          <w:pgMar w:top="1417" w:right="1134" w:bottom="1417" w:left="1701" w:header="851" w:footer="992" w:gutter="0"/>
          <w:cols w:space="0"/>
          <w:docGrid w:type="lines" w:linePitch="312"/>
        </w:sectPr>
      </w:pPr>
      <w:r>
        <w:rPr>
          <w:rFonts w:ascii="宋体" w:eastAsia="宋体" w:hAnsi="宋体" w:cs="宋体" w:hint="eastAsia"/>
          <w:b/>
          <w:bCs/>
          <w:sz w:val="24"/>
          <w:szCs w:val="24"/>
        </w:rPr>
        <w:t xml:space="preserve">关键词: </w:t>
      </w:r>
      <w:r>
        <w:rPr>
          <w:rFonts w:ascii="宋体" w:eastAsia="宋体" w:hAnsi="宋体" w:cs="宋体" w:hint="eastAsia"/>
          <w:sz w:val="24"/>
          <w:szCs w:val="24"/>
        </w:rPr>
        <w:t>风险控制;信用管理;应收账款;</w:t>
      </w:r>
    </w:p>
    <w:p w14:paraId="4FC48CF4" w14:textId="77777777" w:rsidR="009C3E5F" w:rsidRDefault="007D4A70">
      <w:pPr>
        <w:spacing w:beforeLines="100" w:before="312" w:afterLines="100" w:after="312" w:line="360" w:lineRule="auto"/>
        <w:jc w:val="center"/>
        <w:outlineLvl w:val="0"/>
        <w:rPr>
          <w:rFonts w:ascii="Times New Roman" w:eastAsia="黑体" w:hAnsi="Times New Roman" w:cs="Times New Roman"/>
          <w:sz w:val="30"/>
          <w:szCs w:val="30"/>
        </w:rPr>
      </w:pPr>
      <w:bookmarkStart w:id="2" w:name="_Toc25678"/>
      <w:r>
        <w:rPr>
          <w:rFonts w:ascii="Times New Roman" w:eastAsia="黑体" w:hAnsi="Times New Roman" w:cs="Times New Roman"/>
          <w:sz w:val="30"/>
          <w:szCs w:val="30"/>
        </w:rPr>
        <w:lastRenderedPageBreak/>
        <w:t>Abstract</w:t>
      </w:r>
      <w:bookmarkEnd w:id="2"/>
    </w:p>
    <w:p w14:paraId="4260491A" w14:textId="6FF5E40E" w:rsidR="009C3E5F" w:rsidRDefault="007D4A70">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With the increasing progress of China's market economy</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in order to improve their market competitiveness, selling goods on credit is used as a major marketing tool by many companies in their daily work,</w:t>
      </w:r>
      <w:r w:rsidR="00234E63">
        <w:rPr>
          <w:rFonts w:ascii="Times New Roman" w:eastAsia="宋体" w:hAnsi="Times New Roman" w:cs="Times New Roman"/>
          <w:sz w:val="24"/>
          <w:szCs w:val="24"/>
        </w:rPr>
        <w:t xml:space="preserve"> </w:t>
      </w:r>
      <w:r>
        <w:rPr>
          <w:rFonts w:ascii="Times New Roman" w:eastAsia="宋体" w:hAnsi="Times New Roman" w:cs="Times New Roman"/>
          <w:sz w:val="24"/>
          <w:szCs w:val="24"/>
        </w:rPr>
        <w:t>and as a result,</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 large amount of accounts receivable is created. The funds can allow companies to expand their sales channels, gain more opportunities for cooperation, and enhance the company’s industrial competitiveness. At the same time, if the accounts receivable cannot be managed scientifically and effectively, the accounts receivable may be turned into bad corporate debts, which will cause huge capital risks to the enterprise and destroy the cash flow reserves of the enterprise. This article will take Shanghai Zheng</w:t>
      </w:r>
      <w:r>
        <w:rPr>
          <w:rFonts w:ascii="Times New Roman" w:eastAsia="宋体" w:hAnsi="Times New Roman" w:cs="Times New Roman" w:hint="eastAsia"/>
          <w:sz w:val="24"/>
          <w:szCs w:val="24"/>
        </w:rPr>
        <w:t>f</w:t>
      </w:r>
      <w:r>
        <w:rPr>
          <w:rFonts w:ascii="Times New Roman" w:eastAsia="宋体" w:hAnsi="Times New Roman" w:cs="Times New Roman"/>
          <w:sz w:val="24"/>
          <w:szCs w:val="24"/>
        </w:rPr>
        <w:t>ei Technology Co., Ltd. as an example to analyze the importance of accounts receivable management to the operation and production of enterprises, and propose some perfect management solutions for the main problems.</w:t>
      </w:r>
    </w:p>
    <w:p w14:paraId="02E149D5" w14:textId="473AD8D5" w:rsidR="009C3E5F" w:rsidRDefault="007D4A70">
      <w:pPr>
        <w:spacing w:line="360" w:lineRule="auto"/>
        <w:rPr>
          <w:rFonts w:ascii="Times New Roman" w:eastAsia="宋体" w:hAnsi="Times New Roman" w:cs="Times New Roman"/>
          <w:sz w:val="24"/>
          <w:szCs w:val="24"/>
        </w:rPr>
      </w:pPr>
      <w:r>
        <w:rPr>
          <w:rFonts w:ascii="Times New Roman" w:eastAsia="宋体" w:hAnsi="Times New Roman" w:cs="Times New Roman" w:hint="eastAsia"/>
          <w:b/>
          <w:bCs/>
          <w:sz w:val="24"/>
          <w:szCs w:val="24"/>
        </w:rPr>
        <w:t>Keywords</w:t>
      </w:r>
      <w:r>
        <w:rPr>
          <w:rFonts w:ascii="Times New Roman" w:eastAsia="宋体" w:hAnsi="Times New Roman" w:cs="Times New Roman" w:hint="eastAsia"/>
          <w:sz w:val="24"/>
          <w:szCs w:val="24"/>
        </w:rPr>
        <w:t>:</w:t>
      </w:r>
      <w:r w:rsidR="00234E63">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risk control; </w:t>
      </w:r>
      <w:r>
        <w:rPr>
          <w:rFonts w:ascii="Times New Roman" w:eastAsia="宋体" w:hAnsi="Times New Roman" w:cs="Times New Roman"/>
          <w:sz w:val="24"/>
          <w:szCs w:val="24"/>
        </w:rPr>
        <w:t>accounts receivable</w:t>
      </w:r>
      <w:r>
        <w:rPr>
          <w:rFonts w:ascii="Times New Roman" w:eastAsia="宋体" w:hAnsi="Times New Roman" w:cs="Times New Roman" w:hint="eastAsia"/>
          <w:sz w:val="24"/>
          <w:szCs w:val="24"/>
        </w:rPr>
        <w:t>; credit management</w:t>
      </w:r>
    </w:p>
    <w:p w14:paraId="17DA2CA0" w14:textId="77777777" w:rsidR="009C3E5F" w:rsidRDefault="009C3E5F">
      <w:pPr>
        <w:spacing w:line="360" w:lineRule="auto"/>
        <w:rPr>
          <w:rFonts w:ascii="Times New Roman" w:eastAsia="宋体" w:hAnsi="Times New Roman" w:cs="Times New Roman"/>
          <w:sz w:val="24"/>
          <w:szCs w:val="24"/>
        </w:rPr>
      </w:pPr>
    </w:p>
    <w:p w14:paraId="27EEAB1A" w14:textId="77777777" w:rsidR="009C3E5F" w:rsidRDefault="009C3E5F">
      <w:pPr>
        <w:spacing w:line="360" w:lineRule="auto"/>
        <w:rPr>
          <w:rFonts w:ascii="Times New Roman" w:eastAsia="宋体" w:hAnsi="Times New Roman" w:cs="Times New Roman"/>
          <w:sz w:val="24"/>
          <w:szCs w:val="24"/>
        </w:rPr>
      </w:pPr>
    </w:p>
    <w:p w14:paraId="0A26DF0A" w14:textId="77777777" w:rsidR="009C3E5F" w:rsidRDefault="009C3E5F">
      <w:pPr>
        <w:spacing w:line="360" w:lineRule="auto"/>
        <w:rPr>
          <w:rFonts w:ascii="Times New Roman" w:eastAsia="宋体" w:hAnsi="Times New Roman" w:cs="Times New Roman"/>
          <w:sz w:val="24"/>
          <w:szCs w:val="24"/>
        </w:rPr>
      </w:pPr>
    </w:p>
    <w:p w14:paraId="104726E7" w14:textId="77777777" w:rsidR="009C3E5F" w:rsidRDefault="009C3E5F">
      <w:pPr>
        <w:spacing w:line="360" w:lineRule="auto"/>
        <w:rPr>
          <w:rFonts w:ascii="Times New Roman" w:eastAsia="宋体" w:hAnsi="Times New Roman" w:cs="Times New Roman"/>
          <w:sz w:val="24"/>
          <w:szCs w:val="24"/>
        </w:rPr>
      </w:pPr>
    </w:p>
    <w:p w14:paraId="14AC1C1A" w14:textId="77777777" w:rsidR="009C3E5F" w:rsidRDefault="009C3E5F">
      <w:pPr>
        <w:spacing w:line="360" w:lineRule="auto"/>
        <w:rPr>
          <w:rFonts w:ascii="Times New Roman" w:eastAsia="宋体" w:hAnsi="Times New Roman" w:cs="Times New Roman"/>
          <w:sz w:val="24"/>
          <w:szCs w:val="24"/>
        </w:rPr>
      </w:pPr>
    </w:p>
    <w:p w14:paraId="29BEBD0E" w14:textId="77777777" w:rsidR="009C3E5F" w:rsidRDefault="009C3E5F">
      <w:pPr>
        <w:spacing w:line="360" w:lineRule="auto"/>
        <w:rPr>
          <w:rFonts w:ascii="Times New Roman" w:eastAsia="宋体" w:hAnsi="Times New Roman" w:cs="Times New Roman"/>
          <w:sz w:val="24"/>
          <w:szCs w:val="24"/>
        </w:rPr>
      </w:pPr>
    </w:p>
    <w:p w14:paraId="156790FD" w14:textId="77777777" w:rsidR="009C3E5F" w:rsidRDefault="009C3E5F">
      <w:pPr>
        <w:spacing w:line="360" w:lineRule="auto"/>
        <w:rPr>
          <w:rFonts w:ascii="Times New Roman" w:eastAsia="宋体" w:hAnsi="Times New Roman" w:cs="Times New Roman"/>
          <w:sz w:val="24"/>
          <w:szCs w:val="24"/>
        </w:rPr>
      </w:pPr>
    </w:p>
    <w:p w14:paraId="4131F7A7" w14:textId="77777777" w:rsidR="009C3E5F" w:rsidRDefault="009C3E5F">
      <w:pPr>
        <w:spacing w:line="360" w:lineRule="auto"/>
        <w:rPr>
          <w:rFonts w:ascii="Times New Roman" w:eastAsia="宋体" w:hAnsi="Times New Roman" w:cs="Times New Roman"/>
          <w:sz w:val="24"/>
          <w:szCs w:val="24"/>
        </w:rPr>
      </w:pPr>
    </w:p>
    <w:p w14:paraId="34F68EEC" w14:textId="77777777" w:rsidR="009C3E5F" w:rsidRDefault="009C3E5F">
      <w:pPr>
        <w:spacing w:line="360" w:lineRule="auto"/>
        <w:rPr>
          <w:rFonts w:ascii="Times New Roman" w:eastAsia="宋体" w:hAnsi="Times New Roman" w:cs="Times New Roman"/>
          <w:sz w:val="24"/>
          <w:szCs w:val="24"/>
        </w:rPr>
      </w:pPr>
    </w:p>
    <w:p w14:paraId="71D5B19F" w14:textId="77777777" w:rsidR="009C3E5F" w:rsidRDefault="009C3E5F">
      <w:pPr>
        <w:spacing w:line="360" w:lineRule="auto"/>
        <w:rPr>
          <w:rFonts w:ascii="Times New Roman" w:eastAsia="宋体" w:hAnsi="Times New Roman" w:cs="Times New Roman"/>
          <w:sz w:val="24"/>
          <w:szCs w:val="24"/>
        </w:rPr>
      </w:pPr>
    </w:p>
    <w:p w14:paraId="2E0C2250" w14:textId="77777777" w:rsidR="009C3E5F" w:rsidRDefault="009C3E5F">
      <w:pPr>
        <w:spacing w:line="360" w:lineRule="auto"/>
        <w:rPr>
          <w:rFonts w:ascii="Times New Roman" w:eastAsia="宋体" w:hAnsi="Times New Roman" w:cs="Times New Roman"/>
          <w:sz w:val="24"/>
          <w:szCs w:val="24"/>
        </w:rPr>
      </w:pPr>
    </w:p>
    <w:p w14:paraId="228D3327" w14:textId="77777777" w:rsidR="009C3E5F" w:rsidRDefault="009C3E5F">
      <w:pPr>
        <w:spacing w:line="360" w:lineRule="auto"/>
        <w:rPr>
          <w:rFonts w:ascii="Times New Roman" w:eastAsia="宋体" w:hAnsi="Times New Roman" w:cs="Times New Roman"/>
          <w:sz w:val="24"/>
          <w:szCs w:val="24"/>
        </w:rPr>
      </w:pPr>
    </w:p>
    <w:p w14:paraId="1DF01BB6" w14:textId="77777777" w:rsidR="009C3E5F" w:rsidRDefault="009C3E5F">
      <w:pPr>
        <w:spacing w:line="360" w:lineRule="auto"/>
        <w:rPr>
          <w:rFonts w:ascii="Times New Roman" w:eastAsia="宋体" w:hAnsi="Times New Roman" w:cs="Times New Roman"/>
          <w:sz w:val="24"/>
          <w:szCs w:val="24"/>
        </w:rPr>
      </w:pPr>
    </w:p>
    <w:p w14:paraId="1F63E5F8" w14:textId="77777777" w:rsidR="009C3E5F" w:rsidRDefault="007D4A70">
      <w:pPr>
        <w:pStyle w:val="1"/>
        <w:spacing w:beforeLines="100" w:before="312" w:afterLines="50" w:after="156" w:line="360" w:lineRule="auto"/>
        <w:ind w:leftChars="200" w:left="420"/>
        <w:rPr>
          <w:rFonts w:ascii="黑体" w:eastAsia="黑体" w:hAnsi="黑体" w:cs="黑体"/>
          <w:b w:val="0"/>
          <w:bCs/>
          <w:sz w:val="30"/>
          <w:szCs w:val="30"/>
        </w:rPr>
      </w:pPr>
      <w:bookmarkStart w:id="3" w:name="_Toc7326"/>
      <w:r>
        <w:rPr>
          <w:rFonts w:ascii="黑体" w:eastAsia="黑体" w:hAnsi="黑体" w:cs="黑体" w:hint="eastAsia"/>
          <w:b w:val="0"/>
          <w:bCs/>
          <w:sz w:val="30"/>
          <w:szCs w:val="30"/>
        </w:rPr>
        <w:lastRenderedPageBreak/>
        <w:t>一、应收账款管理的必要性</w:t>
      </w:r>
      <w:bookmarkEnd w:id="3"/>
    </w:p>
    <w:p w14:paraId="567A0E32" w14:textId="77777777" w:rsidR="009C3E5F" w:rsidRDefault="007D4A70">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首先，我们需要了解应收账款的概念，应收</w:t>
      </w:r>
      <w:proofErr w:type="gramStart"/>
      <w:r>
        <w:rPr>
          <w:rFonts w:ascii="宋体" w:eastAsia="宋体" w:hAnsi="宋体" w:cs="宋体" w:hint="eastAsia"/>
          <w:sz w:val="24"/>
          <w:szCs w:val="24"/>
        </w:rPr>
        <w:t>账款指</w:t>
      </w:r>
      <w:proofErr w:type="gramEnd"/>
      <w:r>
        <w:rPr>
          <w:rFonts w:ascii="宋体" w:eastAsia="宋体" w:hAnsi="宋体" w:cs="宋体" w:hint="eastAsia"/>
          <w:sz w:val="24"/>
          <w:szCs w:val="24"/>
        </w:rPr>
        <w:t>企业在对产品或者增值服务进行销售的过程中，向购买方收取的资金，包含企业垫付的劳务费包装费等等。现销和赊销是企业销售回款的主要方式,目前大部分企业采用的是现销的方式,这种方式能够更快更安全的进行资金的回笼。但是对于一些中小型企业而言,采用赊销的方式能够吸引到更多的客户,扩宽市场,因此也有众多的企业选择赊销的方式进行销售。但是同时也会产生应收账款。接下来我们将概述应收账款产生带来的影响。</w:t>
      </w:r>
    </w:p>
    <w:p w14:paraId="237F695C" w14:textId="77777777" w:rsidR="009C3E5F" w:rsidRDefault="007D4A70">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应收账款的存在可以帮助企业恢复一定的经济效益问题，许多中小型企业在面对大型公司的竞争压力下，自身产品不具备太大的行业优势。在这个前提下实行应收账款，有以下几种优势，其一，能够刺激客户的购买，对于那些暂时资金周转困难的客户，就有着极大的吸引力；其二，提高了自身企业的竞争力；其三，能够有着稳定客户的作用，对于一些信誉好，实力强的客户提供赊销服务，充分给予对方信任，有助于保持长久良好的合作关系。对于互相了解但是暂时资金周转不开的客户，可以帮助其缓解资金紧张，与客户的感情得到加深，之后将会更偏向该企业与之合作；其四，能够有效减少企业库存的挤压，众多企业库存商品积压严重，资金被大量占用，无法变现，对企业的发展影响甚大，甚至会导致企业的破产。赊销虽然不会让资金马上回笼，但至少有了回笼的可能性。</w:t>
      </w:r>
    </w:p>
    <w:p w14:paraId="69F9B60D" w14:textId="77777777" w:rsidR="009C3E5F" w:rsidRDefault="007D4A70">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另一方面应收账款这部分资金，相当于债务，是企业无法支配的，短时间内企业无法利用这部分资金起到积极作用，只有等到应收账款被收回，才能缓解企业的现状。而且应收账款转为坏账的可能性也是非常大的，随着应收账款的不断增加，转账数量准备也成上升趋势，不可否认应收账款在前期可以起到一定的积极作用，但是如果一味的依赖应收账款制度，将会对企业的后期发展造成极大的制约。大量应收账款造成企业资金无法回笼，企业现金</w:t>
      </w:r>
      <w:proofErr w:type="gramStart"/>
      <w:r>
        <w:rPr>
          <w:rFonts w:ascii="宋体" w:eastAsia="宋体" w:hAnsi="宋体" w:cs="宋体" w:hint="eastAsia"/>
          <w:sz w:val="24"/>
          <w:szCs w:val="24"/>
        </w:rPr>
        <w:t>流无法</w:t>
      </w:r>
      <w:proofErr w:type="gramEnd"/>
      <w:r>
        <w:rPr>
          <w:rFonts w:ascii="宋体" w:eastAsia="宋体" w:hAnsi="宋体" w:cs="宋体" w:hint="eastAsia"/>
          <w:sz w:val="24"/>
          <w:szCs w:val="24"/>
        </w:rPr>
        <w:t>得到补充，如果不采取有效的措施，就会对企业的发展造成重大的影响。</w:t>
      </w:r>
    </w:p>
    <w:p w14:paraId="2BCA0370" w14:textId="77777777" w:rsidR="009C3E5F" w:rsidRDefault="007D4A70">
      <w:pPr>
        <w:pStyle w:val="1"/>
        <w:spacing w:beforeLines="100" w:before="312" w:afterLines="50" w:after="156" w:line="360" w:lineRule="auto"/>
        <w:ind w:leftChars="200" w:left="420"/>
        <w:rPr>
          <w:rFonts w:ascii="黑体" w:eastAsia="黑体" w:hAnsi="黑体" w:cs="黑体"/>
          <w:b w:val="0"/>
          <w:bCs/>
          <w:sz w:val="30"/>
          <w:szCs w:val="30"/>
        </w:rPr>
      </w:pPr>
      <w:bookmarkStart w:id="4" w:name="_Toc1769"/>
      <w:r>
        <w:rPr>
          <w:rFonts w:ascii="黑体" w:eastAsia="黑体" w:hAnsi="黑体" w:cs="黑体" w:hint="eastAsia"/>
          <w:b w:val="0"/>
          <w:bCs/>
          <w:sz w:val="30"/>
          <w:szCs w:val="30"/>
        </w:rPr>
        <w:t>二、郑飞公司应收账款产生的背景</w:t>
      </w:r>
      <w:bookmarkEnd w:id="4"/>
    </w:p>
    <w:p w14:paraId="7FF2BD0B" w14:textId="77777777" w:rsidR="009C3E5F" w:rsidRDefault="007D4A70">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上海政飞电子科技有限公司(以下简称ZF公司), 是一家集研发、生产、销售为一体的高科技公司。公司致力于燃料电池测试设备，系统组件及零部件的研发，生产和销</w:t>
      </w:r>
      <w:r>
        <w:rPr>
          <w:rFonts w:ascii="宋体" w:eastAsia="宋体" w:hAnsi="宋体" w:cs="宋体" w:hint="eastAsia"/>
          <w:sz w:val="24"/>
          <w:szCs w:val="24"/>
        </w:rPr>
        <w:lastRenderedPageBreak/>
        <w:t>售。主要针对电力电子、科研教育，汽车行业及新能源领域的用户提供进口的机械设备以及精确、可靠的电子仪器，同时向电动工具行业、开关电源、充电桩及研究院所和科研大学，新能源行业等用户提供全面高品质的测试系统解决方案。</w:t>
      </w:r>
    </w:p>
    <w:p w14:paraId="1E4B5BA4" w14:textId="77777777" w:rsidR="009C3E5F" w:rsidRDefault="007D4A70">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ZF公司在公司发展前期,在行业中没有太大的竞争力,为了扩宽销路，为了在众多竞争公司赢得客户,不得不在业务的往来中采用一些赊销的收款方式，同时在客户信用资质的审核采取较为宽松的政策。这样的方式确实是赢得了一些客户的青睐,市场占有率和销售额也得到了提高。但是与此同时,产生了众多的应收账款。可以说在用赊销换取企业发展的同背后,是千疮百孔的坏账经济。</w:t>
      </w:r>
    </w:p>
    <w:p w14:paraId="4C0753CE" w14:textId="77777777" w:rsidR="009C3E5F" w:rsidRDefault="007D4A70">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在客户方面也有众多原因导致了应收账款的产生,一方面诚信经营的理念并没有在大部分企业的心里植根,另一方面,购买方经营不善导致资金</w:t>
      </w:r>
      <w:proofErr w:type="gramStart"/>
      <w:r>
        <w:rPr>
          <w:rFonts w:ascii="宋体" w:eastAsia="宋体" w:hAnsi="宋体" w:cs="宋体" w:hint="eastAsia"/>
          <w:sz w:val="24"/>
          <w:szCs w:val="24"/>
        </w:rPr>
        <w:t>流紧张</w:t>
      </w:r>
      <w:proofErr w:type="gramEnd"/>
      <w:r>
        <w:rPr>
          <w:rFonts w:ascii="宋体" w:eastAsia="宋体" w:hAnsi="宋体" w:cs="宋体" w:hint="eastAsia"/>
          <w:sz w:val="24"/>
          <w:szCs w:val="24"/>
        </w:rPr>
        <w:t>,导致欠款无法到期偿还。同时,由于种种原因,企业对客户的信用等级和实际经营状况没有实地考察和了解,赊销之后也没有及时跟踪反馈用户的经营信息,最终导致大量应收账款的堆积。</w:t>
      </w:r>
    </w:p>
    <w:p w14:paraId="5026ECA3" w14:textId="77777777" w:rsidR="009C3E5F" w:rsidRDefault="007D4A70">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ZF公司同时也缺乏行之有效的应收账款回收激励机制。在对销售人员进行绩效考核时,只对销售纳入考核,而应收账款的回收工作却没有相应的考核激励机制,这样就导致销售人员只对销售额感兴趣,不在于会产生多少应收账款,也不在乎应收账款是否会得到回收。长此以往下去,只会造成堆积如山的应收账款。</w:t>
      </w:r>
    </w:p>
    <w:p w14:paraId="00510B26" w14:textId="77777777" w:rsidR="009C3E5F" w:rsidRDefault="007D4A70">
      <w:pPr>
        <w:pStyle w:val="self"/>
        <w:spacing w:before="312" w:after="156"/>
        <w:outlineLvl w:val="0"/>
        <w:rPr>
          <w:rFonts w:ascii="黑体" w:hAnsi="黑体" w:cs="黑体"/>
          <w:bCs/>
          <w:kern w:val="44"/>
          <w:szCs w:val="30"/>
        </w:rPr>
      </w:pPr>
      <w:bookmarkStart w:id="5" w:name="_Toc20294"/>
      <w:r>
        <w:rPr>
          <w:rFonts w:ascii="黑体" w:hAnsi="黑体" w:cs="黑体" w:hint="eastAsia"/>
          <w:bCs/>
          <w:kern w:val="44"/>
          <w:szCs w:val="30"/>
        </w:rPr>
        <w:t>三、应收账款操作中存在的风险</w:t>
      </w:r>
      <w:bookmarkEnd w:id="5"/>
    </w:p>
    <w:p w14:paraId="402573CA" w14:textId="77777777" w:rsidR="009C3E5F" w:rsidRDefault="007D4A70">
      <w:pPr>
        <w:pStyle w:val="a8"/>
        <w:spacing w:beforeLines="50" w:before="156" w:line="360" w:lineRule="auto"/>
        <w:ind w:leftChars="200" w:left="420" w:firstLineChars="0" w:firstLine="0"/>
        <w:outlineLvl w:val="1"/>
        <w:rPr>
          <w:rFonts w:eastAsia="黑体"/>
          <w:sz w:val="28"/>
        </w:rPr>
      </w:pPr>
      <w:bookmarkStart w:id="6" w:name="_Toc23973"/>
      <w:r>
        <w:rPr>
          <w:rFonts w:eastAsia="黑体" w:hint="eastAsia"/>
          <w:sz w:val="28"/>
        </w:rPr>
        <w:t>（一）、造成企业经营困难</w:t>
      </w:r>
      <w:bookmarkEnd w:id="6"/>
    </w:p>
    <w:p w14:paraId="77D7F50E" w14:textId="77777777" w:rsidR="009C3E5F" w:rsidRDefault="007D4A70">
      <w:pPr>
        <w:pStyle w:val="a8"/>
        <w:spacing w:line="360" w:lineRule="auto"/>
        <w:ind w:firstLine="480"/>
        <w:rPr>
          <w:rFonts w:ascii="宋体" w:eastAsia="宋体" w:hAnsi="宋体" w:cs="宋体"/>
          <w:sz w:val="24"/>
          <w:szCs w:val="24"/>
        </w:rPr>
      </w:pPr>
      <w:r>
        <w:rPr>
          <w:rFonts w:ascii="宋体" w:eastAsia="宋体" w:hAnsi="宋体" w:cs="宋体" w:hint="eastAsia"/>
          <w:sz w:val="24"/>
          <w:szCs w:val="24"/>
        </w:rPr>
        <w:t>应收账款产生于赊销，ZF公司前期的大量赊销，只追求销售量销售额而忽视了后期会产生的影响，这样导致了大量的应收账款。同时由于前期对客户信用审核的不严谨，存在部分客户恶意拖欠贷款，或者无力偿还的情况。这就导致大量坏账的产生。企业的发展离不开资金，应收账款造成大量资金无法回笼，企业无法发展，同时无法通过稳定的渠道获取到资金补充,就会逐渐恶化企业的经营状况,造成了恶性循环。</w:t>
      </w:r>
    </w:p>
    <w:p w14:paraId="32E11F29" w14:textId="77777777" w:rsidR="009C3E5F" w:rsidRDefault="007D4A70">
      <w:pPr>
        <w:pStyle w:val="a8"/>
        <w:spacing w:line="360" w:lineRule="auto"/>
        <w:ind w:leftChars="200" w:left="420" w:firstLineChars="0" w:firstLine="0"/>
        <w:outlineLvl w:val="1"/>
        <w:rPr>
          <w:rFonts w:ascii="宋体" w:eastAsia="宋体" w:hAnsi="宋体" w:cs="宋体"/>
          <w:sz w:val="28"/>
          <w:szCs w:val="28"/>
        </w:rPr>
      </w:pPr>
      <w:bookmarkStart w:id="7" w:name="_Toc17553"/>
      <w:r>
        <w:rPr>
          <w:rFonts w:eastAsia="黑体" w:hint="eastAsia"/>
          <w:sz w:val="28"/>
          <w:szCs w:val="28"/>
        </w:rPr>
        <w:t>（二）、造成一定的回收成本</w:t>
      </w:r>
      <w:bookmarkEnd w:id="7"/>
    </w:p>
    <w:p w14:paraId="0811B5DF" w14:textId="3F2C7BDC" w:rsidR="009C3E5F" w:rsidRPr="005B72F8" w:rsidRDefault="007D4A70" w:rsidP="005B72F8">
      <w:pPr>
        <w:pStyle w:val="a8"/>
        <w:spacing w:line="360" w:lineRule="auto"/>
        <w:ind w:firstLine="480"/>
        <w:rPr>
          <w:rFonts w:ascii="宋体" w:eastAsia="宋体" w:hAnsi="宋体" w:cs="宋体"/>
          <w:sz w:val="24"/>
          <w:szCs w:val="24"/>
        </w:rPr>
      </w:pPr>
      <w:r>
        <w:rPr>
          <w:rFonts w:ascii="宋体" w:eastAsia="宋体" w:hAnsi="宋体" w:cs="宋体" w:hint="eastAsia"/>
          <w:sz w:val="24"/>
          <w:szCs w:val="24"/>
        </w:rPr>
        <w:t>随着企业应收账款量的逐渐增多，ZF公司为之付出的成本也水涨船高。不仅仅需要付出人力成本，包括回收员工的差旅费、补贴，更有为了促进还款而做出的妥协现金折扣以及法律催收造成的诉讼费等等。而且在于管理上不得不分配出一个单独的应收账款</w:t>
      </w:r>
      <w:r>
        <w:rPr>
          <w:rFonts w:ascii="宋体" w:eastAsia="宋体" w:hAnsi="宋体" w:cs="宋体" w:hint="eastAsia"/>
          <w:sz w:val="24"/>
          <w:szCs w:val="24"/>
        </w:rPr>
        <w:lastRenderedPageBreak/>
        <w:t>管理部门，但由于管理制度的不完善，该部门形同虚设。</w:t>
      </w:r>
    </w:p>
    <w:p w14:paraId="2A7AEC3A" w14:textId="77777777" w:rsidR="009C3E5F" w:rsidRDefault="007D4A70">
      <w:pPr>
        <w:pStyle w:val="self"/>
        <w:spacing w:before="312" w:after="156"/>
        <w:outlineLvl w:val="0"/>
        <w:rPr>
          <w:rFonts w:ascii="宋体" w:eastAsia="宋体" w:hAnsi="宋体" w:cs="宋体"/>
          <w:sz w:val="24"/>
          <w:szCs w:val="24"/>
        </w:rPr>
      </w:pPr>
      <w:bookmarkStart w:id="8" w:name="_Toc16479"/>
      <w:r>
        <w:rPr>
          <w:rFonts w:ascii="黑体" w:hAnsi="黑体" w:cs="黑体" w:hint="eastAsia"/>
          <w:bCs/>
          <w:kern w:val="44"/>
          <w:szCs w:val="30"/>
        </w:rPr>
        <w:t>四、ZF公司的应收账款分析</w:t>
      </w:r>
      <w:bookmarkEnd w:id="8"/>
    </w:p>
    <w:p w14:paraId="48C54599" w14:textId="77777777" w:rsidR="009C3E5F" w:rsidRDefault="007D4A70">
      <w:pPr>
        <w:pStyle w:val="a8"/>
        <w:spacing w:line="360" w:lineRule="auto"/>
        <w:ind w:firstLine="480"/>
        <w:rPr>
          <w:rFonts w:ascii="宋体" w:eastAsia="宋体" w:hAnsi="宋体" w:cs="宋体"/>
          <w:sz w:val="24"/>
          <w:szCs w:val="24"/>
        </w:rPr>
      </w:pPr>
      <w:r>
        <w:rPr>
          <w:rFonts w:ascii="宋体" w:eastAsia="宋体" w:hAnsi="宋体" w:cs="宋体" w:hint="eastAsia"/>
          <w:sz w:val="24"/>
          <w:szCs w:val="24"/>
        </w:rPr>
        <w:t>根据ZF公司的2019年年末的财务报表,通过账</w:t>
      </w:r>
      <w:proofErr w:type="gramStart"/>
      <w:r>
        <w:rPr>
          <w:rFonts w:ascii="宋体" w:eastAsia="宋体" w:hAnsi="宋体" w:cs="宋体" w:hint="eastAsia"/>
          <w:sz w:val="24"/>
          <w:szCs w:val="24"/>
        </w:rPr>
        <w:t>龄</w:t>
      </w:r>
      <w:proofErr w:type="gramEnd"/>
      <w:r>
        <w:rPr>
          <w:rFonts w:ascii="宋体" w:eastAsia="宋体" w:hAnsi="宋体" w:cs="宋体" w:hint="eastAsia"/>
          <w:sz w:val="24"/>
          <w:szCs w:val="24"/>
        </w:rPr>
        <w:t xml:space="preserve">分析法进行分析，ZF公司对还款日期在一年以内（含一年）应收账款按5%计提坏账准备，对还款日期在1年以上，2年以内以的（含2年）应收账款按做12%计提坏账准备，对还款日期在2年以上3年以内（含3年）的应收账款按30%做计提坏账准备，对还款日期在3年到4年之间（含4年）的应收账款按70%做计提坏账准备，对还款日期在4年到5年之间（含5年）的应收账款按90%计提坏账准备，对还款日期在5年以上应收账款按100%计提坏账准备（完全作为坏账）。 </w:t>
      </w:r>
    </w:p>
    <w:p w14:paraId="530BDC94" w14:textId="379D4503" w:rsidR="009C3E5F" w:rsidRDefault="007D4A70">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从财务报表可以看出，ZF公司应收账款的回收率是非常低,只有35.23%的应收账款可以在一年之间回收,其他大量的应收账款已经超出了规定的还款日期仍然没有得到回收。应收账款账</w:t>
      </w:r>
      <w:proofErr w:type="gramStart"/>
      <w:r>
        <w:rPr>
          <w:rFonts w:ascii="宋体" w:eastAsia="宋体" w:hAnsi="宋体" w:cs="宋体" w:hint="eastAsia"/>
          <w:sz w:val="24"/>
          <w:szCs w:val="24"/>
        </w:rPr>
        <w:t>龄时间</w:t>
      </w:r>
      <w:proofErr w:type="gramEnd"/>
      <w:r>
        <w:rPr>
          <w:rFonts w:ascii="宋体" w:eastAsia="宋体" w:hAnsi="宋体" w:cs="宋体" w:hint="eastAsia"/>
          <w:sz w:val="24"/>
          <w:szCs w:val="24"/>
        </w:rPr>
        <w:t>长，有17.1%的应收账款已经拖欠4年以上了,这部分贷款可以说是已经难以进行回收了。如果这部分全部计提坏账准备，ZF公司的资产就会大幅度缩水。</w:t>
      </w:r>
    </w:p>
    <w:p w14:paraId="091A01C5" w14:textId="77777777" w:rsidR="009C3E5F" w:rsidRDefault="007D4A70">
      <w:pPr>
        <w:numPr>
          <w:ilvl w:val="0"/>
          <w:numId w:val="1"/>
        </w:numPr>
        <w:spacing w:beforeLines="100" w:before="312" w:afterLines="50" w:after="156" w:line="360" w:lineRule="auto"/>
        <w:ind w:leftChars="200" w:left="420"/>
        <w:outlineLvl w:val="0"/>
        <w:rPr>
          <w:rFonts w:ascii="黑体" w:eastAsia="黑体" w:hAnsi="黑体" w:cs="黑体"/>
          <w:bCs/>
          <w:kern w:val="44"/>
          <w:sz w:val="30"/>
          <w:szCs w:val="30"/>
        </w:rPr>
      </w:pPr>
      <w:bookmarkStart w:id="9" w:name="_Toc18223"/>
      <w:r>
        <w:rPr>
          <w:rFonts w:ascii="黑体" w:eastAsia="黑体" w:hAnsi="黑体" w:cs="黑体" w:hint="eastAsia"/>
          <w:bCs/>
          <w:kern w:val="44"/>
          <w:sz w:val="30"/>
          <w:szCs w:val="30"/>
        </w:rPr>
        <w:t>ZF公司应收账款产生的问题</w:t>
      </w:r>
      <w:bookmarkEnd w:id="9"/>
    </w:p>
    <w:p w14:paraId="45C29A8A" w14:textId="77777777" w:rsidR="009C3E5F" w:rsidRDefault="007D4A70">
      <w:pPr>
        <w:pStyle w:val="a8"/>
        <w:spacing w:line="360" w:lineRule="auto"/>
        <w:ind w:firstLine="480"/>
        <w:rPr>
          <w:rFonts w:ascii="宋体" w:eastAsia="宋体" w:hAnsi="宋体" w:cs="宋体"/>
          <w:sz w:val="24"/>
          <w:szCs w:val="24"/>
        </w:rPr>
      </w:pPr>
      <w:r>
        <w:rPr>
          <w:rFonts w:ascii="宋体" w:eastAsia="宋体" w:hAnsi="宋体" w:cs="宋体" w:hint="eastAsia"/>
          <w:sz w:val="24"/>
          <w:szCs w:val="24"/>
        </w:rPr>
        <w:t>ZF公司面对日益严峻的市场环境,在自身产品与同类产品相比没有优势的情况下, 为了维持自身的市场份额,除了加强自身的售后保障团队外,赊销政策也成为了一种的重要的经营手段.这种政策下,前期确实会显著提高产品的销售额,公司市场占有率有所提升,但是长此以往,就会产生大量的应收账款。</w:t>
      </w:r>
    </w:p>
    <w:p w14:paraId="55AF6DE8" w14:textId="324BFC11" w:rsidR="009C3E5F" w:rsidRDefault="002462C0">
      <w:pPr>
        <w:pStyle w:val="a8"/>
        <w:spacing w:line="360" w:lineRule="auto"/>
        <w:ind w:leftChars="200" w:left="420" w:firstLineChars="0" w:firstLine="0"/>
        <w:outlineLvl w:val="1"/>
        <w:rPr>
          <w:rFonts w:eastAsia="黑体"/>
          <w:sz w:val="28"/>
          <w:szCs w:val="28"/>
        </w:rPr>
      </w:pPr>
      <w:bookmarkStart w:id="10" w:name="_Toc24643"/>
      <w:r>
        <w:rPr>
          <w:rFonts w:eastAsia="黑体" w:hint="eastAsia"/>
          <w:sz w:val="28"/>
          <w:szCs w:val="28"/>
        </w:rPr>
        <w:t>（一）</w:t>
      </w:r>
      <w:r w:rsidR="007D4A70">
        <w:rPr>
          <w:rFonts w:eastAsia="黑体" w:hint="eastAsia"/>
          <w:sz w:val="28"/>
          <w:szCs w:val="28"/>
        </w:rPr>
        <w:t>合同审核不严谨</w:t>
      </w:r>
      <w:bookmarkEnd w:id="10"/>
    </w:p>
    <w:p w14:paraId="46184BF3" w14:textId="77777777" w:rsidR="009C3E5F" w:rsidRDefault="007D4A70">
      <w:pPr>
        <w:pStyle w:val="a8"/>
        <w:spacing w:line="360" w:lineRule="auto"/>
        <w:ind w:firstLine="480"/>
        <w:rPr>
          <w:rFonts w:ascii="宋体" w:eastAsia="宋体" w:hAnsi="宋体" w:cs="宋体"/>
          <w:sz w:val="24"/>
          <w:szCs w:val="24"/>
        </w:rPr>
      </w:pPr>
      <w:r>
        <w:rPr>
          <w:rFonts w:ascii="宋体" w:eastAsia="宋体" w:hAnsi="宋体" w:cs="宋体" w:hint="eastAsia"/>
          <w:sz w:val="24"/>
          <w:szCs w:val="24"/>
        </w:rPr>
        <w:t>ZF公司前期对合同的审核过于宽松，为了扩充市场，与客户维持好关系，对客户的一些延期要求也一并满足。一味的为了抢占客户源，对客户的要求“百依百顺”，同时对客户信用等级,实际经营情况也没有过多的进行实际的考察，单纯只为了销售额的增长。许多本身经营困难的公司，在签下合同之后,无法在指定时间内归还账款,甚至于破产。这样,产生了大量的应收账款，也伴随着大量坏账的产生。</w:t>
      </w:r>
    </w:p>
    <w:p w14:paraId="2D268DFC" w14:textId="53111A0A" w:rsidR="009C3E5F" w:rsidRDefault="007D4A70">
      <w:pPr>
        <w:pStyle w:val="a8"/>
        <w:spacing w:line="360" w:lineRule="auto"/>
        <w:ind w:leftChars="200" w:left="420" w:firstLineChars="0" w:firstLine="0"/>
        <w:outlineLvl w:val="1"/>
        <w:rPr>
          <w:rFonts w:eastAsia="黑体"/>
          <w:sz w:val="28"/>
        </w:rPr>
      </w:pPr>
      <w:bookmarkStart w:id="11" w:name="_Toc30699"/>
      <w:r>
        <w:rPr>
          <w:rFonts w:eastAsia="黑体" w:hint="eastAsia"/>
          <w:sz w:val="28"/>
        </w:rPr>
        <w:t>（</w:t>
      </w:r>
      <w:r w:rsidR="002462C0">
        <w:rPr>
          <w:rFonts w:eastAsia="黑体" w:hint="eastAsia"/>
          <w:sz w:val="28"/>
          <w:szCs w:val="28"/>
        </w:rPr>
        <w:t>二）</w:t>
      </w:r>
      <w:r>
        <w:rPr>
          <w:rFonts w:eastAsia="黑体" w:hint="eastAsia"/>
          <w:sz w:val="28"/>
          <w:szCs w:val="28"/>
        </w:rPr>
        <w:t>经营管理重视程度不够</w:t>
      </w:r>
      <w:bookmarkEnd w:id="11"/>
      <w:r>
        <w:rPr>
          <w:rFonts w:eastAsia="黑体" w:hint="eastAsia"/>
          <w:sz w:val="28"/>
        </w:rPr>
        <w:t xml:space="preserve"> </w:t>
      </w:r>
    </w:p>
    <w:p w14:paraId="3B21B4D2" w14:textId="77777777" w:rsidR="009C3E5F" w:rsidRDefault="007D4A70">
      <w:pPr>
        <w:pStyle w:val="a8"/>
        <w:spacing w:line="360" w:lineRule="auto"/>
        <w:ind w:firstLine="480"/>
        <w:rPr>
          <w:rFonts w:ascii="宋体" w:eastAsia="宋体" w:hAnsi="宋体" w:cs="宋体"/>
          <w:sz w:val="24"/>
          <w:szCs w:val="24"/>
        </w:rPr>
      </w:pPr>
      <w:r>
        <w:rPr>
          <w:rFonts w:ascii="宋体" w:eastAsia="宋体" w:hAnsi="宋体" w:cs="宋体" w:hint="eastAsia"/>
          <w:sz w:val="24"/>
          <w:szCs w:val="24"/>
        </w:rPr>
        <w:t>传统的思维模式都是以产品的销售额作为业绩考核指标，这导致了销售人员只顾着</w:t>
      </w:r>
      <w:r>
        <w:rPr>
          <w:rFonts w:ascii="宋体" w:eastAsia="宋体" w:hAnsi="宋体" w:cs="宋体" w:hint="eastAsia"/>
          <w:sz w:val="24"/>
          <w:szCs w:val="24"/>
        </w:rPr>
        <w:lastRenderedPageBreak/>
        <w:t>发掘渠道，寻找新的客户，签订新的合同，只关心是否能够将产品卖出去，不关心是否是通过赊销的方式，也不关心通过该方式产生的应收账款是否能回收，对以往产生的应收账款的清理回收也不抱有太大的积极性。另一方面ZF公司管理人员大部分也只关心前期是否能够快速占领市场份额，不考虑应收账款的存在对企业造成的深远影响。这就造成了企业大量应收账款的回收难度大甚至于无法回收，造成了大量的坏账。</w:t>
      </w:r>
    </w:p>
    <w:p w14:paraId="17229F94" w14:textId="4F922DF9" w:rsidR="009C3E5F" w:rsidRDefault="002462C0">
      <w:pPr>
        <w:pStyle w:val="a8"/>
        <w:spacing w:line="360" w:lineRule="auto"/>
        <w:ind w:leftChars="200" w:left="420" w:firstLineChars="0" w:firstLine="0"/>
        <w:outlineLvl w:val="1"/>
        <w:rPr>
          <w:rFonts w:eastAsia="黑体"/>
          <w:sz w:val="28"/>
        </w:rPr>
      </w:pPr>
      <w:bookmarkStart w:id="12" w:name="_Toc1530"/>
      <w:r>
        <w:rPr>
          <w:rFonts w:eastAsia="黑体" w:hint="eastAsia"/>
          <w:sz w:val="28"/>
        </w:rPr>
        <w:t>（三）</w:t>
      </w:r>
      <w:r w:rsidR="007D4A70">
        <w:rPr>
          <w:rFonts w:eastAsia="黑体" w:hint="eastAsia"/>
          <w:sz w:val="28"/>
        </w:rPr>
        <w:t>大量库存堆积</w:t>
      </w:r>
      <w:bookmarkEnd w:id="12"/>
    </w:p>
    <w:p w14:paraId="2650A897" w14:textId="77777777" w:rsidR="009C3E5F" w:rsidRDefault="007D4A70">
      <w:pPr>
        <w:pStyle w:val="a8"/>
        <w:spacing w:line="360" w:lineRule="auto"/>
        <w:ind w:firstLine="480"/>
        <w:rPr>
          <w:rFonts w:ascii="宋体" w:eastAsia="宋体" w:hAnsi="宋体" w:cs="宋体"/>
          <w:sz w:val="24"/>
          <w:szCs w:val="24"/>
        </w:rPr>
      </w:pPr>
      <w:r>
        <w:rPr>
          <w:rFonts w:ascii="宋体" w:eastAsia="宋体" w:hAnsi="宋体" w:cs="宋体" w:hint="eastAsia"/>
          <w:sz w:val="24"/>
          <w:szCs w:val="24"/>
        </w:rPr>
        <w:t>ZF公司对于存货的管理有着严格的管控，是为了降低库存对企业资金的占用，这样的管控措施落实到基层的销售人员，无疑从另一个方面也导致了应收账款的产生。</w:t>
      </w:r>
    </w:p>
    <w:p w14:paraId="7F6068B1" w14:textId="77777777" w:rsidR="009C3E5F" w:rsidRDefault="007D4A70">
      <w:pPr>
        <w:numPr>
          <w:ilvl w:val="0"/>
          <w:numId w:val="1"/>
        </w:numPr>
        <w:spacing w:beforeLines="100" w:before="312" w:afterLines="50" w:after="156" w:line="360" w:lineRule="auto"/>
        <w:ind w:leftChars="200" w:left="420"/>
        <w:outlineLvl w:val="0"/>
        <w:rPr>
          <w:rFonts w:ascii="黑体" w:eastAsia="黑体" w:hAnsi="黑体" w:cs="黑体"/>
          <w:bCs/>
          <w:kern w:val="44"/>
          <w:sz w:val="30"/>
          <w:szCs w:val="30"/>
        </w:rPr>
      </w:pPr>
      <w:bookmarkStart w:id="13" w:name="_Toc9132"/>
      <w:r>
        <w:rPr>
          <w:rFonts w:ascii="黑体" w:eastAsia="黑体" w:hAnsi="黑体" w:cs="黑体" w:hint="eastAsia"/>
          <w:bCs/>
          <w:kern w:val="44"/>
          <w:sz w:val="30"/>
          <w:szCs w:val="30"/>
        </w:rPr>
        <w:t>应收账款回收策略</w:t>
      </w:r>
      <w:bookmarkEnd w:id="13"/>
    </w:p>
    <w:p w14:paraId="309D4537" w14:textId="673E0443" w:rsidR="009C3E5F" w:rsidRDefault="002462C0">
      <w:pPr>
        <w:pStyle w:val="a8"/>
        <w:spacing w:line="360" w:lineRule="auto"/>
        <w:ind w:leftChars="200" w:left="420" w:firstLineChars="0" w:firstLine="0"/>
        <w:outlineLvl w:val="1"/>
        <w:rPr>
          <w:rFonts w:eastAsia="黑体"/>
          <w:sz w:val="28"/>
        </w:rPr>
      </w:pPr>
      <w:bookmarkStart w:id="14" w:name="_Toc24098"/>
      <w:r>
        <w:rPr>
          <w:rFonts w:eastAsia="黑体" w:hint="eastAsia"/>
          <w:sz w:val="28"/>
        </w:rPr>
        <w:t>（一）</w:t>
      </w:r>
      <w:r w:rsidR="007D4A70">
        <w:rPr>
          <w:rFonts w:eastAsia="黑体" w:hint="eastAsia"/>
          <w:sz w:val="28"/>
        </w:rPr>
        <w:t>事前管理</w:t>
      </w:r>
      <w:bookmarkEnd w:id="14"/>
    </w:p>
    <w:p w14:paraId="1C750CA6" w14:textId="77777777" w:rsidR="009C3E5F" w:rsidRDefault="007D4A70">
      <w:pPr>
        <w:pStyle w:val="a8"/>
        <w:spacing w:line="360" w:lineRule="auto"/>
        <w:ind w:leftChars="200" w:left="420" w:firstLineChars="0" w:firstLine="0"/>
        <w:rPr>
          <w:rFonts w:ascii="黑体" w:eastAsia="黑体" w:hAnsi="黑体" w:cs="黑体"/>
          <w:sz w:val="24"/>
          <w:szCs w:val="24"/>
        </w:rPr>
      </w:pPr>
      <w:r>
        <w:rPr>
          <w:rFonts w:ascii="黑体" w:eastAsia="黑体" w:hAnsi="黑体" w:cs="黑体" w:hint="eastAsia"/>
          <w:sz w:val="24"/>
          <w:szCs w:val="24"/>
        </w:rPr>
        <w:t>1.实行应收账款的计划管理</w:t>
      </w:r>
    </w:p>
    <w:p w14:paraId="51730296" w14:textId="77777777" w:rsidR="009C3E5F" w:rsidRDefault="007D4A70">
      <w:pPr>
        <w:pStyle w:val="a8"/>
        <w:spacing w:line="360" w:lineRule="auto"/>
        <w:ind w:firstLine="480"/>
        <w:rPr>
          <w:rFonts w:ascii="宋体" w:eastAsia="宋体" w:hAnsi="宋体" w:cs="宋体"/>
          <w:sz w:val="24"/>
          <w:szCs w:val="24"/>
        </w:rPr>
      </w:pPr>
      <w:r>
        <w:rPr>
          <w:rFonts w:ascii="宋体" w:eastAsia="宋体" w:hAnsi="宋体" w:cs="宋体" w:hint="eastAsia"/>
          <w:sz w:val="24"/>
          <w:szCs w:val="24"/>
        </w:rPr>
        <w:t>每一年的年度预算都应该设定一个相对合理的应收账款年末余额作为考核指标，</w:t>
      </w:r>
      <w:proofErr w:type="gramStart"/>
      <w:r>
        <w:rPr>
          <w:rFonts w:ascii="宋体" w:eastAsia="宋体" w:hAnsi="宋体" w:cs="宋体" w:hint="eastAsia"/>
          <w:sz w:val="24"/>
          <w:szCs w:val="24"/>
        </w:rPr>
        <w:t>来作</w:t>
      </w:r>
      <w:proofErr w:type="gramEnd"/>
      <w:r>
        <w:rPr>
          <w:rFonts w:ascii="宋体" w:eastAsia="宋体" w:hAnsi="宋体" w:cs="宋体" w:hint="eastAsia"/>
          <w:sz w:val="24"/>
          <w:szCs w:val="24"/>
        </w:rPr>
        <w:t>为业绩考核的依据。这个指标是根据ZF公司每一年的年度预算中的销售量，收入和资产等数据动态设定的。也可以实施弹性控制，根据市场供求情况及时更新销售策略，对赊销销售所占比例进行控制。</w:t>
      </w:r>
    </w:p>
    <w:p w14:paraId="44371CDE" w14:textId="77777777" w:rsidR="009C3E5F" w:rsidRDefault="007D4A70">
      <w:pPr>
        <w:pStyle w:val="a8"/>
        <w:spacing w:line="360" w:lineRule="auto"/>
        <w:ind w:leftChars="200" w:left="420" w:firstLineChars="0" w:firstLine="0"/>
        <w:rPr>
          <w:rFonts w:ascii="黑体" w:eastAsia="黑体" w:hAnsi="黑体" w:cs="黑体"/>
          <w:sz w:val="24"/>
          <w:szCs w:val="24"/>
        </w:rPr>
      </w:pPr>
      <w:r>
        <w:rPr>
          <w:rFonts w:ascii="黑体" w:eastAsia="黑体" w:hAnsi="黑体" w:cs="黑体" w:hint="eastAsia"/>
          <w:sz w:val="24"/>
          <w:szCs w:val="24"/>
        </w:rPr>
        <w:t>2.重视对销售合同的管理</w:t>
      </w:r>
    </w:p>
    <w:p w14:paraId="115B4B77" w14:textId="77777777" w:rsidR="009C3E5F" w:rsidRDefault="007D4A70">
      <w:pPr>
        <w:pStyle w:val="a8"/>
        <w:spacing w:line="360" w:lineRule="auto"/>
        <w:ind w:firstLine="480"/>
        <w:rPr>
          <w:rFonts w:ascii="宋体" w:eastAsia="宋体" w:hAnsi="宋体" w:cs="宋体"/>
          <w:sz w:val="24"/>
          <w:szCs w:val="24"/>
        </w:rPr>
      </w:pPr>
      <w:r>
        <w:rPr>
          <w:rFonts w:ascii="宋体" w:eastAsia="宋体" w:hAnsi="宋体" w:cs="宋体" w:hint="eastAsia"/>
          <w:sz w:val="24"/>
          <w:szCs w:val="24"/>
        </w:rPr>
        <w:t>销售合同的制定对于公司应收账款管理的重要性不言而喻，一份对赊销制度清楚明确的合同可以</w:t>
      </w:r>
      <w:proofErr w:type="gramStart"/>
      <w:r>
        <w:rPr>
          <w:rFonts w:ascii="宋体" w:eastAsia="宋体" w:hAnsi="宋体" w:cs="宋体" w:hint="eastAsia"/>
          <w:sz w:val="24"/>
          <w:szCs w:val="24"/>
        </w:rPr>
        <w:t>很大保障</w:t>
      </w:r>
      <w:proofErr w:type="gramEnd"/>
      <w:r>
        <w:rPr>
          <w:rFonts w:ascii="宋体" w:eastAsia="宋体" w:hAnsi="宋体" w:cs="宋体" w:hint="eastAsia"/>
          <w:sz w:val="24"/>
          <w:szCs w:val="24"/>
        </w:rPr>
        <w:t>企业顺利收回贷款。必要时也可以拿起法律的武器保障企业自身的利益不受侵害。</w:t>
      </w:r>
    </w:p>
    <w:p w14:paraId="766ACD66" w14:textId="77777777" w:rsidR="009C3E5F" w:rsidRDefault="007D4A70">
      <w:pPr>
        <w:pStyle w:val="a8"/>
        <w:spacing w:line="360" w:lineRule="auto"/>
        <w:ind w:firstLine="480"/>
        <w:rPr>
          <w:rFonts w:ascii="宋体" w:eastAsia="宋体" w:hAnsi="宋体" w:cs="宋体"/>
          <w:sz w:val="24"/>
          <w:szCs w:val="24"/>
        </w:rPr>
      </w:pPr>
      <w:r>
        <w:rPr>
          <w:rFonts w:ascii="宋体" w:eastAsia="宋体" w:hAnsi="宋体" w:cs="宋体" w:hint="eastAsia"/>
          <w:sz w:val="24"/>
          <w:szCs w:val="24"/>
        </w:rPr>
        <w:t>首先企业和客户签订的合同必须是符合国家法律法规，按照《合同法》规定以避免无效合同的产生。同时，合同的签订必须是公司授权的，未经授权，所有人不得随意和客户签订合同。合同内容也必须对赊销的具体行为</w:t>
      </w:r>
      <w:proofErr w:type="gramStart"/>
      <w:r>
        <w:rPr>
          <w:rFonts w:ascii="宋体" w:eastAsia="宋体" w:hAnsi="宋体" w:cs="宋体" w:hint="eastAsia"/>
          <w:sz w:val="24"/>
          <w:szCs w:val="24"/>
        </w:rPr>
        <w:t>作出</w:t>
      </w:r>
      <w:proofErr w:type="gramEnd"/>
      <w:r>
        <w:rPr>
          <w:rFonts w:ascii="宋体" w:eastAsia="宋体" w:hAnsi="宋体" w:cs="宋体" w:hint="eastAsia"/>
          <w:sz w:val="24"/>
          <w:szCs w:val="24"/>
        </w:rPr>
        <w:t>明确规定，包括还款日期，延期还款违约的具体责任等等。只有在合同上明确规定了责任，才能最大程度保障企业的利益。</w:t>
      </w:r>
    </w:p>
    <w:p w14:paraId="7A56B298" w14:textId="6C3C916C" w:rsidR="009C3E5F" w:rsidRDefault="007D4A70">
      <w:pPr>
        <w:pStyle w:val="a8"/>
        <w:spacing w:line="360" w:lineRule="auto"/>
        <w:ind w:firstLine="480"/>
        <w:rPr>
          <w:rFonts w:ascii="宋体" w:eastAsia="宋体" w:hAnsi="宋体" w:cs="宋体"/>
          <w:sz w:val="24"/>
          <w:szCs w:val="24"/>
        </w:rPr>
      </w:pPr>
      <w:r>
        <w:rPr>
          <w:rFonts w:ascii="宋体" w:eastAsia="宋体" w:hAnsi="宋体" w:cs="宋体" w:hint="eastAsia"/>
          <w:sz w:val="24"/>
          <w:szCs w:val="24"/>
        </w:rPr>
        <w:t>ZF公司可以对销售合同的签订和履约过程严格的控制，在合同上应明确付款的期限，以及如果违约应担负怎样的责任，并对各项审批进行严格的审核，使得每次的赊销都有法可依，有章可循，对于逾期未归还账款的客户，可以采用实地走访给予现金折扣，</w:t>
      </w:r>
      <w:r>
        <w:rPr>
          <w:rFonts w:ascii="宋体" w:eastAsia="宋体" w:hAnsi="宋体" w:cs="宋体" w:hint="eastAsia"/>
          <w:sz w:val="24"/>
          <w:szCs w:val="24"/>
        </w:rPr>
        <w:lastRenderedPageBreak/>
        <w:t>催收债款，如果遇到恶意拖欠行为可以通过法律的方式发起诉讼，寻回款项，尽可能减少企业的损失</w:t>
      </w:r>
      <w:r w:rsidR="005B72F8">
        <w:rPr>
          <w:rFonts w:ascii="宋体" w:eastAsia="宋体" w:hAnsi="宋体" w:cs="宋体" w:hint="eastAsia"/>
          <w:sz w:val="24"/>
          <w:szCs w:val="24"/>
        </w:rPr>
        <w:t>。</w:t>
      </w:r>
    </w:p>
    <w:p w14:paraId="6B0E6AD3" w14:textId="77777777" w:rsidR="009C3E5F" w:rsidRDefault="007D4A70">
      <w:pPr>
        <w:pStyle w:val="a8"/>
        <w:spacing w:line="360" w:lineRule="auto"/>
        <w:ind w:leftChars="200" w:left="420" w:firstLineChars="0" w:firstLine="0"/>
        <w:rPr>
          <w:rFonts w:ascii="黑体" w:eastAsia="黑体" w:hAnsi="黑体" w:cs="黑体"/>
          <w:sz w:val="24"/>
          <w:szCs w:val="24"/>
        </w:rPr>
      </w:pPr>
      <w:r>
        <w:rPr>
          <w:rFonts w:ascii="黑体" w:eastAsia="黑体" w:hAnsi="黑体" w:cs="黑体" w:hint="eastAsia"/>
          <w:sz w:val="24"/>
          <w:szCs w:val="24"/>
        </w:rPr>
        <w:t>3.完善公司应收账款回收政策</w:t>
      </w:r>
    </w:p>
    <w:p w14:paraId="2325195D" w14:textId="77777777" w:rsidR="009C3E5F" w:rsidRDefault="007D4A70">
      <w:pPr>
        <w:pStyle w:val="a8"/>
        <w:spacing w:line="360" w:lineRule="auto"/>
        <w:ind w:firstLine="480"/>
        <w:rPr>
          <w:rFonts w:ascii="宋体" w:eastAsia="宋体" w:hAnsi="宋体" w:cs="宋体"/>
          <w:sz w:val="24"/>
          <w:szCs w:val="24"/>
        </w:rPr>
      </w:pPr>
      <w:r>
        <w:rPr>
          <w:rFonts w:ascii="宋体" w:eastAsia="宋体" w:hAnsi="宋体" w:cs="宋体" w:hint="eastAsia"/>
          <w:sz w:val="24"/>
          <w:szCs w:val="24"/>
        </w:rPr>
        <w:t>ZF公司需要对企业本身的应收账款管理制度进行重新的规范和制定,并且提高企业自身的风险意识,需要明确自身的销售理念,只有收回钱款才算是真正意思的销售,仅仅与客户签订合同,只能获取到销售额的增长，对公司实际业务并没有实际的帮助，同时赊销还有可能带来极大的风险。只有从一开始上控制应收账款的产生，才能从源头上防止坏账的出现。</w:t>
      </w:r>
    </w:p>
    <w:p w14:paraId="614AD03C" w14:textId="77777777" w:rsidR="009C3E5F" w:rsidRDefault="007D4A70">
      <w:pPr>
        <w:pStyle w:val="a8"/>
        <w:spacing w:line="360" w:lineRule="auto"/>
        <w:ind w:leftChars="200" w:left="420" w:firstLineChars="0" w:firstLine="0"/>
        <w:rPr>
          <w:rFonts w:ascii="黑体" w:eastAsia="黑体" w:hAnsi="黑体" w:cs="黑体"/>
          <w:sz w:val="24"/>
          <w:szCs w:val="24"/>
        </w:rPr>
      </w:pPr>
      <w:r>
        <w:rPr>
          <w:rFonts w:ascii="黑体" w:eastAsia="黑体" w:hAnsi="黑体" w:cs="黑体" w:hint="eastAsia"/>
          <w:sz w:val="24"/>
          <w:szCs w:val="24"/>
        </w:rPr>
        <w:t>4.找准公司产品优势</w:t>
      </w:r>
    </w:p>
    <w:p w14:paraId="0E238AA1" w14:textId="77777777" w:rsidR="009C3E5F" w:rsidRDefault="007D4A70">
      <w:pPr>
        <w:pStyle w:val="a8"/>
        <w:spacing w:line="360" w:lineRule="auto"/>
        <w:ind w:firstLine="480"/>
        <w:rPr>
          <w:rFonts w:ascii="宋体" w:eastAsia="宋体" w:hAnsi="宋体" w:cs="宋体"/>
          <w:sz w:val="24"/>
          <w:szCs w:val="24"/>
        </w:rPr>
      </w:pPr>
      <w:r>
        <w:rPr>
          <w:rFonts w:ascii="宋体" w:eastAsia="宋体" w:hAnsi="宋体" w:cs="宋体" w:hint="eastAsia"/>
          <w:sz w:val="24"/>
          <w:szCs w:val="24"/>
        </w:rPr>
        <w:t>另外一方面，针对ZF公司，赊销绝对不应该作为业务发展的主要手段，ZF公司更应该找准自身产品在市场上的定位和需求，然后调整企业的产品结构，找准产品的目标客户群，有针对性的进行销售，然后对于中小企业而言更应该提高自身产品方面的优势，对产品进行二次升级，提高产品的功能性，用产品的优势来吸引客户。这样就可以减少赊销销售在产品销售过程中占的比例，从而减少应收账款的产生。</w:t>
      </w:r>
    </w:p>
    <w:p w14:paraId="048A0D7F" w14:textId="77777777" w:rsidR="009C3E5F" w:rsidRDefault="007D4A70">
      <w:pPr>
        <w:pStyle w:val="a8"/>
        <w:spacing w:line="360" w:lineRule="auto"/>
        <w:ind w:leftChars="200" w:left="420" w:firstLineChars="0" w:firstLine="0"/>
        <w:rPr>
          <w:rFonts w:ascii="黑体" w:eastAsia="黑体" w:hAnsi="黑体" w:cs="黑体"/>
          <w:sz w:val="24"/>
          <w:szCs w:val="24"/>
        </w:rPr>
      </w:pPr>
      <w:r>
        <w:rPr>
          <w:rFonts w:ascii="黑体" w:eastAsia="黑体" w:hAnsi="黑体" w:cs="黑体" w:hint="eastAsia"/>
          <w:sz w:val="24"/>
          <w:szCs w:val="24"/>
        </w:rPr>
        <w:t>5.对客户的信用度进行深入评价</w:t>
      </w:r>
    </w:p>
    <w:p w14:paraId="3F346DCB" w14:textId="77777777" w:rsidR="009C3E5F" w:rsidRDefault="007D4A70">
      <w:pPr>
        <w:pStyle w:val="a8"/>
        <w:spacing w:line="360" w:lineRule="auto"/>
        <w:ind w:firstLine="480"/>
        <w:rPr>
          <w:rFonts w:ascii="宋体" w:eastAsia="宋体" w:hAnsi="宋体" w:cs="宋体"/>
          <w:sz w:val="24"/>
          <w:szCs w:val="24"/>
        </w:rPr>
      </w:pPr>
      <w:r>
        <w:rPr>
          <w:rFonts w:ascii="宋体" w:eastAsia="宋体" w:hAnsi="宋体" w:cs="宋体" w:hint="eastAsia"/>
          <w:sz w:val="24"/>
          <w:szCs w:val="24"/>
        </w:rPr>
        <w:t>在市场竞争中，适当地采取赊销的方式是提高市场占有率的重要手段之一。因此企业就需要分析签约客户的信用情况，确定其信誉并为之采用对应的信用策略，包括限额，分期，折扣等等。</w:t>
      </w:r>
    </w:p>
    <w:p w14:paraId="5964E879" w14:textId="77777777" w:rsidR="009C3E5F" w:rsidRDefault="007D4A70">
      <w:pPr>
        <w:pStyle w:val="a8"/>
        <w:spacing w:line="360" w:lineRule="auto"/>
        <w:ind w:firstLine="480"/>
        <w:rPr>
          <w:rFonts w:ascii="宋体" w:eastAsia="宋体" w:hAnsi="宋体" w:cs="宋体"/>
          <w:sz w:val="24"/>
          <w:szCs w:val="24"/>
        </w:rPr>
      </w:pPr>
      <w:r>
        <w:rPr>
          <w:rFonts w:ascii="宋体" w:eastAsia="宋体" w:hAnsi="宋体" w:cs="宋体" w:hint="eastAsia"/>
          <w:sz w:val="24"/>
          <w:szCs w:val="24"/>
        </w:rPr>
        <w:t>实际上应该如何实行呢？建议ZF公司应引入客户信用评价系统，建立客户信用档案，并创建客户信用评价部门，在销售人员与客户签订合同之前，相关工作人员</w:t>
      </w:r>
      <w:proofErr w:type="gramStart"/>
      <w:r>
        <w:rPr>
          <w:rFonts w:ascii="宋体" w:eastAsia="宋体" w:hAnsi="宋体" w:cs="宋体" w:hint="eastAsia"/>
          <w:sz w:val="24"/>
          <w:szCs w:val="24"/>
        </w:rPr>
        <w:t>实地对</w:t>
      </w:r>
      <w:proofErr w:type="gramEnd"/>
      <w:r>
        <w:rPr>
          <w:rFonts w:ascii="宋体" w:eastAsia="宋体" w:hAnsi="宋体" w:cs="宋体" w:hint="eastAsia"/>
          <w:sz w:val="24"/>
          <w:szCs w:val="24"/>
        </w:rPr>
        <w:t>客户的信用信息进行考察，并收集整理归纳成档案，通过对客户企业的经营状况，财务情况盈利能力和资产业务情况的分析的基础上，评定客户的信用等级，从而决定对客户的赊销情况。例如，根据客户信用档案，对不同信用等级的客户实行不同限额的赊销政策。对于一般客户而言，可以采用6-3-1赊销政策，先预付60%的货款，货</w:t>
      </w:r>
      <w:proofErr w:type="gramStart"/>
      <w:r>
        <w:rPr>
          <w:rFonts w:ascii="宋体" w:eastAsia="宋体" w:hAnsi="宋体" w:cs="宋体" w:hint="eastAsia"/>
          <w:sz w:val="24"/>
          <w:szCs w:val="24"/>
        </w:rPr>
        <w:t>到支付</w:t>
      </w:r>
      <w:proofErr w:type="gramEnd"/>
      <w:r>
        <w:rPr>
          <w:rFonts w:ascii="宋体" w:eastAsia="宋体" w:hAnsi="宋体" w:cs="宋体" w:hint="eastAsia"/>
          <w:sz w:val="24"/>
          <w:szCs w:val="24"/>
        </w:rPr>
        <w:t>30%，质保1年付清剩下的10%。对于信用评定为差的客户，坚决不适用赊销政策。对于有长期业务往来的客户，更需要加强对其信用档案的管理。这样一来，就可以从根本上减少应收账款的产生，从而减少坏账的产生。</w:t>
      </w:r>
    </w:p>
    <w:p w14:paraId="0F376119" w14:textId="513664C4" w:rsidR="009C3E5F" w:rsidRDefault="007D4A70">
      <w:pPr>
        <w:pStyle w:val="a8"/>
        <w:spacing w:line="360" w:lineRule="auto"/>
        <w:ind w:leftChars="200" w:left="420" w:firstLineChars="0" w:firstLine="0"/>
        <w:outlineLvl w:val="1"/>
        <w:rPr>
          <w:rFonts w:eastAsia="黑体"/>
          <w:sz w:val="28"/>
        </w:rPr>
      </w:pPr>
      <w:bookmarkStart w:id="15" w:name="_Toc29323"/>
      <w:r>
        <w:rPr>
          <w:rFonts w:eastAsia="黑体" w:hint="eastAsia"/>
          <w:sz w:val="28"/>
        </w:rPr>
        <w:t>（二）事中管理</w:t>
      </w:r>
      <w:bookmarkEnd w:id="15"/>
    </w:p>
    <w:p w14:paraId="5A94A837" w14:textId="77777777" w:rsidR="009C3E5F" w:rsidRDefault="007D4A70">
      <w:pPr>
        <w:pStyle w:val="a8"/>
        <w:spacing w:line="360" w:lineRule="auto"/>
        <w:ind w:leftChars="200" w:left="420" w:firstLineChars="0" w:firstLine="0"/>
        <w:rPr>
          <w:rFonts w:ascii="黑体" w:eastAsia="黑体" w:hAnsi="黑体" w:cs="黑体"/>
          <w:sz w:val="24"/>
          <w:szCs w:val="24"/>
        </w:rPr>
      </w:pPr>
      <w:r>
        <w:rPr>
          <w:rFonts w:ascii="黑体" w:eastAsia="黑体" w:hAnsi="黑体" w:cs="黑体" w:hint="eastAsia"/>
          <w:sz w:val="24"/>
          <w:szCs w:val="24"/>
        </w:rPr>
        <w:t>1.监督现有的应收账款</w:t>
      </w:r>
    </w:p>
    <w:p w14:paraId="14061F4C" w14:textId="77777777" w:rsidR="009C3E5F" w:rsidRDefault="007D4A70">
      <w:pPr>
        <w:pStyle w:val="a8"/>
        <w:spacing w:line="360" w:lineRule="auto"/>
        <w:ind w:firstLine="480"/>
        <w:rPr>
          <w:rFonts w:ascii="宋体" w:eastAsia="宋体" w:hAnsi="宋体" w:cs="宋体"/>
          <w:sz w:val="24"/>
          <w:szCs w:val="24"/>
        </w:rPr>
      </w:pPr>
      <w:r>
        <w:rPr>
          <w:rFonts w:ascii="宋体" w:eastAsia="宋体" w:hAnsi="宋体" w:cs="宋体" w:hint="eastAsia"/>
          <w:sz w:val="24"/>
          <w:szCs w:val="24"/>
        </w:rPr>
        <w:lastRenderedPageBreak/>
        <w:t>从多项数据显示，应收账款延期的时间越长，催收的难度也越大，成为坏账的可能性也越高。因此，相关部门应当定期对现有的应收账款情况进行账龄分析，对应收账款的回收情况保持密切的关注。定期整理出赊销客户的业务经营情况等资料，送往管理和销售部门，以便相关部门及时确定和调整对于不同客户的赊销策略，以收回应收账款。</w:t>
      </w:r>
    </w:p>
    <w:p w14:paraId="49EB6DDE" w14:textId="77777777" w:rsidR="009C3E5F" w:rsidRDefault="007D4A70">
      <w:pPr>
        <w:pStyle w:val="a8"/>
        <w:spacing w:line="360" w:lineRule="auto"/>
        <w:ind w:firstLine="480"/>
        <w:rPr>
          <w:rFonts w:ascii="宋体" w:eastAsia="宋体" w:hAnsi="宋体" w:cs="宋体"/>
          <w:sz w:val="24"/>
          <w:szCs w:val="24"/>
        </w:rPr>
      </w:pPr>
      <w:r>
        <w:rPr>
          <w:rFonts w:ascii="宋体" w:eastAsia="宋体" w:hAnsi="宋体" w:cs="宋体" w:hint="eastAsia"/>
          <w:sz w:val="24"/>
          <w:szCs w:val="24"/>
        </w:rPr>
        <w:t>ZF公司企业可以明确相关部门在应收账款处理方面的责任。销售</w:t>
      </w:r>
      <w:proofErr w:type="gramStart"/>
      <w:r>
        <w:rPr>
          <w:rFonts w:ascii="宋体" w:eastAsia="宋体" w:hAnsi="宋体" w:cs="宋体" w:hint="eastAsia"/>
          <w:sz w:val="24"/>
          <w:szCs w:val="24"/>
        </w:rPr>
        <w:t>部需要</w:t>
      </w:r>
      <w:proofErr w:type="gramEnd"/>
      <w:r>
        <w:rPr>
          <w:rFonts w:ascii="宋体" w:eastAsia="宋体" w:hAnsi="宋体" w:cs="宋体" w:hint="eastAsia"/>
          <w:sz w:val="24"/>
          <w:szCs w:val="24"/>
        </w:rPr>
        <w:t>审核合同同时需要负责贷款查询；财务</w:t>
      </w:r>
      <w:proofErr w:type="gramStart"/>
      <w:r>
        <w:rPr>
          <w:rFonts w:ascii="宋体" w:eastAsia="宋体" w:hAnsi="宋体" w:cs="宋体" w:hint="eastAsia"/>
          <w:sz w:val="24"/>
          <w:szCs w:val="24"/>
        </w:rPr>
        <w:t>部需要</w:t>
      </w:r>
      <w:proofErr w:type="gramEnd"/>
      <w:r>
        <w:rPr>
          <w:rFonts w:ascii="宋体" w:eastAsia="宋体" w:hAnsi="宋体" w:cs="宋体" w:hint="eastAsia"/>
          <w:sz w:val="24"/>
          <w:szCs w:val="24"/>
        </w:rPr>
        <w:t>按照公司的财务管理制度监控和管理应收账款。设立应收清理部门，对应收账款产生的原因进行分析，并统计不同账龄的应收账款；市场部负责收集客户信息，并整理归档，不定期进行更新，做到准确有效的反馈客户信息。在明确责任之后，还需要不时地进行消息的整理和汇总，对不同的客户采取不同的收款策略进行催收。</w:t>
      </w:r>
    </w:p>
    <w:p w14:paraId="67E2AD85" w14:textId="77777777" w:rsidR="009C3E5F" w:rsidRDefault="007D4A70">
      <w:pPr>
        <w:pStyle w:val="a8"/>
        <w:spacing w:line="360" w:lineRule="auto"/>
        <w:ind w:firstLine="480"/>
        <w:rPr>
          <w:rFonts w:ascii="宋体" w:eastAsia="宋体" w:hAnsi="宋体" w:cs="宋体"/>
          <w:sz w:val="24"/>
          <w:szCs w:val="24"/>
        </w:rPr>
      </w:pPr>
      <w:r>
        <w:rPr>
          <w:rFonts w:ascii="黑体" w:eastAsia="黑体" w:hAnsi="黑体" w:cs="黑体" w:hint="eastAsia"/>
          <w:sz w:val="24"/>
          <w:szCs w:val="24"/>
        </w:rPr>
        <w:t>2.建立应收账款奖惩机制</w:t>
      </w:r>
    </w:p>
    <w:p w14:paraId="7E27B947" w14:textId="77777777" w:rsidR="009C3E5F" w:rsidRDefault="007D4A70">
      <w:pPr>
        <w:pStyle w:val="a8"/>
        <w:spacing w:line="360" w:lineRule="auto"/>
        <w:ind w:firstLine="480"/>
        <w:rPr>
          <w:rFonts w:ascii="宋体" w:eastAsia="宋体" w:hAnsi="宋体" w:cs="宋体"/>
          <w:sz w:val="24"/>
          <w:szCs w:val="24"/>
        </w:rPr>
      </w:pPr>
      <w:r>
        <w:rPr>
          <w:rFonts w:ascii="宋体" w:eastAsia="宋体" w:hAnsi="宋体" w:cs="宋体" w:hint="eastAsia"/>
          <w:sz w:val="24"/>
          <w:szCs w:val="24"/>
        </w:rPr>
        <w:t>ZF公司可以明确应收账款相关部门的责任，并且对应收账款的回收工作一定的奖惩机制，要求销售部门不仅仅负责销售产品，更要负责对该产品所产生的应收账款进行回收。同时，不论是否是应收账款的主要负责人，只要在岗，就负责清收工作，对于不是本人发生的应收账款，也必须主动担起收回账款的工作。另一方面，销售员的业绩考核，也不再仅仅是销售额的多少，也要包括应收坏账回收率等相关指标，对于提前收回账款的员工可以适当加以奖励，对于产生坏账的员工则需要加以惩罚，以防止为了销售额而恶意采用赊销方式销售的员工。这样将应收账款引入考核，可以充分调动员工的积极性，减少应收账款的产生，加快企业资金的流通。</w:t>
      </w:r>
    </w:p>
    <w:p w14:paraId="54FBE38F" w14:textId="47213C9F" w:rsidR="009C3E5F" w:rsidRDefault="002462C0">
      <w:pPr>
        <w:pStyle w:val="a8"/>
        <w:spacing w:line="360" w:lineRule="auto"/>
        <w:ind w:leftChars="200" w:left="420" w:firstLineChars="0" w:firstLine="0"/>
        <w:outlineLvl w:val="1"/>
        <w:rPr>
          <w:rFonts w:eastAsia="黑体"/>
          <w:sz w:val="28"/>
        </w:rPr>
      </w:pPr>
      <w:bookmarkStart w:id="16" w:name="_Toc11941"/>
      <w:r>
        <w:rPr>
          <w:rFonts w:eastAsia="黑体" w:hint="eastAsia"/>
          <w:sz w:val="28"/>
        </w:rPr>
        <w:t>（三）</w:t>
      </w:r>
      <w:r w:rsidR="007D4A70">
        <w:rPr>
          <w:rFonts w:eastAsia="黑体" w:hint="eastAsia"/>
          <w:sz w:val="28"/>
        </w:rPr>
        <w:t>事后管理</w:t>
      </w:r>
      <w:bookmarkEnd w:id="16"/>
    </w:p>
    <w:p w14:paraId="5E55CE12" w14:textId="77777777" w:rsidR="009C3E5F" w:rsidRDefault="007D4A70">
      <w:pPr>
        <w:pStyle w:val="a8"/>
        <w:spacing w:line="360" w:lineRule="auto"/>
        <w:ind w:firstLine="480"/>
        <w:rPr>
          <w:rFonts w:ascii="黑体" w:eastAsia="黑体" w:hAnsi="黑体" w:cs="黑体"/>
          <w:sz w:val="24"/>
          <w:szCs w:val="24"/>
        </w:rPr>
      </w:pPr>
      <w:r>
        <w:rPr>
          <w:rFonts w:ascii="黑体" w:eastAsia="黑体" w:hAnsi="黑体" w:cs="黑体" w:hint="eastAsia"/>
          <w:sz w:val="24"/>
          <w:szCs w:val="24"/>
        </w:rPr>
        <w:t>1.灵活多变的催收策略</w:t>
      </w:r>
    </w:p>
    <w:p w14:paraId="1CCF82AD" w14:textId="77777777" w:rsidR="009C3E5F" w:rsidRDefault="007D4A70">
      <w:pPr>
        <w:pStyle w:val="a8"/>
        <w:spacing w:line="360" w:lineRule="auto"/>
        <w:ind w:firstLine="480"/>
        <w:rPr>
          <w:rFonts w:ascii="宋体" w:eastAsia="宋体" w:hAnsi="宋体" w:cs="宋体"/>
          <w:sz w:val="24"/>
          <w:szCs w:val="24"/>
        </w:rPr>
      </w:pPr>
      <w:r>
        <w:rPr>
          <w:rFonts w:ascii="宋体" w:eastAsia="宋体" w:hAnsi="宋体" w:cs="宋体" w:hint="eastAsia"/>
          <w:sz w:val="24"/>
          <w:szCs w:val="24"/>
        </w:rPr>
        <w:t>针对不同的客户关系，可以采用不同的催收策略。例如ZF公司可以针对应收账款回收缓慢或者没有任何进度的客户，进行限制发货处理；对于一些有能力偿还贷款但是却拒绝履行义务的客户，可以直接拿起法律的武器，要求其按照合同的方式履行条约；对于一些由于库存积压导致无力还款的客户，可以允许部分采取物资抵款的方式进行还款；而对于一些能够按时还款的客户，可以执行提前还款会有现金折扣的策略，鼓励其提前还款，使企业的资金尽快回笼。</w:t>
      </w:r>
    </w:p>
    <w:p w14:paraId="5FD4DD2B" w14:textId="77777777" w:rsidR="009C3E5F" w:rsidRDefault="007D4A70">
      <w:pPr>
        <w:pStyle w:val="a8"/>
        <w:spacing w:line="360" w:lineRule="auto"/>
        <w:ind w:firstLine="480"/>
        <w:rPr>
          <w:rFonts w:ascii="黑体" w:eastAsia="黑体" w:hAnsi="黑体" w:cs="黑体"/>
          <w:sz w:val="24"/>
          <w:szCs w:val="24"/>
        </w:rPr>
      </w:pPr>
      <w:r>
        <w:rPr>
          <w:rFonts w:ascii="黑体" w:eastAsia="黑体" w:hAnsi="黑体" w:cs="黑体" w:hint="eastAsia"/>
          <w:sz w:val="24"/>
          <w:szCs w:val="24"/>
        </w:rPr>
        <w:t>2.建立坏账准备管理制度</w:t>
      </w:r>
    </w:p>
    <w:p w14:paraId="0435AEEA" w14:textId="77777777" w:rsidR="009C3E5F" w:rsidRDefault="007D4A70">
      <w:pPr>
        <w:pStyle w:val="a8"/>
        <w:spacing w:line="360" w:lineRule="auto"/>
        <w:ind w:firstLine="480"/>
        <w:rPr>
          <w:rFonts w:ascii="宋体" w:eastAsia="宋体" w:hAnsi="宋体" w:cs="宋体"/>
          <w:sz w:val="24"/>
          <w:szCs w:val="24"/>
        </w:rPr>
      </w:pPr>
      <w:r>
        <w:rPr>
          <w:rFonts w:ascii="宋体" w:eastAsia="宋体" w:hAnsi="宋体" w:cs="宋体" w:hint="eastAsia"/>
          <w:sz w:val="24"/>
          <w:szCs w:val="24"/>
        </w:rPr>
        <w:t>企业要遵循稳健性原则，按照《企业会计准则》规定：持有至到期投资、贷款和应</w:t>
      </w:r>
      <w:r>
        <w:rPr>
          <w:rFonts w:ascii="宋体" w:eastAsia="宋体" w:hAnsi="宋体" w:cs="宋体" w:hint="eastAsia"/>
          <w:sz w:val="24"/>
          <w:szCs w:val="24"/>
        </w:rPr>
        <w:lastRenderedPageBreak/>
        <w:t>收款项等金融资产发生减值时，应当将该金融资产的账面价值</w:t>
      </w:r>
      <w:proofErr w:type="gramStart"/>
      <w:r>
        <w:rPr>
          <w:rFonts w:ascii="宋体" w:eastAsia="宋体" w:hAnsi="宋体" w:cs="宋体" w:hint="eastAsia"/>
          <w:sz w:val="24"/>
          <w:szCs w:val="24"/>
        </w:rPr>
        <w:t>减记至预汁未来</w:t>
      </w:r>
      <w:proofErr w:type="gramEnd"/>
      <w:r>
        <w:rPr>
          <w:rFonts w:ascii="宋体" w:eastAsia="宋体" w:hAnsi="宋体" w:cs="宋体" w:hint="eastAsia"/>
          <w:sz w:val="24"/>
          <w:szCs w:val="24"/>
        </w:rPr>
        <w:t>现金流量(不包括尚未发生的未来信用损失)现值，</w:t>
      </w:r>
      <w:proofErr w:type="gramStart"/>
      <w:r>
        <w:rPr>
          <w:rFonts w:ascii="宋体" w:eastAsia="宋体" w:hAnsi="宋体" w:cs="宋体" w:hint="eastAsia"/>
          <w:sz w:val="24"/>
          <w:szCs w:val="24"/>
        </w:rPr>
        <w:t>减记的</w:t>
      </w:r>
      <w:proofErr w:type="gramEnd"/>
      <w:r>
        <w:rPr>
          <w:rFonts w:ascii="宋体" w:eastAsia="宋体" w:hAnsi="宋体" w:cs="宋体" w:hint="eastAsia"/>
          <w:sz w:val="24"/>
          <w:szCs w:val="24"/>
        </w:rPr>
        <w:t>金额确认为资产减值损失，计人当期损益。对于一些延期未还款的应收账款，应该尽早归为坏账准备。对于一些账龄过长的应收账款，归还无望的情况下，应当及时核销确报企业财务报告的真实性，同时登记在财务部门的控制下。</w:t>
      </w:r>
    </w:p>
    <w:p w14:paraId="1A83F6E4" w14:textId="77777777" w:rsidR="009C3E5F" w:rsidRDefault="007D4A70">
      <w:pPr>
        <w:pStyle w:val="a8"/>
        <w:spacing w:line="360" w:lineRule="auto"/>
        <w:ind w:firstLine="480"/>
        <w:rPr>
          <w:rFonts w:ascii="黑体" w:eastAsia="黑体" w:hAnsi="黑体" w:cs="黑体"/>
          <w:sz w:val="24"/>
          <w:szCs w:val="24"/>
        </w:rPr>
      </w:pPr>
      <w:r>
        <w:rPr>
          <w:rFonts w:ascii="黑体" w:eastAsia="黑体" w:hAnsi="黑体" w:cs="黑体" w:hint="eastAsia"/>
          <w:sz w:val="24"/>
          <w:szCs w:val="24"/>
        </w:rPr>
        <w:t>3.分析过程和结果</w:t>
      </w:r>
    </w:p>
    <w:p w14:paraId="53A33EED" w14:textId="77777777" w:rsidR="009C3E5F" w:rsidRDefault="007D4A70">
      <w:pPr>
        <w:pStyle w:val="a8"/>
        <w:spacing w:line="360" w:lineRule="auto"/>
        <w:ind w:firstLine="480"/>
        <w:rPr>
          <w:rFonts w:ascii="宋体" w:eastAsia="宋体" w:hAnsi="宋体" w:cs="宋体"/>
          <w:sz w:val="24"/>
          <w:szCs w:val="24"/>
        </w:rPr>
      </w:pPr>
      <w:r>
        <w:rPr>
          <w:rFonts w:ascii="宋体" w:eastAsia="宋体" w:hAnsi="宋体" w:cs="宋体" w:hint="eastAsia"/>
          <w:sz w:val="24"/>
          <w:szCs w:val="24"/>
        </w:rPr>
        <w:t>一般而言，企业的应收账款的回收过程，总是会有坏账的产生。或者在追讨应收账款的过程，会碰到不少的问题。因此，在追讨结束之后，对这个追讨过程中产生的问题就应该进行分析讨论，从中发现企业在合同的签订，政策的执行，催讨方式等等过程存在的问题和不足，从而吸取教训，为之后企业销售工作的开展夯实基础。</w:t>
      </w:r>
    </w:p>
    <w:p w14:paraId="38B1E97B" w14:textId="7F4B1EAF" w:rsidR="009C3E5F" w:rsidRDefault="002462C0">
      <w:pPr>
        <w:pStyle w:val="a8"/>
        <w:spacing w:beforeLines="100" w:before="312" w:afterLines="50" w:after="156" w:line="360" w:lineRule="auto"/>
        <w:ind w:leftChars="200" w:left="420" w:firstLineChars="0" w:firstLine="0"/>
        <w:outlineLvl w:val="0"/>
        <w:rPr>
          <w:rFonts w:eastAsia="黑体"/>
          <w:sz w:val="30"/>
        </w:rPr>
      </w:pPr>
      <w:bookmarkStart w:id="17" w:name="_Toc74"/>
      <w:r>
        <w:rPr>
          <w:rFonts w:eastAsia="黑体" w:hint="eastAsia"/>
          <w:sz w:val="30"/>
        </w:rPr>
        <w:t>七、</w:t>
      </w:r>
      <w:r w:rsidR="007D4A70">
        <w:rPr>
          <w:rFonts w:eastAsia="黑体" w:hint="eastAsia"/>
          <w:sz w:val="30"/>
        </w:rPr>
        <w:t>总结</w:t>
      </w:r>
      <w:bookmarkEnd w:id="17"/>
    </w:p>
    <w:p w14:paraId="1C56F64B" w14:textId="77777777" w:rsidR="009C3E5F" w:rsidRDefault="007D4A70">
      <w:pPr>
        <w:pStyle w:val="a8"/>
        <w:spacing w:line="360" w:lineRule="auto"/>
        <w:ind w:firstLine="480"/>
        <w:rPr>
          <w:rFonts w:ascii="宋体" w:eastAsia="宋体" w:hAnsi="宋体" w:cs="宋体"/>
          <w:sz w:val="24"/>
          <w:szCs w:val="24"/>
        </w:rPr>
      </w:pPr>
      <w:r>
        <w:rPr>
          <w:rFonts w:ascii="宋体" w:eastAsia="宋体" w:hAnsi="宋体" w:cs="宋体" w:hint="eastAsia"/>
          <w:sz w:val="24"/>
          <w:szCs w:val="24"/>
        </w:rPr>
        <w:t>通过上述分析得出结论，ZF公司存在的问题主要在于业务实施过程中赊销款项过多，客户信用等级评定不够严谨，管理方面不作为员工只追求销售额，不在乎产生多少坏账，种种原因造成的</w:t>
      </w:r>
      <w:proofErr w:type="spellStart"/>
      <w:r>
        <w:rPr>
          <w:rFonts w:ascii="宋体" w:eastAsia="宋体" w:hAnsi="宋体" w:cs="宋体" w:hint="eastAsia"/>
          <w:sz w:val="24"/>
          <w:szCs w:val="24"/>
        </w:rPr>
        <w:t>ZF</w:t>
      </w:r>
      <w:proofErr w:type="spellEnd"/>
      <w:r>
        <w:rPr>
          <w:rFonts w:ascii="宋体" w:eastAsia="宋体" w:hAnsi="宋体" w:cs="宋体" w:hint="eastAsia"/>
          <w:sz w:val="24"/>
          <w:szCs w:val="24"/>
        </w:rPr>
        <w:t>公司大量坏账的产生，ZF公司只有严格化客户合同的审核，在产品销售的过程中尽量突出产品的优势去吸引客户，减少赊销方式在管理方面可以建立适当的奖惩机制，调动员工主动性和积极性。只有将整个公司上下一心，全员参与才能确实落实应收账款的管理工作，提高企业的经济效益。</w:t>
      </w:r>
    </w:p>
    <w:p w14:paraId="4F335038" w14:textId="77777777" w:rsidR="009C3E5F" w:rsidRDefault="009C3E5F">
      <w:pPr>
        <w:pStyle w:val="a8"/>
        <w:spacing w:line="360" w:lineRule="auto"/>
        <w:ind w:firstLine="480"/>
        <w:rPr>
          <w:rFonts w:ascii="宋体" w:eastAsia="宋体" w:hAnsi="宋体" w:cs="宋体"/>
          <w:sz w:val="24"/>
          <w:szCs w:val="24"/>
        </w:rPr>
      </w:pPr>
    </w:p>
    <w:p w14:paraId="7E995E4A" w14:textId="77777777" w:rsidR="009C3E5F" w:rsidRDefault="009C3E5F">
      <w:pPr>
        <w:pStyle w:val="a8"/>
        <w:spacing w:line="360" w:lineRule="auto"/>
        <w:ind w:firstLine="480"/>
        <w:rPr>
          <w:rFonts w:ascii="宋体" w:eastAsia="宋体" w:hAnsi="宋体" w:cs="宋体"/>
          <w:sz w:val="24"/>
          <w:szCs w:val="24"/>
        </w:rPr>
      </w:pPr>
    </w:p>
    <w:p w14:paraId="5CC336F1" w14:textId="77777777" w:rsidR="009C3E5F" w:rsidRDefault="009C3E5F">
      <w:pPr>
        <w:pStyle w:val="a8"/>
        <w:spacing w:line="360" w:lineRule="auto"/>
        <w:ind w:firstLine="480"/>
        <w:rPr>
          <w:rFonts w:ascii="宋体" w:eastAsia="宋体" w:hAnsi="宋体" w:cs="宋体"/>
          <w:sz w:val="24"/>
          <w:szCs w:val="24"/>
        </w:rPr>
      </w:pPr>
    </w:p>
    <w:p w14:paraId="481F9158" w14:textId="77777777" w:rsidR="009C3E5F" w:rsidRDefault="009C3E5F">
      <w:pPr>
        <w:pStyle w:val="a8"/>
        <w:spacing w:line="360" w:lineRule="auto"/>
        <w:ind w:firstLine="480"/>
        <w:rPr>
          <w:rFonts w:ascii="宋体" w:eastAsia="宋体" w:hAnsi="宋体" w:cs="宋体"/>
          <w:sz w:val="24"/>
          <w:szCs w:val="24"/>
        </w:rPr>
      </w:pPr>
    </w:p>
    <w:p w14:paraId="7E17B5FB" w14:textId="77777777" w:rsidR="009C3E5F" w:rsidRDefault="009C3E5F">
      <w:pPr>
        <w:pStyle w:val="a8"/>
        <w:spacing w:line="360" w:lineRule="auto"/>
        <w:ind w:firstLine="480"/>
        <w:rPr>
          <w:rFonts w:ascii="宋体" w:eastAsia="宋体" w:hAnsi="宋体" w:cs="宋体"/>
          <w:sz w:val="24"/>
          <w:szCs w:val="24"/>
        </w:rPr>
      </w:pPr>
    </w:p>
    <w:p w14:paraId="6EAD564B" w14:textId="77777777" w:rsidR="009C3E5F" w:rsidRDefault="009C3E5F">
      <w:pPr>
        <w:pStyle w:val="a8"/>
        <w:spacing w:line="360" w:lineRule="auto"/>
        <w:ind w:firstLine="480"/>
        <w:rPr>
          <w:rFonts w:ascii="宋体" w:eastAsia="宋体" w:hAnsi="宋体" w:cs="宋体"/>
          <w:sz w:val="24"/>
          <w:szCs w:val="24"/>
        </w:rPr>
      </w:pPr>
    </w:p>
    <w:p w14:paraId="0AD45BAF" w14:textId="77777777" w:rsidR="009C3E5F" w:rsidRDefault="009C3E5F">
      <w:pPr>
        <w:pStyle w:val="a8"/>
        <w:spacing w:line="360" w:lineRule="auto"/>
        <w:ind w:firstLine="480"/>
        <w:rPr>
          <w:rFonts w:ascii="宋体" w:eastAsia="宋体" w:hAnsi="宋体" w:cs="宋体"/>
          <w:sz w:val="24"/>
          <w:szCs w:val="24"/>
        </w:rPr>
      </w:pPr>
    </w:p>
    <w:p w14:paraId="0FCDF35D" w14:textId="77777777" w:rsidR="009C3E5F" w:rsidRDefault="009C3E5F">
      <w:pPr>
        <w:spacing w:line="360" w:lineRule="auto"/>
        <w:ind w:firstLineChars="200" w:firstLine="480"/>
        <w:rPr>
          <w:rFonts w:ascii="宋体" w:eastAsia="宋体" w:hAnsi="宋体" w:cs="宋体"/>
          <w:sz w:val="24"/>
          <w:szCs w:val="24"/>
        </w:rPr>
      </w:pPr>
    </w:p>
    <w:p w14:paraId="6AFDDF65" w14:textId="77777777" w:rsidR="009C3E5F" w:rsidRDefault="009C3E5F">
      <w:pPr>
        <w:spacing w:line="360" w:lineRule="auto"/>
        <w:ind w:firstLineChars="200" w:firstLine="480"/>
        <w:rPr>
          <w:rFonts w:ascii="宋体" w:eastAsia="宋体" w:hAnsi="宋体" w:cs="宋体"/>
          <w:sz w:val="24"/>
          <w:szCs w:val="24"/>
        </w:rPr>
      </w:pPr>
    </w:p>
    <w:p w14:paraId="1293D764" w14:textId="29643A7D" w:rsidR="002462C0" w:rsidRDefault="002462C0" w:rsidP="005B72F8">
      <w:pPr>
        <w:widowControl/>
        <w:jc w:val="center"/>
        <w:rPr>
          <w:rFonts w:ascii="黑体" w:eastAsia="黑体" w:hAnsi="黑体" w:cs="黑体"/>
          <w:sz w:val="30"/>
          <w:szCs w:val="30"/>
        </w:rPr>
      </w:pPr>
      <w:bookmarkStart w:id="18" w:name="_Toc25516"/>
    </w:p>
    <w:p w14:paraId="27299961" w14:textId="20063677" w:rsidR="009C3E5F" w:rsidRDefault="007D4A70">
      <w:pPr>
        <w:spacing w:beforeLines="100" w:before="312" w:afterLines="100" w:after="312" w:line="360" w:lineRule="auto"/>
        <w:jc w:val="center"/>
        <w:outlineLvl w:val="0"/>
        <w:rPr>
          <w:rFonts w:ascii="黑体" w:eastAsia="黑体" w:hAnsi="黑体" w:cs="黑体"/>
          <w:sz w:val="30"/>
          <w:szCs w:val="30"/>
        </w:rPr>
      </w:pPr>
      <w:r>
        <w:rPr>
          <w:rFonts w:ascii="黑体" w:eastAsia="黑体" w:hAnsi="黑体" w:cs="黑体" w:hint="eastAsia"/>
          <w:sz w:val="30"/>
          <w:szCs w:val="30"/>
        </w:rPr>
        <w:lastRenderedPageBreak/>
        <w:t>参考文献</w:t>
      </w:r>
      <w:bookmarkEnd w:id="18"/>
    </w:p>
    <w:p w14:paraId="01EDF1CA" w14:textId="77777777" w:rsidR="009C3E5F" w:rsidRDefault="007D4A70">
      <w:pPr>
        <w:pStyle w:val="self2"/>
        <w:numPr>
          <w:ilvl w:val="0"/>
          <w:numId w:val="2"/>
        </w:numPr>
        <w:snapToGrid w:val="0"/>
        <w:jc w:val="both"/>
        <w:rPr>
          <w:rFonts w:ascii="宋体" w:hAnsi="宋体" w:cs="宋体"/>
          <w:szCs w:val="24"/>
        </w:rPr>
      </w:pPr>
      <w:r>
        <w:rPr>
          <w:rFonts w:ascii="宋体" w:hAnsi="宋体" w:cs="宋体" w:hint="eastAsia"/>
          <w:szCs w:val="24"/>
        </w:rPr>
        <w:t>廖孟渝.C企业应收账款管理浅议[J].财会学习,2020(27):185-186.</w:t>
      </w:r>
    </w:p>
    <w:p w14:paraId="206173CE" w14:textId="77777777" w:rsidR="009C3E5F" w:rsidRDefault="007D4A70">
      <w:pPr>
        <w:pStyle w:val="self2"/>
        <w:numPr>
          <w:ilvl w:val="0"/>
          <w:numId w:val="2"/>
        </w:numPr>
        <w:snapToGrid w:val="0"/>
        <w:jc w:val="both"/>
        <w:rPr>
          <w:rFonts w:ascii="宋体" w:hAnsi="宋体" w:cs="宋体"/>
          <w:szCs w:val="24"/>
        </w:rPr>
      </w:pPr>
      <w:r>
        <w:rPr>
          <w:rFonts w:ascii="宋体" w:hAnsi="宋体" w:cs="宋体" w:hint="eastAsia"/>
          <w:szCs w:val="24"/>
        </w:rPr>
        <w:t>陈明.经济新常态下企业应收账款管理研究[J].经济管理文摘,2020(18):113-114.</w:t>
      </w:r>
    </w:p>
    <w:p w14:paraId="55A459C3" w14:textId="77777777" w:rsidR="009C3E5F" w:rsidRDefault="007D4A70">
      <w:pPr>
        <w:pStyle w:val="self2"/>
        <w:numPr>
          <w:ilvl w:val="0"/>
          <w:numId w:val="2"/>
        </w:numPr>
        <w:snapToGrid w:val="0"/>
        <w:jc w:val="both"/>
        <w:rPr>
          <w:rFonts w:ascii="宋体" w:hAnsi="宋体" w:cs="宋体"/>
          <w:szCs w:val="24"/>
        </w:rPr>
      </w:pPr>
      <w:r>
        <w:rPr>
          <w:rFonts w:ascii="宋体" w:hAnsi="宋体" w:cs="宋体" w:hint="eastAsia"/>
          <w:szCs w:val="24"/>
        </w:rPr>
        <w:t>高建平.制造企业如何加强应收账款的管理[J].中国乡镇企业会计,2020(09):142-144.</w:t>
      </w:r>
    </w:p>
    <w:p w14:paraId="1D1479F7" w14:textId="77777777" w:rsidR="009C3E5F" w:rsidRDefault="007D4A70">
      <w:pPr>
        <w:pStyle w:val="self2"/>
        <w:numPr>
          <w:ilvl w:val="0"/>
          <w:numId w:val="2"/>
        </w:numPr>
        <w:snapToGrid w:val="0"/>
        <w:jc w:val="both"/>
        <w:rPr>
          <w:rFonts w:ascii="宋体" w:hAnsi="宋体" w:cs="宋体"/>
          <w:szCs w:val="24"/>
        </w:rPr>
      </w:pPr>
      <w:r>
        <w:rPr>
          <w:rFonts w:ascii="宋体" w:hAnsi="宋体" w:cs="宋体" w:hint="eastAsia"/>
          <w:szCs w:val="24"/>
        </w:rPr>
        <w:t>周杰.浅谈企业应收账款管理思路[J].现代商业,2020(26):105-106.</w:t>
      </w:r>
    </w:p>
    <w:p w14:paraId="3597B054" w14:textId="77777777" w:rsidR="009C3E5F" w:rsidRDefault="007D4A70">
      <w:pPr>
        <w:pStyle w:val="self2"/>
        <w:numPr>
          <w:ilvl w:val="0"/>
          <w:numId w:val="2"/>
        </w:numPr>
        <w:snapToGrid w:val="0"/>
        <w:jc w:val="both"/>
        <w:rPr>
          <w:rFonts w:ascii="宋体" w:hAnsi="宋体" w:cs="宋体"/>
          <w:szCs w:val="24"/>
        </w:rPr>
      </w:pPr>
      <w:r>
        <w:rPr>
          <w:rFonts w:ascii="宋体" w:hAnsi="宋体" w:cs="宋体" w:hint="eastAsia"/>
          <w:szCs w:val="24"/>
        </w:rPr>
        <w:t>陈佳.企业应收账款管理存在的问题及对策研究[J].财富时代,2020(09):167-168.</w:t>
      </w:r>
    </w:p>
    <w:p w14:paraId="175457D1" w14:textId="77777777" w:rsidR="009C3E5F" w:rsidRDefault="007D4A70">
      <w:pPr>
        <w:pStyle w:val="self2"/>
        <w:numPr>
          <w:ilvl w:val="0"/>
          <w:numId w:val="2"/>
        </w:numPr>
        <w:snapToGrid w:val="0"/>
        <w:jc w:val="both"/>
        <w:rPr>
          <w:rFonts w:ascii="宋体" w:hAnsi="宋体" w:cs="宋体"/>
          <w:szCs w:val="24"/>
        </w:rPr>
      </w:pPr>
      <w:r>
        <w:rPr>
          <w:rFonts w:ascii="宋体" w:hAnsi="宋体" w:cs="宋体" w:hint="eastAsia"/>
          <w:szCs w:val="24"/>
        </w:rPr>
        <w:t>张素琴.内部控制方法在企业应收账款的应用分析[J].财经界,2020(28):122-123.</w:t>
      </w:r>
    </w:p>
    <w:p w14:paraId="19B9A37A" w14:textId="77777777" w:rsidR="009C3E5F" w:rsidRDefault="007D4A70">
      <w:pPr>
        <w:pStyle w:val="self2"/>
        <w:numPr>
          <w:ilvl w:val="0"/>
          <w:numId w:val="2"/>
        </w:numPr>
        <w:snapToGrid w:val="0"/>
        <w:jc w:val="both"/>
        <w:rPr>
          <w:rFonts w:ascii="宋体" w:hAnsi="宋体" w:cs="宋体"/>
          <w:szCs w:val="24"/>
        </w:rPr>
      </w:pPr>
      <w:proofErr w:type="gramStart"/>
      <w:r>
        <w:rPr>
          <w:rFonts w:ascii="宋体" w:hAnsi="宋体" w:cs="宋体" w:hint="eastAsia"/>
          <w:szCs w:val="24"/>
        </w:rPr>
        <w:t>钟丽灵</w:t>
      </w:r>
      <w:proofErr w:type="gramEnd"/>
      <w:r>
        <w:rPr>
          <w:rFonts w:ascii="宋体" w:hAnsi="宋体" w:cs="宋体" w:hint="eastAsia"/>
          <w:szCs w:val="24"/>
        </w:rPr>
        <w:t>.企业应收账款管理存在的问题与对策研究[J].现代商   业,2020(26):101-102.</w:t>
      </w:r>
    </w:p>
    <w:p w14:paraId="01C13BCB" w14:textId="77777777" w:rsidR="009C3E5F" w:rsidRDefault="007D4A70">
      <w:pPr>
        <w:pStyle w:val="self2"/>
        <w:numPr>
          <w:ilvl w:val="0"/>
          <w:numId w:val="2"/>
        </w:numPr>
        <w:snapToGrid w:val="0"/>
        <w:jc w:val="both"/>
        <w:rPr>
          <w:rFonts w:ascii="宋体" w:hAnsi="宋体" w:cs="宋体"/>
          <w:szCs w:val="24"/>
        </w:rPr>
      </w:pPr>
      <w:proofErr w:type="gramStart"/>
      <w:r>
        <w:rPr>
          <w:rFonts w:ascii="宋体" w:hAnsi="宋体" w:cs="宋体" w:hint="eastAsia"/>
          <w:szCs w:val="24"/>
        </w:rPr>
        <w:t>张庆慧</w:t>
      </w:r>
      <w:proofErr w:type="gramEnd"/>
      <w:r>
        <w:rPr>
          <w:rFonts w:ascii="宋体" w:hAnsi="宋体" w:cs="宋体" w:hint="eastAsia"/>
          <w:szCs w:val="24"/>
        </w:rPr>
        <w:t>.制造业企业加强应收账款管理的路径探究[J].财经界,2020(29):137-138.</w:t>
      </w:r>
    </w:p>
    <w:p w14:paraId="6D1F7E42" w14:textId="77777777" w:rsidR="009C3E5F" w:rsidRDefault="007D4A70">
      <w:pPr>
        <w:pStyle w:val="self2"/>
        <w:numPr>
          <w:ilvl w:val="0"/>
          <w:numId w:val="2"/>
        </w:numPr>
        <w:snapToGrid w:val="0"/>
        <w:jc w:val="both"/>
        <w:rPr>
          <w:rFonts w:ascii="宋体" w:hAnsi="宋体" w:cs="宋体"/>
          <w:szCs w:val="24"/>
        </w:rPr>
      </w:pPr>
      <w:r>
        <w:rPr>
          <w:rFonts w:ascii="宋体" w:hAnsi="宋体" w:cs="宋体" w:hint="eastAsia"/>
          <w:szCs w:val="24"/>
        </w:rPr>
        <w:t>司徒美婷.中小企业应收账款管理的问题与对策探讨[J].财经界,2020(30):110-111.</w:t>
      </w:r>
    </w:p>
    <w:p w14:paraId="6C3BADED" w14:textId="7DC06016" w:rsidR="00994242" w:rsidRDefault="007D4A70">
      <w:pPr>
        <w:pStyle w:val="self2"/>
        <w:numPr>
          <w:ilvl w:val="0"/>
          <w:numId w:val="2"/>
        </w:numPr>
        <w:snapToGrid w:val="0"/>
        <w:jc w:val="both"/>
        <w:rPr>
          <w:rFonts w:ascii="宋体" w:hAnsi="宋体" w:cs="宋体"/>
          <w:szCs w:val="24"/>
        </w:rPr>
      </w:pPr>
      <w:r>
        <w:rPr>
          <w:rFonts w:ascii="宋体" w:hAnsi="宋体" w:cs="宋体" w:hint="eastAsia"/>
          <w:szCs w:val="24"/>
        </w:rPr>
        <w:t>李永清.国有企业应收账款管理存在的问题及对策[J].财富时代,2020(09):187-188.</w:t>
      </w:r>
    </w:p>
    <w:p w14:paraId="755FF82A" w14:textId="7AEF0A86" w:rsidR="009C3E5F" w:rsidRDefault="00994242" w:rsidP="00994242">
      <w:pPr>
        <w:spacing w:beforeLines="100" w:before="312" w:afterLines="100" w:after="312" w:line="360" w:lineRule="auto"/>
        <w:jc w:val="center"/>
        <w:outlineLvl w:val="0"/>
        <w:rPr>
          <w:rFonts w:ascii="宋体" w:hAnsi="宋体" w:cs="宋体"/>
          <w:szCs w:val="24"/>
        </w:rPr>
      </w:pPr>
      <w:r>
        <w:rPr>
          <w:rFonts w:ascii="宋体" w:hAnsi="宋体" w:cs="宋体"/>
          <w:szCs w:val="24"/>
        </w:rPr>
        <w:br w:type="page"/>
      </w:r>
      <w:r w:rsidRPr="00994242">
        <w:rPr>
          <w:rFonts w:ascii="黑体" w:eastAsia="黑体" w:hAnsi="黑体" w:cs="黑体" w:hint="eastAsia"/>
          <w:sz w:val="30"/>
          <w:szCs w:val="30"/>
        </w:rPr>
        <w:lastRenderedPageBreak/>
        <w:t xml:space="preserve">致 </w:t>
      </w:r>
      <w:r w:rsidRPr="00994242">
        <w:rPr>
          <w:rFonts w:ascii="黑体" w:eastAsia="黑体" w:hAnsi="黑体" w:cs="黑体"/>
          <w:sz w:val="30"/>
          <w:szCs w:val="30"/>
        </w:rPr>
        <w:t xml:space="preserve"> </w:t>
      </w:r>
      <w:r w:rsidRPr="00994242">
        <w:rPr>
          <w:rFonts w:ascii="黑体" w:eastAsia="黑体" w:hAnsi="黑体" w:cs="黑体" w:hint="eastAsia"/>
          <w:sz w:val="30"/>
          <w:szCs w:val="30"/>
        </w:rPr>
        <w:t>谢</w:t>
      </w:r>
    </w:p>
    <w:p w14:paraId="784AED65" w14:textId="03832BD7" w:rsidR="00994242" w:rsidRDefault="00994242" w:rsidP="00994242">
      <w:pPr>
        <w:widowControl/>
        <w:spacing w:line="360" w:lineRule="auto"/>
        <w:ind w:firstLineChars="200" w:firstLine="540"/>
        <w:rPr>
          <w:rFonts w:ascii="宋体" w:eastAsia="宋体" w:hAnsi="宋体"/>
          <w:color w:val="000000"/>
          <w:spacing w:val="15"/>
          <w:sz w:val="24"/>
          <w:szCs w:val="24"/>
          <w:shd w:val="clear" w:color="auto" w:fill="FFFFFF"/>
        </w:rPr>
      </w:pPr>
      <w:r w:rsidRPr="00994242">
        <w:rPr>
          <w:rFonts w:ascii="宋体" w:eastAsia="宋体" w:hAnsi="宋体" w:hint="eastAsia"/>
          <w:color w:val="000000"/>
          <w:spacing w:val="15"/>
          <w:sz w:val="24"/>
          <w:szCs w:val="24"/>
          <w:shd w:val="clear" w:color="auto" w:fill="FFFFFF"/>
        </w:rPr>
        <w:t>非常感谢</w:t>
      </w:r>
      <w:r w:rsidRPr="00994242">
        <w:rPr>
          <w:rFonts w:ascii="宋体" w:eastAsia="宋体" w:hAnsi="宋体" w:cs="宋体" w:hint="eastAsia"/>
          <w:sz w:val="24"/>
          <w:szCs w:val="24"/>
        </w:rPr>
        <w:t>王逸宁</w:t>
      </w:r>
      <w:r>
        <w:rPr>
          <w:rFonts w:ascii="宋体" w:eastAsia="宋体" w:hAnsi="宋体" w:cs="宋体" w:hint="eastAsia"/>
          <w:sz w:val="24"/>
          <w:szCs w:val="24"/>
        </w:rPr>
        <w:t>老师</w:t>
      </w:r>
      <w:r w:rsidRPr="00994242">
        <w:rPr>
          <w:rFonts w:ascii="宋体" w:eastAsia="宋体" w:hAnsi="宋体" w:hint="eastAsia"/>
          <w:color w:val="000000"/>
          <w:spacing w:val="15"/>
          <w:sz w:val="24"/>
          <w:szCs w:val="24"/>
          <w:shd w:val="clear" w:color="auto" w:fill="FFFFFF"/>
        </w:rPr>
        <w:t>在我</w:t>
      </w:r>
      <w:r>
        <w:rPr>
          <w:rFonts w:ascii="宋体" w:eastAsia="宋体" w:hAnsi="宋体" w:hint="eastAsia"/>
          <w:color w:val="000000"/>
          <w:spacing w:val="15"/>
          <w:sz w:val="24"/>
          <w:szCs w:val="24"/>
          <w:shd w:val="clear" w:color="auto" w:fill="FFFFFF"/>
        </w:rPr>
        <w:t>本科</w:t>
      </w:r>
      <w:r w:rsidRPr="00994242">
        <w:rPr>
          <w:rFonts w:ascii="宋体" w:eastAsia="宋体" w:hAnsi="宋体" w:hint="eastAsia"/>
          <w:color w:val="000000"/>
          <w:spacing w:val="15"/>
          <w:sz w:val="24"/>
          <w:szCs w:val="24"/>
          <w:shd w:val="clear" w:color="auto" w:fill="FFFFFF"/>
        </w:rPr>
        <w:t>学习</w:t>
      </w:r>
      <w:r>
        <w:rPr>
          <w:rFonts w:ascii="宋体" w:eastAsia="宋体" w:hAnsi="宋体" w:hint="eastAsia"/>
          <w:color w:val="000000"/>
          <w:spacing w:val="15"/>
          <w:sz w:val="24"/>
          <w:szCs w:val="24"/>
          <w:shd w:val="clear" w:color="auto" w:fill="FFFFFF"/>
        </w:rPr>
        <w:t>的最后</w:t>
      </w:r>
      <w:r w:rsidRPr="00994242">
        <w:rPr>
          <w:rFonts w:ascii="宋体" w:eastAsia="宋体" w:hAnsi="宋体" w:hint="eastAsia"/>
          <w:color w:val="000000"/>
          <w:spacing w:val="15"/>
          <w:sz w:val="24"/>
          <w:szCs w:val="24"/>
          <w:shd w:val="clear" w:color="auto" w:fill="FFFFFF"/>
        </w:rPr>
        <w:t>阶段</w:t>
      </w:r>
      <w:r>
        <w:rPr>
          <w:rFonts w:ascii="宋体" w:eastAsia="宋体" w:hAnsi="宋体" w:hint="eastAsia"/>
          <w:color w:val="000000"/>
          <w:spacing w:val="15"/>
          <w:sz w:val="24"/>
          <w:szCs w:val="24"/>
          <w:shd w:val="clear" w:color="auto" w:fill="FFFFFF"/>
        </w:rPr>
        <w:t>对我</w:t>
      </w:r>
      <w:r w:rsidRPr="00994242">
        <w:rPr>
          <w:rFonts w:ascii="宋体" w:eastAsia="宋体" w:hAnsi="宋体" w:hint="eastAsia"/>
          <w:color w:val="000000"/>
          <w:spacing w:val="15"/>
          <w:sz w:val="24"/>
          <w:szCs w:val="24"/>
          <w:shd w:val="clear" w:color="auto" w:fill="FFFFFF"/>
        </w:rPr>
        <w:t>的指导，从最初的定题，到资料收集，到写作、修改，到论文定稿，她</w:t>
      </w:r>
      <w:r>
        <w:rPr>
          <w:rFonts w:ascii="宋体" w:eastAsia="宋体" w:hAnsi="宋体" w:hint="eastAsia"/>
          <w:color w:val="000000"/>
          <w:spacing w:val="15"/>
          <w:sz w:val="24"/>
          <w:szCs w:val="24"/>
          <w:shd w:val="clear" w:color="auto" w:fill="FFFFFF"/>
        </w:rPr>
        <w:t>都</w:t>
      </w:r>
      <w:r w:rsidRPr="00994242">
        <w:rPr>
          <w:rFonts w:ascii="宋体" w:eastAsia="宋体" w:hAnsi="宋体" w:hint="eastAsia"/>
          <w:color w:val="000000"/>
          <w:spacing w:val="15"/>
          <w:sz w:val="24"/>
          <w:szCs w:val="24"/>
          <w:shd w:val="clear" w:color="auto" w:fill="FFFFFF"/>
        </w:rPr>
        <w:t>给了我耐心的指导和无私的帮助。为了指导我</w:t>
      </w:r>
      <w:r>
        <w:rPr>
          <w:rFonts w:ascii="宋体" w:eastAsia="宋体" w:hAnsi="宋体" w:hint="eastAsia"/>
          <w:color w:val="000000"/>
          <w:spacing w:val="15"/>
          <w:sz w:val="24"/>
          <w:szCs w:val="24"/>
          <w:shd w:val="clear" w:color="auto" w:fill="FFFFFF"/>
        </w:rPr>
        <w:t>的毕业论文</w:t>
      </w:r>
      <w:r w:rsidRPr="00994242">
        <w:rPr>
          <w:rFonts w:ascii="宋体" w:eastAsia="宋体" w:hAnsi="宋体" w:hint="eastAsia"/>
          <w:color w:val="000000"/>
          <w:spacing w:val="15"/>
          <w:sz w:val="24"/>
          <w:szCs w:val="24"/>
          <w:shd w:val="clear" w:color="auto" w:fill="FFFFFF"/>
        </w:rPr>
        <w:t>，她放弃了自己的休息时间，这种无私奉献的敬业精神令人钦佩，在此我向她表示我诚挚的谢意</w:t>
      </w:r>
      <w:r w:rsidRPr="00994242">
        <w:rPr>
          <w:rFonts w:ascii="宋体" w:eastAsia="宋体" w:hAnsi="宋体" w:hint="eastAsia"/>
          <w:color w:val="000000"/>
          <w:spacing w:val="15"/>
          <w:sz w:val="24"/>
          <w:szCs w:val="24"/>
          <w:shd w:val="clear" w:color="auto" w:fill="FFFFFF"/>
        </w:rPr>
        <w:t>!</w:t>
      </w:r>
    </w:p>
    <w:p w14:paraId="3D6644ED" w14:textId="77777777" w:rsidR="008F552E" w:rsidRDefault="008F552E" w:rsidP="00994242">
      <w:pPr>
        <w:widowControl/>
        <w:spacing w:line="360" w:lineRule="auto"/>
        <w:ind w:firstLineChars="200" w:firstLine="540"/>
        <w:rPr>
          <w:rFonts w:ascii="宋体" w:eastAsia="宋体" w:hAnsi="宋体"/>
          <w:color w:val="000000"/>
          <w:spacing w:val="15"/>
          <w:sz w:val="24"/>
          <w:szCs w:val="24"/>
          <w:shd w:val="clear" w:color="auto" w:fill="FFFFFF"/>
        </w:rPr>
      </w:pPr>
    </w:p>
    <w:p w14:paraId="1C1B49D6" w14:textId="77777777" w:rsidR="008F552E" w:rsidRDefault="008F552E" w:rsidP="00994242">
      <w:pPr>
        <w:widowControl/>
        <w:spacing w:line="360" w:lineRule="auto"/>
        <w:ind w:firstLineChars="200" w:firstLine="540"/>
        <w:rPr>
          <w:rFonts w:ascii="宋体" w:eastAsia="宋体" w:hAnsi="宋体"/>
          <w:color w:val="000000"/>
          <w:spacing w:val="15"/>
          <w:sz w:val="24"/>
          <w:szCs w:val="24"/>
          <w:shd w:val="clear" w:color="auto" w:fill="FFFFFF"/>
        </w:rPr>
      </w:pPr>
    </w:p>
    <w:p w14:paraId="194A14C4" w14:textId="4CE53825" w:rsidR="008F552E" w:rsidRDefault="008F552E" w:rsidP="008F552E">
      <w:pPr>
        <w:widowControl/>
        <w:spacing w:line="360" w:lineRule="auto"/>
        <w:jc w:val="right"/>
        <w:rPr>
          <w:rFonts w:ascii="宋体" w:eastAsia="宋体" w:hAnsi="宋体"/>
          <w:color w:val="000000"/>
          <w:spacing w:val="15"/>
          <w:sz w:val="24"/>
          <w:szCs w:val="24"/>
          <w:shd w:val="clear" w:color="auto" w:fill="FFFFFF"/>
        </w:rPr>
      </w:pPr>
      <w:r>
        <w:rPr>
          <w:rFonts w:ascii="宋体" w:eastAsia="宋体" w:hAnsi="宋体" w:hint="eastAsia"/>
          <w:color w:val="000000"/>
          <w:spacing w:val="15"/>
          <w:sz w:val="24"/>
          <w:szCs w:val="24"/>
          <w:shd w:val="clear" w:color="auto" w:fill="FFFFFF"/>
        </w:rPr>
        <w:t>致谢人:朱琳</w:t>
      </w:r>
    </w:p>
    <w:p w14:paraId="10A7C0F5" w14:textId="11E28849" w:rsidR="008F552E" w:rsidRPr="008F552E" w:rsidRDefault="008F552E" w:rsidP="008F552E">
      <w:pPr>
        <w:widowControl/>
        <w:spacing w:line="360" w:lineRule="auto"/>
        <w:jc w:val="right"/>
        <w:rPr>
          <w:rFonts w:ascii="宋体" w:eastAsia="宋体" w:hAnsi="宋体" w:hint="eastAsia"/>
          <w:color w:val="000000"/>
          <w:spacing w:val="15"/>
          <w:sz w:val="24"/>
          <w:szCs w:val="24"/>
          <w:shd w:val="clear" w:color="auto" w:fill="FFFFFF"/>
        </w:rPr>
      </w:pPr>
      <w:r w:rsidRPr="008F552E">
        <w:rPr>
          <w:rFonts w:ascii="宋体" w:eastAsia="宋体" w:hAnsi="宋体" w:hint="eastAsia"/>
          <w:color w:val="000000"/>
          <w:spacing w:val="15"/>
          <w:sz w:val="24"/>
          <w:szCs w:val="24"/>
          <w:shd w:val="clear" w:color="auto" w:fill="FFFFFF"/>
        </w:rPr>
        <w:t>2</w:t>
      </w:r>
      <w:r w:rsidRPr="008F552E">
        <w:rPr>
          <w:rFonts w:ascii="宋体" w:eastAsia="宋体" w:hAnsi="宋体"/>
          <w:color w:val="000000"/>
          <w:spacing w:val="15"/>
          <w:sz w:val="24"/>
          <w:szCs w:val="24"/>
          <w:shd w:val="clear" w:color="auto" w:fill="FFFFFF"/>
        </w:rPr>
        <w:t>020</w:t>
      </w:r>
      <w:r w:rsidRPr="008F552E">
        <w:rPr>
          <w:rFonts w:ascii="宋体" w:eastAsia="宋体" w:hAnsi="宋体" w:hint="eastAsia"/>
          <w:color w:val="000000"/>
          <w:spacing w:val="15"/>
          <w:sz w:val="24"/>
          <w:szCs w:val="24"/>
          <w:shd w:val="clear" w:color="auto" w:fill="FFFFFF"/>
        </w:rPr>
        <w:t>年1</w:t>
      </w:r>
      <w:r w:rsidRPr="008F552E">
        <w:rPr>
          <w:rFonts w:ascii="宋体" w:eastAsia="宋体" w:hAnsi="宋体"/>
          <w:color w:val="000000"/>
          <w:spacing w:val="15"/>
          <w:sz w:val="24"/>
          <w:szCs w:val="24"/>
          <w:shd w:val="clear" w:color="auto" w:fill="FFFFFF"/>
        </w:rPr>
        <w:t>0</w:t>
      </w:r>
      <w:r w:rsidRPr="008F552E">
        <w:rPr>
          <w:rFonts w:ascii="宋体" w:eastAsia="宋体" w:hAnsi="宋体" w:hint="eastAsia"/>
          <w:color w:val="000000"/>
          <w:spacing w:val="15"/>
          <w:sz w:val="24"/>
          <w:szCs w:val="24"/>
          <w:shd w:val="clear" w:color="auto" w:fill="FFFFFF"/>
        </w:rPr>
        <w:t>月2</w:t>
      </w:r>
      <w:r w:rsidRPr="008F552E">
        <w:rPr>
          <w:rFonts w:ascii="宋体" w:eastAsia="宋体" w:hAnsi="宋体"/>
          <w:color w:val="000000"/>
          <w:spacing w:val="15"/>
          <w:sz w:val="24"/>
          <w:szCs w:val="24"/>
          <w:shd w:val="clear" w:color="auto" w:fill="FFFFFF"/>
        </w:rPr>
        <w:t>1</w:t>
      </w:r>
      <w:r w:rsidRPr="008F552E">
        <w:rPr>
          <w:rFonts w:ascii="宋体" w:eastAsia="宋体" w:hAnsi="宋体" w:hint="eastAsia"/>
          <w:color w:val="000000"/>
          <w:spacing w:val="15"/>
          <w:sz w:val="24"/>
          <w:szCs w:val="24"/>
          <w:shd w:val="clear" w:color="auto" w:fill="FFFFFF"/>
        </w:rPr>
        <w:t>日</w:t>
      </w:r>
    </w:p>
    <w:sectPr w:rsidR="008F552E" w:rsidRPr="008F552E">
      <w:pgSz w:w="11906" w:h="16838"/>
      <w:pgMar w:top="1417" w:right="1134" w:bottom="1417" w:left="1701"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0845EB" w14:textId="77777777" w:rsidR="00153EC0" w:rsidRDefault="00153EC0">
      <w:r>
        <w:separator/>
      </w:r>
    </w:p>
  </w:endnote>
  <w:endnote w:type="continuationSeparator" w:id="0">
    <w:p w14:paraId="1C24476E" w14:textId="77777777" w:rsidR="00153EC0" w:rsidRDefault="00153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3472982"/>
      <w:docPartObj>
        <w:docPartGallery w:val="Page Numbers (Bottom of Page)"/>
        <w:docPartUnique/>
      </w:docPartObj>
    </w:sdtPr>
    <w:sdtEndPr/>
    <w:sdtContent>
      <w:p w14:paraId="44490EC6" w14:textId="45830377" w:rsidR="005B72F8" w:rsidRDefault="005B72F8" w:rsidP="005B72F8">
        <w:pPr>
          <w:pStyle w:val="a3"/>
          <w:spacing w:line="360" w:lineRule="auto"/>
          <w:jc w:val="center"/>
        </w:pPr>
        <w:r w:rsidRPr="005B72F8">
          <w:rPr>
            <w:rFonts w:ascii="宋体" w:eastAsia="宋体" w:hAnsi="宋体"/>
          </w:rPr>
          <w:fldChar w:fldCharType="begin"/>
        </w:r>
        <w:r w:rsidRPr="005B72F8">
          <w:rPr>
            <w:rFonts w:ascii="宋体" w:eastAsia="宋体" w:hAnsi="宋体"/>
          </w:rPr>
          <w:instrText>PAGE   \* MERGEFORMAT</w:instrText>
        </w:r>
        <w:r w:rsidRPr="005B72F8">
          <w:rPr>
            <w:rFonts w:ascii="宋体" w:eastAsia="宋体" w:hAnsi="宋体"/>
          </w:rPr>
          <w:fldChar w:fldCharType="separate"/>
        </w:r>
        <w:r w:rsidRPr="005B72F8">
          <w:rPr>
            <w:rFonts w:ascii="宋体" w:eastAsia="宋体" w:hAnsi="宋体"/>
            <w:lang w:val="zh-CN"/>
          </w:rPr>
          <w:t>2</w:t>
        </w:r>
        <w:r w:rsidRPr="005B72F8">
          <w:rPr>
            <w:rFonts w:ascii="宋体" w:eastAsia="宋体" w:hAnsi="宋体"/>
          </w:rPr>
          <w:fldChar w:fldCharType="end"/>
        </w:r>
      </w:p>
    </w:sdtContent>
  </w:sdt>
  <w:p w14:paraId="48CAE139" w14:textId="6134DE82" w:rsidR="009C3E5F" w:rsidRDefault="009C3E5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1F842B" w14:textId="77777777" w:rsidR="00153EC0" w:rsidRDefault="00153EC0">
      <w:r>
        <w:separator/>
      </w:r>
    </w:p>
  </w:footnote>
  <w:footnote w:type="continuationSeparator" w:id="0">
    <w:p w14:paraId="42347715" w14:textId="77777777" w:rsidR="00153EC0" w:rsidRDefault="00153E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2AEDC4" w14:textId="77777777" w:rsidR="009C3E5F" w:rsidRDefault="007D4A70">
    <w:pPr>
      <w:pStyle w:val="a5"/>
      <w:spacing w:line="360" w:lineRule="auto"/>
      <w:rPr>
        <w:rFonts w:ascii="宋体" w:eastAsia="宋体" w:hAnsi="宋体" w:cs="宋体"/>
        <w:sz w:val="21"/>
        <w:szCs w:val="21"/>
      </w:rPr>
    </w:pPr>
    <w:r>
      <w:rPr>
        <w:rFonts w:ascii="宋体" w:eastAsia="宋体" w:hAnsi="宋体" w:cs="宋体" w:hint="eastAsia"/>
        <w:sz w:val="21"/>
        <w:szCs w:val="21"/>
      </w:rPr>
      <w:t>上海立信会计金融学院普通本科生毕业论文（设计）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17FEEE4"/>
    <w:multiLevelType w:val="singleLevel"/>
    <w:tmpl w:val="A17FEEE4"/>
    <w:lvl w:ilvl="0">
      <w:start w:val="1"/>
      <w:numFmt w:val="decimal"/>
      <w:suff w:val="space"/>
      <w:lvlText w:val="[%1]"/>
      <w:lvlJc w:val="left"/>
    </w:lvl>
  </w:abstractNum>
  <w:abstractNum w:abstractNumId="1" w15:restartNumberingAfterBreak="0">
    <w:nsid w:val="69315F56"/>
    <w:multiLevelType w:val="singleLevel"/>
    <w:tmpl w:val="69315F56"/>
    <w:lvl w:ilvl="0">
      <w:start w:val="5"/>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93D"/>
    <w:rsid w:val="00096407"/>
    <w:rsid w:val="000A7565"/>
    <w:rsid w:val="00132CCB"/>
    <w:rsid w:val="00153EC0"/>
    <w:rsid w:val="00187FDA"/>
    <w:rsid w:val="00227965"/>
    <w:rsid w:val="00234E63"/>
    <w:rsid w:val="002462C0"/>
    <w:rsid w:val="00263BFA"/>
    <w:rsid w:val="00291BC5"/>
    <w:rsid w:val="0029593D"/>
    <w:rsid w:val="003046F0"/>
    <w:rsid w:val="0036732F"/>
    <w:rsid w:val="00420FEB"/>
    <w:rsid w:val="004D6EDF"/>
    <w:rsid w:val="004F3223"/>
    <w:rsid w:val="00536ED9"/>
    <w:rsid w:val="005711DA"/>
    <w:rsid w:val="005B72F8"/>
    <w:rsid w:val="006050CC"/>
    <w:rsid w:val="00644934"/>
    <w:rsid w:val="006A3E8B"/>
    <w:rsid w:val="00732234"/>
    <w:rsid w:val="007D4A70"/>
    <w:rsid w:val="008068E7"/>
    <w:rsid w:val="008F552E"/>
    <w:rsid w:val="00945515"/>
    <w:rsid w:val="00994242"/>
    <w:rsid w:val="009955A2"/>
    <w:rsid w:val="00997864"/>
    <w:rsid w:val="009C3E5F"/>
    <w:rsid w:val="00A420CE"/>
    <w:rsid w:val="00A8302C"/>
    <w:rsid w:val="00B61E39"/>
    <w:rsid w:val="00B8116F"/>
    <w:rsid w:val="00B82BB1"/>
    <w:rsid w:val="00BC4729"/>
    <w:rsid w:val="00BC5AA8"/>
    <w:rsid w:val="00C91593"/>
    <w:rsid w:val="00CB56EB"/>
    <w:rsid w:val="00DC58FA"/>
    <w:rsid w:val="00E12E04"/>
    <w:rsid w:val="00FB3FF3"/>
    <w:rsid w:val="00FB790B"/>
    <w:rsid w:val="06AE6C40"/>
    <w:rsid w:val="0F78472A"/>
    <w:rsid w:val="10CF43EE"/>
    <w:rsid w:val="19CD0488"/>
    <w:rsid w:val="20F4171A"/>
    <w:rsid w:val="270554B2"/>
    <w:rsid w:val="296F1BBA"/>
    <w:rsid w:val="2D5E3AE7"/>
    <w:rsid w:val="2EF13DC3"/>
    <w:rsid w:val="31E14E63"/>
    <w:rsid w:val="32072E5B"/>
    <w:rsid w:val="3BB23169"/>
    <w:rsid w:val="405A7A04"/>
    <w:rsid w:val="43872240"/>
    <w:rsid w:val="441E1183"/>
    <w:rsid w:val="4831378A"/>
    <w:rsid w:val="4C554710"/>
    <w:rsid w:val="5E191341"/>
    <w:rsid w:val="5FAA7E62"/>
    <w:rsid w:val="623E2347"/>
    <w:rsid w:val="64656175"/>
    <w:rsid w:val="646D3800"/>
    <w:rsid w:val="6E847DFA"/>
    <w:rsid w:val="710E47B6"/>
    <w:rsid w:val="71257034"/>
    <w:rsid w:val="721111E7"/>
    <w:rsid w:val="76A85B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24A390"/>
  <w15:docId w15:val="{769E1CF6-D1D4-4959-B1DB-DE61957A9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semiHidden/>
    <w:unhideWhenUsed/>
  </w:style>
  <w:style w:type="paragraph" w:styleId="TOC2">
    <w:name w:val="toc 2"/>
    <w:basedOn w:val="a"/>
    <w:next w:val="a"/>
    <w:uiPriority w:val="39"/>
    <w:semiHidden/>
    <w:unhideWhenUsed/>
    <w:pPr>
      <w:ind w:leftChars="200" w:left="420"/>
    </w:pPr>
  </w:style>
  <w:style w:type="character" w:styleId="a7">
    <w:name w:val="Hyperlink"/>
    <w:basedOn w:val="a0"/>
    <w:uiPriority w:val="99"/>
    <w:semiHidden/>
    <w:unhideWhenUsed/>
    <w:qFormat/>
    <w:rPr>
      <w:color w:val="0000FF"/>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8">
    <w:name w:val="List Paragraph"/>
    <w:basedOn w:val="a"/>
    <w:uiPriority w:val="34"/>
    <w:qFormat/>
    <w:pPr>
      <w:ind w:firstLineChars="200" w:firstLine="420"/>
    </w:pPr>
  </w:style>
  <w:style w:type="paragraph" w:customStyle="1" w:styleId="self">
    <w:name w:val="self正文一级标题"/>
    <w:basedOn w:val="a8"/>
    <w:qFormat/>
    <w:pPr>
      <w:spacing w:beforeLines="100" w:before="100" w:afterLines="50" w:after="50" w:line="360" w:lineRule="auto"/>
      <w:ind w:leftChars="200" w:left="420" w:firstLineChars="0" w:firstLine="0"/>
      <w:jc w:val="left"/>
    </w:pPr>
    <w:rPr>
      <w:rFonts w:eastAsia="黑体"/>
      <w:sz w:val="30"/>
    </w:rPr>
  </w:style>
  <w:style w:type="paragraph" w:customStyle="1" w:styleId="self0">
    <w:name w:val="self二级标题"/>
    <w:basedOn w:val="self1"/>
    <w:qFormat/>
    <w:pPr>
      <w:spacing w:beforeLines="50" w:before="50"/>
      <w:ind w:leftChars="200" w:left="420" w:firstLineChars="0" w:firstLine="0"/>
      <w:jc w:val="left"/>
    </w:pPr>
    <w:rPr>
      <w:rFonts w:eastAsia="黑体"/>
      <w:sz w:val="28"/>
    </w:rPr>
  </w:style>
  <w:style w:type="paragraph" w:customStyle="1" w:styleId="self1">
    <w:name w:val="self正文格式"/>
    <w:basedOn w:val="a"/>
    <w:qFormat/>
    <w:pPr>
      <w:spacing w:line="360" w:lineRule="auto"/>
      <w:ind w:firstLineChars="200" w:firstLine="1440"/>
    </w:pPr>
    <w:rPr>
      <w:rFonts w:eastAsia="宋体"/>
      <w:sz w:val="24"/>
    </w:rPr>
  </w:style>
  <w:style w:type="paragraph" w:customStyle="1" w:styleId="self2">
    <w:name w:val="self参考文献"/>
    <w:basedOn w:val="self1"/>
    <w:qFormat/>
    <w:pPr>
      <w:ind w:firstLineChars="0" w:firstLine="0"/>
      <w:jc w:val="left"/>
    </w:pPr>
  </w:style>
  <w:style w:type="paragraph" w:customStyle="1" w:styleId="WPSOffice1">
    <w:name w:val="WPSOffice手动目录 1"/>
    <w:qFormat/>
  </w:style>
  <w:style w:type="paragraph" w:customStyle="1" w:styleId="WPSOffice2">
    <w:name w:val="WPSOffice手动目录 2"/>
    <w:pPr>
      <w:ind w:leftChars="200" w:left="200"/>
    </w:pPr>
  </w:style>
  <w:style w:type="paragraph" w:styleId="a9">
    <w:name w:val="Balloon Text"/>
    <w:basedOn w:val="a"/>
    <w:link w:val="aa"/>
    <w:uiPriority w:val="99"/>
    <w:semiHidden/>
    <w:unhideWhenUsed/>
    <w:rsid w:val="00945515"/>
    <w:rPr>
      <w:sz w:val="18"/>
      <w:szCs w:val="18"/>
    </w:rPr>
  </w:style>
  <w:style w:type="character" w:customStyle="1" w:styleId="aa">
    <w:name w:val="批注框文本 字符"/>
    <w:basedOn w:val="a0"/>
    <w:link w:val="a9"/>
    <w:uiPriority w:val="99"/>
    <w:semiHidden/>
    <w:rsid w:val="00945515"/>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3E9CB610-4E55-487B-9177-AF7AA76429B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15</Pages>
  <Words>1396</Words>
  <Characters>7963</Characters>
  <Application>Microsoft Office Word</Application>
  <DocSecurity>0</DocSecurity>
  <Lines>66</Lines>
  <Paragraphs>18</Paragraphs>
  <ScaleCrop>false</ScaleCrop>
  <Company/>
  <LinksUpToDate>false</LinksUpToDate>
  <CharactersWithSpaces>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 暄翊</dc:creator>
  <cp:lastModifiedBy>陈 暄翊</cp:lastModifiedBy>
  <cp:revision>45</cp:revision>
  <cp:lastPrinted>2020-10-21T04:19:00Z</cp:lastPrinted>
  <dcterms:created xsi:type="dcterms:W3CDTF">2020-10-20T12:11:00Z</dcterms:created>
  <dcterms:modified xsi:type="dcterms:W3CDTF">2020-10-21T05:57:00Z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