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Summery:</w:t>
      </w:r>
    </w:p>
    <w:p>
      <w:pPr>
        <w:rPr>
          <w:rFonts w:hint="eastAsia"/>
          <w:lang w:val="en-US" w:eastAsia="zh-CN"/>
        </w:rPr>
      </w:pPr>
      <w:r>
        <w:rPr>
          <w:rFonts w:hint="eastAsia"/>
          <w:lang w:val="en-US" w:eastAsia="zh-CN"/>
        </w:rPr>
        <w:t xml:space="preserve">By using CUDA stream, computational tasks and data transport are segmented into multiple streams for concurrent processing on the GPU. the data will be divided into small blocks and transport to device simultaneously in each stream, kernel 'find_min' will also be operated within these streams to find the the ResountCount of the smallest distance in each block . Once the 'find_min' processes in all streams complete, the 'find_min_final' kernel will be executed in the default stream to find the ResountCount of the smallest distance for all data according to the result of 'find_min'. </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65420" cy="18218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rcRect b="7541"/>
                    <a:stretch>
                      <a:fillRect/>
                    </a:stretch>
                  </pic:blipFill>
                  <pic:spPr>
                    <a:xfrm>
                      <a:off x="0" y="0"/>
                      <a:ext cx="5265420" cy="1821815"/>
                    </a:xfrm>
                    <a:prstGeom prst="rect">
                      <a:avLst/>
                    </a:prstGeom>
                    <a:noFill/>
                    <a:ln>
                      <a:noFill/>
                    </a:ln>
                  </pic:spPr>
                </pic:pic>
              </a:graphicData>
            </a:graphic>
          </wp:inline>
        </w:drawing>
      </w:r>
    </w:p>
    <w:p>
      <w:r>
        <w:rPr>
          <w:rFonts w:hint="eastAsia" w:ascii="Segoe UI" w:hAnsi="Segoe UI" w:eastAsia="宋体" w:cs="Segoe UI"/>
          <w:i w:val="0"/>
          <w:iCs w:val="0"/>
          <w:caps w:val="0"/>
          <w:color w:val="374151"/>
          <w:spacing w:val="0"/>
          <w:sz w:val="19"/>
          <w:szCs w:val="19"/>
          <w:lang w:val="en-US" w:eastAsia="zh-CN"/>
        </w:rPr>
        <w:t>NVVP result without CUDA streams, datasize: 5120K_512, ResultCount: 3000</w:t>
      </w:r>
    </w:p>
    <w:p>
      <w:pPr>
        <w:rPr>
          <w:rFonts w:hint="eastAsia" w:ascii="Segoe UI" w:hAnsi="Segoe UI" w:eastAsia="宋体" w:cs="Segoe UI"/>
          <w:i w:val="0"/>
          <w:iCs w:val="0"/>
          <w:caps w:val="0"/>
          <w:color w:val="374151"/>
          <w:spacing w:val="0"/>
          <w:sz w:val="19"/>
          <w:szCs w:val="19"/>
          <w:lang w:val="en-US" w:eastAsia="zh-CN"/>
        </w:rPr>
      </w:pPr>
    </w:p>
    <w:p>
      <w:pPr>
        <w:rPr>
          <w:rFonts w:hint="eastAsia" w:ascii="Segoe UI" w:hAnsi="Segoe UI" w:eastAsia="宋体" w:cs="Segoe UI"/>
          <w:i w:val="0"/>
          <w:iCs w:val="0"/>
          <w:caps w:val="0"/>
          <w:color w:val="374151"/>
          <w:spacing w:val="0"/>
          <w:sz w:val="19"/>
          <w:szCs w:val="19"/>
          <w:lang w:val="en-US" w:eastAsia="zh-CN"/>
        </w:rPr>
      </w:pPr>
      <w:r>
        <w:drawing>
          <wp:inline distT="0" distB="0" distL="114300" distR="114300">
            <wp:extent cx="5272405" cy="3272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rcRect b="10755"/>
                    <a:stretch>
                      <a:fillRect/>
                    </a:stretch>
                  </pic:blipFill>
                  <pic:spPr>
                    <a:xfrm>
                      <a:off x="0" y="0"/>
                      <a:ext cx="5272405" cy="3272155"/>
                    </a:xfrm>
                    <a:prstGeom prst="rect">
                      <a:avLst/>
                    </a:prstGeom>
                    <a:noFill/>
                    <a:ln>
                      <a:noFill/>
                    </a:ln>
                  </pic:spPr>
                </pic:pic>
              </a:graphicData>
            </a:graphic>
          </wp:inline>
        </w:drawing>
      </w:r>
    </w:p>
    <w:p>
      <w:r>
        <w:rPr>
          <w:rFonts w:hint="eastAsia" w:ascii="Segoe UI" w:hAnsi="Segoe UI" w:eastAsia="宋体" w:cs="Segoe UI"/>
          <w:i w:val="0"/>
          <w:iCs w:val="0"/>
          <w:caps w:val="0"/>
          <w:color w:val="374151"/>
          <w:spacing w:val="0"/>
          <w:sz w:val="19"/>
          <w:szCs w:val="19"/>
          <w:lang w:val="en-US" w:eastAsia="zh-CN"/>
        </w:rPr>
        <w:t>NVVP result using 4 CUDA streams, datasize: 5120K_512, ResultCount: 3000</w:t>
      </w:r>
    </w:p>
    <w:p>
      <w:pPr>
        <w:rPr>
          <w:rFonts w:hint="eastAsia" w:ascii="Segoe UI" w:hAnsi="Segoe UI" w:eastAsia="宋体" w:cs="Segoe UI"/>
          <w:i w:val="0"/>
          <w:iCs w:val="0"/>
          <w:caps w:val="0"/>
          <w:color w:val="374151"/>
          <w:spacing w:val="0"/>
          <w:sz w:val="19"/>
          <w:szCs w:val="19"/>
          <w:lang w:val="en-US" w:eastAsia="zh-CN"/>
        </w:rPr>
      </w:pPr>
    </w:p>
    <w:p>
      <w:pPr>
        <w:rPr>
          <w:rFonts w:hint="eastAsia"/>
          <w:lang w:val="en-US" w:eastAsia="zh-CN"/>
        </w:rPr>
      </w:pPr>
    </w:p>
    <w:p>
      <w:pPr>
        <w:pStyle w:val="3"/>
        <w:bidi w:val="0"/>
      </w:pPr>
      <w:r>
        <w:t>Stream Count Optimization:</w:t>
      </w:r>
    </w:p>
    <w:p>
      <w:pPr>
        <w:rPr>
          <w:rFonts w:hint="eastAsia" w:ascii="Segoe UI" w:hAnsi="Segoe UI" w:eastAsia="宋体" w:cs="Segoe UI"/>
          <w:i w:val="0"/>
          <w:iCs w:val="0"/>
          <w:caps w:val="0"/>
          <w:color w:val="374151"/>
          <w:spacing w:val="0"/>
          <w:sz w:val="19"/>
          <w:szCs w:val="19"/>
          <w:lang w:val="en-US" w:eastAsia="zh-CN"/>
        </w:rPr>
      </w:pPr>
      <w:r>
        <w:rPr>
          <w:rFonts w:ascii="Segoe UI" w:hAnsi="Segoe UI" w:eastAsia="Segoe UI" w:cs="Segoe UI"/>
          <w:i w:val="0"/>
          <w:iCs w:val="0"/>
          <w:caps w:val="0"/>
          <w:color w:val="374151"/>
          <w:spacing w:val="0"/>
          <w:sz w:val="19"/>
          <w:szCs w:val="19"/>
        </w:rPr>
        <w:t>Increasing the number of streams reduces the data size and execution time per stream for the 'find_min' kernel</w:t>
      </w:r>
      <w:r>
        <w:rPr>
          <w:rFonts w:hint="eastAsia"/>
          <w:lang w:val="en-US" w:eastAsia="zh-CN"/>
        </w:rPr>
        <w:t xml:space="preserve">. </w:t>
      </w:r>
      <w:r>
        <w:rPr>
          <w:rFonts w:ascii="Segoe UI" w:hAnsi="Segoe UI" w:eastAsia="Segoe UI" w:cs="Segoe UI"/>
          <w:i w:val="0"/>
          <w:iCs w:val="0"/>
          <w:caps w:val="0"/>
          <w:color w:val="374151"/>
          <w:spacing w:val="0"/>
          <w:sz w:val="19"/>
          <w:szCs w:val="19"/>
        </w:rPr>
        <w:t>However, this incr</w:t>
      </w:r>
      <w:r>
        <w:rPr>
          <w:rFonts w:hint="eastAsia" w:ascii="Segoe UI" w:hAnsi="Segoe UI" w:eastAsia="宋体" w:cs="Segoe UI"/>
          <w:i w:val="0"/>
          <w:iCs w:val="0"/>
          <w:caps w:val="0"/>
          <w:color w:val="374151"/>
          <w:spacing w:val="0"/>
          <w:sz w:val="19"/>
          <w:szCs w:val="19"/>
          <w:lang w:val="en-US" w:eastAsia="zh-CN"/>
        </w:rPr>
        <w:t>easing</w:t>
      </w:r>
      <w:r>
        <w:rPr>
          <w:rFonts w:ascii="Segoe UI" w:hAnsi="Segoe UI" w:eastAsia="Segoe UI" w:cs="Segoe UI"/>
          <w:i w:val="0"/>
          <w:iCs w:val="0"/>
          <w:caps w:val="0"/>
          <w:color w:val="374151"/>
          <w:spacing w:val="0"/>
          <w:sz w:val="19"/>
          <w:szCs w:val="19"/>
        </w:rPr>
        <w:t xml:space="preserve"> also multiplies the data size for the 'find_min_final' kernel</w:t>
      </w:r>
      <w:r>
        <w:rPr>
          <w:rFonts w:hint="eastAsia" w:ascii="Segoe UI" w:hAnsi="Segoe UI" w:eastAsia="宋体" w:cs="Segoe UI"/>
          <w:i w:val="0"/>
          <w:iCs w:val="0"/>
          <w:caps w:val="0"/>
          <w:color w:val="374151"/>
          <w:spacing w:val="0"/>
          <w:sz w:val="19"/>
          <w:szCs w:val="19"/>
          <w:lang w:val="en-US" w:eastAsia="zh-CN"/>
        </w:rPr>
        <w:t xml:space="preserve"> </w:t>
      </w:r>
      <w:r>
        <w:rPr>
          <w:rFonts w:ascii="Segoe UI" w:hAnsi="Segoe UI" w:eastAsia="Segoe UI" w:cs="Segoe UI"/>
          <w:i w:val="0"/>
          <w:iCs w:val="0"/>
          <w:caps w:val="0"/>
          <w:color w:val="374151"/>
          <w:spacing w:val="0"/>
          <w:sz w:val="19"/>
          <w:szCs w:val="19"/>
        </w:rPr>
        <w:t xml:space="preserve">significantly, </w:t>
      </w:r>
      <w:r>
        <w:rPr>
          <w:rFonts w:hint="eastAsia" w:ascii="Segoe UI" w:hAnsi="Segoe UI" w:eastAsia="宋体" w:cs="Segoe UI"/>
          <w:i w:val="0"/>
          <w:iCs w:val="0"/>
          <w:caps w:val="0"/>
          <w:color w:val="374151"/>
          <w:spacing w:val="0"/>
          <w:sz w:val="19"/>
          <w:szCs w:val="19"/>
          <w:lang w:val="en-US" w:eastAsia="zh-CN"/>
        </w:rPr>
        <w:t>m</w:t>
      </w:r>
      <w:r>
        <w:rPr>
          <w:rFonts w:hint="eastAsia" w:ascii="Segoe UI" w:hAnsi="Segoe UI" w:eastAsia="Segoe UI" w:cs="Segoe UI"/>
          <w:i w:val="0"/>
          <w:iCs w:val="0"/>
          <w:caps w:val="0"/>
          <w:color w:val="374151"/>
          <w:spacing w:val="0"/>
          <w:sz w:val="19"/>
          <w:szCs w:val="19"/>
        </w:rPr>
        <w:t>ak</w:t>
      </w:r>
      <w:r>
        <w:rPr>
          <w:rFonts w:hint="eastAsia" w:ascii="Segoe UI" w:hAnsi="Segoe UI" w:eastAsia="宋体" w:cs="Segoe UI"/>
          <w:i w:val="0"/>
          <w:iCs w:val="0"/>
          <w:caps w:val="0"/>
          <w:color w:val="374151"/>
          <w:spacing w:val="0"/>
          <w:sz w:val="19"/>
          <w:szCs w:val="19"/>
          <w:lang w:val="en-US" w:eastAsia="zh-CN"/>
        </w:rPr>
        <w:t>ing</w:t>
      </w:r>
      <w:r>
        <w:rPr>
          <w:rFonts w:hint="eastAsia" w:ascii="Segoe UI" w:hAnsi="Segoe UI" w:eastAsia="Segoe UI" w:cs="Segoe UI"/>
          <w:i w:val="0"/>
          <w:iCs w:val="0"/>
          <w:caps w:val="0"/>
          <w:color w:val="374151"/>
          <w:spacing w:val="0"/>
          <w:sz w:val="19"/>
          <w:szCs w:val="19"/>
        </w:rPr>
        <w:t xml:space="preserve"> the execution time longer</w:t>
      </w:r>
      <w:r>
        <w:rPr>
          <w:rFonts w:hint="eastAsia"/>
          <w:lang w:val="en-US" w:eastAsia="zh-CN"/>
        </w:rPr>
        <w:t xml:space="preserve">. </w:t>
      </w:r>
      <w:r>
        <w:rPr>
          <w:rFonts w:ascii="Segoe UI" w:hAnsi="Segoe UI" w:eastAsia="Segoe UI" w:cs="Segoe UI"/>
          <w:i w:val="0"/>
          <w:iCs w:val="0"/>
          <w:caps w:val="0"/>
          <w:color w:val="374151"/>
          <w:spacing w:val="0"/>
          <w:sz w:val="19"/>
          <w:szCs w:val="19"/>
        </w:rPr>
        <w:t xml:space="preserve">To optimize efficiency, </w:t>
      </w:r>
      <w:r>
        <w:rPr>
          <w:rFonts w:hint="eastAsia" w:ascii="Segoe UI" w:hAnsi="Segoe UI" w:eastAsia="宋体" w:cs="Segoe UI"/>
          <w:i w:val="0"/>
          <w:iCs w:val="0"/>
          <w:caps w:val="0"/>
          <w:color w:val="374151"/>
          <w:spacing w:val="0"/>
          <w:sz w:val="19"/>
          <w:szCs w:val="19"/>
          <w:lang w:val="en-US" w:eastAsia="zh-CN"/>
        </w:rPr>
        <w:t>it</w:t>
      </w:r>
      <w:r>
        <w:rPr>
          <w:rFonts w:hint="default" w:ascii="Segoe UI" w:hAnsi="Segoe UI" w:eastAsia="宋体" w:cs="Segoe UI"/>
          <w:i w:val="0"/>
          <w:iCs w:val="0"/>
          <w:caps w:val="0"/>
          <w:color w:val="374151"/>
          <w:spacing w:val="0"/>
          <w:sz w:val="19"/>
          <w:szCs w:val="19"/>
          <w:lang w:val="en-US" w:eastAsia="zh-CN"/>
        </w:rPr>
        <w:t>’</w:t>
      </w:r>
      <w:r>
        <w:rPr>
          <w:rFonts w:hint="eastAsia" w:ascii="Segoe UI" w:hAnsi="Segoe UI" w:eastAsia="宋体" w:cs="Segoe UI"/>
          <w:i w:val="0"/>
          <w:iCs w:val="0"/>
          <w:caps w:val="0"/>
          <w:color w:val="374151"/>
          <w:spacing w:val="0"/>
          <w:sz w:val="19"/>
          <w:szCs w:val="19"/>
          <w:lang w:val="en-US" w:eastAsia="zh-CN"/>
        </w:rPr>
        <w:t>s important to adjust the number of streams.</w:t>
      </w:r>
    </w:p>
    <w:p>
      <w:pPr>
        <w:rPr>
          <w:rFonts w:hint="eastAsia" w:ascii="Segoe UI" w:hAnsi="Segoe UI" w:eastAsia="宋体" w:cs="Segoe UI"/>
          <w:i w:val="0"/>
          <w:iCs w:val="0"/>
          <w:caps w:val="0"/>
          <w:color w:val="374151"/>
          <w:spacing w:val="0"/>
          <w:sz w:val="19"/>
          <w:szCs w:val="19"/>
          <w:lang w:val="en-US" w:eastAsia="zh-CN"/>
        </w:rPr>
      </w:pPr>
    </w:p>
    <w:p>
      <w:pPr>
        <w:rPr>
          <w:rFonts w:hint="eastAsia" w:ascii="Segoe UI" w:hAnsi="Segoe UI" w:eastAsia="宋体" w:cs="Segoe UI"/>
          <w:i w:val="0"/>
          <w:iCs w:val="0"/>
          <w:caps w:val="0"/>
          <w:color w:val="374151"/>
          <w:spacing w:val="0"/>
          <w:sz w:val="19"/>
          <w:szCs w:val="19"/>
          <w:lang w:val="en-US" w:eastAsia="zh-CN"/>
        </w:rPr>
      </w:pPr>
    </w:p>
    <w:p>
      <w:pPr>
        <w:rPr>
          <w:rFonts w:hint="eastAsia" w:ascii="Segoe UI" w:hAnsi="Segoe UI" w:eastAsia="宋体" w:cs="Segoe UI"/>
          <w:i w:val="0"/>
          <w:iCs w:val="0"/>
          <w:caps w:val="0"/>
          <w:color w:val="374151"/>
          <w:spacing w:val="0"/>
          <w:sz w:val="19"/>
          <w:szCs w:val="19"/>
          <w:lang w:val="en-US" w:eastAsia="zh-CN"/>
        </w:rPr>
      </w:pPr>
    </w:p>
    <w:p>
      <w:pPr>
        <w:rPr>
          <w:rFonts w:hint="eastAsia" w:ascii="Segoe UI" w:hAnsi="Segoe UI" w:eastAsia="宋体" w:cs="Segoe UI"/>
          <w:i w:val="0"/>
          <w:iCs w:val="0"/>
          <w:caps w:val="0"/>
          <w:color w:val="374151"/>
          <w:spacing w:val="0"/>
          <w:sz w:val="19"/>
          <w:szCs w:val="19"/>
          <w:lang w:val="en-US" w:eastAsia="zh-CN"/>
        </w:rPr>
      </w:pPr>
    </w:p>
    <w:tbl>
      <w:tblPr>
        <w:tblStyle w:val="5"/>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1"/>
        <w:gridCol w:w="1708"/>
        <w:gridCol w:w="2011"/>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ascii="Segoe UI" w:hAnsi="Segoe UI" w:eastAsia="宋体" w:cs="Segoe UI"/>
                <w:b/>
                <w:bCs/>
                <w:i w:val="0"/>
                <w:iCs w:val="0"/>
                <w:caps w:val="0"/>
                <w:color w:val="374151"/>
                <w:spacing w:val="0"/>
                <w:sz w:val="19"/>
                <w:szCs w:val="19"/>
                <w:vertAlign w:val="baseline"/>
                <w:lang w:val="en-US" w:eastAsia="zh-CN"/>
              </w:rPr>
            </w:pPr>
            <w:r>
              <w:rPr>
                <w:rFonts w:hint="eastAsia"/>
                <w:b/>
                <w:bCs/>
                <w:vertAlign w:val="baseline"/>
                <w:lang w:val="en-US" w:eastAsia="zh-CN"/>
              </w:rPr>
              <w:t>Result Count</w:t>
            </w:r>
          </w:p>
        </w:tc>
        <w:tc>
          <w:tcPr>
            <w:tcW w:w="1708" w:type="dxa"/>
            <w:vAlign w:val="top"/>
          </w:tcPr>
          <w:p>
            <w:pPr>
              <w:jc w:val="center"/>
              <w:rPr>
                <w:rFonts w:hint="default" w:ascii="Segoe UI" w:hAnsi="Segoe UI" w:eastAsia="宋体" w:cs="Segoe UI"/>
                <w:b/>
                <w:bCs/>
                <w:i w:val="0"/>
                <w:iCs w:val="0"/>
                <w:caps w:val="0"/>
                <w:color w:val="374151"/>
                <w:spacing w:val="0"/>
                <w:sz w:val="19"/>
                <w:szCs w:val="19"/>
                <w:vertAlign w:val="baseline"/>
                <w:lang w:val="en-US" w:eastAsia="zh-CN"/>
              </w:rPr>
            </w:pPr>
            <w:r>
              <w:rPr>
                <w:rFonts w:hint="eastAsia"/>
                <w:b/>
                <w:bCs/>
                <w:vertAlign w:val="baseline"/>
                <w:lang w:val="en-US" w:eastAsia="zh-CN"/>
              </w:rPr>
              <w:t>Origin K_NN(s)</w:t>
            </w:r>
          </w:p>
        </w:tc>
        <w:tc>
          <w:tcPr>
            <w:tcW w:w="2011" w:type="dxa"/>
            <w:vAlign w:val="top"/>
          </w:tcPr>
          <w:p>
            <w:pPr>
              <w:jc w:val="center"/>
              <w:rPr>
                <w:rFonts w:hint="default"/>
                <w:b/>
                <w:bCs/>
                <w:vertAlign w:val="baseline"/>
                <w:lang w:val="en-US" w:eastAsia="zh-CN"/>
              </w:rPr>
            </w:pPr>
            <w:r>
              <w:rPr>
                <w:rFonts w:hint="eastAsia"/>
                <w:b/>
                <w:bCs/>
                <w:vertAlign w:val="baseline"/>
                <w:lang w:val="en-US" w:eastAsia="zh-CN"/>
              </w:rPr>
              <w:t>QuickSelect(ms)</w:t>
            </w:r>
          </w:p>
          <w:p>
            <w:pPr>
              <w:jc w:val="center"/>
              <w:rPr>
                <w:rFonts w:hint="default"/>
                <w:b/>
                <w:bCs/>
                <w:vertAlign w:val="baseline"/>
                <w:lang w:val="en-US" w:eastAsia="zh-CN"/>
              </w:rPr>
            </w:pPr>
            <w:r>
              <w:rPr>
                <w:rFonts w:hint="eastAsia"/>
                <w:b/>
                <w:bCs/>
                <w:vertAlign w:val="baseline"/>
                <w:lang w:val="en-US" w:eastAsia="zh-CN"/>
              </w:rPr>
              <w:t>(without Stream)</w:t>
            </w:r>
          </w:p>
        </w:tc>
        <w:tc>
          <w:tcPr>
            <w:tcW w:w="1704" w:type="dxa"/>
            <w:vAlign w:val="top"/>
          </w:tcPr>
          <w:p>
            <w:pPr>
              <w:jc w:val="center"/>
              <w:rPr>
                <w:rFonts w:hint="default"/>
                <w:b/>
                <w:bCs/>
                <w:vertAlign w:val="baseline"/>
                <w:lang w:val="en-US" w:eastAsia="zh-CN"/>
              </w:rPr>
            </w:pPr>
            <w:r>
              <w:rPr>
                <w:rFonts w:hint="eastAsia"/>
                <w:b/>
                <w:bCs/>
                <w:vertAlign w:val="baseline"/>
                <w:lang w:val="en-US" w:eastAsia="zh-CN"/>
              </w:rPr>
              <w:t>QuickSelect(ms)</w:t>
            </w:r>
          </w:p>
          <w:p>
            <w:pPr>
              <w:jc w:val="center"/>
              <w:rPr>
                <w:rFonts w:hint="eastAsia" w:ascii="Segoe UI" w:hAnsi="Segoe UI" w:eastAsia="宋体" w:cs="Segoe UI"/>
                <w:b/>
                <w:bCs/>
                <w:i w:val="0"/>
                <w:iCs w:val="0"/>
                <w:caps w:val="0"/>
                <w:color w:val="374151"/>
                <w:spacing w:val="0"/>
                <w:kern w:val="2"/>
                <w:sz w:val="19"/>
                <w:szCs w:val="19"/>
                <w:vertAlign w:val="baseline"/>
                <w:lang w:val="en-US" w:eastAsia="zh-CN" w:bidi="ar-SA"/>
              </w:rPr>
            </w:pPr>
            <w:r>
              <w:rPr>
                <w:rFonts w:hint="eastAsia"/>
                <w:b/>
                <w:bCs/>
                <w:vertAlign w:val="baseline"/>
                <w:lang w:val="en-US" w:eastAsia="zh-CN"/>
              </w:rPr>
              <w:t>(4 Streams)</w:t>
            </w:r>
          </w:p>
        </w:tc>
        <w:tc>
          <w:tcPr>
            <w:tcW w:w="1704" w:type="dxa"/>
            <w:vAlign w:val="top"/>
          </w:tcPr>
          <w:p>
            <w:pPr>
              <w:jc w:val="center"/>
              <w:rPr>
                <w:rFonts w:hint="default"/>
                <w:b/>
                <w:bCs/>
                <w:vertAlign w:val="baseline"/>
                <w:lang w:val="en-US" w:eastAsia="zh-CN"/>
              </w:rPr>
            </w:pPr>
            <w:r>
              <w:rPr>
                <w:rFonts w:hint="eastAsia"/>
                <w:b/>
                <w:bCs/>
                <w:vertAlign w:val="baseline"/>
                <w:lang w:val="en-US" w:eastAsia="zh-CN"/>
              </w:rPr>
              <w:t>QuickSelect(ms</w:t>
            </w:r>
            <w:bookmarkStart w:id="0" w:name="_GoBack"/>
            <w:bookmarkEnd w:id="0"/>
            <w:r>
              <w:rPr>
                <w:rFonts w:hint="eastAsia"/>
                <w:b/>
                <w:bCs/>
                <w:vertAlign w:val="baseline"/>
                <w:lang w:val="en-US" w:eastAsia="zh-CN"/>
              </w:rPr>
              <w:t>)</w:t>
            </w:r>
          </w:p>
          <w:p>
            <w:pPr>
              <w:jc w:val="center"/>
              <w:rPr>
                <w:rFonts w:hint="eastAsia" w:ascii="Segoe UI" w:hAnsi="Segoe UI" w:eastAsia="宋体" w:cs="Segoe UI"/>
                <w:b/>
                <w:bCs/>
                <w:i w:val="0"/>
                <w:iCs w:val="0"/>
                <w:caps w:val="0"/>
                <w:color w:val="374151"/>
                <w:spacing w:val="0"/>
                <w:kern w:val="2"/>
                <w:sz w:val="19"/>
                <w:szCs w:val="19"/>
                <w:vertAlign w:val="baseline"/>
                <w:lang w:val="en-US" w:eastAsia="zh-CN" w:bidi="ar-SA"/>
              </w:rPr>
            </w:pPr>
            <w:r>
              <w:rPr>
                <w:rFonts w:hint="eastAsia"/>
                <w:b/>
                <w:bCs/>
                <w:vertAlign w:val="baseline"/>
                <w:lang w:val="en-US" w:eastAsia="zh-CN"/>
              </w:rPr>
              <w:t>(10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vertAlign w:val="baseline"/>
                <w:lang w:val="en-US" w:eastAsia="zh-CN"/>
              </w:rPr>
              <w:t>100</w:t>
            </w:r>
          </w:p>
        </w:tc>
        <w:tc>
          <w:tcPr>
            <w:tcW w:w="1708"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vertAlign w:val="baseline"/>
                <w:lang w:val="en-US" w:eastAsia="zh-CN"/>
              </w:rPr>
              <w:t>4.569</w:t>
            </w:r>
          </w:p>
        </w:tc>
        <w:tc>
          <w:tcPr>
            <w:tcW w:w="2011" w:type="dxa"/>
            <w:vAlign w:val="top"/>
          </w:tcPr>
          <w:p>
            <w:pPr>
              <w:jc w:val="center"/>
              <w:rPr>
                <w:rFonts w:hint="default"/>
                <w:vertAlign w:val="baseline"/>
                <w:lang w:val="en-US" w:eastAsia="zh-CN"/>
              </w:rPr>
            </w:pPr>
            <w:r>
              <w:rPr>
                <w:rFonts w:hint="eastAsia"/>
                <w:vertAlign w:val="baseline"/>
                <w:lang w:val="en-US" w:eastAsia="zh-CN"/>
              </w:rPr>
              <w:t>308.07</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vertAlign w:val="baseline"/>
                <w:lang w:val="en-US" w:eastAsia="zh-CN"/>
              </w:rPr>
              <w:t>284.71</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vertAlign w:val="baseline"/>
                <w:lang w:val="en-US" w:eastAsia="zh-CN"/>
              </w:rPr>
              <w:t>343.46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vertAlign w:val="baseline"/>
                <w:lang w:val="en-US" w:eastAsia="zh-CN"/>
              </w:rPr>
              <w:t>300</w:t>
            </w:r>
          </w:p>
        </w:tc>
        <w:tc>
          <w:tcPr>
            <w:tcW w:w="1708"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vertAlign w:val="baseline"/>
                <w:lang w:val="en-US" w:eastAsia="zh-CN"/>
              </w:rPr>
              <w:t>8.673</w:t>
            </w:r>
          </w:p>
        </w:tc>
        <w:tc>
          <w:tcPr>
            <w:tcW w:w="2011" w:type="dxa"/>
            <w:vAlign w:val="top"/>
          </w:tcPr>
          <w:p>
            <w:pPr>
              <w:jc w:val="center"/>
              <w:rPr>
                <w:rFonts w:hint="default"/>
                <w:vertAlign w:val="baseline"/>
                <w:lang w:val="en-US" w:eastAsia="zh-CN"/>
              </w:rPr>
            </w:pPr>
            <w:r>
              <w:rPr>
                <w:rFonts w:hint="eastAsia"/>
                <w:vertAlign w:val="baseline"/>
                <w:lang w:val="en-US" w:eastAsia="zh-CN"/>
              </w:rPr>
              <w:t>414.32</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vertAlign w:val="baseline"/>
                <w:lang w:val="en-US" w:eastAsia="zh-CN"/>
              </w:rPr>
              <w:t>386.20</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vertAlign w:val="baseline"/>
                <w:lang w:val="en-US" w:eastAsia="zh-CN"/>
              </w:rPr>
              <w:t>443.35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vertAlign w:val="baseline"/>
                <w:lang w:val="en-US" w:eastAsia="zh-CN"/>
              </w:rPr>
              <w:t>500</w:t>
            </w:r>
          </w:p>
        </w:tc>
        <w:tc>
          <w:tcPr>
            <w:tcW w:w="1708"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cstheme="minorBidi"/>
                <w:kern w:val="2"/>
                <w:sz w:val="21"/>
                <w:szCs w:val="24"/>
                <w:vertAlign w:val="baseline"/>
                <w:lang w:val="en-US" w:eastAsia="zh-CN" w:bidi="ar-SA"/>
              </w:rPr>
              <w:t>9.939</w:t>
            </w:r>
          </w:p>
        </w:tc>
        <w:tc>
          <w:tcPr>
            <w:tcW w:w="2011" w:type="dxa"/>
            <w:vAlign w:val="top"/>
          </w:tcPr>
          <w:p>
            <w:pPr>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416.85</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cstheme="minorBidi"/>
                <w:kern w:val="2"/>
                <w:sz w:val="21"/>
                <w:szCs w:val="24"/>
                <w:vertAlign w:val="baseline"/>
                <w:lang w:val="en-US" w:eastAsia="zh-CN" w:bidi="ar-SA"/>
              </w:rPr>
              <w:t>398.46</w:t>
            </w:r>
          </w:p>
        </w:tc>
        <w:tc>
          <w:tcPr>
            <w:tcW w:w="1704" w:type="dxa"/>
            <w:vAlign w:val="top"/>
          </w:tcPr>
          <w:p>
            <w:pPr>
              <w:jc w:val="center"/>
              <w:rPr>
                <w:rFonts w:hint="default" w:ascii="Segoe UI" w:hAnsi="Segoe UI" w:eastAsia="宋体" w:cs="Segoe UI"/>
                <w:i w:val="0"/>
                <w:iCs w:val="0"/>
                <w:caps w:val="0"/>
                <w:color w:val="374151"/>
                <w:spacing w:val="0"/>
                <w:kern w:val="2"/>
                <w:sz w:val="19"/>
                <w:szCs w:val="19"/>
                <w:vertAlign w:val="baseline"/>
                <w:lang w:val="en-US" w:eastAsia="zh-CN" w:bidi="ar-SA"/>
              </w:rPr>
            </w:pPr>
            <w:r>
              <w:rPr>
                <w:rFonts w:hint="eastAsia" w:ascii="Segoe UI" w:hAnsi="Segoe UI" w:eastAsia="宋体" w:cs="Segoe UI"/>
                <w:i w:val="0"/>
                <w:iCs w:val="0"/>
                <w:caps w:val="0"/>
                <w:color w:val="374151"/>
                <w:spacing w:val="0"/>
                <w:kern w:val="2"/>
                <w:sz w:val="19"/>
                <w:szCs w:val="19"/>
                <w:vertAlign w:val="baseline"/>
                <w:lang w:val="en-US" w:eastAsia="zh-CN" w:bidi="ar-SA"/>
              </w:rPr>
              <w:t>421.35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vertAlign w:val="baseline"/>
                <w:lang w:val="en-US" w:eastAsia="zh-CN"/>
              </w:rPr>
              <w:t>1000</w:t>
            </w:r>
          </w:p>
        </w:tc>
        <w:tc>
          <w:tcPr>
            <w:tcW w:w="1708"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cstheme="minorBidi"/>
                <w:kern w:val="2"/>
                <w:sz w:val="21"/>
                <w:szCs w:val="24"/>
                <w:vertAlign w:val="baseline"/>
                <w:lang w:val="en-US" w:eastAsia="zh-CN" w:bidi="ar-SA"/>
              </w:rPr>
              <w:t>17.097</w:t>
            </w:r>
          </w:p>
        </w:tc>
        <w:tc>
          <w:tcPr>
            <w:tcW w:w="2011" w:type="dxa"/>
            <w:vAlign w:val="top"/>
          </w:tcPr>
          <w:p>
            <w:pPr>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555.68663</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cstheme="minorBidi"/>
                <w:kern w:val="2"/>
                <w:sz w:val="21"/>
                <w:szCs w:val="24"/>
                <w:vertAlign w:val="baseline"/>
                <w:lang w:val="en-US" w:eastAsia="zh-CN" w:bidi="ar-SA"/>
              </w:rPr>
              <w:t>556.28</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cstheme="minorBidi"/>
                <w:kern w:val="2"/>
                <w:sz w:val="21"/>
                <w:szCs w:val="24"/>
                <w:vertAlign w:val="baseline"/>
                <w:lang w:val="en-US" w:eastAsia="zh-CN" w:bidi="ar-SA"/>
              </w:rPr>
              <w:t>553.19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vertAlign w:val="baseline"/>
                <w:lang w:val="en-US" w:eastAsia="zh-CN"/>
              </w:rPr>
              <w:t>3000</w:t>
            </w:r>
          </w:p>
        </w:tc>
        <w:tc>
          <w:tcPr>
            <w:tcW w:w="1708"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vertAlign w:val="baseline"/>
                <w:lang w:val="en-US" w:eastAsia="zh-CN"/>
              </w:rPr>
              <w:t>45.063</w:t>
            </w:r>
          </w:p>
        </w:tc>
        <w:tc>
          <w:tcPr>
            <w:tcW w:w="2011" w:type="dxa"/>
            <w:vAlign w:val="top"/>
          </w:tcPr>
          <w:p>
            <w:pPr>
              <w:jc w:val="center"/>
              <w:rPr>
                <w:rFonts w:hint="default"/>
                <w:vertAlign w:val="baseline"/>
                <w:lang w:val="en-US" w:eastAsia="zh-CN"/>
              </w:rPr>
            </w:pPr>
            <w:r>
              <w:rPr>
                <w:rFonts w:hint="eastAsia"/>
                <w:vertAlign w:val="baseline"/>
                <w:lang w:val="en-US" w:eastAsia="zh-CN"/>
              </w:rPr>
              <w:t>683.45</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vertAlign w:val="baseline"/>
                <w:lang w:val="en-US" w:eastAsia="zh-CN"/>
              </w:rPr>
              <w:t>538.55</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vertAlign w:val="baseline"/>
                <w:lang w:val="en-US" w:eastAsia="zh-CN"/>
              </w:rPr>
              <w:t>812.35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b w:val="0"/>
                <w:bCs w:val="0"/>
                <w:vertAlign w:val="baseline"/>
                <w:lang w:val="en-US" w:eastAsia="zh-CN"/>
              </w:rPr>
              <w:t>5000</w:t>
            </w:r>
          </w:p>
        </w:tc>
        <w:tc>
          <w:tcPr>
            <w:tcW w:w="1708" w:type="dxa"/>
            <w:vAlign w:val="top"/>
          </w:tcPr>
          <w:p>
            <w:pPr>
              <w:jc w:val="center"/>
              <w:rPr>
                <w:rFonts w:hint="eastAsia" w:ascii="Segoe UI" w:hAnsi="Segoe UI" w:eastAsia="宋体" w:cs="Segoe UI"/>
                <w:i w:val="0"/>
                <w:iCs w:val="0"/>
                <w:caps w:val="0"/>
                <w:color w:val="374151"/>
                <w:spacing w:val="0"/>
                <w:sz w:val="19"/>
                <w:szCs w:val="19"/>
                <w:vertAlign w:val="baseline"/>
                <w:lang w:val="en-US" w:eastAsia="zh-CN"/>
              </w:rPr>
            </w:pPr>
            <w:r>
              <w:rPr>
                <w:rFonts w:hint="eastAsia" w:cstheme="minorBidi"/>
                <w:kern w:val="2"/>
                <w:sz w:val="21"/>
                <w:szCs w:val="24"/>
                <w:vertAlign w:val="baseline"/>
                <w:lang w:val="en-US" w:eastAsia="zh-CN" w:bidi="ar-SA"/>
              </w:rPr>
              <w:t>72.227</w:t>
            </w:r>
          </w:p>
        </w:tc>
        <w:tc>
          <w:tcPr>
            <w:tcW w:w="2011" w:type="dxa"/>
            <w:vAlign w:val="top"/>
          </w:tcPr>
          <w:p>
            <w:pPr>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721.17</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cstheme="minorBidi"/>
                <w:kern w:val="2"/>
                <w:sz w:val="21"/>
                <w:szCs w:val="24"/>
                <w:vertAlign w:val="baseline"/>
                <w:lang w:val="en-US" w:eastAsia="zh-CN" w:bidi="ar-SA"/>
              </w:rPr>
              <w:t>835.74</w:t>
            </w:r>
          </w:p>
        </w:tc>
        <w:tc>
          <w:tcPr>
            <w:tcW w:w="1704" w:type="dxa"/>
            <w:vAlign w:val="top"/>
          </w:tcPr>
          <w:p>
            <w:pPr>
              <w:jc w:val="center"/>
              <w:rPr>
                <w:rFonts w:hint="eastAsia" w:ascii="Segoe UI" w:hAnsi="Segoe UI" w:eastAsia="宋体" w:cs="Segoe UI"/>
                <w:i w:val="0"/>
                <w:iCs w:val="0"/>
                <w:caps w:val="0"/>
                <w:color w:val="374151"/>
                <w:spacing w:val="0"/>
                <w:kern w:val="2"/>
                <w:sz w:val="19"/>
                <w:szCs w:val="19"/>
                <w:vertAlign w:val="baseline"/>
                <w:lang w:val="en-US" w:eastAsia="zh-CN" w:bidi="ar-SA"/>
              </w:rPr>
            </w:pPr>
            <w:r>
              <w:rPr>
                <w:rFonts w:hint="eastAsia" w:cstheme="minorBidi"/>
                <w:kern w:val="2"/>
                <w:sz w:val="21"/>
                <w:szCs w:val="24"/>
                <w:vertAlign w:val="baseline"/>
                <w:lang w:val="en-US" w:eastAsia="zh-CN" w:bidi="ar-SA"/>
              </w:rPr>
              <w:t>1008.23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b w:val="0"/>
                <w:bCs w:val="0"/>
                <w:vertAlign w:val="baseline"/>
                <w:lang w:val="en-US" w:eastAsia="zh-CN"/>
              </w:rPr>
            </w:pPr>
            <w:r>
              <w:rPr>
                <w:rFonts w:hint="eastAsia"/>
                <w:b w:val="0"/>
                <w:bCs w:val="0"/>
                <w:vertAlign w:val="baseline"/>
                <w:lang w:val="en-US" w:eastAsia="zh-CN"/>
              </w:rPr>
              <w:t>10000</w:t>
            </w:r>
          </w:p>
        </w:tc>
        <w:tc>
          <w:tcPr>
            <w:tcW w:w="1708" w:type="dxa"/>
            <w:vAlign w:val="top"/>
          </w:tcPr>
          <w:p>
            <w:pPr>
              <w:jc w:val="center"/>
              <w:rPr>
                <w:rFonts w:hint="eastAsia" w:cstheme="minorBidi"/>
                <w:kern w:val="2"/>
                <w:sz w:val="21"/>
                <w:szCs w:val="24"/>
                <w:vertAlign w:val="baseline"/>
                <w:lang w:val="en-US" w:eastAsia="zh-CN" w:bidi="ar-SA"/>
              </w:rPr>
            </w:pPr>
            <w:r>
              <w:rPr>
                <w:rFonts w:hint="eastAsia"/>
                <w:vertAlign w:val="baseline"/>
                <w:lang w:val="en-US" w:eastAsia="zh-CN"/>
              </w:rPr>
              <w:t>166.824</w:t>
            </w:r>
          </w:p>
        </w:tc>
        <w:tc>
          <w:tcPr>
            <w:tcW w:w="2011" w:type="dxa"/>
            <w:vAlign w:val="top"/>
          </w:tcPr>
          <w:p>
            <w:pPr>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843.93</w:t>
            </w:r>
          </w:p>
        </w:tc>
        <w:tc>
          <w:tcPr>
            <w:tcW w:w="1704"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1155.86</w:t>
            </w:r>
          </w:p>
        </w:tc>
        <w:tc>
          <w:tcPr>
            <w:tcW w:w="1704"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1047.08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b w:val="0"/>
                <w:bCs w:val="0"/>
                <w:vertAlign w:val="baseline"/>
                <w:lang w:val="en-US" w:eastAsia="zh-CN"/>
              </w:rPr>
            </w:pPr>
            <w:r>
              <w:rPr>
                <w:rFonts w:hint="eastAsia"/>
                <w:b w:val="0"/>
                <w:bCs w:val="0"/>
                <w:vertAlign w:val="baseline"/>
                <w:lang w:val="en-US" w:eastAsia="zh-CN"/>
              </w:rPr>
              <w:t>30000</w:t>
            </w:r>
          </w:p>
        </w:tc>
        <w:tc>
          <w:tcPr>
            <w:tcW w:w="1708" w:type="dxa"/>
            <w:vAlign w:val="top"/>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417.156</w:t>
            </w:r>
          </w:p>
        </w:tc>
        <w:tc>
          <w:tcPr>
            <w:tcW w:w="2011" w:type="dxa"/>
            <w:vAlign w:val="top"/>
          </w:tcPr>
          <w:p>
            <w:pPr>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1259.61</w:t>
            </w:r>
          </w:p>
        </w:tc>
        <w:tc>
          <w:tcPr>
            <w:tcW w:w="1704"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1474.87</w:t>
            </w:r>
          </w:p>
        </w:tc>
        <w:tc>
          <w:tcPr>
            <w:tcW w:w="1704"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1822.01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b w:val="0"/>
                <w:bCs w:val="0"/>
                <w:vertAlign w:val="baseline"/>
                <w:lang w:val="en-US" w:eastAsia="zh-CN"/>
              </w:rPr>
            </w:pPr>
            <w:r>
              <w:rPr>
                <w:rFonts w:hint="eastAsia"/>
                <w:b w:val="0"/>
                <w:bCs w:val="0"/>
                <w:vertAlign w:val="baseline"/>
                <w:lang w:val="en-US" w:eastAsia="zh-CN"/>
              </w:rPr>
              <w:t>50000</w:t>
            </w:r>
          </w:p>
        </w:tc>
        <w:tc>
          <w:tcPr>
            <w:tcW w:w="1708" w:type="dxa"/>
            <w:vAlign w:val="top"/>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697.713</w:t>
            </w:r>
          </w:p>
        </w:tc>
        <w:tc>
          <w:tcPr>
            <w:tcW w:w="2011" w:type="dxa"/>
            <w:vAlign w:val="top"/>
          </w:tcPr>
          <w:p>
            <w:pPr>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1732.61</w:t>
            </w:r>
          </w:p>
        </w:tc>
        <w:tc>
          <w:tcPr>
            <w:tcW w:w="1704"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1891.54</w:t>
            </w:r>
          </w:p>
        </w:tc>
        <w:tc>
          <w:tcPr>
            <w:tcW w:w="1704"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2204.22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Align w:val="top"/>
          </w:tcPr>
          <w:p>
            <w:pPr>
              <w:jc w:val="center"/>
              <w:rPr>
                <w:rFonts w:hint="eastAsia"/>
                <w:b w:val="0"/>
                <w:bCs w:val="0"/>
                <w:vertAlign w:val="baseline"/>
                <w:lang w:val="en-US" w:eastAsia="zh-CN"/>
              </w:rPr>
            </w:pPr>
            <w:r>
              <w:rPr>
                <w:rFonts w:hint="eastAsia"/>
                <w:b w:val="0"/>
                <w:bCs w:val="0"/>
                <w:vertAlign w:val="baseline"/>
                <w:lang w:val="en-US" w:eastAsia="zh-CN"/>
              </w:rPr>
              <w:t>100000</w:t>
            </w:r>
          </w:p>
        </w:tc>
        <w:tc>
          <w:tcPr>
            <w:tcW w:w="1708" w:type="dxa"/>
            <w:vAlign w:val="top"/>
          </w:tcPr>
          <w:p>
            <w:pPr>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t>
            </w:r>
          </w:p>
        </w:tc>
        <w:tc>
          <w:tcPr>
            <w:tcW w:w="2011" w:type="dxa"/>
            <w:vAlign w:val="top"/>
          </w:tcPr>
          <w:p>
            <w:pPr>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2587.19</w:t>
            </w:r>
          </w:p>
        </w:tc>
        <w:tc>
          <w:tcPr>
            <w:tcW w:w="1704"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2313.60</w:t>
            </w:r>
          </w:p>
        </w:tc>
        <w:tc>
          <w:tcPr>
            <w:tcW w:w="1704"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2869.76</w:t>
            </w:r>
          </w:p>
        </w:tc>
      </w:tr>
    </w:tbl>
    <w:p>
      <w:pPr>
        <w:rPr>
          <w:rFonts w:hint="default" w:ascii="Segoe UI" w:hAnsi="Segoe UI" w:eastAsia="宋体" w:cs="Segoe UI"/>
          <w:i w:val="0"/>
          <w:iCs w:val="0"/>
          <w:caps w:val="0"/>
          <w:color w:val="374151"/>
          <w:spacing w:val="0"/>
          <w:sz w:val="19"/>
          <w:szCs w:val="19"/>
          <w:lang w:val="en-US" w:eastAsia="zh-CN"/>
        </w:rPr>
      </w:pPr>
      <w:r>
        <w:rPr>
          <w:rFonts w:hint="eastAsia" w:ascii="Segoe UI" w:hAnsi="Segoe UI" w:eastAsia="宋体" w:cs="Segoe UI"/>
          <w:i w:val="0"/>
          <w:iCs w:val="0"/>
          <w:caps w:val="0"/>
          <w:color w:val="374151"/>
          <w:spacing w:val="0"/>
          <w:sz w:val="19"/>
          <w:szCs w:val="19"/>
          <w:lang w:val="en-US" w:eastAsia="zh-CN"/>
        </w:rPr>
        <w:t>Data Size: 5120K_512</w:t>
      </w:r>
    </w:p>
    <w:p>
      <w:pPr>
        <w:rPr>
          <w:rFonts w:hint="eastAsia"/>
          <w:lang w:val="en-US" w:eastAsia="zh-CN"/>
        </w:rPr>
      </w:pPr>
    </w:p>
    <w:p>
      <w:pPr>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Thread Per Block:</w:t>
      </w:r>
    </w:p>
    <w:p>
      <w:pPr>
        <w:bidi w:val="0"/>
        <w:rPr>
          <w:rFonts w:hint="eastAsia"/>
          <w:lang w:val="en-US" w:eastAsia="zh-CN"/>
        </w:rPr>
      </w:pPr>
      <w:r>
        <w:rPr>
          <w:rFonts w:hint="eastAsia"/>
          <w:lang w:val="en-US" w:eastAsia="zh-CN"/>
        </w:rPr>
        <w:t>When data size is large enough, Thread Per Block has little effect on performance</w:t>
      </w:r>
    </w:p>
    <w:p>
      <w:pPr>
        <w:rPr>
          <w:rFonts w:hint="eastAsia"/>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b/>
                <w:bCs/>
                <w:vertAlign w:val="baseline"/>
                <w:lang w:val="en-US" w:eastAsia="zh-CN"/>
              </w:rPr>
            </w:pPr>
            <w:r>
              <w:rPr>
                <w:rFonts w:hint="eastAsia"/>
                <w:b/>
                <w:bCs/>
                <w:lang w:val="en-US" w:eastAsia="zh-CN"/>
              </w:rPr>
              <w:t>Thread Per Block</w:t>
            </w:r>
          </w:p>
        </w:tc>
        <w:tc>
          <w:tcPr>
            <w:tcW w:w="4261" w:type="dxa"/>
          </w:tcPr>
          <w:p>
            <w:pPr>
              <w:rPr>
                <w:rFonts w:hint="default"/>
                <w:b/>
                <w:bCs/>
                <w:vertAlign w:val="baseline"/>
                <w:lang w:val="en-US" w:eastAsia="zh-CN"/>
              </w:rPr>
            </w:pPr>
            <w:r>
              <w:rPr>
                <w:rFonts w:hint="eastAsia"/>
                <w:b/>
                <w:bCs/>
                <w:vertAlign w:val="baseline"/>
                <w:lang w:val="en-US" w:eastAsia="zh-CN"/>
              </w:rPr>
              <w:t>Execution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64</w:t>
            </w:r>
          </w:p>
        </w:tc>
        <w:tc>
          <w:tcPr>
            <w:tcW w:w="4261" w:type="dxa"/>
          </w:tcPr>
          <w:p>
            <w:pPr>
              <w:rPr>
                <w:rFonts w:hint="default"/>
                <w:vertAlign w:val="baseline"/>
                <w:lang w:val="en-US" w:eastAsia="zh-CN"/>
              </w:rPr>
            </w:pPr>
            <w:r>
              <w:rPr>
                <w:rFonts w:hint="eastAsia"/>
                <w:vertAlign w:val="baseline"/>
                <w:lang w:val="en-US" w:eastAsia="zh-CN"/>
              </w:rPr>
              <w:t>572.76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128</w:t>
            </w:r>
          </w:p>
        </w:tc>
        <w:tc>
          <w:tcPr>
            <w:tcW w:w="4261" w:type="dxa"/>
          </w:tcPr>
          <w:p>
            <w:pPr>
              <w:rPr>
                <w:rFonts w:hint="default"/>
                <w:vertAlign w:val="baseline"/>
                <w:lang w:val="en-US" w:eastAsia="zh-CN"/>
              </w:rPr>
            </w:pPr>
            <w:r>
              <w:rPr>
                <w:rFonts w:hint="eastAsia"/>
                <w:vertAlign w:val="baseline"/>
                <w:lang w:val="en-US" w:eastAsia="zh-CN"/>
              </w:rPr>
              <w:t>570.63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256</w:t>
            </w:r>
          </w:p>
        </w:tc>
        <w:tc>
          <w:tcPr>
            <w:tcW w:w="4261" w:type="dxa"/>
          </w:tcPr>
          <w:p>
            <w:pPr>
              <w:rPr>
                <w:rFonts w:hint="default"/>
                <w:vertAlign w:val="baseline"/>
                <w:lang w:val="en-US" w:eastAsia="zh-CN"/>
              </w:rPr>
            </w:pPr>
            <w:r>
              <w:rPr>
                <w:rFonts w:hint="eastAsia"/>
                <w:vertAlign w:val="baseline"/>
                <w:lang w:val="en-US" w:eastAsia="zh-CN"/>
              </w:rPr>
              <w:t>556.06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512</w:t>
            </w:r>
          </w:p>
        </w:tc>
        <w:tc>
          <w:tcPr>
            <w:tcW w:w="4261" w:type="dxa"/>
          </w:tcPr>
          <w:p>
            <w:pPr>
              <w:rPr>
                <w:rFonts w:hint="default"/>
                <w:vertAlign w:val="baseline"/>
                <w:lang w:val="en-US" w:eastAsia="zh-CN"/>
              </w:rPr>
            </w:pPr>
            <w:r>
              <w:rPr>
                <w:rFonts w:hint="eastAsia"/>
                <w:vertAlign w:val="baseline"/>
                <w:lang w:val="en-US" w:eastAsia="zh-CN"/>
              </w:rPr>
              <w:t>563.30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1024</w:t>
            </w:r>
          </w:p>
        </w:tc>
        <w:tc>
          <w:tcPr>
            <w:tcW w:w="4261" w:type="dxa"/>
          </w:tcPr>
          <w:p>
            <w:pPr>
              <w:rPr>
                <w:rFonts w:hint="default"/>
                <w:vertAlign w:val="baseline"/>
                <w:lang w:val="en-US" w:eastAsia="zh-CN"/>
              </w:rPr>
            </w:pPr>
            <w:r>
              <w:rPr>
                <w:rFonts w:hint="eastAsia"/>
                <w:vertAlign w:val="baseline"/>
                <w:lang w:val="en-US" w:eastAsia="zh-CN"/>
              </w:rPr>
              <w:t>546.32</w:t>
            </w:r>
          </w:p>
        </w:tc>
      </w:tr>
    </w:tbl>
    <w:p>
      <w:pPr>
        <w:rPr>
          <w:rFonts w:hint="eastAsia"/>
          <w:lang w:val="en-US" w:eastAsia="zh-CN"/>
        </w:rPr>
      </w:pPr>
      <w:r>
        <w:rPr>
          <w:rFonts w:hint="eastAsia" w:ascii="Segoe UI" w:hAnsi="Segoe UI" w:eastAsia="宋体" w:cs="Segoe UI"/>
          <w:i w:val="0"/>
          <w:iCs w:val="0"/>
          <w:caps w:val="0"/>
          <w:color w:val="374151"/>
          <w:spacing w:val="0"/>
          <w:sz w:val="19"/>
          <w:szCs w:val="19"/>
          <w:lang w:val="en-US" w:eastAsia="zh-CN"/>
        </w:rPr>
        <w:t>Using 4 CUDA streams, datasize: 5120K_512, ResultCount: 3000</w:t>
      </w: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lMTg1ZDBkMTNjMjc5YzAwYWM4NGM3YmIxZGE0YTEifQ=="/>
  </w:docVars>
  <w:rsids>
    <w:rsidRoot w:val="00000000"/>
    <w:rsid w:val="036C1513"/>
    <w:rsid w:val="03E8256B"/>
    <w:rsid w:val="147E314D"/>
    <w:rsid w:val="659A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autoRedefin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2024-01-02T18:51:00Z</dcterms:created>
  <dc:creator>26793</dc:creator>
  <cp:lastModifiedBy>。。。。。</cp:lastModifiedBy>
  <dcterms:modified xsi:type="dcterms:W3CDTF">2024-01-03T00:19:44Z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3FFD51EF1D4440EF88683E41A0413F8C_12</vt:lpwstr>
  </property>
</Properties>
</file>