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Auditoría exhaustiva — Calzatura Vilchez (web)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Alcance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Aplicación calzatura-vilchez/ (Vite + React + TS), e2e/, supabase/migrations/, functions/, CI en .github/workflows/. No incluye código fuente del servicio Python en Render ni el contenido de bases de datos en tiempo real.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Fecha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2026-05-03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Metodología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Revisión estática del repo + ejecución local de npm run typecheck, npm run lint, npm audit; lectura de AdminPanel-auditoria-total.md y dimensiones A1–A8 ya adoptadas en el proyecto.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Criterio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ISO/tesis alineado con docs/15-modulos y matriz CU-T07.</w:t>
            </w:r>
          </w:p>
        </w:tc>
      </w:tr>
    </w:tbl>
    <w:p/>
    <w:p>
      <w:pPr>
        <w:spacing w:after="60"/>
      </w:pPr>
      <w:r>
        <w:t>PDF generado: AUDITORIA-EXHAUSTIVA-2026-05.pdf — Regenerar: python scripts/build_audit_exhaustiva_pdf.py desde la raíz de calzatura-vilchez (requiere pip install reportlab).</w:t>
      </w:r>
    </w:p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1. Resumen ejecutivo (semáforo)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20"/>
              </w:rPr>
              <w:t>Área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20"/>
              </w:rPr>
              <w:t>Estado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20"/>
              </w:rPr>
              <w:t>Nota breve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npm run typecheck — sin errores (evidencia en esta auditoría).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ESLint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npm run lint — sin errores.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Dependencias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Ámbar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npm audit: 1 vulnerabilidad alta en xlsx (SheetJS); sin fix disponible vía npm según reporte.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 GitHub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Ámbar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Ejecuta npm test, typecheck, build; no ejecuta lint ni Playwright E2E.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Panel /admin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Verde documental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Informes *-auditoria.md en docs/15-modulos/; E2E admin + smoke; checklist §11 actualizado.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Migraciones Supabase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Verde operativo (post-repair)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Usuario verificó migration list local/remoto alineados (10 versiones).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Mantenibilidad (A6)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Ámbar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Archivos muy grandes: AdminPredictions.tsx ~2458 líneas, AdminProducts.tsx ~1623, AdminData.tsx ~1246 (conteo PowerShell en auditoría).</w:t>
            </w:r>
          </w:p>
        </w:tc>
      </w:tr>
    </w:tbl>
    <w:p/>
    <w:p>
      <w:pPr>
        <w:spacing w:after="60"/>
      </w:pPr>
      <w:r>
        <w:t>Conclusión: el proyecto está en buen estado de entrega para la fase de auditoría/calidad descrita en documentación interna; no existe certificación de “cero defectos futuros”. El riesgo residual principal es supply chain (xlsx), CI incompleto respecto a lint/E2E, y deuda A6/A1/A2 ya explícita en informes de módulo.</w:t>
      </w:r>
    </w:p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2. Stack y programas (inventario)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20"/>
              </w:rPr>
              <w:t>Capa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20"/>
              </w:rPr>
              <w:t>Tecnología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Node 20, Vite 8, React 19, TypeScript, React Router 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Tailwind 4, Radix, Framer Motion, Lucide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Supabase (PostgREST + Postgres), migraciones versionadas en supabase/migrations/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Identidad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Firebase Auth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Pagos / medios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Stripe (cliente), Cloudinary (subidas)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Excel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xlsx (SheetJS) — ver sección dependencias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3D tienda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Three.js + React Three Fiber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Pruebas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Vitest + Testing Library; Playwright (Chromium)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 Google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Firebase Cloud Functions (functions/, Node 20)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Herramientas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ESLint 9, supabase CLI como devDependency + npx supabase</w:t>
            </w:r>
          </w:p>
        </w:tc>
      </w:tr>
    </w:tbl>
    <w:p/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3. Dimensiones A1–A8 (todo el producto, no solo admin)</w:t>
      </w:r>
    </w:p>
    <w:p>
      <w:pPr>
        <w:pStyle w:val="Heading2"/>
      </w:pPr>
      <w:r>
        <w:t>A1 — Seguridad y acceso</w:t>
      </w:r>
    </w:p>
    <w:p>
      <w:pPr>
        <w:spacing w:after="60"/>
      </w:pPr>
      <w:r>
        <w:t>- Firebase Auth para sesión; Supabase anon key en cliente (modelo habitual); riesgo operativo documentado: token IA vía VITE_AI_SERVICE_BEARER_TOKEN cuando no se usa VITE_AI_ADMIN_PROXY_URL (aiAdminClient.ts).</w:t>
      </w:r>
    </w:p>
    <w:p>
      <w:pPr>
        <w:spacing w:after="60"/>
      </w:pPr>
      <w:r>
        <w:t>- Firestore: el negocio vive en Supabase; datos legacy en Firestore deben considerarse obsoletos respecto al código actual.</w:t>
      </w:r>
    </w:p>
    <w:p>
      <w:pPr>
        <w:spacing w:after="60"/>
      </w:pPr>
      <w:r>
        <w:t>- Carpeta Windows: posible typo CAZATURA vs Calzatura en ruta padre — riesgo de error humano en cd (usar comillas y ruta copiada del Explorador).</w:t>
      </w:r>
    </w:p>
    <w:p>
      <w:pPr>
        <w:pStyle w:val="Heading2"/>
      </w:pPr>
      <w:r>
        <w:t>A2 — Integridad de datos</w:t>
      </w:r>
    </w:p>
    <w:p>
      <w:pPr>
        <w:spacing w:after="60"/>
      </w:pPr>
      <w:r>
        <w:t>- Pedidos: transiciones libres en UI — riesgo aceptado documentado (AdminOrders-auditoria.md); mejora opcional con máquina de estados o RPC.</w:t>
      </w:r>
    </w:p>
    <w:p>
      <w:pPr>
        <w:spacing w:after="60"/>
      </w:pPr>
      <w:r>
        <w:t>- Ventas: transacción insert + RPC stock no única en BD — riesgo documentado en informe de ventas.</w:t>
      </w:r>
    </w:p>
    <w:p>
      <w:pPr>
        <w:spacing w:after="60"/>
      </w:pPr>
      <w:r>
        <w:t>- Import masivo (AdminData): riesgo aceptado; validación server-side / cuarentena si el negocio lo exige.</w:t>
      </w:r>
    </w:p>
    <w:p>
      <w:pPr>
        <w:pStyle w:val="Heading2"/>
      </w:pPr>
      <w:r>
        <w:t>A3 — Trazabilidad (ISO)</w:t>
      </w:r>
    </w:p>
    <w:p>
      <w:pPr>
        <w:spacing w:after="60"/>
      </w:pPr>
      <w:r>
        <w:t>- logAudit en productos, pedidos, fabricantes, usuarios, importaciones, etc.</w:t>
      </w:r>
    </w:p>
    <w:p>
      <w:pPr>
        <w:spacing w:after="60"/>
      </w:pPr>
      <w:r>
        <w:t>- Ventas diarias: decisión/riesgo S-03 documentado en AdminSales-auditoria.md (eventos explícitos opcionales a futuro).</w:t>
      </w:r>
    </w:p>
    <w:p>
      <w:pPr>
        <w:pStyle w:val="Heading2"/>
      </w:pPr>
      <w:r>
        <w:t>A4 — Confiabilidad y errores</w:t>
      </w:r>
    </w:p>
    <w:p>
      <w:pPr>
        <w:spacing w:after="60"/>
      </w:pPr>
      <w:r>
        <w:t>- Dashboard con pantalla de error + reintentar; toasts en flujos admin; timeouts IA en predicciones — bien cubierto en docs de módulo.</w:t>
      </w:r>
    </w:p>
    <w:p>
      <w:pPr>
        <w:pStyle w:val="Heading2"/>
      </w:pPr>
      <w:r>
        <w:t>A5 — Pruebas</w:t>
      </w:r>
    </w:p>
    <w:p>
      <w:pPr>
        <w:spacing w:after="60"/>
      </w:pPr>
      <w:r>
        <w:t>- Unitarios: src/__tests__/*.test.ts (familia, stock, variantes, guards, finance, import rules, etc.).</w:t>
      </w:r>
    </w:p>
    <w:p>
      <w:pPr>
        <w:spacing w:after="60"/>
      </w:pPr>
      <w:r>
        <w:t>- E2E: 21 specs bajo e2e/ (admin amplio, smoke tienda, carrito, campañas, perfil).</w:t>
      </w:r>
    </w:p>
    <w:p>
      <w:pPr>
        <w:spacing w:after="60"/>
      </w:pPr>
      <w:r>
        <w:t>- Brecha: CI no ejecuta Playwright ni ESLint (ver §5).</w:t>
      </w:r>
    </w:p>
    <w:p>
      <w:pPr>
        <w:pStyle w:val="Heading2"/>
      </w:pPr>
      <w:r>
        <w:t>A6 — Mantenibilidad</w:t>
      </w:r>
    </w:p>
    <w:p>
      <w:pPr>
        <w:spacing w:after="60"/>
      </w:pPr>
      <w:r>
        <w:t>- Archivos grandes (líneas aproximadas en esta auditoría): AdminPredictions.tsx ~2458, AdminProducts.tsx ~1623, AdminData.tsx ~1246. Recomendación: troceo por widgets/módulos cuando haya capacidad.</w:t>
      </w:r>
    </w:p>
    <w:p>
      <w:pPr>
        <w:pStyle w:val="Heading2"/>
      </w:pPr>
      <w:r>
        <w:t>A7 — Rendimiento y operación</w:t>
      </w:r>
    </w:p>
    <w:p>
      <w:pPr>
        <w:spacing w:after="60"/>
      </w:pPr>
      <w:r>
        <w:t>- Ruta IA con lazy(); cold start Render — documentado en predicciones.</w:t>
      </w:r>
    </w:p>
    <w:p>
      <w:pPr>
        <w:spacing w:after="60"/>
      </w:pPr>
      <w:r>
        <w:t>- Migraciones: historial remoto reparado y alineado con local (evidencia aportada por usuario en sesión previa).</w:t>
      </w:r>
    </w:p>
    <w:p>
      <w:pPr>
        <w:pStyle w:val="Heading2"/>
      </w:pPr>
      <w:r>
        <w:t>A8 — Documentación</w:t>
      </w:r>
    </w:p>
    <w:p>
      <w:pPr>
        <w:spacing w:after="60"/>
      </w:pPr>
      <w:r>
        <w:t>- docs/15-modulos/ completo para módulos admin listados en AdminPanel-auditoria-total.md §10.</w:t>
      </w:r>
    </w:p>
    <w:p>
      <w:pPr>
        <w:spacing w:after="60"/>
      </w:pPr>
      <w:r>
        <w:t>- Residual: contraste/foco admin layout no automatizado; política PII organizativa.</w:t>
      </w:r>
    </w:p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4. Evidencia de calidad ejecutada en esta auditoría</w:t>
      </w:r>
    </w:p>
    <w:p>
      <w:pPr>
        <w:spacing w:after="60"/>
      </w:pPr>
      <w:r>
        <w:t>Comandos ejecutados en calzatura-vilchez el 2026-05-03: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20"/>
              </w:rPr>
              <w:t>Comando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20"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npm run typecheck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OK (salida sin errores).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npm run lint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OK (salida sin errores).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npm audit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 high en paquete xlsx (*Prototype Pollution*, *ReDoS*); mensaje npm: *No fix available*.</w:t>
            </w:r>
          </w:p>
        </w:tc>
      </w:tr>
    </w:tbl>
    <w:p/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5. Integración continua (.github/workflows/ci.yml)</w:t>
      </w:r>
    </w:p>
    <w:p>
      <w:pPr>
        <w:spacing w:after="60"/>
      </w:pPr>
      <w:r>
        <w:t>Qué corre hoy: npm ci → npm test (Vitest) → npm run typecheck → npm run build (con secretos VITE_* para build).</w:t>
      </w:r>
    </w:p>
    <w:p>
      <w:pPr>
        <w:spacing w:after="60"/>
      </w:pPr>
      <w:r>
        <w:t>Qué no corre y constituye brecha:</w:t>
      </w:r>
    </w:p>
    <w:p>
      <w:pPr>
        <w:spacing w:after="60"/>
      </w:pPr>
      <w:r>
        <w:t>- npm run lint</w:t>
      </w:r>
    </w:p>
    <w:p>
      <w:pPr>
        <w:spacing w:after="60"/>
      </w:pPr>
      <w:r>
        <w:t>- npm run test:e2e (Playwright; requiere webServer, VITE_E2E, posiblemente más secretos o mocks)</w:t>
      </w:r>
    </w:p>
    <w:p>
      <w:pPr>
        <w:spacing w:after="60"/>
      </w:pPr>
      <w:r>
        <w:t>Recomendación: job adicional o ampliar el existente con npm run lint; job paralelo playwright con caché de browsers y variables documentadas.</w:t>
      </w:r>
    </w:p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6. Inventario E2E (e2e/*.spec.ts)</w:t>
      </w:r>
    </w:p>
    <w:p>
      <w:pPr>
        <w:spacing w:after="60"/>
      </w:pPr>
      <w:r>
        <w:t>Total 21 archivos: admin (layout, dashboard, productos filtros/código/campaña/stock/variantes/borrado, ventas, pedidos, usuarios, fabricantes, predicciones, datos, smoke admin), más smoke.spec.ts, catalog-cart.spec.ts, campaign-landings.spec.ts, profile-save.spec.ts.</w:t>
      </w:r>
    </w:p>
    <w:p>
      <w:pPr>
        <w:spacing w:after="60"/>
      </w:pPr>
      <w:r>
        <w:t>Huecos relativos (no exhaustivos): flujos Stripe checkout extremo a extremo; registro/login feliz completo en E2E; accesibilidad automatizada global (axe).</w:t>
      </w:r>
    </w:p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7. Cloud Functions (functions/)</w:t>
      </w:r>
    </w:p>
    <w:p>
      <w:pPr>
        <w:spacing w:after="60"/>
      </w:pPr>
      <w:r>
        <w:t>- package.json con lint propio; no hay evidencia en CI del monorepo de ejecución de tests/lint de functions/.</w:t>
      </w:r>
    </w:p>
    <w:p>
      <w:pPr>
        <w:spacing w:after="60"/>
      </w:pPr>
      <w:r>
        <w:t>- Recomendación: paso CI cd functions &amp;&amp; npm ci &amp;&amp; npm run lint (y tests si existen).</w:t>
      </w:r>
    </w:p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8. Supabase</w:t>
      </w:r>
    </w:p>
    <w:p>
      <w:pPr>
        <w:spacing w:after="60"/>
      </w:pPr>
      <w:r>
        <w:t>- 10 migraciones versionadas en supabase/migrations/ (incluye RPC de stock, grants a anon, guardas comerciales, etc.).</w:t>
      </w:r>
    </w:p>
    <w:p>
      <w:pPr>
        <w:spacing w:after="60"/>
      </w:pPr>
      <w:r>
        <w:t>- RLS: no hay CREATE POLICY en los .sql del repo — políticas deben estar gestionadas en Dashboard o en migraciones no versionadas aquí; verificar en proyecto remoto coherencia con uso de anon key.</w:t>
      </w:r>
    </w:p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9. Backlog priorizado (post-auditoría)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20"/>
              </w:rPr>
              <w:t>Ítem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Sustituir o acotar riesgo xlsx: valorar exceljs, import dinámico, procesamiento solo server-side, o aceptación formal del riesgo con compensación (archivos de confianza, tamaño máximo).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CI: añadir npm run lint y valorar Playwright en pipeline o en release manual documentado.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Proxy IA en todos los entornos de producción; retirar bearer del bundle.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Pedidos: reglas de transición si negocio lo exige.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Refactor A6 en AdminPredictions, AdminProducts, AdminData.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Lighthouse/axe accesibilidad (modo oscuro, foco).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Renombrar carpeta padre Windows si el typo CAZATURA genera confusión (coordinar rutas y accesos).</w:t>
            </w:r>
          </w:p>
        </w:tc>
      </w:tr>
    </w:tbl>
    <w:p/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10. Fuera de alcance de este documento</w:t>
      </w:r>
    </w:p>
    <w:p>
      <w:pPr>
        <w:spacing w:after="60"/>
      </w:pPr>
      <w:r>
        <w:t>- Código del servicio Render (Python) no presente en este repo.</w:t>
      </w:r>
    </w:p>
    <w:p>
      <w:pPr>
        <w:spacing w:after="60"/>
      </w:pPr>
      <w:r>
        <w:t>- Estado en tiempo real de datos en producción (solo verificable en Dashboard Supabase / backups).</w:t>
      </w:r>
    </w:p>
    <w:p>
      <w:pPr>
        <w:spacing w:after="60"/>
      </w:pPr>
      <w:r>
        <w:t>- Pentest externo, revisión legal de políticas de privacidad.</w:t>
      </w:r>
    </w:p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11. Referencias cruzadas</w:t>
      </w:r>
    </w:p>
    <w:p>
      <w:pPr>
        <w:spacing w:after="60"/>
      </w:pPr>
      <w:r>
        <w:t>- Vista 360° admin: 15-modulos/AdminPanel-auditoria-total.md</w:t>
      </w:r>
    </w:p>
    <w:p>
      <w:pPr>
        <w:spacing w:after="60"/>
      </w:pPr>
      <w:r>
        <w:t>- Matriz pruebas: documentacion/cuadros-excel/CU-T07-matriz-pruebas-requisitos.csv (raíz del repo monorepo)</w:t>
      </w:r>
    </w:p>
    <w:p>
      <w:pPr>
        <w:spacing w:after="60"/>
      </w:pPr>
      <w:r>
        <w:t>- Credenciales / proxy IA: operaciones-credenciales.md</w:t>
      </w:r>
    </w:p>
    <w:p/>
    <w:p>
      <w:pPr>
        <w:jc w:val="right"/>
      </w:pPr>
      <w:r>
        <w:rPr>
          <w:sz w:val="18"/>
        </w:rPr>
        <w:t>Documento generado desde AUDITORIA-EXHAUSTIVA-2026-05.md — Regenerar con: python scripts/build_audit_exhaustiva_docx.py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Auditoría exhaustiva — Calzatura Vilchez (web)</dc:title>
  <dc:subject>Calidad, CI, dependencias, A1–A8</dc:subject>
  <dc:creator>python-docx</dc:creator>
  <cp:keywords>auditoría, ISO, Supabase, E2E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