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DOCUMENTO 4 — DIAGRAMAS UML Y MODELADO DEL SISTEMA WEB</w:t>
      </w:r>
    </w:p>
    <w:p>
      <w:pPr>
        <w:jc w:val="center"/>
      </w:pPr>
      <w:r>
        <w:rPr>
          <w:i/>
        </w:rPr>
        <w:t>Proyecto: Sistema web de e-commerce, ventas físicas e inteligencia artificial para Calzatura Vilchez</w:t>
      </w:r>
    </w:p>
    <w:p>
      <w:r>
        <w:t>Este documento resume el diseño del sistema antes de la implementación y lo vincula con artefactos reales del repositorio: rutas React, BFF Node/Express, Supabase con RLS/RPC, servicio de IA, seguridad, auditoría, pruebas automatizadas, Docker, ZAP y pruebas de estrés. Se excluyen deliberadamente módulos fuera del alcance comercial del proyecto.</w:t>
      </w:r>
    </w:p>
    <w:p>
      <w:pPr>
        <w:pStyle w:val="Heading1"/>
      </w:pPr>
      <w:r>
        <w:t>Resumen de diagramas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2909"/>
          </w:tcPr>
          <w:p>
            <w:r/>
            <w:r>
              <w:rPr>
                <w:rFonts w:ascii="Arial" w:hAnsi="Arial"/>
                <w:b/>
                <w:sz w:val="17"/>
              </w:rPr>
              <w:t>N.º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/>
                <w:sz w:val="17"/>
              </w:rPr>
              <w:t>Diagrama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/>
                <w:sz w:val="17"/>
              </w:rPr>
              <w:t>Para qué sirve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/>
                <w:sz w:val="17"/>
              </w:rPr>
              <w:t>Evidencia técnica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/>
                <w:sz w:val="17"/>
              </w:rPr>
              <w:t>Archivo editable</w:t>
            </w:r>
          </w:p>
        </w:tc>
      </w:tr>
      <w:tr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01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Diagrama de casos de uso general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Muestra actores, límites del sistema y funciones visibles por rol.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App.tsx; servicios de pedidos, productos, ventas y predicción; BFF server.cjs.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01_casos_uso_general.mmd</w:t>
            </w:r>
          </w:p>
        </w:tc>
      </w:tr>
      <w:tr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02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Diagrama de clases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Resume entidades de dominio y servicios que coordinan reglas críticas.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src/domains/*; bff/server.cjs; functions/orderStatusPolicy.js.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02_diagrama_clases.mmd</w:t>
            </w:r>
          </w:p>
        </w:tc>
      </w:tr>
      <w:tr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03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Modelo entidad-relación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Representa la base de datos y sus relaciones principales.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supabase/RLS-MATRIX.md y migraciones Supabase.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03_modelo_entidad_relacion.mmd</w:t>
            </w:r>
          </w:p>
        </w:tc>
      </w:tr>
      <w:tr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04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Diagrama de secuencia del registro de venta física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Detalla el paso a paso de una venta presencial registrada desde el panel.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BFF /staff/dailySales/register, /admin/dailySales/register y RPC register_daily_sales_atomic.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04_secuencia_registro_venta.mmd</w:t>
            </w:r>
          </w:p>
        </w:tc>
      </w:tr>
      <w:tr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05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Diagrama de secuencia de predicción de riesgo empresarial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Explica cómo se consulta, calcula, versiona y muestra el IRE.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AdminPredictions, proxy IA, ai-service, ireHistorial y modeloEstado.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05_secuencia_prediccion_riesgo.mmd</w:t>
            </w:r>
          </w:p>
        </w:tc>
      </w:tr>
      <w:tr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06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Diagrama de actividades del checkout web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Muestra decisiones, validaciones, pagos y reintentos del proceso de compra.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CheckoutPage, CartContext, createOrder, Stripe webhook y OrderSuccessPage.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06_actividad_checkout.mmd</w:t>
            </w:r>
          </w:p>
        </w:tc>
      </w:tr>
      <w:tr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07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Diagrama de despliegue y arquitectura del sistema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Ubica dónde se ejecutan frontend, BFF, base de datos, IA e integraciones externas.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firebase.json, docker-compose.yml, deploy-production.yml, server.cjs y configuración IA.</w:t>
            </w:r>
          </w:p>
        </w:tc>
        <w:tc>
          <w:tcPr>
            <w:tcW w:type="dxa" w:w="2909"/>
          </w:tcPr>
          <w:p>
            <w:r/>
            <w:r>
              <w:rPr>
                <w:rFonts w:ascii="Arial" w:hAnsi="Arial"/>
                <w:b w:val="0"/>
                <w:sz w:val="17"/>
              </w:rPr>
              <w:t>07_despliegue_arquitectura.mmd</w:t>
            </w:r>
          </w:p>
        </w:tc>
      </w:tr>
    </w:tbl>
    <w:p>
      <w:pPr>
        <w:pStyle w:val="Heading1"/>
      </w:pPr>
      <w:r>
        <w:t>Diagramas desarrollados</w:t>
      </w:r>
    </w:p>
    <w:p>
      <w:pPr>
        <w:pStyle w:val="Heading2"/>
      </w:pPr>
      <w:r>
        <w:t>01. Diagrama de casos de uso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Muestra actores, límites del sistema y funciones visibles por rol.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Elementos incluidos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Visitante/cliente, administrador, trabajador, Stripe, servicio IA; catálogo, autenticación, checkout, pedidos, productos, ventas, Excel, predicción y auditoría.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Código / evidencia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App.tsx; servicios de pedidos, productos, ventas y predicción; BFF server.cjs.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2640" cy="5947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uso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947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Diagrama de casos de uso general. Fuente: elaboración propia con base en el repositorio del sistema web.</w:t>
      </w:r>
    </w:p>
    <w:p>
      <w:pPr>
        <w:pStyle w:val="Heading2"/>
      </w:pPr>
      <w:r>
        <w:t>02. Diagrama de clases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Resume entidades de dominio y servicios que coordinan reglas críticas.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Elementos incluidos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Usuario, Producto, Pedido, PedidoItem, VentaDiaria, Auditoría, PredicciónIRE, ModeloEstado y BFFService.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Código / evidencia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src/domains/*; bff/server.cjs; functions/orderStatusPolicy.js.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2640" cy="6110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agrama_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611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Diagrama de clases. Fuente: elaboración propia con base en el repositorio del sistema web.</w:t>
      </w:r>
    </w:p>
    <w:p>
      <w:pPr>
        <w:pStyle w:val="Heading2"/>
      </w:pPr>
      <w:r>
        <w:t>03. Modelo entidad-relación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Representa la base de datos y sus relaciones principales.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Elementos incluidos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usuarios, productos, productoCodigos, productoFinanzas, pedidos, favoritos, ventasDiarias, fabricantes, auditoria, ireHistorial y modeloEstado.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Código / evidencia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supabase/RLS-MATRIX.md y migraciones Supabase.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2640" cy="61105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o_entidad_rel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611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Modelo entidad-relación. Fuente: elaboración propia con base en el repositorio del sistema web.</w:t>
      </w:r>
    </w:p>
    <w:p>
      <w:pPr>
        <w:pStyle w:val="Heading2"/>
      </w:pPr>
      <w:r>
        <w:t>04. Diagrama de secuencia del registro de venta física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Detalla el paso a paso de una venta presencial registrada desde el panel.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Elementos incluidos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Trabajador, UI Ventas, BFF, RPC Supabase, productos, ventasDiarias y auditoría.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Código / evidencia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BFF /staff/dailySales/register, /admin/dailySales/register y RPC register_daily_sales_atomic.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2640" cy="5815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cuencia_registro_ve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81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Diagrama de secuencia del registro de venta física. Fuente: elaboración propia con base en el repositorio del sistema web.</w:t>
      </w:r>
    </w:p>
    <w:p>
      <w:pPr>
        <w:pStyle w:val="Heading2"/>
      </w:pPr>
      <w:r>
        <w:t>05. Diagrama de secuencia de predicción de riesgo empresarial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Explica cómo se consulta, calcula, versiona y muestra el IRE.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Elementos incluidos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Administrador, UI Predicción, BFF, servicio IA, Supabase, modelo/IRE y dashboard.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Código / evidencia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AdminPredictions, proxy IA, ai-service, ireHistorial y modeloEstado.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2640" cy="58155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encia_prediccion_ries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81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5. Diagrama de secuencia de predicción de riesgo empresarial. Fuente: elaboración propia con base en el repositorio del sistema web.</w:t>
      </w:r>
    </w:p>
    <w:p>
      <w:pPr>
        <w:pStyle w:val="Heading2"/>
      </w:pPr>
      <w:r>
        <w:t>06. Diagrama de actividades del checkout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Muestra decisiones, validaciones, pagos y reintentos del proceso de compra.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Elementos incluidos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Catálogo, carrito, dirección, método de pago, Stripe, contraentrega, BFF y error controlado.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Código / evidencia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CheckoutPage, CartContext, createOrder, Stripe webhook y OrderSuccessPage.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2640" cy="63883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tividad_check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638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6. Diagrama de actividades del checkout web. Fuente: elaboración propia con base en el repositorio del sistema web.</w:t>
      </w:r>
    </w:p>
    <w:p>
      <w:pPr>
        <w:pStyle w:val="Heading2"/>
      </w:pPr>
      <w:r>
        <w:t>07. Diagrama de despliegue y arquitectura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Objetivo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Ubica dónde se ejecutan frontend, BFF, base de datos, IA e integraciones externas.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Elementos incluidos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Firebase Hosting, Render BFF, Supabase, Firebase Auth/App Check, Stripe, Cloudinary, proveedor DNI, servicio IA y GitHub Actions.</w:t>
            </w:r>
          </w:p>
        </w:tc>
      </w:tr>
      <w:tr>
        <w:tc>
          <w:tcPr>
            <w:tcW w:type="dxa" w:w="7272"/>
          </w:tcPr>
          <w:p>
            <w:r/>
            <w:r>
              <w:rPr>
                <w:rFonts w:ascii="Arial" w:hAnsi="Arial"/>
                <w:b/>
                <w:sz w:val="17"/>
              </w:rPr>
              <w:t>Código / evidencia</w:t>
            </w:r>
          </w:p>
        </w:tc>
        <w:tc>
          <w:tcPr>
            <w:tcW w:type="dxa" w:w="7272"/>
          </w:tcPr>
          <w:p>
            <w:r/>
            <w:r>
              <w:rPr>
                <w:rFonts w:ascii="Arial" w:hAnsi="Arial"/>
                <w:b w:val="0"/>
                <w:sz w:val="17"/>
              </w:rPr>
              <w:t>firebase.json, docker-compose.yml, deploy-production.yml, server.cjs y configuración IA.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2640" cy="61105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spliegue_arquitectu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611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7. Diagrama de despliegue y arquitectura del sistema. Fuente: elaboración propia con base en el repositorio del sistema web.</w:t>
      </w:r>
    </w:p>
    <w:p>
      <w:pPr>
        <w:pStyle w:val="Heading1"/>
      </w:pPr>
      <w:r>
        <w:t>Criterio de autenticidad</w:t>
      </w:r>
    </w:p>
    <w:p>
      <w:r>
        <w:t>Los diagramas no son genéricos: cada elemento se trazó contra módulos existentes del repositorio. Las rutas principales provienen de calzatura-vilchez/src/App.tsx; las operaciones críticas de pedidos, ventas, Excel, Cloudinary, DNI y auditoría pasan por calzatura-vilchez/bff/server.cjs; las transiciones de pedido se sostienen en calzatura-vilchez/functions/orderStatusPolicy.js; y la capa de datos se cruza con calzatura-vilchez/supabase/RLS-MATRIX.md y migraciones Supabase.</w:t>
      </w:r>
    </w:p>
    <w:p>
      <w:r>
        <w:t>El paquete también incluye fuentes Mermaid editables y PNG renderizados para anexos, presentación o revisión técnica.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40A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172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