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200" w:before="800"/>
        <w:jc w:val="center"/>
      </w:pPr>
      <w:r>
        <w:rPr>
          <w:rFonts w:ascii="Calibri Light" w:cs="Calibri Light" w:eastAsia="Calibri Light" w:hAnsi="Calibri Light"/>
          <w:b/>
          <w:bCs/>
          <w:color w:val="1F3864"/>
          <w:sz w:val="48"/>
          <w:szCs w:val="48"/>
        </w:rPr>
        <w:t xml:space="preserve">UNIVERSIDAD CONTINENTAL</w:t>
      </w:r>
    </w:p>
    <w:p>
      <w:pPr>
        <w:spacing w:after="100" w:before="0"/>
        <w:jc w:val="center"/>
      </w:pPr>
      <w:r>
        <w:rPr>
          <w:rFonts w:ascii="Calibri Light" w:cs="Calibri Light" w:eastAsia="Calibri Light" w:hAnsi="Calibri Light"/>
          <w:color w:val="2E75B6"/>
          <w:sz w:val="24"/>
          <w:szCs w:val="24"/>
        </w:rPr>
        <w:t xml:space="preserve">Facultad de Ingeniería · Escuela Profesional de Ingeniería de Sistemas</w:t>
      </w:r>
    </w:p>
    <w:p>
      <w:pPr>
        <w:pBdr>
          <w:bottom w:val="single" w:color="2E75B6" w:sz="6" w:space="1"/>
        </w:pBdr>
        <w:spacing w:after="40" w:before="40"/>
      </w:pPr>
    </w:p>
    <w:p>
      <w:pPr>
        <w:spacing w:after="200" w:before="400"/>
        <w:jc w:val="center"/>
      </w:pPr>
      <w:r>
        <w:rPr>
          <w:rFonts w:ascii="Calibri" w:cs="Calibri" w:eastAsia="Calibri" w:hAnsi="Calibri"/>
          <w:b/>
          <w:bCs/>
          <w:color w:val="1F3864"/>
          <w:sz w:val="56"/>
          <w:szCs w:val="56"/>
        </w:rPr>
        <w:t xml:space="preserve">REVISIÓN ACADÉMICA — VERSIÓN 4</w:t>
      </w:r>
    </w:p>
    <w:p>
      <w:pPr>
        <w:spacing w:after="400" w:before="0"/>
        <w:jc w:val="center"/>
      </w:pPr>
      <w:r>
        <w:rPr>
          <w:rFonts w:ascii="Calibri Light" w:cs="Calibri Light" w:eastAsia="Calibri Light" w:hAnsi="Calibri Light"/>
          <w:b/>
          <w:bCs/>
          <w:color w:val="2E75B6"/>
          <w:sz w:val="28"/>
          <w:szCs w:val="28"/>
        </w:rPr>
        <w:t xml:space="preserve">42 Artículos Científicos Q1 con PDFs Verificados · Formato ISO 690-2</w:t>
      </w:r>
    </w:p>
    <w:p>
      <w:pPr>
        <w:spacing w:after="100" w:before="100"/>
        <w:jc w:val="center"/>
      </w:pPr>
      <w:r>
        <w:rPr>
          <w:rFonts w:ascii="Calibri Light" w:cs="Calibri Light" w:eastAsia="Calibri Light" w:hAnsi="Calibri Light"/>
          <w:i/>
          <w:iCs/>
          <w:color w:val="595959"/>
          <w:sz w:val="24"/>
          <w:szCs w:val="24"/>
        </w:rPr>
        <w:t xml:space="preserve">"Sistema web de comercio electrónico con modelo de Inteligencia Artificial</w:t>
      </w:r>
    </w:p>
    <w:p>
      <w:pPr>
        <w:spacing w:after="400" w:before="0"/>
        <w:jc w:val="center"/>
      </w:pPr>
      <w:r>
        <w:rPr>
          <w:rFonts w:ascii="Calibri Light" w:cs="Calibri Light" w:eastAsia="Calibri Light" w:hAnsi="Calibri Light"/>
          <w:i/>
          <w:iCs/>
          <w:color w:val="595959"/>
          <w:sz w:val="24"/>
          <w:szCs w:val="24"/>
        </w:rPr>
        <w:t xml:space="preserve">para la predicción del riesgo empresarial en la empresa Calzatura Vilchez"</w:t>
      </w:r>
    </w:p>
    <w:p>
      <w:pPr>
        <w:pBdr>
          <w:bottom w:val="single" w:color="2E75B6" w:sz="6" w:space="1"/>
        </w:pBdr>
        <w:spacing w:after="40" w:before="40"/>
      </w:pPr>
    </w:p>
    <w:p>
      <w:pPr>
        <w:spacing w:after="80" w:before="200"/>
        <w:jc w:val="center"/>
      </w:pPr>
      <w:r>
        <w:rPr>
          <w:rFonts w:ascii="Calibri" w:cs="Calibri" w:eastAsia="Calibri" w:hAnsi="Calibri"/>
          <w:color w:val="595959"/>
          <w:sz w:val="22"/>
          <w:szCs w:val="22"/>
        </w:rPr>
        <w:t xml:space="preserve">Autor: Piero Vilchez</w:t>
      </w:r>
    </w:p>
    <w:p>
      <w:pPr>
        <w:spacing w:after="80" w:before="0"/>
        <w:jc w:val="center"/>
      </w:pPr>
      <w:r>
        <w:rPr>
          <w:rFonts w:ascii="Calibri" w:cs="Calibri" w:eastAsia="Calibri" w:hAnsi="Calibri"/>
          <w:color w:val="595959"/>
          <w:sz w:val="22"/>
          <w:szCs w:val="22"/>
        </w:rPr>
        <w:t xml:space="preserve">Fecha de consulta: 23 de mayo de 2026</w:t>
      </w:r>
    </w:p>
    <w:p>
      <w:pPr>
        <w:spacing w:after="80" w:before="0"/>
        <w:jc w:val="center"/>
      </w:pPr>
      <w:r>
        <w:rPr>
          <w:rFonts w:ascii="Calibri" w:cs="Calibri" w:eastAsia="Calibri" w:hAnsi="Calibri"/>
          <w:i/>
          <w:iCs/>
          <w:color w:val="A0A0A0"/>
          <w:sz w:val="18"/>
          <w:szCs w:val="18"/>
        </w:rPr>
        <w:t xml:space="preserve">Todos los artículos verificados en Scimago Journal Rankings · JCR · Web of Science · Scopus</w:t>
      </w:r>
    </w:p>
    <w:p>
      <w:pPr>
        <w:pageBreakBefore/>
      </w:pPr>
    </w:p>
    <w:p>
      <w:pPr>
        <w:pStyle w:val="Heading1"/>
        <w:spacing w:after="120" w:before="360"/>
      </w:pPr>
      <w:r>
        <w:rPr>
          <w:rFonts w:ascii="Calibri Light" w:cs="Calibri Light" w:eastAsia="Calibri Light" w:hAnsi="Calibri Light"/>
          <w:b/>
          <w:bCs/>
          <w:color w:val="1F3864"/>
          <w:sz w:val="32"/>
          <w:szCs w:val="32"/>
        </w:rPr>
        <w:t xml:space="preserve">RESUMEN EJECUTIVO DE LA REVISIÓN ACADÉMICA</w:t>
      </w:r>
    </w:p>
    <w:p>
      <w:pPr>
        <w:spacing w:after="60" w:before="60"/>
        <w:jc w:val="left"/>
      </w:pPr>
      <w:r>
        <w:rPr>
          <w:rFonts w:ascii="Calibri" w:cs="Calibri" w:eastAsia="Calibri" w:hAnsi="Calibri"/>
          <w:b w:val="false"/>
          <w:bCs w:val="false"/>
          <w:i w:val="false"/>
          <w:iCs w:val="false"/>
          <w:color w:val="000000"/>
          <w:sz w:val="20"/>
          <w:szCs w:val="20"/>
        </w:rPr>
        <w:t xml:space="preserve">Este documento contiene los 42 artículos científicos Q1 que sustentan la tesis, organizados por eje temático. Cada artículo se presenta con su referencia completa en formato ISO 690-2, un resumen del contenido, el aporte específico a la investigación, la clasificación de acceso y los enlaces verificados al PDF y/o DOI.</w:t>
      </w:r>
    </w:p>
    <w:p>
      <w:pPr>
        <w:spacing w:after="200" w:before="2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shd w:fill="1F3864" w:val="clear"/>
          </w:tcPr>
          <w:p>
            <w:pPr>
              <w:jc w:val="center"/>
            </w:pPr>
            <w:r>
              <w:rPr>
                <w:rFonts w:ascii="Calibri" w:cs="Calibri" w:eastAsia="Calibri" w:hAnsi="Calibri"/>
                <w:b/>
                <w:bCs/>
                <w:color w:val="FFFFFF"/>
                <w:sz w:val="20"/>
                <w:szCs w:val="20"/>
              </w:rPr>
              <w:t xml:space="preserve">INDICADOR</w:t>
            </w:r>
          </w:p>
        </w:tc>
        <w:tc>
          <w:tcPr>
            <w:tcW w:type="dxa" w:w="4000"/>
            <w:shd w:fill="1F3864" w:val="clear"/>
          </w:tcPr>
          <w:p>
            <w:pPr>
              <w:jc w:val="center"/>
            </w:pPr>
            <w:r>
              <w:rPr>
                <w:rFonts w:ascii="Calibri" w:cs="Calibri" w:eastAsia="Calibri" w:hAnsi="Calibri"/>
                <w:b/>
                <w:bCs/>
                <w:color w:val="FFFFFF"/>
                <w:sz w:val="20"/>
                <w:szCs w:val="20"/>
              </w:rPr>
              <w:t xml:space="preserve">VALOR</w:t>
            </w:r>
          </w:p>
        </w:tc>
      </w:tr>
      <w:tr>
        <w:tc>
          <w:tcPr>
            <w:shd w:fill="EBF5FB" w:val="clear"/>
          </w:tcPr>
          <w:p>
            <w:r>
              <w:rPr>
                <w:rFonts w:ascii="Calibri" w:cs="Calibri" w:eastAsia="Calibri" w:hAnsi="Calibri"/>
                <w:b/>
                <w:bCs/>
                <w:color w:val="1F3864"/>
                <w:sz w:val="19"/>
                <w:szCs w:val="19"/>
              </w:rPr>
              <w:t xml:space="preserve">Total de artículos Q1</w:t>
            </w:r>
          </w:p>
        </w:tc>
        <w:tc>
          <w:tcPr>
            <w:shd w:fill="EBF5FB" w:val="clear"/>
          </w:tcPr>
          <w:p>
            <w:r>
              <w:rPr>
                <w:rFonts w:ascii="Calibri" w:cs="Calibri" w:eastAsia="Calibri" w:hAnsi="Calibri"/>
                <w:color w:val="000000"/>
                <w:sz w:val="19"/>
                <w:szCs w:val="19"/>
              </w:rPr>
              <w:t xml:space="preserve">42 artículos</w:t>
            </w:r>
          </w:p>
        </w:tc>
      </w:tr>
      <w:tr>
        <w:tc>
          <w:tcPr>
            <w:shd w:fill="FFFFFF" w:val="clear"/>
          </w:tcPr>
          <w:p>
            <w:r>
              <w:rPr>
                <w:rFonts w:ascii="Calibri" w:cs="Calibri" w:eastAsia="Calibri" w:hAnsi="Calibri"/>
                <w:b/>
                <w:bCs/>
                <w:color w:val="1F3864"/>
                <w:sz w:val="19"/>
                <w:szCs w:val="19"/>
              </w:rPr>
              <w:t xml:space="preserve">Con PDF de acceso libre verificado</w:t>
            </w:r>
          </w:p>
        </w:tc>
        <w:tc>
          <w:tcPr>
            <w:shd w:fill="FFFFFF" w:val="clear"/>
          </w:tcPr>
          <w:p>
            <w:r>
              <w:rPr>
                <w:rFonts w:ascii="Calibri" w:cs="Calibri" w:eastAsia="Calibri" w:hAnsi="Calibri"/>
                <w:color w:val="000000"/>
                <w:sz w:val="19"/>
                <w:szCs w:val="19"/>
              </w:rPr>
              <w:t xml:space="preserve">25 artículos (60%)</w:t>
            </w:r>
          </w:p>
        </w:tc>
      </w:tr>
      <w:tr>
        <w:tc>
          <w:tcPr>
            <w:shd w:fill="EBF5FB" w:val="clear"/>
          </w:tcPr>
          <w:p>
            <w:r>
              <w:rPr>
                <w:rFonts w:ascii="Calibri" w:cs="Calibri" w:eastAsia="Calibri" w:hAnsi="Calibri"/>
                <w:b/>
                <w:bCs/>
                <w:color w:val="1F3864"/>
                <w:sz w:val="19"/>
                <w:szCs w:val="19"/>
              </w:rPr>
              <w:t xml:space="preserve">Solo DOI (paywalled)</w:t>
            </w:r>
          </w:p>
        </w:tc>
        <w:tc>
          <w:tcPr>
            <w:shd w:fill="EBF5FB" w:val="clear"/>
          </w:tcPr>
          <w:p>
            <w:r>
              <w:rPr>
                <w:rFonts w:ascii="Calibri" w:cs="Calibri" w:eastAsia="Calibri" w:hAnsi="Calibri"/>
                <w:color w:val="000000"/>
                <w:sz w:val="19"/>
                <w:szCs w:val="19"/>
              </w:rPr>
              <w:t xml:space="preserve">17 artículos</w:t>
            </w:r>
          </w:p>
        </w:tc>
      </w:tr>
      <w:tr>
        <w:tc>
          <w:tcPr>
            <w:shd w:fill="FFFFFF" w:val="clear"/>
          </w:tcPr>
          <w:p>
            <w:r>
              <w:rPr>
                <w:rFonts w:ascii="Calibri" w:cs="Calibri" w:eastAsia="Calibri" w:hAnsi="Calibri"/>
                <w:b/>
                <w:bCs/>
                <w:color w:val="1F3864"/>
                <w:sz w:val="19"/>
                <w:szCs w:val="19"/>
              </w:rPr>
              <w:t xml:space="preserve">Ejes temáticos cubiertos</w:t>
            </w:r>
          </w:p>
        </w:tc>
        <w:tc>
          <w:tcPr>
            <w:shd w:fill="FFFFFF" w:val="clear"/>
          </w:tcPr>
          <w:p>
            <w:r>
              <w:rPr>
                <w:rFonts w:ascii="Calibri" w:cs="Calibri" w:eastAsia="Calibri" w:hAnsi="Calibri"/>
                <w:color w:val="000000"/>
                <w:sz w:val="19"/>
                <w:szCs w:val="19"/>
              </w:rPr>
              <w:t xml:space="preserve">5 ejes</w:t>
            </w:r>
          </w:p>
        </w:tc>
      </w:tr>
      <w:tr>
        <w:tc>
          <w:tcPr>
            <w:shd w:fill="EBF5FB" w:val="clear"/>
          </w:tcPr>
          <w:p>
            <w:r>
              <w:rPr>
                <w:rFonts w:ascii="Calibri" w:cs="Calibri" w:eastAsia="Calibri" w:hAnsi="Calibri"/>
                <w:b/>
                <w:bCs/>
                <w:color w:val="1F3864"/>
                <w:sz w:val="19"/>
                <w:szCs w:val="19"/>
              </w:rPr>
              <w:t xml:space="preserve">Artículos en Eje 1</w:t>
            </w:r>
          </w:p>
        </w:tc>
        <w:tc>
          <w:tcPr>
            <w:shd w:fill="EBF5FB" w:val="clear"/>
          </w:tcPr>
          <w:p>
            <w:r>
              <w:rPr>
                <w:rFonts w:ascii="Calibri" w:cs="Calibri" w:eastAsia="Calibri" w:hAnsi="Calibri"/>
                <w:color w:val="000000"/>
                <w:sz w:val="19"/>
                <w:szCs w:val="19"/>
              </w:rPr>
              <w:t xml:space="preserve">8 artículos</w:t>
            </w:r>
          </w:p>
        </w:tc>
      </w:tr>
      <w:tr>
        <w:tc>
          <w:tcPr>
            <w:shd w:fill="FFFFFF" w:val="clear"/>
          </w:tcPr>
          <w:p>
            <w:r>
              <w:rPr>
                <w:rFonts w:ascii="Calibri" w:cs="Calibri" w:eastAsia="Calibri" w:hAnsi="Calibri"/>
                <w:b/>
                <w:bCs/>
                <w:color w:val="1F3864"/>
                <w:sz w:val="19"/>
                <w:szCs w:val="19"/>
              </w:rPr>
              <w:t xml:space="preserve">Artículos en Eje 2</w:t>
            </w:r>
          </w:p>
        </w:tc>
        <w:tc>
          <w:tcPr>
            <w:shd w:fill="FFFFFF" w:val="clear"/>
          </w:tcPr>
          <w:p>
            <w:r>
              <w:rPr>
                <w:rFonts w:ascii="Calibri" w:cs="Calibri" w:eastAsia="Calibri" w:hAnsi="Calibri"/>
                <w:color w:val="000000"/>
                <w:sz w:val="19"/>
                <w:szCs w:val="19"/>
              </w:rPr>
              <w:t xml:space="preserve">9 artículos</w:t>
            </w:r>
          </w:p>
        </w:tc>
      </w:tr>
      <w:tr>
        <w:tc>
          <w:tcPr>
            <w:shd w:fill="EBF5FB" w:val="clear"/>
          </w:tcPr>
          <w:p>
            <w:r>
              <w:rPr>
                <w:rFonts w:ascii="Calibri" w:cs="Calibri" w:eastAsia="Calibri" w:hAnsi="Calibri"/>
                <w:b/>
                <w:bCs/>
                <w:color w:val="1F3864"/>
                <w:sz w:val="19"/>
                <w:szCs w:val="19"/>
              </w:rPr>
              <w:t xml:space="preserve">Artículos en Eje 3</w:t>
            </w:r>
          </w:p>
        </w:tc>
        <w:tc>
          <w:tcPr>
            <w:shd w:fill="EBF5FB" w:val="clear"/>
          </w:tcPr>
          <w:p>
            <w:r>
              <w:rPr>
                <w:rFonts w:ascii="Calibri" w:cs="Calibri" w:eastAsia="Calibri" w:hAnsi="Calibri"/>
                <w:color w:val="000000"/>
                <w:sz w:val="19"/>
                <w:szCs w:val="19"/>
              </w:rPr>
              <w:t xml:space="preserve">10 artículos</w:t>
            </w:r>
          </w:p>
        </w:tc>
      </w:tr>
      <w:tr>
        <w:tc>
          <w:tcPr>
            <w:shd w:fill="FFFFFF" w:val="clear"/>
          </w:tcPr>
          <w:p>
            <w:r>
              <w:rPr>
                <w:rFonts w:ascii="Calibri" w:cs="Calibri" w:eastAsia="Calibri" w:hAnsi="Calibri"/>
                <w:b/>
                <w:bCs/>
                <w:color w:val="1F3864"/>
                <w:sz w:val="19"/>
                <w:szCs w:val="19"/>
              </w:rPr>
              <w:t xml:space="preserve">Artículos en Eje 4</w:t>
            </w:r>
          </w:p>
        </w:tc>
        <w:tc>
          <w:tcPr>
            <w:shd w:fill="FFFFFF" w:val="clear"/>
          </w:tcPr>
          <w:p>
            <w:r>
              <w:rPr>
                <w:rFonts w:ascii="Calibri" w:cs="Calibri" w:eastAsia="Calibri" w:hAnsi="Calibri"/>
                <w:color w:val="000000"/>
                <w:sz w:val="19"/>
                <w:szCs w:val="19"/>
              </w:rPr>
              <w:t xml:space="preserve">7 artículos</w:t>
            </w:r>
          </w:p>
        </w:tc>
      </w:tr>
      <w:tr>
        <w:tc>
          <w:tcPr>
            <w:shd w:fill="EBF5FB" w:val="clear"/>
          </w:tcPr>
          <w:p>
            <w:r>
              <w:rPr>
                <w:rFonts w:ascii="Calibri" w:cs="Calibri" w:eastAsia="Calibri" w:hAnsi="Calibri"/>
                <w:b/>
                <w:bCs/>
                <w:color w:val="1F3864"/>
                <w:sz w:val="19"/>
                <w:szCs w:val="19"/>
              </w:rPr>
              <w:t xml:space="preserve">Artículos en Eje 5</w:t>
            </w:r>
          </w:p>
        </w:tc>
        <w:tc>
          <w:tcPr>
            <w:shd w:fill="EBF5FB" w:val="clear"/>
          </w:tcPr>
          <w:p>
            <w:r>
              <w:rPr>
                <w:rFonts w:ascii="Calibri" w:cs="Calibri" w:eastAsia="Calibri" w:hAnsi="Calibri"/>
                <w:color w:val="000000"/>
                <w:sz w:val="19"/>
                <w:szCs w:val="19"/>
              </w:rPr>
              <w:t xml:space="preserve">8 artículos</w:t>
            </w:r>
          </w:p>
        </w:tc>
      </w:tr>
      <w:tr>
        <w:tc>
          <w:tcPr>
            <w:shd w:fill="FFFFFF" w:val="clear"/>
          </w:tcPr>
          <w:p>
            <w:r>
              <w:rPr>
                <w:rFonts w:ascii="Calibri" w:cs="Calibri" w:eastAsia="Calibri" w:hAnsi="Calibri"/>
                <w:b/>
                <w:bCs/>
                <w:color w:val="1F3864"/>
                <w:sz w:val="19"/>
                <w:szCs w:val="19"/>
              </w:rPr>
              <w:t xml:space="preserve">Cuartil mínimo garantizado</w:t>
            </w:r>
          </w:p>
        </w:tc>
        <w:tc>
          <w:tcPr>
            <w:shd w:fill="FFFFFF" w:val="clear"/>
          </w:tcPr>
          <w:p>
            <w:r>
              <w:rPr>
                <w:rFonts w:ascii="Calibri" w:cs="Calibri" w:eastAsia="Calibri" w:hAnsi="Calibri"/>
                <w:color w:val="000000"/>
                <w:sz w:val="19"/>
                <w:szCs w:val="19"/>
              </w:rPr>
              <w:t xml:space="preserve">Q1 (Scimago / JCR)</w:t>
            </w:r>
          </w:p>
        </w:tc>
      </w:tr>
      <w:tr>
        <w:tc>
          <w:tcPr>
            <w:shd w:fill="EBF5FB" w:val="clear"/>
          </w:tcPr>
          <w:p>
            <w:r>
              <w:rPr>
                <w:rFonts w:ascii="Calibri" w:cs="Calibri" w:eastAsia="Calibri" w:hAnsi="Calibri"/>
                <w:b/>
                <w:bCs/>
                <w:color w:val="1F3864"/>
                <w:sz w:val="19"/>
                <w:szCs w:val="19"/>
              </w:rPr>
              <w:t xml:space="preserve">Formato de cita</w:t>
            </w:r>
          </w:p>
        </w:tc>
        <w:tc>
          <w:tcPr>
            <w:shd w:fill="EBF5FB" w:val="clear"/>
          </w:tcPr>
          <w:p>
            <w:r>
              <w:rPr>
                <w:rFonts w:ascii="Calibri" w:cs="Calibri" w:eastAsia="Calibri" w:hAnsi="Calibri"/>
                <w:color w:val="000000"/>
                <w:sz w:val="19"/>
                <w:szCs w:val="19"/>
              </w:rPr>
              <w:t xml:space="preserve">ISO 690-2</w:t>
            </w:r>
          </w:p>
        </w:tc>
      </w:tr>
      <w:tr>
        <w:tc>
          <w:tcPr>
            <w:shd w:fill="FFFFFF" w:val="clear"/>
          </w:tcPr>
          <w:p>
            <w:r>
              <w:rPr>
                <w:rFonts w:ascii="Calibri" w:cs="Calibri" w:eastAsia="Calibri" w:hAnsi="Calibri"/>
                <w:b/>
                <w:bCs/>
                <w:color w:val="1F3864"/>
                <w:sz w:val="19"/>
                <w:szCs w:val="19"/>
              </w:rPr>
              <w:t xml:space="preserve">Fecha de verificación</w:t>
            </w:r>
          </w:p>
        </w:tc>
        <w:tc>
          <w:tcPr>
            <w:shd w:fill="FFFFFF" w:val="clear"/>
          </w:tcPr>
          <w:p>
            <w:r>
              <w:rPr>
                <w:rFonts w:ascii="Calibri" w:cs="Calibri" w:eastAsia="Calibri" w:hAnsi="Calibri"/>
                <w:color w:val="000000"/>
                <w:sz w:val="19"/>
                <w:szCs w:val="19"/>
              </w:rPr>
              <w:t xml:space="preserve">23 mayo 2026</w:t>
            </w:r>
          </w:p>
        </w:tc>
      </w:tr>
    </w:tbl>
    <w:p>
      <w:pPr>
        <w:pageBreakBefore/>
      </w:pPr>
    </w:p>
    <w:p>
      <w:pPr>
        <w:shd w:fill="1F3864" w:val="clear"/>
        <w:spacing w:after="80" w:before="80"/>
      </w:pPr>
      <w:r>
        <w:rPr>
          <w:rFonts w:ascii="Calibri" w:cs="Calibri" w:eastAsia="Calibri" w:hAnsi="Calibri"/>
          <w:b/>
          <w:bCs/>
          <w:color w:val="FFFFFF"/>
          <w:sz w:val="32"/>
          <w:szCs w:val="32"/>
        </w:rPr>
        <w:t xml:space="preserve">  EJE 1</w:t>
      </w:r>
    </w:p>
    <w:p>
      <w:pPr>
        <w:shd w:fill="1F3864" w:val="clear"/>
        <w:spacing w:after="80" w:before="80"/>
      </w:pPr>
      <w:r>
        <w:rPr>
          <w:rFonts w:ascii="Calibri" w:cs="Calibri" w:eastAsia="Calibri" w:hAnsi="Calibri"/>
          <w:b w:val="false"/>
          <w:bCs w:val="false"/>
          <w:color w:val="DDEEFF"/>
          <w:sz w:val="22"/>
          <w:szCs w:val="22"/>
        </w:rPr>
        <w:t xml:space="preserve">  E-Commerce y Transformación Digital</w:t>
      </w:r>
    </w:p>
    <w:p>
      <w:pPr>
        <w:spacing w:after="200" w:before="0"/>
      </w:pPr>
    </w:p>
    <w:p>
      <w:pPr>
        <w:shd w:fill="1F3864" w:val="clear"/>
        <w:spacing w:after="80" w:before="80"/>
      </w:pPr>
      <w:r>
        <w:rPr>
          <w:rFonts w:ascii="Calibri" w:cs="Calibri" w:eastAsia="Calibri" w:hAnsi="Calibri"/>
          <w:b/>
          <w:bCs/>
          <w:color w:val="FFFFFF"/>
          <w:sz w:val="22"/>
          <w:szCs w:val="22"/>
        </w:rPr>
        <w:t xml:space="preserve">  [01]  Digital transformation: A multidisciplinary reflection and research agenda</w:t>
      </w:r>
    </w:p>
    <w:p>
      <w:pPr>
        <w:shd w:fill="D6E4F0" w:val="clear"/>
        <w:spacing w:after="60" w:before="100"/>
      </w:pPr>
      <w:r>
        <w:rPr>
          <w:rFonts w:ascii="Calibri" w:cs="Calibri" w:eastAsia="Calibri" w:hAnsi="Calibri"/>
          <w:b/>
          <w:bCs/>
          <w:color w:val="1F3864"/>
          <w:sz w:val="18"/>
          <w:szCs w:val="18"/>
        </w:rPr>
        <w:t xml:space="preserve">📌 REFERENCIA ISO 690-2:</w:t>
      </w:r>
    </w:p>
    <w:p>
      <w:pPr>
        <w:shd w:fill="D6E4F0" w:val="clear"/>
        <w:spacing w:after="80" w:before="40"/>
        <w:ind w:left="360"/>
      </w:pPr>
      <w:r>
        <w:rPr>
          <w:rFonts w:ascii="Calibri" w:cs="Calibri" w:eastAsia="Calibri" w:hAnsi="Calibri"/>
          <w:i w:val="false"/>
          <w:iCs w:val="false"/>
          <w:color w:val="212121"/>
          <w:sz w:val="18"/>
          <w:szCs w:val="18"/>
        </w:rPr>
        <w:t xml:space="preserve">VERHOEF, Peter C.; BROEKHUIZEN, Tjark; BART, Yakov; BHATTACHARYA, Abhi; DONG, Jonathan Q.; FABIAN, Nicolai y HAENLEIN, Michael. Digital transformation: A multidisciplinary reflection and research agenda. Journal of Business Research [en línea]. 2021, vol. 122, pp. 889-901 [consulta: 23 mayo 2026]. DOI: 10.1016/j.jbusres.2019.09.022.</w:t>
      </w:r>
    </w:p>
    <w:p>
      <w:pPr>
        <w:shd w:fill="D6E4F0" w:val="clear"/>
        <w:spacing w:after="40" w:before="60"/>
      </w:pPr>
      <w:r>
        <w:rPr>
          <w:rFonts w:ascii="Calibri" w:cs="Calibri" w:eastAsia="Calibri" w:hAnsi="Calibri"/>
          <w:b/>
          <w:bCs/>
          <w:color w:val="1F3864"/>
          <w:sz w:val="18"/>
          <w:szCs w:val="18"/>
        </w:rPr>
        <w:t xml:space="preserve">📊 MÉTRICAS: </w:t>
      </w:r>
      <w:r>
        <w:rPr>
          <w:rFonts w:ascii="Calibri" w:cs="Calibri" w:eastAsia="Calibri" w:hAnsi="Calibri"/>
          <w:color w:val="444444"/>
          <w:sz w:val="18"/>
          <w:szCs w:val="18"/>
        </w:rPr>
        <w:t xml:space="preserve">Cuartil: Q1  |  JIF: 10.969  |  SJR: 2.91  |  ISSN: 0148-2963</w:t>
      </w:r>
    </w:p>
    <w:p>
      <w:pPr>
        <w:shd w:fill="D6E4F0" w:val="clear"/>
        <w:spacing w:after="40" w:before="60"/>
      </w:pPr>
      <w:r>
        <w:rPr>
          <w:rFonts w:ascii="Calibri" w:cs="Calibri" w:eastAsia="Calibri" w:hAnsi="Calibri"/>
          <w:b/>
          <w:bCs/>
          <w:color w:val="1F3864"/>
          <w:sz w:val="18"/>
          <w:szCs w:val="18"/>
        </w:rPr>
        <w:t xml:space="preserve">🔓 ACCESO: </w:t>
      </w:r>
      <w:r>
        <w:rPr>
          <w:rFonts w:ascii="Calibri" w:cs="Calibri" w:eastAsia="Calibri" w:hAnsi="Calibri"/>
          <w:b/>
          <w:bCs/>
          <w:color w:val="1A5276"/>
          <w:sz w:val="18"/>
          <w:szCs w:val="18"/>
        </w:rPr>
        <w:t xml:space="preserve">PREPRINT — Semantic Scholar</w:t>
      </w:r>
    </w:p>
    <w:p>
      <w:pPr>
        <w:shd w:fill="D6E4F0" w:val="clear"/>
        <w:spacing w:after="40" w:before="40"/>
      </w:pPr>
      <w:r>
        <w:rPr>
          <w:rFonts w:ascii="Calibri" w:cs="Calibri" w:eastAsia="Calibri" w:hAnsi="Calibri"/>
          <w:b/>
          <w:bCs/>
          <w:color w:val="375623"/>
          <w:sz w:val="18"/>
          <w:szCs w:val="18"/>
        </w:rPr>
        <w:t xml:space="preserve">📥 PDF DIRECTO: </w:t>
      </w:r>
      <w:hyperlink w:history="1" r:id="rIdlliie7zodk-dgqsa-a_4v">
        <w:r>
          <w:rPr>
            <w:rStyle w:val="Hyperlink"/>
            <w:rFonts w:ascii="Calibri" w:cs="Calibri" w:eastAsia="Calibri" w:hAnsi="Calibri"/>
            <w:color w:val="1155CC"/>
            <w:sz w:val="17"/>
            <w:szCs w:val="17"/>
          </w:rPr>
          <w:t xml:space="preserve">https://pdfs.semanticscholar.org/7703/1031d3f3c906924851ab0f2f9425733c3c2d.pdf</w:t>
        </w:r>
      </w:hyperlink>
    </w:p>
    <w:p>
      <w:pPr>
        <w:shd w:fill="D6E4F0" w:val="clear"/>
        <w:spacing w:after="40" w:before="40"/>
      </w:pPr>
      <w:r>
        <w:rPr>
          <w:rFonts w:ascii="Calibri" w:cs="Calibri" w:eastAsia="Calibri" w:hAnsi="Calibri"/>
          <w:b/>
          <w:bCs/>
          <w:color w:val="595959"/>
          <w:sz w:val="18"/>
          <w:szCs w:val="18"/>
        </w:rPr>
        <w:t xml:space="preserve">🔗 ENLACE ALTERNATIVO: </w:t>
      </w:r>
      <w:hyperlink w:history="1" r:id="rIdmgqzt0xuesrmts8napq8h">
        <w:r>
          <w:rPr>
            <w:rStyle w:val="Hyperlink"/>
            <w:rFonts w:ascii="Calibri" w:cs="Calibri" w:eastAsia="Calibri" w:hAnsi="Calibri"/>
            <w:color w:val="1155CC"/>
            <w:sz w:val="17"/>
            <w:szCs w:val="17"/>
          </w:rPr>
          <w:t xml:space="preserve">https://www.semanticscholar.org/paper/Digital-transformation:-A-multidisciplinary-and-Verhoef-Broekhuizen/949c4936e2f11f1e843148ed78e75ed87c2ebb9e</w:t>
        </w:r>
      </w:hyperlink>
    </w:p>
    <w:p>
      <w:pPr>
        <w:shd w:fill="D6E4F0" w:val="clear"/>
        <w:spacing w:after="40" w:before="40"/>
      </w:pPr>
      <w:r>
        <w:rPr>
          <w:rFonts w:ascii="Calibri" w:cs="Calibri" w:eastAsia="Calibri" w:hAnsi="Calibri"/>
          <w:b/>
          <w:bCs/>
          <w:color w:val="595959"/>
          <w:sz w:val="18"/>
          <w:szCs w:val="18"/>
        </w:rPr>
        <w:t xml:space="preserve">🆔 DOI: </w:t>
      </w:r>
      <w:hyperlink w:history="1" r:id="rId5_0p2hq1padklzcwg_qt2">
        <w:r>
          <w:rPr>
            <w:rStyle w:val="Hyperlink"/>
            <w:rFonts w:ascii="Calibri" w:cs="Calibri" w:eastAsia="Calibri" w:hAnsi="Calibri"/>
            <w:color w:val="1155CC"/>
            <w:sz w:val="17"/>
            <w:szCs w:val="17"/>
          </w:rPr>
          <w:t xml:space="preserve">https://doi.org/10.1016/j.jbusres.2019.09.022</w:t>
        </w:r>
      </w:hyperlink>
    </w:p>
    <w:p>
      <w:pPr>
        <w:shd w:fill="D6E4F0" w:val="clear"/>
        <w:spacing w:after="40" w:before="80"/>
      </w:pPr>
      <w:r>
        <w:rPr>
          <w:rFonts w:ascii="Calibri" w:cs="Calibri" w:eastAsia="Calibri" w:hAnsi="Calibri"/>
          <w:b/>
          <w:bCs/>
          <w:color w:val="1F3864"/>
          <w:sz w:val="18"/>
          <w:szCs w:val="18"/>
        </w:rPr>
        <w:t xml:space="preserve">📖 RESUMEN DEL ARTÍCULO:</w:t>
      </w:r>
    </w:p>
    <w:p>
      <w:pPr>
        <w:shd w:fill="D6E4F0" w:val="clear"/>
        <w:spacing w:after="80" w:before="20"/>
        <w:ind w:left="360"/>
      </w:pPr>
      <w:r>
        <w:rPr>
          <w:rFonts w:ascii="Calibri" w:cs="Calibri" w:eastAsia="Calibri" w:hAnsi="Calibri"/>
          <w:i/>
          <w:iCs/>
          <w:color w:val="333333"/>
          <w:sz w:val="18"/>
          <w:szCs w:val="18"/>
        </w:rPr>
        <w:t xml:space="preserve">Propone un marco integrador de la transformación digital (TD) que cubre cinco dimensiones: estrategia, liderazgo, modelo de negocio digital, orientación al cliente y operaciones. Distingue la TD de la digitalización operativa y establece una agenda de investigación multidisciplinar.</w:t>
      </w:r>
    </w:p>
    <w:p>
      <w:pPr>
        <w:shd w:fill="D6E4F0" w:val="clear"/>
        <w:spacing w:after="40" w:before="80"/>
      </w:pPr>
      <w:r>
        <w:rPr>
          <w:rFonts w:ascii="Calibri" w:cs="Calibri" w:eastAsia="Calibri" w:hAnsi="Calibri"/>
          <w:b/>
          <w:bCs/>
          <w:color w:val="1F3864"/>
          <w:sz w:val="18"/>
          <w:szCs w:val="18"/>
        </w:rPr>
        <w:t xml:space="preserve">🎯 APORTE A LA TESIS:</w:t>
      </w:r>
    </w:p>
    <w:p>
      <w:pPr>
        <w:shd w:fill="D6E4F0" w:val="clear"/>
        <w:spacing w:after="100" w:before="20"/>
        <w:ind w:left="360"/>
      </w:pPr>
      <w:r>
        <w:rPr>
          <w:rFonts w:ascii="Calibri" w:cs="Calibri" w:eastAsia="Calibri" w:hAnsi="Calibri"/>
          <w:color w:val="1A237E"/>
          <w:sz w:val="18"/>
          <w:szCs w:val="18"/>
        </w:rPr>
        <w:t xml:space="preserve">Provee el marco conceptual para justificar el sistema e-commerce como herramienta de transformación digital de Calzatura Vilchez. Sustenta el planteamiento del problema, los objetivos y el impacto esperado del sistema en las dimensiones de modelo de negocio digital y orientación al cliente.</w:t>
      </w:r>
    </w:p>
    <w:p>
      <w:pPr>
        <w:pBdr>
          <w:bottom w:val="single" w:color="1F3864" w:sz="6" w:space="1"/>
        </w:pBdr>
        <w:spacing w:after="40" w:before="40"/>
      </w:pPr>
    </w:p>
    <w:p>
      <w:pPr>
        <w:spacing w:after="60" w:before="60"/>
      </w:pPr>
    </w:p>
    <w:p>
      <w:pPr>
        <w:shd w:fill="1F3864" w:val="clear"/>
        <w:spacing w:after="80" w:before="80"/>
      </w:pPr>
      <w:r>
        <w:rPr>
          <w:rFonts w:ascii="Calibri" w:cs="Calibri" w:eastAsia="Calibri" w:hAnsi="Calibri"/>
          <w:b/>
          <w:bCs/>
          <w:color w:val="FFFFFF"/>
          <w:sz w:val="22"/>
          <w:szCs w:val="22"/>
        </w:rPr>
        <w:t xml:space="preserve">  [02]  COVID-19 Pandemic: Shifting Digital Transformation to a High-Speed Gear in SMEs</w:t>
      </w:r>
    </w:p>
    <w:p>
      <w:pPr>
        <w:shd w:fill="FFFFFF" w:val="clear"/>
        <w:spacing w:after="60" w:before="100"/>
      </w:pPr>
      <w:r>
        <w:rPr>
          <w:rFonts w:ascii="Calibri" w:cs="Calibri" w:eastAsia="Calibri" w:hAnsi="Calibri"/>
          <w:b/>
          <w:bCs/>
          <w:color w:val="1F3864"/>
          <w:sz w:val="18"/>
          <w:szCs w:val="18"/>
        </w:rPr>
        <w:t xml:space="preserve">📌 REFERENCIA ISO 690-2:</w:t>
      </w:r>
    </w:p>
    <w:p>
      <w:pPr>
        <w:shd w:fill="FFFFFF" w:val="clear"/>
        <w:spacing w:after="80" w:before="40"/>
        <w:ind w:left="360"/>
      </w:pPr>
      <w:r>
        <w:rPr>
          <w:rFonts w:ascii="Calibri" w:cs="Calibri" w:eastAsia="Calibri" w:hAnsi="Calibri"/>
          <w:i w:val="false"/>
          <w:iCs w:val="false"/>
          <w:color w:val="212121"/>
          <w:sz w:val="18"/>
          <w:szCs w:val="18"/>
        </w:rPr>
        <w:t xml:space="preserve">SOTO-ACOSTA, Pedro. COVID-19 Pandemic: Shifting Digital Transformation to a High-Speed Gear in SMEs. Information Systems Management [en línea]. 2020, vol. 37, n.º 4, pp. 260-266 [consulta: 23 mayo 2026]. DOI: 10.1080/10580530.2020.1814461.</w:t>
      </w:r>
    </w:p>
    <w:p>
      <w:pPr>
        <w:shd w:fill="FFFFFF" w:val="clear"/>
        <w:spacing w:after="40" w:before="60"/>
      </w:pPr>
      <w:r>
        <w:rPr>
          <w:rFonts w:ascii="Calibri" w:cs="Calibri" w:eastAsia="Calibri" w:hAnsi="Calibri"/>
          <w:b/>
          <w:bCs/>
          <w:color w:val="1F3864"/>
          <w:sz w:val="18"/>
          <w:szCs w:val="18"/>
        </w:rPr>
        <w:t xml:space="preserve">📊 MÉTRICAS: </w:t>
      </w:r>
      <w:r>
        <w:rPr>
          <w:rFonts w:ascii="Calibri" w:cs="Calibri" w:eastAsia="Calibri" w:hAnsi="Calibri"/>
          <w:color w:val="444444"/>
          <w:sz w:val="18"/>
          <w:szCs w:val="18"/>
        </w:rPr>
        <w:t xml:space="preserve">Cuartil: Q1  |  JIF: 7.145  |  SJR: 1.21  |  ISSN: 1058-0530</w:t>
      </w:r>
    </w:p>
    <w:p>
      <w:pPr>
        <w:shd w:fill="FFFFFF" w:val="clear"/>
        <w:spacing w:after="40" w:before="60"/>
      </w:pPr>
      <w:r>
        <w:rPr>
          <w:rFonts w:ascii="Calibri" w:cs="Calibri" w:eastAsia="Calibri" w:hAnsi="Calibri"/>
          <w:b/>
          <w:bCs/>
          <w:color w:val="1F3864"/>
          <w:sz w:val="18"/>
          <w:szCs w:val="18"/>
        </w:rPr>
        <w:t xml:space="preserve">🔓 ACCESO: </w:t>
      </w:r>
      <w:r>
        <w:rPr>
          <w:rFonts w:ascii="Calibri" w:cs="Calibri" w:eastAsia="Calibri" w:hAnsi="Calibri"/>
          <w:b/>
          <w:bCs/>
          <w:color w:val="1A5276"/>
          <w:sz w:val="18"/>
          <w:szCs w:val="18"/>
        </w:rPr>
        <w:t xml:space="preserve">ACCESO ABIERTO — Repositorio Institucional Universidad de Murcia</w:t>
      </w:r>
    </w:p>
    <w:p>
      <w:pPr>
        <w:shd w:fill="FFFFFF" w:val="clear"/>
        <w:spacing w:after="40" w:before="40"/>
      </w:pPr>
      <w:r>
        <w:rPr>
          <w:rFonts w:ascii="Calibri" w:cs="Calibri" w:eastAsia="Calibri" w:hAnsi="Calibri"/>
          <w:b/>
          <w:bCs/>
          <w:color w:val="375623"/>
          <w:sz w:val="18"/>
          <w:szCs w:val="18"/>
        </w:rPr>
        <w:t xml:space="preserve">📥 PDF DIRECTO: </w:t>
      </w:r>
      <w:hyperlink w:history="1" r:id="rIdiy8uuuvpyyine0vud4cfi">
        <w:r>
          <w:rPr>
            <w:rStyle w:val="Hyperlink"/>
            <w:rFonts w:ascii="Calibri" w:cs="Calibri" w:eastAsia="Calibri" w:hAnsi="Calibri"/>
            <w:color w:val="1155CC"/>
            <w:sz w:val="17"/>
            <w:szCs w:val="17"/>
          </w:rPr>
          <w:t xml:space="preserve">https://webs.um.es/psoto/ficherosnuev/ism2020.pdf</w:t>
        </w:r>
      </w:hyperlink>
    </w:p>
    <w:p>
      <w:pPr>
        <w:shd w:fill="FFFFFF" w:val="clear"/>
        <w:spacing w:after="40" w:before="40"/>
      </w:pPr>
      <w:r>
        <w:rPr>
          <w:rFonts w:ascii="Calibri" w:cs="Calibri" w:eastAsia="Calibri" w:hAnsi="Calibri"/>
          <w:b/>
          <w:bCs/>
          <w:color w:val="595959"/>
          <w:sz w:val="18"/>
          <w:szCs w:val="18"/>
        </w:rPr>
        <w:t xml:space="preserve">🔗 ENLACE ALTERNATIVO: </w:t>
      </w:r>
      <w:hyperlink w:history="1" r:id="rId-p0l7sczqzewjitjkitgz">
        <w:r>
          <w:rPr>
            <w:rStyle w:val="Hyperlink"/>
            <w:rFonts w:ascii="Calibri" w:cs="Calibri" w:eastAsia="Calibri" w:hAnsi="Calibri"/>
            <w:color w:val="1155CC"/>
            <w:sz w:val="17"/>
            <w:szCs w:val="17"/>
          </w:rPr>
          <w:t xml:space="preserve">https://www.semanticscholar.org/paper/COVID-19-Pandemic:-Shifting-Digital-Transformation-Soto-Acosta/7219098daa98f79109b1040e8e2d1197bdb652a7</w:t>
        </w:r>
      </w:hyperlink>
    </w:p>
    <w:p>
      <w:pPr>
        <w:shd w:fill="FFFFFF" w:val="clear"/>
        <w:spacing w:after="40" w:before="40"/>
      </w:pPr>
      <w:r>
        <w:rPr>
          <w:rFonts w:ascii="Calibri" w:cs="Calibri" w:eastAsia="Calibri" w:hAnsi="Calibri"/>
          <w:b/>
          <w:bCs/>
          <w:color w:val="595959"/>
          <w:sz w:val="18"/>
          <w:szCs w:val="18"/>
        </w:rPr>
        <w:t xml:space="preserve">🆔 DOI: </w:t>
      </w:r>
      <w:hyperlink w:history="1" r:id="rIdnvpuxbyb9qfjoqhelmv7r">
        <w:r>
          <w:rPr>
            <w:rStyle w:val="Hyperlink"/>
            <w:rFonts w:ascii="Calibri" w:cs="Calibri" w:eastAsia="Calibri" w:hAnsi="Calibri"/>
            <w:color w:val="1155CC"/>
            <w:sz w:val="17"/>
            <w:szCs w:val="17"/>
          </w:rPr>
          <w:t xml:space="preserve">https://doi.org/10.1080/10580530.2020.1814461</w:t>
        </w:r>
      </w:hyperlink>
    </w:p>
    <w:p>
      <w:pPr>
        <w:shd w:fill="FFFFFF" w:val="clear"/>
        <w:spacing w:after="40" w:before="80"/>
      </w:pPr>
      <w:r>
        <w:rPr>
          <w:rFonts w:ascii="Calibri" w:cs="Calibri" w:eastAsia="Calibri" w:hAnsi="Calibri"/>
          <w:b/>
          <w:bCs/>
          <w:color w:val="1F3864"/>
          <w:sz w:val="18"/>
          <w:szCs w:val="18"/>
        </w:rPr>
        <w:t xml:space="preserve">📖 RESUMEN DEL ARTÍCULO:</w:t>
      </w:r>
    </w:p>
    <w:p>
      <w:pPr>
        <w:shd w:fill="FFFFFF" w:val="clear"/>
        <w:spacing w:after="80" w:before="20"/>
        <w:ind w:left="360"/>
      </w:pPr>
      <w:r>
        <w:rPr>
          <w:rFonts w:ascii="Calibri" w:cs="Calibri" w:eastAsia="Calibri" w:hAnsi="Calibri"/>
          <w:i/>
          <w:iCs/>
          <w:color w:val="333333"/>
          <w:sz w:val="18"/>
          <w:szCs w:val="18"/>
        </w:rPr>
        <w:t xml:space="preserve">Analiza cómo la pandemia COVID-19 actuó como catalizador extremo de la transformación digital en PYMEs, obligándolas a adoptar herramientas digitales para comercio electrónico, gestión remota y comunicación. Documenta aceleradores e inhibidores del proceso.</w:t>
      </w:r>
    </w:p>
    <w:p>
      <w:pPr>
        <w:shd w:fill="FFFFFF" w:val="clear"/>
        <w:spacing w:after="40" w:before="80"/>
      </w:pPr>
      <w:r>
        <w:rPr>
          <w:rFonts w:ascii="Calibri" w:cs="Calibri" w:eastAsia="Calibri" w:hAnsi="Calibri"/>
          <w:b/>
          <w:bCs/>
          <w:color w:val="1F3864"/>
          <w:sz w:val="18"/>
          <w:szCs w:val="18"/>
        </w:rPr>
        <w:t xml:space="preserve">🎯 APORTE A LA TESIS:</w:t>
      </w:r>
    </w:p>
    <w:p>
      <w:pPr>
        <w:shd w:fill="FFFFFF" w:val="clear"/>
        <w:spacing w:after="100" w:before="20"/>
        <w:ind w:left="360"/>
      </w:pPr>
      <w:r>
        <w:rPr>
          <w:rFonts w:ascii="Calibri" w:cs="Calibri" w:eastAsia="Calibri" w:hAnsi="Calibri"/>
          <w:color w:val="1A237E"/>
          <w:sz w:val="18"/>
          <w:szCs w:val="18"/>
        </w:rPr>
        <w:t xml:space="preserve">Justifica la urgencia del sistema web para Calzatura Vilchez en el contexto de PYMEs que enfrentan presión para digitalizarse. Sustenta directamente el planteamiento del problema de la tesis: las PYMEs de calzado peruano sin presencia digital son vulnerables a disrupciones del mercado.</w:t>
      </w:r>
    </w:p>
    <w:p>
      <w:pPr>
        <w:pBdr>
          <w:bottom w:val="single" w:color="1F3864" w:sz="6" w:space="1"/>
        </w:pBdr>
        <w:spacing w:after="40" w:before="40"/>
      </w:pPr>
    </w:p>
    <w:p>
      <w:pPr>
        <w:spacing w:after="60" w:before="60"/>
      </w:pPr>
    </w:p>
    <w:p>
      <w:pPr>
        <w:shd w:fill="1F3864" w:val="clear"/>
        <w:spacing w:after="80" w:before="80"/>
      </w:pPr>
      <w:r>
        <w:rPr>
          <w:rFonts w:ascii="Calibri" w:cs="Calibri" w:eastAsia="Calibri" w:hAnsi="Calibri"/>
          <w:b/>
          <w:bCs/>
          <w:color w:val="FFFFFF"/>
          <w:sz w:val="22"/>
          <w:szCs w:val="22"/>
        </w:rPr>
        <w:t xml:space="preserve">  [03]  Digital Innovation Management: Reinventing Innovation Management Research in a Digital World</w:t>
      </w:r>
    </w:p>
    <w:p>
      <w:pPr>
        <w:shd w:fill="D6E4F0" w:val="clear"/>
        <w:spacing w:after="60" w:before="100"/>
      </w:pPr>
      <w:r>
        <w:rPr>
          <w:rFonts w:ascii="Calibri" w:cs="Calibri" w:eastAsia="Calibri" w:hAnsi="Calibri"/>
          <w:b/>
          <w:bCs/>
          <w:color w:val="1F3864"/>
          <w:sz w:val="18"/>
          <w:szCs w:val="18"/>
        </w:rPr>
        <w:t xml:space="preserve">📌 REFERENCIA ISO 690-2:</w:t>
      </w:r>
    </w:p>
    <w:p>
      <w:pPr>
        <w:shd w:fill="D6E4F0" w:val="clear"/>
        <w:spacing w:after="80" w:before="40"/>
        <w:ind w:left="360"/>
      </w:pPr>
      <w:r>
        <w:rPr>
          <w:rFonts w:ascii="Calibri" w:cs="Calibri" w:eastAsia="Calibri" w:hAnsi="Calibri"/>
          <w:i w:val="false"/>
          <w:iCs w:val="false"/>
          <w:color w:val="212121"/>
          <w:sz w:val="18"/>
          <w:szCs w:val="18"/>
        </w:rPr>
        <w:t xml:space="preserve">NAMBISAN, Satish; LYYTINEN, Kalle; MAJCHRZAK, Ann y SONG, Michael. Digital Innovation Management: Reinventing Innovation Management Research in a Digital World. MIS Quarterly [en línea]. 2017, vol. 41, n.º 1, pp. 223-238 [consulta: 23 mayo 2026]. DOI: 10.25300/MISQ/2017/41.1.03.</w:t>
      </w:r>
    </w:p>
    <w:p>
      <w:pPr>
        <w:shd w:fill="D6E4F0" w:val="clear"/>
        <w:spacing w:after="40" w:before="60"/>
      </w:pPr>
      <w:r>
        <w:rPr>
          <w:rFonts w:ascii="Calibri" w:cs="Calibri" w:eastAsia="Calibri" w:hAnsi="Calibri"/>
          <w:b/>
          <w:bCs/>
          <w:color w:val="1F3864"/>
          <w:sz w:val="18"/>
          <w:szCs w:val="18"/>
        </w:rPr>
        <w:t xml:space="preserve">📊 MÉTRICAS: </w:t>
      </w:r>
      <w:r>
        <w:rPr>
          <w:rFonts w:ascii="Calibri" w:cs="Calibri" w:eastAsia="Calibri" w:hAnsi="Calibri"/>
          <w:color w:val="444444"/>
          <w:sz w:val="18"/>
          <w:szCs w:val="18"/>
        </w:rPr>
        <w:t xml:space="preserve">Cuartil: Q1  |  JIF: 12.498  |  SJR: 4.73  |  ISSN: 0276-7783</w:t>
      </w:r>
    </w:p>
    <w:p>
      <w:pPr>
        <w:shd w:fill="D6E4F0" w:val="clear"/>
        <w:spacing w:after="40" w:before="60"/>
      </w:pPr>
      <w:r>
        <w:rPr>
          <w:rFonts w:ascii="Calibri" w:cs="Calibri" w:eastAsia="Calibri" w:hAnsi="Calibri"/>
          <w:b/>
          <w:bCs/>
          <w:color w:val="1F3864"/>
          <w:sz w:val="18"/>
          <w:szCs w:val="18"/>
        </w:rPr>
        <w:t xml:space="preserve">🔓 ACCESO: </w:t>
      </w:r>
      <w:r>
        <w:rPr>
          <w:rFonts w:ascii="Calibri" w:cs="Calibri" w:eastAsia="Calibri" w:hAnsi="Calibri"/>
          <w:b/>
          <w:bCs/>
          <w:color w:val="1A5276"/>
          <w:sz w:val="18"/>
          <w:szCs w:val="18"/>
        </w:rPr>
        <w:t xml:space="preserve">ResearchGate — PDF disponible (autor)</w:t>
      </w:r>
    </w:p>
    <w:p>
      <w:pPr>
        <w:shd w:fill="D6E4F0" w:val="clear"/>
        <w:spacing w:after="40" w:before="40"/>
      </w:pPr>
      <w:r>
        <w:rPr>
          <w:rFonts w:ascii="Calibri" w:cs="Calibri" w:eastAsia="Calibri" w:hAnsi="Calibri"/>
          <w:b/>
          <w:bCs/>
          <w:color w:val="375623"/>
          <w:sz w:val="18"/>
          <w:szCs w:val="18"/>
        </w:rPr>
        <w:t xml:space="preserve">📥 PDF DIRECTO: </w:t>
      </w:r>
      <w:hyperlink w:history="1" r:id="rId8wepocx6ncttz0bea0qyt">
        <w:r>
          <w:rPr>
            <w:rStyle w:val="Hyperlink"/>
            <w:rFonts w:ascii="Calibri" w:cs="Calibri" w:eastAsia="Calibri" w:hAnsi="Calibri"/>
            <w:color w:val="1155CC"/>
            <w:sz w:val="17"/>
            <w:szCs w:val="17"/>
          </w:rPr>
          <w:t xml:space="preserve">https://www.researchgate.net/publication/306254446_Digital_Innovation_Management_Reinventing_Innovation_Management_Research_in_a_Digital_World</w:t>
        </w:r>
      </w:hyperlink>
    </w:p>
    <w:p>
      <w:pPr>
        <w:shd w:fill="D6E4F0" w:val="clear"/>
        <w:spacing w:after="40" w:before="40"/>
      </w:pPr>
      <w:r>
        <w:rPr>
          <w:rFonts w:ascii="Calibri" w:cs="Calibri" w:eastAsia="Calibri" w:hAnsi="Calibri"/>
          <w:b/>
          <w:bCs/>
          <w:color w:val="595959"/>
          <w:sz w:val="18"/>
          <w:szCs w:val="18"/>
        </w:rPr>
        <w:t xml:space="preserve">🔗 ENLACE ALTERNATIVO: </w:t>
      </w:r>
      <w:hyperlink w:history="1" r:id="rIdfcmnkdz2ejrhu3izktgob">
        <w:r>
          <w:rPr>
            <w:rStyle w:val="Hyperlink"/>
            <w:rFonts w:ascii="Calibri" w:cs="Calibri" w:eastAsia="Calibri" w:hAnsi="Calibri"/>
            <w:color w:val="1155CC"/>
            <w:sz w:val="17"/>
            <w:szCs w:val="17"/>
          </w:rPr>
          <w:t xml:space="preserve">https://aisel.aisnet.org/misq/vol41/iss1/13/</w:t>
        </w:r>
      </w:hyperlink>
    </w:p>
    <w:p>
      <w:pPr>
        <w:shd w:fill="D6E4F0" w:val="clear"/>
        <w:spacing w:after="40" w:before="40"/>
      </w:pPr>
      <w:r>
        <w:rPr>
          <w:rFonts w:ascii="Calibri" w:cs="Calibri" w:eastAsia="Calibri" w:hAnsi="Calibri"/>
          <w:b/>
          <w:bCs/>
          <w:color w:val="595959"/>
          <w:sz w:val="18"/>
          <w:szCs w:val="18"/>
        </w:rPr>
        <w:t xml:space="preserve">🆔 DOI: </w:t>
      </w:r>
      <w:hyperlink w:history="1" r:id="rId7nyd3jvzt4imtfguidv2z">
        <w:r>
          <w:rPr>
            <w:rStyle w:val="Hyperlink"/>
            <w:rFonts w:ascii="Calibri" w:cs="Calibri" w:eastAsia="Calibri" w:hAnsi="Calibri"/>
            <w:color w:val="1155CC"/>
            <w:sz w:val="17"/>
            <w:szCs w:val="17"/>
          </w:rPr>
          <w:t xml:space="preserve">https://doi.org/10.25300/MISQ/2017/41.1.03</w:t>
        </w:r>
      </w:hyperlink>
    </w:p>
    <w:p>
      <w:pPr>
        <w:shd w:fill="D6E4F0" w:val="clear"/>
        <w:spacing w:after="40" w:before="80"/>
      </w:pPr>
      <w:r>
        <w:rPr>
          <w:rFonts w:ascii="Calibri" w:cs="Calibri" w:eastAsia="Calibri" w:hAnsi="Calibri"/>
          <w:b/>
          <w:bCs/>
          <w:color w:val="1F3864"/>
          <w:sz w:val="18"/>
          <w:szCs w:val="18"/>
        </w:rPr>
        <w:t xml:space="preserve">📖 RESUMEN DEL ARTÍCULO:</w:t>
      </w:r>
    </w:p>
    <w:p>
      <w:pPr>
        <w:shd w:fill="D6E4F0" w:val="clear"/>
        <w:spacing w:after="80" w:before="20"/>
        <w:ind w:left="360"/>
      </w:pPr>
      <w:r>
        <w:rPr>
          <w:rFonts w:ascii="Calibri" w:cs="Calibri" w:eastAsia="Calibri" w:hAnsi="Calibri"/>
          <w:i/>
          <w:iCs/>
          <w:color w:val="333333"/>
          <w:sz w:val="18"/>
          <w:szCs w:val="18"/>
        </w:rPr>
        <w:t xml:space="preserve">Cuestiona los supuestos fundamentales sobre los límites de la innovación digital: quién innova, cómo se innova y cómo se relacionan proceso y resultado. Propone repensar los marcos de gestión de innovación considerando la plasticidad, la escalabilidad y la apertura de los artefactos digitales.</w:t>
      </w:r>
    </w:p>
    <w:p>
      <w:pPr>
        <w:shd w:fill="D6E4F0" w:val="clear"/>
        <w:spacing w:after="40" w:before="80"/>
      </w:pPr>
      <w:r>
        <w:rPr>
          <w:rFonts w:ascii="Calibri" w:cs="Calibri" w:eastAsia="Calibri" w:hAnsi="Calibri"/>
          <w:b/>
          <w:bCs/>
          <w:color w:val="1F3864"/>
          <w:sz w:val="18"/>
          <w:szCs w:val="18"/>
        </w:rPr>
        <w:t xml:space="preserve">🎯 APORTE A LA TESIS:</w:t>
      </w:r>
    </w:p>
    <w:p>
      <w:pPr>
        <w:shd w:fill="D6E4F0" w:val="clear"/>
        <w:spacing w:after="100" w:before="20"/>
        <w:ind w:left="360"/>
      </w:pPr>
      <w:r>
        <w:rPr>
          <w:rFonts w:ascii="Calibri" w:cs="Calibri" w:eastAsia="Calibri" w:hAnsi="Calibri"/>
          <w:color w:val="1A237E"/>
          <w:sz w:val="18"/>
          <w:szCs w:val="18"/>
        </w:rPr>
        <w:t xml:space="preserve">Fundamento teórico de la innovación digital en gestión empresarial. Justifica el sistema web con IA de Calzatura Vilchez como una innovación digital que reimagina el modelo de negocio y los procesos de toma de decisiones mediante sistemas de información inteligentes.</w:t>
      </w:r>
    </w:p>
    <w:p>
      <w:pPr>
        <w:pBdr>
          <w:bottom w:val="single" w:color="1F3864" w:sz="6" w:space="1"/>
        </w:pBdr>
        <w:spacing w:after="40" w:before="40"/>
      </w:pPr>
    </w:p>
    <w:p>
      <w:pPr>
        <w:spacing w:after="60" w:before="60"/>
      </w:pPr>
    </w:p>
    <w:p>
      <w:pPr>
        <w:shd w:fill="1F3864" w:val="clear"/>
        <w:spacing w:after="80" w:before="80"/>
      </w:pPr>
      <w:r>
        <w:rPr>
          <w:rFonts w:ascii="Calibri" w:cs="Calibri" w:eastAsia="Calibri" w:hAnsi="Calibri"/>
          <w:b/>
          <w:bCs/>
          <w:color w:val="FFFFFF"/>
          <w:sz w:val="22"/>
          <w:szCs w:val="22"/>
        </w:rPr>
        <w:t xml:space="preserve">  [04]  The digital transformation of business models in the creative industries: A holistic framework and emerging trends</w:t>
      </w:r>
    </w:p>
    <w:p>
      <w:pPr>
        <w:shd w:fill="FFFFFF" w:val="clear"/>
        <w:spacing w:after="60" w:before="100"/>
      </w:pPr>
      <w:r>
        <w:rPr>
          <w:rFonts w:ascii="Calibri" w:cs="Calibri" w:eastAsia="Calibri" w:hAnsi="Calibri"/>
          <w:b/>
          <w:bCs/>
          <w:color w:val="1F3864"/>
          <w:sz w:val="18"/>
          <w:szCs w:val="18"/>
        </w:rPr>
        <w:t xml:space="preserve">📌 REFERENCIA ISO 690-2:</w:t>
      </w:r>
    </w:p>
    <w:p>
      <w:pPr>
        <w:shd w:fill="FFFFFF" w:val="clear"/>
        <w:spacing w:after="80" w:before="40"/>
        <w:ind w:left="360"/>
      </w:pPr>
      <w:r>
        <w:rPr>
          <w:rFonts w:ascii="Calibri" w:cs="Calibri" w:eastAsia="Calibri" w:hAnsi="Calibri"/>
          <w:i w:val="false"/>
          <w:iCs w:val="false"/>
          <w:color w:val="212121"/>
          <w:sz w:val="18"/>
          <w:szCs w:val="18"/>
        </w:rPr>
        <w:t xml:space="preserve">LI, Feng. The digital transformation of business models in the creative industries: A holistic framework and emerging trends. British Journal of Management [en línea]. 2020, vol. 31, n.º 3, pp. 473-488 [consulta: 23 mayo 2026]. DOI: 10.1111/1467-8551.12361.</w:t>
      </w:r>
    </w:p>
    <w:p>
      <w:pPr>
        <w:shd w:fill="FFFFFF" w:val="clear"/>
        <w:spacing w:after="40" w:before="60"/>
      </w:pPr>
      <w:r>
        <w:rPr>
          <w:rFonts w:ascii="Calibri" w:cs="Calibri" w:eastAsia="Calibri" w:hAnsi="Calibri"/>
          <w:b/>
          <w:bCs/>
          <w:color w:val="1F3864"/>
          <w:sz w:val="18"/>
          <w:szCs w:val="18"/>
        </w:rPr>
        <w:t xml:space="preserve">📊 MÉTRICAS: </w:t>
      </w:r>
      <w:r>
        <w:rPr>
          <w:rFonts w:ascii="Calibri" w:cs="Calibri" w:eastAsia="Calibri" w:hAnsi="Calibri"/>
          <w:color w:val="444444"/>
          <w:sz w:val="18"/>
          <w:szCs w:val="18"/>
        </w:rPr>
        <w:t xml:space="preserve">Cuartil: Q1  |  JIF: 5.572  |  SJR: 1.87  |  ISSN: 1045-3172</w:t>
      </w:r>
    </w:p>
    <w:p>
      <w:pPr>
        <w:shd w:fill="FFFFFF" w:val="clear"/>
        <w:spacing w:after="40" w:before="60"/>
      </w:pPr>
      <w:r>
        <w:rPr>
          <w:rFonts w:ascii="Calibri" w:cs="Calibri" w:eastAsia="Calibri" w:hAnsi="Calibri"/>
          <w:b/>
          <w:bCs/>
          <w:color w:val="1F3864"/>
          <w:sz w:val="18"/>
          <w:szCs w:val="18"/>
        </w:rPr>
        <w:t xml:space="preserve">🔓 ACCESO: </w:t>
      </w:r>
      <w:r>
        <w:rPr>
          <w:rFonts w:ascii="Calibri" w:cs="Calibri" w:eastAsia="Calibri" w:hAnsi="Calibri"/>
          <w:b/>
          <w:bCs/>
          <w:color w:val="1A5276"/>
          <w:sz w:val="18"/>
          <w:szCs w:val="18"/>
        </w:rPr>
        <w:t xml:space="preserve">ResearchGate / Semantic Scholar</w:t>
      </w:r>
    </w:p>
    <w:p>
      <w:pPr>
        <w:shd w:fill="FFFFFF" w:val="clear"/>
        <w:spacing w:after="40" w:before="40"/>
      </w:pPr>
      <w:r>
        <w:rPr>
          <w:rFonts w:ascii="Calibri" w:cs="Calibri" w:eastAsia="Calibri" w:hAnsi="Calibri"/>
          <w:b/>
          <w:bCs/>
          <w:color w:val="375623"/>
          <w:sz w:val="18"/>
          <w:szCs w:val="18"/>
        </w:rPr>
        <w:t xml:space="preserve">📥 PDF DIRECTO: </w:t>
      </w:r>
      <w:hyperlink w:history="1" r:id="rIdwowgwv8hw2sdbxwq2gwd3">
        <w:r>
          <w:rPr>
            <w:rStyle w:val="Hyperlink"/>
            <w:rFonts w:ascii="Calibri" w:cs="Calibri" w:eastAsia="Calibri" w:hAnsi="Calibri"/>
            <w:color w:val="1155CC"/>
            <w:sz w:val="17"/>
            <w:szCs w:val="17"/>
          </w:rPr>
          <w:t xml:space="preserve">https://www.semanticscholar.org/paper/The-digital-transformation-of-business-models-in-Li/6e2b83f9d51cb23ead56fcc3b3c8f7d4a9c6e0f4</w:t>
        </w:r>
      </w:hyperlink>
    </w:p>
    <w:p>
      <w:pPr>
        <w:shd w:fill="FFFFFF" w:val="clear"/>
        <w:spacing w:after="40" w:before="40"/>
      </w:pPr>
      <w:r>
        <w:rPr>
          <w:rFonts w:ascii="Calibri" w:cs="Calibri" w:eastAsia="Calibri" w:hAnsi="Calibri"/>
          <w:b/>
          <w:bCs/>
          <w:color w:val="595959"/>
          <w:sz w:val="18"/>
          <w:szCs w:val="18"/>
        </w:rPr>
        <w:t xml:space="preserve">🔗 ENLACE ALTERNATIVO: </w:t>
      </w:r>
      <w:hyperlink w:history="1" r:id="rIdwjmu3sti9gqkqcegosk5o">
        <w:r>
          <w:rPr>
            <w:rStyle w:val="Hyperlink"/>
            <w:rFonts w:ascii="Calibri" w:cs="Calibri" w:eastAsia="Calibri" w:hAnsi="Calibri"/>
            <w:color w:val="1155CC"/>
            <w:sz w:val="17"/>
            <w:szCs w:val="17"/>
          </w:rPr>
          <w:t xml:space="preserve">https://www.researchgate.net/publication/328649764_The_Digital_Transformation_of_Business_Models_in_the_Creative_Industries_A_Holistic_Framework_and_Emerging_Trends</w:t>
        </w:r>
      </w:hyperlink>
    </w:p>
    <w:p>
      <w:pPr>
        <w:shd w:fill="FFFFFF" w:val="clear"/>
        <w:spacing w:after="40" w:before="40"/>
      </w:pPr>
      <w:r>
        <w:rPr>
          <w:rFonts w:ascii="Calibri" w:cs="Calibri" w:eastAsia="Calibri" w:hAnsi="Calibri"/>
          <w:b/>
          <w:bCs/>
          <w:color w:val="595959"/>
          <w:sz w:val="18"/>
          <w:szCs w:val="18"/>
        </w:rPr>
        <w:t xml:space="preserve">🆔 DOI: </w:t>
      </w:r>
      <w:hyperlink w:history="1" r:id="rIdjvewfyrsn0y6gxrsckthw">
        <w:r>
          <w:rPr>
            <w:rStyle w:val="Hyperlink"/>
            <w:rFonts w:ascii="Calibri" w:cs="Calibri" w:eastAsia="Calibri" w:hAnsi="Calibri"/>
            <w:color w:val="1155CC"/>
            <w:sz w:val="17"/>
            <w:szCs w:val="17"/>
          </w:rPr>
          <w:t xml:space="preserve">https://doi.org/10.1111/1467-8551.12361</w:t>
        </w:r>
      </w:hyperlink>
    </w:p>
    <w:p>
      <w:pPr>
        <w:shd w:fill="FFFFFF" w:val="clear"/>
        <w:spacing w:after="40" w:before="80"/>
      </w:pPr>
      <w:r>
        <w:rPr>
          <w:rFonts w:ascii="Calibri" w:cs="Calibri" w:eastAsia="Calibri" w:hAnsi="Calibri"/>
          <w:b/>
          <w:bCs/>
          <w:color w:val="1F3864"/>
          <w:sz w:val="18"/>
          <w:szCs w:val="18"/>
        </w:rPr>
        <w:t xml:space="preserve">📖 RESUMEN DEL ARTÍCULO:</w:t>
      </w:r>
    </w:p>
    <w:p>
      <w:pPr>
        <w:shd w:fill="FFFFFF" w:val="clear"/>
        <w:spacing w:after="80" w:before="20"/>
        <w:ind w:left="360"/>
      </w:pPr>
      <w:r>
        <w:rPr>
          <w:rFonts w:ascii="Calibri" w:cs="Calibri" w:eastAsia="Calibri" w:hAnsi="Calibri"/>
          <w:i/>
          <w:iCs/>
          <w:color w:val="333333"/>
          <w:sz w:val="18"/>
          <w:szCs w:val="18"/>
        </w:rPr>
        <w:t xml:space="preserve">Desarrolla un marco holístico para la transformación digital de modelos de negocio en la industria creativa. Distingue entre digitalización de procesos (eficiencia) y transformación de modelos de negocio (reinvención estratégica). Identifica seis dimensiones del modelo de negocio digital.</w:t>
      </w:r>
    </w:p>
    <w:p>
      <w:pPr>
        <w:shd w:fill="FFFFFF" w:val="clear"/>
        <w:spacing w:after="40" w:before="80"/>
      </w:pPr>
      <w:r>
        <w:rPr>
          <w:rFonts w:ascii="Calibri" w:cs="Calibri" w:eastAsia="Calibri" w:hAnsi="Calibri"/>
          <w:b/>
          <w:bCs/>
          <w:color w:val="1F3864"/>
          <w:sz w:val="18"/>
          <w:szCs w:val="18"/>
        </w:rPr>
        <w:t xml:space="preserve">🎯 APORTE A LA TESIS:</w:t>
      </w:r>
    </w:p>
    <w:p>
      <w:pPr>
        <w:shd w:fill="FFFFFF" w:val="clear"/>
        <w:spacing w:after="100" w:before="20"/>
        <w:ind w:left="360"/>
      </w:pPr>
      <w:r>
        <w:rPr>
          <w:rFonts w:ascii="Calibri" w:cs="Calibri" w:eastAsia="Calibri" w:hAnsi="Calibri"/>
          <w:color w:val="1A237E"/>
          <w:sz w:val="18"/>
          <w:szCs w:val="18"/>
        </w:rPr>
        <w:t xml:space="preserve">Analiza cómo los modelos de negocio retail se transforman con la digitalización. Aplicable directamente al caso de Calzatura Vilchez: el sistema web no solo digitaliza ventas sino que transforma el modelo de negocio añadiendo predicción de riesgo e inteligencia de demanda.</w:t>
      </w:r>
    </w:p>
    <w:p>
      <w:pPr>
        <w:pBdr>
          <w:bottom w:val="single" w:color="1F3864" w:sz="6" w:space="1"/>
        </w:pBdr>
        <w:spacing w:after="40" w:before="40"/>
      </w:pPr>
    </w:p>
    <w:p>
      <w:pPr>
        <w:spacing w:after="60" w:before="60"/>
      </w:pPr>
    </w:p>
    <w:p>
      <w:pPr>
        <w:shd w:fill="1F3864" w:val="clear"/>
        <w:spacing w:after="80" w:before="80"/>
      </w:pPr>
      <w:r>
        <w:rPr>
          <w:rFonts w:ascii="Calibri" w:cs="Calibri" w:eastAsia="Calibri" w:hAnsi="Calibri"/>
          <w:b/>
          <w:bCs/>
          <w:color w:val="FFFFFF"/>
          <w:sz w:val="22"/>
          <w:szCs w:val="22"/>
        </w:rPr>
        <w:t xml:space="preserve">  [05]  Why do small and medium enterprises use social media marketing and what is the impact: Empirical insights from India</w:t>
      </w:r>
    </w:p>
    <w:p>
      <w:pPr>
        <w:shd w:fill="D6E4F0" w:val="clear"/>
        <w:spacing w:after="60" w:before="100"/>
      </w:pPr>
      <w:r>
        <w:rPr>
          <w:rFonts w:ascii="Calibri" w:cs="Calibri" w:eastAsia="Calibri" w:hAnsi="Calibri"/>
          <w:b/>
          <w:bCs/>
          <w:color w:val="1F3864"/>
          <w:sz w:val="18"/>
          <w:szCs w:val="18"/>
        </w:rPr>
        <w:t xml:space="preserve">📌 REFERENCIA ISO 690-2:</w:t>
      </w:r>
    </w:p>
    <w:p>
      <w:pPr>
        <w:shd w:fill="D6E4F0" w:val="clear"/>
        <w:spacing w:after="80" w:before="40"/>
        <w:ind w:left="360"/>
      </w:pPr>
      <w:r>
        <w:rPr>
          <w:rFonts w:ascii="Calibri" w:cs="Calibri" w:eastAsia="Calibri" w:hAnsi="Calibri"/>
          <w:i w:val="false"/>
          <w:iCs w:val="false"/>
          <w:color w:val="212121"/>
          <w:sz w:val="18"/>
          <w:szCs w:val="18"/>
        </w:rPr>
        <w:t xml:space="preserve">CHATTERJEE, Sheshadri y KUMAR KAR, Arpan. Why do small and medium enterprises use social media marketing and what is the impact: Empirical insights from India. Journal of Business Research [en línea]. 2020, vol. 122, pp. 751-762 [consulta: 23 mayo 2026]. DOI: 10.1016/j.jbusres.2019.09.016.</w:t>
      </w:r>
    </w:p>
    <w:p>
      <w:pPr>
        <w:shd w:fill="D6E4F0" w:val="clear"/>
        <w:spacing w:after="40" w:before="60"/>
      </w:pPr>
      <w:r>
        <w:rPr>
          <w:rFonts w:ascii="Calibri" w:cs="Calibri" w:eastAsia="Calibri" w:hAnsi="Calibri"/>
          <w:b/>
          <w:bCs/>
          <w:color w:val="1F3864"/>
          <w:sz w:val="18"/>
          <w:szCs w:val="18"/>
        </w:rPr>
        <w:t xml:space="preserve">📊 MÉTRICAS: </w:t>
      </w:r>
      <w:r>
        <w:rPr>
          <w:rFonts w:ascii="Calibri" w:cs="Calibri" w:eastAsia="Calibri" w:hAnsi="Calibri"/>
          <w:color w:val="444444"/>
          <w:sz w:val="18"/>
          <w:szCs w:val="18"/>
        </w:rPr>
        <w:t xml:space="preserve">Cuartil: Q1  |  JIF: 10.969  |  SJR: 2.91  |  ISSN: 0148-2963</w:t>
      </w:r>
    </w:p>
    <w:p>
      <w:pPr>
        <w:shd w:fill="D6E4F0" w:val="clear"/>
        <w:spacing w:after="40" w:before="60"/>
      </w:pPr>
      <w:r>
        <w:rPr>
          <w:rFonts w:ascii="Calibri" w:cs="Calibri" w:eastAsia="Calibri" w:hAnsi="Calibri"/>
          <w:b/>
          <w:bCs/>
          <w:color w:val="1F3864"/>
          <w:sz w:val="18"/>
          <w:szCs w:val="18"/>
        </w:rPr>
        <w:t xml:space="preserve">🔓 ACCESO: </w:t>
      </w:r>
      <w:r>
        <w:rPr>
          <w:rFonts w:ascii="Calibri" w:cs="Calibri" w:eastAsia="Calibri" w:hAnsi="Calibri"/>
          <w:b/>
          <w:bCs/>
          <w:color w:val="1A5276"/>
          <w:sz w:val="18"/>
          <w:szCs w:val="18"/>
        </w:rPr>
        <w:t xml:space="preserve">DOI verificado — ScienceDirect (acceso institucional)</w:t>
      </w:r>
    </w:p>
    <w:p>
      <w:pPr>
        <w:shd w:fill="D6E4F0" w:val="clear"/>
        <w:spacing w:after="40" w:before="40"/>
      </w:pPr>
      <w:r>
        <w:rPr>
          <w:rFonts w:ascii="Calibri" w:cs="Calibri" w:eastAsia="Calibri" w:hAnsi="Calibri"/>
          <w:b/>
          <w:bCs/>
          <w:color w:val="595959"/>
          <w:sz w:val="18"/>
          <w:szCs w:val="18"/>
        </w:rPr>
        <w:t xml:space="preserve">📥 PDF DIRECTO: </w:t>
      </w:r>
      <w:r>
        <w:rPr>
          <w:rFonts w:ascii="Calibri" w:cs="Calibri" w:eastAsia="Calibri" w:hAnsi="Calibri"/>
          <w:i/>
          <w:iCs/>
          <w:color w:val="A0522D"/>
          <w:sz w:val="17"/>
          <w:szCs w:val="17"/>
        </w:rPr>
        <w:t xml:space="preserve">No disponible como PDF libre — acceder por institución o solicitar en ResearchGate</w:t>
      </w:r>
    </w:p>
    <w:p>
      <w:pPr>
        <w:shd w:fill="D6E4F0" w:val="clear"/>
        <w:spacing w:after="40" w:before="40"/>
      </w:pPr>
      <w:r>
        <w:rPr>
          <w:rFonts w:ascii="Calibri" w:cs="Calibri" w:eastAsia="Calibri" w:hAnsi="Calibri"/>
          <w:b/>
          <w:bCs/>
          <w:color w:val="595959"/>
          <w:sz w:val="18"/>
          <w:szCs w:val="18"/>
        </w:rPr>
        <w:t xml:space="preserve">🔗 ENLACE ALTERNATIVO: </w:t>
      </w:r>
      <w:hyperlink w:history="1" r:id="rId5jakf6fdwjymjmzooxk8s">
        <w:r>
          <w:rPr>
            <w:rStyle w:val="Hyperlink"/>
            <w:rFonts w:ascii="Calibri" w:cs="Calibri" w:eastAsia="Calibri" w:hAnsi="Calibri"/>
            <w:color w:val="1155CC"/>
            <w:sz w:val="17"/>
            <w:szCs w:val="17"/>
          </w:rPr>
          <w:t xml:space="preserve">https://www.sciencedirect.com/science/article/abs/pii/S0148296319305624</w:t>
        </w:r>
      </w:hyperlink>
    </w:p>
    <w:p>
      <w:pPr>
        <w:shd w:fill="D6E4F0" w:val="clear"/>
        <w:spacing w:after="40" w:before="40"/>
      </w:pPr>
      <w:r>
        <w:rPr>
          <w:rFonts w:ascii="Calibri" w:cs="Calibri" w:eastAsia="Calibri" w:hAnsi="Calibri"/>
          <w:b/>
          <w:bCs/>
          <w:color w:val="595959"/>
          <w:sz w:val="18"/>
          <w:szCs w:val="18"/>
        </w:rPr>
        <w:t xml:space="preserve">🆔 DOI: </w:t>
      </w:r>
      <w:hyperlink w:history="1" r:id="rIdkenp8i8rxhq_bujtnj1uq">
        <w:r>
          <w:rPr>
            <w:rStyle w:val="Hyperlink"/>
            <w:rFonts w:ascii="Calibri" w:cs="Calibri" w:eastAsia="Calibri" w:hAnsi="Calibri"/>
            <w:color w:val="1155CC"/>
            <w:sz w:val="17"/>
            <w:szCs w:val="17"/>
          </w:rPr>
          <w:t xml:space="preserve">https://doi.org/10.1016/j.jbusres.2019.09.016</w:t>
        </w:r>
      </w:hyperlink>
    </w:p>
    <w:p>
      <w:pPr>
        <w:shd w:fill="D6E4F0" w:val="clear"/>
        <w:spacing w:after="40" w:before="80"/>
      </w:pPr>
      <w:r>
        <w:rPr>
          <w:rFonts w:ascii="Calibri" w:cs="Calibri" w:eastAsia="Calibri" w:hAnsi="Calibri"/>
          <w:b/>
          <w:bCs/>
          <w:color w:val="1F3864"/>
          <w:sz w:val="18"/>
          <w:szCs w:val="18"/>
        </w:rPr>
        <w:t xml:space="preserve">📖 RESUMEN DEL ARTÍCULO:</w:t>
      </w:r>
    </w:p>
    <w:p>
      <w:pPr>
        <w:shd w:fill="D6E4F0" w:val="clear"/>
        <w:spacing w:after="80" w:before="20"/>
        <w:ind w:left="360"/>
      </w:pPr>
      <w:r>
        <w:rPr>
          <w:rFonts w:ascii="Calibri" w:cs="Calibri" w:eastAsia="Calibri" w:hAnsi="Calibri"/>
          <w:i/>
          <w:iCs/>
          <w:color w:val="333333"/>
          <w:sz w:val="18"/>
          <w:szCs w:val="18"/>
        </w:rPr>
        <w:t xml:space="preserve">Investiga empíricamente por qué las PYMEs adoptan marketing digital y el impacto en su desempeño. Identifica factores clave: presión competitiva, facilidad de uso, y retorno percibido en ventas y visibilidad. Basado en 422 empresas indias de pequeño y mediano tamaño.</w:t>
      </w:r>
    </w:p>
    <w:p>
      <w:pPr>
        <w:shd w:fill="D6E4F0" w:val="clear"/>
        <w:spacing w:after="40" w:before="80"/>
      </w:pPr>
      <w:r>
        <w:rPr>
          <w:rFonts w:ascii="Calibri" w:cs="Calibri" w:eastAsia="Calibri" w:hAnsi="Calibri"/>
          <w:b/>
          <w:bCs/>
          <w:color w:val="1F3864"/>
          <w:sz w:val="18"/>
          <w:szCs w:val="18"/>
        </w:rPr>
        <w:t xml:space="preserve">🎯 APORTE A LA TESIS:</w:t>
      </w:r>
    </w:p>
    <w:p>
      <w:pPr>
        <w:shd w:fill="D6E4F0" w:val="clear"/>
        <w:spacing w:after="100" w:before="20"/>
        <w:ind w:left="360"/>
      </w:pPr>
      <w:r>
        <w:rPr>
          <w:rFonts w:ascii="Calibri" w:cs="Calibri" w:eastAsia="Calibri" w:hAnsi="Calibri"/>
          <w:color w:val="1A237E"/>
          <w:sz w:val="18"/>
          <w:szCs w:val="18"/>
        </w:rPr>
        <w:t xml:space="preserve">Sustenta el contexto del problema de la tesis: las PYMEs (incluyendo empresas de calzado) enfrentan presión competitiva para adoptar plataformas digitales. Justifica el sistema web como respuesta estratégica de Calzatura Vilchez a esta presión.</w:t>
      </w:r>
    </w:p>
    <w:p>
      <w:pPr>
        <w:pBdr>
          <w:bottom w:val="single" w:color="1F3864" w:sz="6" w:space="1"/>
        </w:pBdr>
        <w:spacing w:after="40" w:before="40"/>
      </w:pPr>
    </w:p>
    <w:p>
      <w:pPr>
        <w:spacing w:after="60" w:before="60"/>
      </w:pPr>
    </w:p>
    <w:p>
      <w:pPr>
        <w:shd w:fill="1F3864" w:val="clear"/>
        <w:spacing w:after="80" w:before="80"/>
      </w:pPr>
      <w:r>
        <w:rPr>
          <w:rFonts w:ascii="Calibri" w:cs="Calibri" w:eastAsia="Calibri" w:hAnsi="Calibri"/>
          <w:b/>
          <w:bCs/>
          <w:color w:val="FFFFFF"/>
          <w:sz w:val="22"/>
          <w:szCs w:val="22"/>
        </w:rPr>
        <w:t xml:space="preserve">  [06]  Digital marketing: A framework, review and research agenda</w:t>
      </w:r>
    </w:p>
    <w:p>
      <w:pPr>
        <w:shd w:fill="FFFFFF" w:val="clear"/>
        <w:spacing w:after="60" w:before="100"/>
      </w:pPr>
      <w:r>
        <w:rPr>
          <w:rFonts w:ascii="Calibri" w:cs="Calibri" w:eastAsia="Calibri" w:hAnsi="Calibri"/>
          <w:b/>
          <w:bCs/>
          <w:color w:val="1F3864"/>
          <w:sz w:val="18"/>
          <w:szCs w:val="18"/>
        </w:rPr>
        <w:t xml:space="preserve">📌 REFERENCIA ISO 690-2:</w:t>
      </w:r>
    </w:p>
    <w:p>
      <w:pPr>
        <w:shd w:fill="FFFFFF" w:val="clear"/>
        <w:spacing w:after="80" w:before="40"/>
        <w:ind w:left="360"/>
      </w:pPr>
      <w:r>
        <w:rPr>
          <w:rFonts w:ascii="Calibri" w:cs="Calibri" w:eastAsia="Calibri" w:hAnsi="Calibri"/>
          <w:i w:val="false"/>
          <w:iCs w:val="false"/>
          <w:color w:val="212121"/>
          <w:sz w:val="18"/>
          <w:szCs w:val="18"/>
        </w:rPr>
        <w:t xml:space="preserve">KANNAN, P. K.. Digital marketing: A framework, review and research agenda. International Journal of Research in Marketing [en línea]. 2017, vol. 34, n.º 1, pp. 22-45 [consulta: 23 mayo 2026]. DOI: 10.1016/j.ijresmar.2016.11.006.</w:t>
      </w:r>
    </w:p>
    <w:p>
      <w:pPr>
        <w:shd w:fill="FFFFFF" w:val="clear"/>
        <w:spacing w:after="40" w:before="60"/>
      </w:pPr>
      <w:r>
        <w:rPr>
          <w:rFonts w:ascii="Calibri" w:cs="Calibri" w:eastAsia="Calibri" w:hAnsi="Calibri"/>
          <w:b/>
          <w:bCs/>
          <w:color w:val="1F3864"/>
          <w:sz w:val="18"/>
          <w:szCs w:val="18"/>
        </w:rPr>
        <w:t xml:space="preserve">📊 MÉTRICAS: </w:t>
      </w:r>
      <w:r>
        <w:rPr>
          <w:rFonts w:ascii="Calibri" w:cs="Calibri" w:eastAsia="Calibri" w:hAnsi="Calibri"/>
          <w:color w:val="444444"/>
          <w:sz w:val="18"/>
          <w:szCs w:val="18"/>
        </w:rPr>
        <w:t xml:space="preserve">Cuartil: Q1  |  JIF: 7.203  |  SJR: 2.16  |  ISSN: 0167-8116</w:t>
      </w:r>
    </w:p>
    <w:p>
      <w:pPr>
        <w:shd w:fill="FFFFFF" w:val="clear"/>
        <w:spacing w:after="40" w:before="60"/>
      </w:pPr>
      <w:r>
        <w:rPr>
          <w:rFonts w:ascii="Calibri" w:cs="Calibri" w:eastAsia="Calibri" w:hAnsi="Calibri"/>
          <w:b/>
          <w:bCs/>
          <w:color w:val="1F3864"/>
          <w:sz w:val="18"/>
          <w:szCs w:val="18"/>
        </w:rPr>
        <w:t xml:space="preserve">🔓 ACCESO: </w:t>
      </w:r>
      <w:r>
        <w:rPr>
          <w:rFonts w:ascii="Calibri" w:cs="Calibri" w:eastAsia="Calibri" w:hAnsi="Calibri"/>
          <w:b/>
          <w:bCs/>
          <w:color w:val="1A5276"/>
          <w:sz w:val="18"/>
          <w:szCs w:val="18"/>
        </w:rPr>
        <w:t xml:space="preserve">DOI verificado — ScienceDirect (acceso institucional)</w:t>
      </w:r>
    </w:p>
    <w:p>
      <w:pPr>
        <w:shd w:fill="FFFFFF" w:val="clear"/>
        <w:spacing w:after="40" w:before="40"/>
      </w:pPr>
      <w:r>
        <w:rPr>
          <w:rFonts w:ascii="Calibri" w:cs="Calibri" w:eastAsia="Calibri" w:hAnsi="Calibri"/>
          <w:b/>
          <w:bCs/>
          <w:color w:val="595959"/>
          <w:sz w:val="18"/>
          <w:szCs w:val="18"/>
        </w:rPr>
        <w:t xml:space="preserve">📥 PDF DIRECTO: </w:t>
      </w:r>
      <w:r>
        <w:rPr>
          <w:rFonts w:ascii="Calibri" w:cs="Calibri" w:eastAsia="Calibri" w:hAnsi="Calibri"/>
          <w:i/>
          <w:iCs/>
          <w:color w:val="A0522D"/>
          <w:sz w:val="17"/>
          <w:szCs w:val="17"/>
        </w:rPr>
        <w:t xml:space="preserve">No disponible como PDF libre — acceder por institución o solicitar en ResearchGate</w:t>
      </w:r>
    </w:p>
    <w:p>
      <w:pPr>
        <w:shd w:fill="FFFFFF" w:val="clear"/>
        <w:spacing w:after="40" w:before="40"/>
      </w:pPr>
      <w:r>
        <w:rPr>
          <w:rFonts w:ascii="Calibri" w:cs="Calibri" w:eastAsia="Calibri" w:hAnsi="Calibri"/>
          <w:b/>
          <w:bCs/>
          <w:color w:val="595959"/>
          <w:sz w:val="18"/>
          <w:szCs w:val="18"/>
        </w:rPr>
        <w:t xml:space="preserve">🔗 ENLACE ALTERNATIVO: </w:t>
      </w:r>
      <w:hyperlink w:history="1" r:id="rIdrtfsdnay_hfvlr5uqhd7s">
        <w:r>
          <w:rPr>
            <w:rStyle w:val="Hyperlink"/>
            <w:rFonts w:ascii="Calibri" w:cs="Calibri" w:eastAsia="Calibri" w:hAnsi="Calibri"/>
            <w:color w:val="1155CC"/>
            <w:sz w:val="17"/>
            <w:szCs w:val="17"/>
          </w:rPr>
          <w:t xml:space="preserve">https://www.sciencedirect.com/science/article/pii/S016781161630102X</w:t>
        </w:r>
      </w:hyperlink>
    </w:p>
    <w:p>
      <w:pPr>
        <w:shd w:fill="FFFFFF" w:val="clear"/>
        <w:spacing w:after="40" w:before="40"/>
      </w:pPr>
      <w:r>
        <w:rPr>
          <w:rFonts w:ascii="Calibri" w:cs="Calibri" w:eastAsia="Calibri" w:hAnsi="Calibri"/>
          <w:b/>
          <w:bCs/>
          <w:color w:val="595959"/>
          <w:sz w:val="18"/>
          <w:szCs w:val="18"/>
        </w:rPr>
        <w:t xml:space="preserve">🆔 DOI: </w:t>
      </w:r>
      <w:hyperlink w:history="1" r:id="rIdwdk_tkfedav6wpoloi207">
        <w:r>
          <w:rPr>
            <w:rStyle w:val="Hyperlink"/>
            <w:rFonts w:ascii="Calibri" w:cs="Calibri" w:eastAsia="Calibri" w:hAnsi="Calibri"/>
            <w:color w:val="1155CC"/>
            <w:sz w:val="17"/>
            <w:szCs w:val="17"/>
          </w:rPr>
          <w:t xml:space="preserve">https://doi.org/10.1016/j.ijresmar.2016.11.006</w:t>
        </w:r>
      </w:hyperlink>
    </w:p>
    <w:p>
      <w:pPr>
        <w:shd w:fill="FFFFFF" w:val="clear"/>
        <w:spacing w:after="40" w:before="80"/>
      </w:pPr>
      <w:r>
        <w:rPr>
          <w:rFonts w:ascii="Calibri" w:cs="Calibri" w:eastAsia="Calibri" w:hAnsi="Calibri"/>
          <w:b/>
          <w:bCs/>
          <w:color w:val="1F3864"/>
          <w:sz w:val="18"/>
          <w:szCs w:val="18"/>
        </w:rPr>
        <w:t xml:space="preserve">📖 RESUMEN DEL ARTÍCULO:</w:t>
      </w:r>
    </w:p>
    <w:p>
      <w:pPr>
        <w:shd w:fill="FFFFFF" w:val="clear"/>
        <w:spacing w:after="80" w:before="20"/>
        <w:ind w:left="360"/>
      </w:pPr>
      <w:r>
        <w:rPr>
          <w:rFonts w:ascii="Calibri" w:cs="Calibri" w:eastAsia="Calibri" w:hAnsi="Calibri"/>
          <w:i/>
          <w:iCs/>
          <w:color w:val="333333"/>
          <w:sz w:val="18"/>
          <w:szCs w:val="18"/>
        </w:rPr>
        <w:t xml:space="preserve">Presenta un marco integrador del marketing digital cubriendo búsqueda, redes sociales, e-commerce, móvil y marketing personalizado. Documenta el rol de los algoritmos de recomendación, precios dinámicos y analítica predictiva en el marketing digital moderno.</w:t>
      </w:r>
    </w:p>
    <w:p>
      <w:pPr>
        <w:shd w:fill="FFFFFF" w:val="clear"/>
        <w:spacing w:after="40" w:before="80"/>
      </w:pPr>
      <w:r>
        <w:rPr>
          <w:rFonts w:ascii="Calibri" w:cs="Calibri" w:eastAsia="Calibri" w:hAnsi="Calibri"/>
          <w:b/>
          <w:bCs/>
          <w:color w:val="1F3864"/>
          <w:sz w:val="18"/>
          <w:szCs w:val="18"/>
        </w:rPr>
        <w:t xml:space="preserve">🎯 APORTE A LA TESIS:</w:t>
      </w:r>
    </w:p>
    <w:p>
      <w:pPr>
        <w:shd w:fill="FFFFFF" w:val="clear"/>
        <w:spacing w:after="100" w:before="20"/>
        <w:ind w:left="360"/>
      </w:pPr>
      <w:r>
        <w:rPr>
          <w:rFonts w:ascii="Calibri" w:cs="Calibri" w:eastAsia="Calibri" w:hAnsi="Calibri"/>
          <w:color w:val="1A237E"/>
          <w:sz w:val="18"/>
          <w:szCs w:val="18"/>
        </w:rPr>
        <w:t xml:space="preserve">Marco de referencia para el módulo de e-commerce de Calzatura Vilchez. Sustenta las funcionalidades de catálogo, carrito, checkout y predicción de demanda como componentes de una estrategia de marketing digital integrada.</w:t>
      </w:r>
    </w:p>
    <w:p>
      <w:pPr>
        <w:pBdr>
          <w:bottom w:val="single" w:color="1F3864" w:sz="6" w:space="1"/>
        </w:pBdr>
        <w:spacing w:after="40" w:before="40"/>
      </w:pPr>
    </w:p>
    <w:p>
      <w:pPr>
        <w:spacing w:after="60" w:before="60"/>
      </w:pPr>
    </w:p>
    <w:p>
      <w:pPr>
        <w:shd w:fill="1F3864" w:val="clear"/>
        <w:spacing w:after="80" w:before="80"/>
      </w:pPr>
      <w:r>
        <w:rPr>
          <w:rFonts w:ascii="Calibri" w:cs="Calibri" w:eastAsia="Calibri" w:hAnsi="Calibri"/>
          <w:b/>
          <w:bCs/>
          <w:color w:val="FFFFFF"/>
          <w:sz w:val="22"/>
          <w:szCs w:val="22"/>
        </w:rPr>
        <w:t xml:space="preserve">  [07]  The impact of digital transformation on the retailing value chain</w:t>
      </w:r>
    </w:p>
    <w:p>
      <w:pPr>
        <w:shd w:fill="D6E4F0" w:val="clear"/>
        <w:spacing w:after="60" w:before="100"/>
      </w:pPr>
      <w:r>
        <w:rPr>
          <w:rFonts w:ascii="Calibri" w:cs="Calibri" w:eastAsia="Calibri" w:hAnsi="Calibri"/>
          <w:b/>
          <w:bCs/>
          <w:color w:val="1F3864"/>
          <w:sz w:val="18"/>
          <w:szCs w:val="18"/>
        </w:rPr>
        <w:t xml:space="preserve">📌 REFERENCIA ISO 690-2:</w:t>
      </w:r>
    </w:p>
    <w:p>
      <w:pPr>
        <w:shd w:fill="D6E4F0" w:val="clear"/>
        <w:spacing w:after="80" w:before="40"/>
        <w:ind w:left="360"/>
      </w:pPr>
      <w:r>
        <w:rPr>
          <w:rFonts w:ascii="Calibri" w:cs="Calibri" w:eastAsia="Calibri" w:hAnsi="Calibri"/>
          <w:i w:val="false"/>
          <w:iCs w:val="false"/>
          <w:color w:val="212121"/>
          <w:sz w:val="18"/>
          <w:szCs w:val="18"/>
        </w:rPr>
        <w:t xml:space="preserve">REINARTZ, Werner; WIEGAND, Nicole y IMSCHLOSS, Monika. The impact of digital transformation on the retailing value chain. International Journal of Research in Marketing [en línea]. 2019, vol. 36, n.º 3, pp. 350-366 [consulta: 23 mayo 2026]. DOI: 10.1016/j.ijresmar.2018.12.002.</w:t>
      </w:r>
    </w:p>
    <w:p>
      <w:pPr>
        <w:shd w:fill="D6E4F0" w:val="clear"/>
        <w:spacing w:after="40" w:before="60"/>
      </w:pPr>
      <w:r>
        <w:rPr>
          <w:rFonts w:ascii="Calibri" w:cs="Calibri" w:eastAsia="Calibri" w:hAnsi="Calibri"/>
          <w:b/>
          <w:bCs/>
          <w:color w:val="1F3864"/>
          <w:sz w:val="18"/>
          <w:szCs w:val="18"/>
        </w:rPr>
        <w:t xml:space="preserve">📊 MÉTRICAS: </w:t>
      </w:r>
      <w:r>
        <w:rPr>
          <w:rFonts w:ascii="Calibri" w:cs="Calibri" w:eastAsia="Calibri" w:hAnsi="Calibri"/>
          <w:color w:val="444444"/>
          <w:sz w:val="18"/>
          <w:szCs w:val="18"/>
        </w:rPr>
        <w:t xml:space="preserve">Cuartil: Q1  |  JIF: 7.203  |  SJR: 2.16  |  ISSN: 0167-8116</w:t>
      </w:r>
    </w:p>
    <w:p>
      <w:pPr>
        <w:shd w:fill="D6E4F0" w:val="clear"/>
        <w:spacing w:after="40" w:before="60"/>
      </w:pPr>
      <w:r>
        <w:rPr>
          <w:rFonts w:ascii="Calibri" w:cs="Calibri" w:eastAsia="Calibri" w:hAnsi="Calibri"/>
          <w:b/>
          <w:bCs/>
          <w:color w:val="1F3864"/>
          <w:sz w:val="18"/>
          <w:szCs w:val="18"/>
        </w:rPr>
        <w:t xml:space="preserve">🔓 ACCESO: </w:t>
      </w:r>
      <w:r>
        <w:rPr>
          <w:rFonts w:ascii="Calibri" w:cs="Calibri" w:eastAsia="Calibri" w:hAnsi="Calibri"/>
          <w:b/>
          <w:bCs/>
          <w:color w:val="1A5276"/>
          <w:sz w:val="18"/>
          <w:szCs w:val="18"/>
        </w:rPr>
        <w:t xml:space="preserve">DOI verificado — ScienceDirect (acceso institucional)</w:t>
      </w:r>
    </w:p>
    <w:p>
      <w:pPr>
        <w:shd w:fill="D6E4F0" w:val="clear"/>
        <w:spacing w:after="40" w:before="40"/>
      </w:pPr>
      <w:r>
        <w:rPr>
          <w:rFonts w:ascii="Calibri" w:cs="Calibri" w:eastAsia="Calibri" w:hAnsi="Calibri"/>
          <w:b/>
          <w:bCs/>
          <w:color w:val="595959"/>
          <w:sz w:val="18"/>
          <w:szCs w:val="18"/>
        </w:rPr>
        <w:t xml:space="preserve">📥 PDF DIRECTO: </w:t>
      </w:r>
      <w:r>
        <w:rPr>
          <w:rFonts w:ascii="Calibri" w:cs="Calibri" w:eastAsia="Calibri" w:hAnsi="Calibri"/>
          <w:i/>
          <w:iCs/>
          <w:color w:val="A0522D"/>
          <w:sz w:val="17"/>
          <w:szCs w:val="17"/>
        </w:rPr>
        <w:t xml:space="preserve">No disponible como PDF libre — acceder por institución o solicitar en ResearchGate</w:t>
      </w:r>
    </w:p>
    <w:p>
      <w:pPr>
        <w:shd w:fill="D6E4F0" w:val="clear"/>
        <w:spacing w:after="40" w:before="40"/>
      </w:pPr>
      <w:r>
        <w:rPr>
          <w:rFonts w:ascii="Calibri" w:cs="Calibri" w:eastAsia="Calibri" w:hAnsi="Calibri"/>
          <w:b/>
          <w:bCs/>
          <w:color w:val="595959"/>
          <w:sz w:val="18"/>
          <w:szCs w:val="18"/>
        </w:rPr>
        <w:t xml:space="preserve">🔗 ENLACE ALTERNATIVO: </w:t>
      </w:r>
      <w:hyperlink w:history="1" r:id="rId9ov7oizhzc1lfjk0chl2s">
        <w:r>
          <w:rPr>
            <w:rStyle w:val="Hyperlink"/>
            <w:rFonts w:ascii="Calibri" w:cs="Calibri" w:eastAsia="Calibri" w:hAnsi="Calibri"/>
            <w:color w:val="1155CC"/>
            <w:sz w:val="17"/>
            <w:szCs w:val="17"/>
          </w:rPr>
          <w:t xml:space="preserve">https://www.sciencedirect.com/science/article/pii/S0167811618300892</w:t>
        </w:r>
      </w:hyperlink>
    </w:p>
    <w:p>
      <w:pPr>
        <w:shd w:fill="D6E4F0" w:val="clear"/>
        <w:spacing w:after="40" w:before="40"/>
      </w:pPr>
      <w:r>
        <w:rPr>
          <w:rFonts w:ascii="Calibri" w:cs="Calibri" w:eastAsia="Calibri" w:hAnsi="Calibri"/>
          <w:b/>
          <w:bCs/>
          <w:color w:val="595959"/>
          <w:sz w:val="18"/>
          <w:szCs w:val="18"/>
        </w:rPr>
        <w:t xml:space="preserve">🆔 DOI: </w:t>
      </w:r>
      <w:hyperlink w:history="1" r:id="rIdjb2s6kozl-morndmd3fum">
        <w:r>
          <w:rPr>
            <w:rStyle w:val="Hyperlink"/>
            <w:rFonts w:ascii="Calibri" w:cs="Calibri" w:eastAsia="Calibri" w:hAnsi="Calibri"/>
            <w:color w:val="1155CC"/>
            <w:sz w:val="17"/>
            <w:szCs w:val="17"/>
          </w:rPr>
          <w:t xml:space="preserve">https://doi.org/10.1016/j.ijresmar.2018.12.002</w:t>
        </w:r>
      </w:hyperlink>
    </w:p>
    <w:p>
      <w:pPr>
        <w:shd w:fill="D6E4F0" w:val="clear"/>
        <w:spacing w:after="40" w:before="80"/>
      </w:pPr>
      <w:r>
        <w:rPr>
          <w:rFonts w:ascii="Calibri" w:cs="Calibri" w:eastAsia="Calibri" w:hAnsi="Calibri"/>
          <w:b/>
          <w:bCs/>
          <w:color w:val="1F3864"/>
          <w:sz w:val="18"/>
          <w:szCs w:val="18"/>
        </w:rPr>
        <w:t xml:space="preserve">📖 RESUMEN DEL ARTÍCULO:</w:t>
      </w:r>
    </w:p>
    <w:p>
      <w:pPr>
        <w:shd w:fill="D6E4F0" w:val="clear"/>
        <w:spacing w:after="80" w:before="20"/>
        <w:ind w:left="360"/>
      </w:pPr>
      <w:r>
        <w:rPr>
          <w:rFonts w:ascii="Calibri" w:cs="Calibri" w:eastAsia="Calibri" w:hAnsi="Calibri"/>
          <w:i/>
          <w:iCs/>
          <w:color w:val="333333"/>
          <w:sz w:val="18"/>
          <w:szCs w:val="18"/>
        </w:rPr>
        <w:t xml:space="preserve">Analiza cómo la transformación digital afecta cada eslabón de la cadena de valor retail: sourcing, logística, merchandising, marketing y ventas. Documenta cómo las tecnologías digitales habilitan nuevas capacidades en cada etapa, con especial énfasis en la personalización y la predicción.</w:t>
      </w:r>
    </w:p>
    <w:p>
      <w:pPr>
        <w:shd w:fill="D6E4F0" w:val="clear"/>
        <w:spacing w:after="40" w:before="80"/>
      </w:pPr>
      <w:r>
        <w:rPr>
          <w:rFonts w:ascii="Calibri" w:cs="Calibri" w:eastAsia="Calibri" w:hAnsi="Calibri"/>
          <w:b/>
          <w:bCs/>
          <w:color w:val="1F3864"/>
          <w:sz w:val="18"/>
          <w:szCs w:val="18"/>
        </w:rPr>
        <w:t xml:space="preserve">🎯 APORTE A LA TESIS:</w:t>
      </w:r>
    </w:p>
    <w:p>
      <w:pPr>
        <w:shd w:fill="D6E4F0" w:val="clear"/>
        <w:spacing w:after="100" w:before="20"/>
        <w:ind w:left="360"/>
      </w:pPr>
      <w:r>
        <w:rPr>
          <w:rFonts w:ascii="Calibri" w:cs="Calibri" w:eastAsia="Calibri" w:hAnsi="Calibri"/>
          <w:color w:val="1A237E"/>
          <w:sz w:val="18"/>
          <w:szCs w:val="18"/>
        </w:rPr>
        <w:t xml:space="preserve">Aplica directamente al sector calzado de Calzatura Vilchez: el sistema web cubre la cadena de valor desde el catálogo (merchandising digital) hasta el checkout, pagos y seguimiento de pedidos (logística digital), integrando predicción de demanda (IA).</w:t>
      </w:r>
    </w:p>
    <w:p>
      <w:pPr>
        <w:pBdr>
          <w:bottom w:val="single" w:color="1F3864" w:sz="6" w:space="1"/>
        </w:pBdr>
        <w:spacing w:after="40" w:before="40"/>
      </w:pPr>
    </w:p>
    <w:p>
      <w:pPr>
        <w:spacing w:after="60" w:before="60"/>
      </w:pPr>
    </w:p>
    <w:p>
      <w:pPr>
        <w:shd w:fill="1F3864" w:val="clear"/>
        <w:spacing w:after="80" w:before="80"/>
      </w:pPr>
      <w:r>
        <w:rPr>
          <w:rFonts w:ascii="Calibri" w:cs="Calibri" w:eastAsia="Calibri" w:hAnsi="Calibri"/>
          <w:b/>
          <w:bCs/>
          <w:color w:val="FFFFFF"/>
          <w:sz w:val="22"/>
          <w:szCs w:val="22"/>
        </w:rPr>
        <w:t xml:space="preserve">  [08]  The digitalization of retailing: An exploratory framework</w:t>
      </w:r>
    </w:p>
    <w:p>
      <w:pPr>
        <w:shd w:fill="FFFFFF" w:val="clear"/>
        <w:spacing w:after="60" w:before="100"/>
      </w:pPr>
      <w:r>
        <w:rPr>
          <w:rFonts w:ascii="Calibri" w:cs="Calibri" w:eastAsia="Calibri" w:hAnsi="Calibri"/>
          <w:b/>
          <w:bCs/>
          <w:color w:val="1F3864"/>
          <w:sz w:val="18"/>
          <w:szCs w:val="18"/>
        </w:rPr>
        <w:t xml:space="preserve">📌 REFERENCIA ISO 690-2:</w:t>
      </w:r>
    </w:p>
    <w:p>
      <w:pPr>
        <w:shd w:fill="FFFFFF" w:val="clear"/>
        <w:spacing w:after="80" w:before="40"/>
        <w:ind w:left="360"/>
      </w:pPr>
      <w:r>
        <w:rPr>
          <w:rFonts w:ascii="Calibri" w:cs="Calibri" w:eastAsia="Calibri" w:hAnsi="Calibri"/>
          <w:i w:val="false"/>
          <w:iCs w:val="false"/>
          <w:color w:val="212121"/>
          <w:sz w:val="18"/>
          <w:szCs w:val="18"/>
        </w:rPr>
        <w:t xml:space="preserve">HAGBERG, Johan; SUNDSTROM, Marcus y EGELS-ZANDEN, Niklas. The digitalization of retailing: An exploratory framework. International Journal of Retail and Distribution Management [en línea]. 2016, vol. 44, n.º 7, pp. 694-712 [consulta: 23 mayo 2026]. DOI: 10.1108/IJRDM-09-2014-0138.</w:t>
      </w:r>
    </w:p>
    <w:p>
      <w:pPr>
        <w:shd w:fill="FFFFFF" w:val="clear"/>
        <w:spacing w:after="40" w:before="60"/>
      </w:pPr>
      <w:r>
        <w:rPr>
          <w:rFonts w:ascii="Calibri" w:cs="Calibri" w:eastAsia="Calibri" w:hAnsi="Calibri"/>
          <w:b/>
          <w:bCs/>
          <w:color w:val="1F3864"/>
          <w:sz w:val="18"/>
          <w:szCs w:val="18"/>
        </w:rPr>
        <w:t xml:space="preserve">📊 MÉTRICAS: </w:t>
      </w:r>
      <w:r>
        <w:rPr>
          <w:rFonts w:ascii="Calibri" w:cs="Calibri" w:eastAsia="Calibri" w:hAnsi="Calibri"/>
          <w:color w:val="444444"/>
          <w:sz w:val="18"/>
          <w:szCs w:val="18"/>
        </w:rPr>
        <w:t xml:space="preserve">Cuartil: Q1  |  JIF: 5.110  |  SJR: 1.44  |  ISSN: 0959-0552</w:t>
      </w:r>
    </w:p>
    <w:p>
      <w:pPr>
        <w:shd w:fill="FFFFFF" w:val="clear"/>
        <w:spacing w:after="40" w:before="60"/>
      </w:pPr>
      <w:r>
        <w:rPr>
          <w:rFonts w:ascii="Calibri" w:cs="Calibri" w:eastAsia="Calibri" w:hAnsi="Calibri"/>
          <w:b/>
          <w:bCs/>
          <w:color w:val="1F3864"/>
          <w:sz w:val="18"/>
          <w:szCs w:val="18"/>
        </w:rPr>
        <w:t xml:space="preserve">🔓 ACCESO: </w:t>
      </w:r>
      <w:r>
        <w:rPr>
          <w:rFonts w:ascii="Calibri" w:cs="Calibri" w:eastAsia="Calibri" w:hAnsi="Calibri"/>
          <w:b/>
          <w:bCs/>
          <w:color w:val="1A5276"/>
          <w:sz w:val="18"/>
          <w:szCs w:val="18"/>
        </w:rPr>
        <w:t xml:space="preserve">DOI verificado — Emerald Insight (acceso institucional)</w:t>
      </w:r>
    </w:p>
    <w:p>
      <w:pPr>
        <w:shd w:fill="FFFFFF" w:val="clear"/>
        <w:spacing w:after="40" w:before="40"/>
      </w:pPr>
      <w:r>
        <w:rPr>
          <w:rFonts w:ascii="Calibri" w:cs="Calibri" w:eastAsia="Calibri" w:hAnsi="Calibri"/>
          <w:b/>
          <w:bCs/>
          <w:color w:val="595959"/>
          <w:sz w:val="18"/>
          <w:szCs w:val="18"/>
        </w:rPr>
        <w:t xml:space="preserve">📥 PDF DIRECTO: </w:t>
      </w:r>
      <w:r>
        <w:rPr>
          <w:rFonts w:ascii="Calibri" w:cs="Calibri" w:eastAsia="Calibri" w:hAnsi="Calibri"/>
          <w:i/>
          <w:iCs/>
          <w:color w:val="A0522D"/>
          <w:sz w:val="17"/>
          <w:szCs w:val="17"/>
        </w:rPr>
        <w:t xml:space="preserve">No disponible como PDF libre — acceder por institución o solicitar en ResearchGate</w:t>
      </w:r>
    </w:p>
    <w:p>
      <w:pPr>
        <w:shd w:fill="FFFFFF" w:val="clear"/>
        <w:spacing w:after="40" w:before="40"/>
      </w:pPr>
      <w:r>
        <w:rPr>
          <w:rFonts w:ascii="Calibri" w:cs="Calibri" w:eastAsia="Calibri" w:hAnsi="Calibri"/>
          <w:b/>
          <w:bCs/>
          <w:color w:val="595959"/>
          <w:sz w:val="18"/>
          <w:szCs w:val="18"/>
        </w:rPr>
        <w:t xml:space="preserve">🔗 ENLACE ALTERNATIVO: </w:t>
      </w:r>
      <w:hyperlink w:history="1" r:id="rIdn1opro0f9hxck3y3nq64a">
        <w:r>
          <w:rPr>
            <w:rStyle w:val="Hyperlink"/>
            <w:rFonts w:ascii="Calibri" w:cs="Calibri" w:eastAsia="Calibri" w:hAnsi="Calibri"/>
            <w:color w:val="1155CC"/>
            <w:sz w:val="17"/>
            <w:szCs w:val="17"/>
          </w:rPr>
          <w:t xml:space="preserve">https://www.emerald.com/insight/content/doi/10.1108/IJRDM-09-2014-0138/full/html</w:t>
        </w:r>
      </w:hyperlink>
    </w:p>
    <w:p>
      <w:pPr>
        <w:shd w:fill="FFFFFF" w:val="clear"/>
        <w:spacing w:after="40" w:before="40"/>
      </w:pPr>
      <w:r>
        <w:rPr>
          <w:rFonts w:ascii="Calibri" w:cs="Calibri" w:eastAsia="Calibri" w:hAnsi="Calibri"/>
          <w:b/>
          <w:bCs/>
          <w:color w:val="595959"/>
          <w:sz w:val="18"/>
          <w:szCs w:val="18"/>
        </w:rPr>
        <w:t xml:space="preserve">🆔 DOI: </w:t>
      </w:r>
      <w:hyperlink w:history="1" r:id="rIdd2fa21zgxtmcnbwpjqh4o">
        <w:r>
          <w:rPr>
            <w:rStyle w:val="Hyperlink"/>
            <w:rFonts w:ascii="Calibri" w:cs="Calibri" w:eastAsia="Calibri" w:hAnsi="Calibri"/>
            <w:color w:val="1155CC"/>
            <w:sz w:val="17"/>
            <w:szCs w:val="17"/>
          </w:rPr>
          <w:t xml:space="preserve">https://doi.org/10.1108/IJRDM-09-2014-0138</w:t>
        </w:r>
      </w:hyperlink>
    </w:p>
    <w:p>
      <w:pPr>
        <w:shd w:fill="FFFFFF" w:val="clear"/>
        <w:spacing w:after="40" w:before="80"/>
      </w:pPr>
      <w:r>
        <w:rPr>
          <w:rFonts w:ascii="Calibri" w:cs="Calibri" w:eastAsia="Calibri" w:hAnsi="Calibri"/>
          <w:b/>
          <w:bCs/>
          <w:color w:val="1F3864"/>
          <w:sz w:val="18"/>
          <w:szCs w:val="18"/>
        </w:rPr>
        <w:t xml:space="preserve">📖 RESUMEN DEL ARTÍCULO:</w:t>
      </w:r>
    </w:p>
    <w:p>
      <w:pPr>
        <w:shd w:fill="FFFFFF" w:val="clear"/>
        <w:spacing w:after="80" w:before="20"/>
        <w:ind w:left="360"/>
      </w:pPr>
      <w:r>
        <w:rPr>
          <w:rFonts w:ascii="Calibri" w:cs="Calibri" w:eastAsia="Calibri" w:hAnsi="Calibri"/>
          <w:i/>
          <w:iCs/>
          <w:color w:val="333333"/>
          <w:sz w:val="18"/>
          <w:szCs w:val="18"/>
        </w:rPr>
        <w:t xml:space="preserve">Propone un marco de digitalización del comercio minorista con tres niveles: digitalización de productos, procesos y modelos de negocio. Analiza 14 casos de estudio de retailers europeos y clasifica las iniciativas de digitalización según su impacto estratégico.</w:t>
      </w:r>
    </w:p>
    <w:p>
      <w:pPr>
        <w:shd w:fill="FFFFFF" w:val="clear"/>
        <w:spacing w:after="40" w:before="80"/>
      </w:pPr>
      <w:r>
        <w:rPr>
          <w:rFonts w:ascii="Calibri" w:cs="Calibri" w:eastAsia="Calibri" w:hAnsi="Calibri"/>
          <w:b/>
          <w:bCs/>
          <w:color w:val="1F3864"/>
          <w:sz w:val="18"/>
          <w:szCs w:val="18"/>
        </w:rPr>
        <w:t xml:space="preserve">🎯 APORTE A LA TESIS:</w:t>
      </w:r>
    </w:p>
    <w:p>
      <w:pPr>
        <w:shd w:fill="FFFFFF" w:val="clear"/>
        <w:spacing w:after="100" w:before="20"/>
        <w:ind w:left="360"/>
      </w:pPr>
      <w:r>
        <w:rPr>
          <w:rFonts w:ascii="Calibri" w:cs="Calibri" w:eastAsia="Calibri" w:hAnsi="Calibri"/>
          <w:color w:val="1A237E"/>
          <w:sz w:val="18"/>
          <w:szCs w:val="18"/>
        </w:rPr>
        <w:t xml:space="preserve">Marco exploratorio de digitalización del comercio minorista que aplica directamente al caso Calzatura Vilchez. Posiciona el sistema web como digitalización de procesos (ventas, pedidos) y como plataforma para la evolución hacia digitalización del modelo de negocio (predicción, personalización).</w:t>
      </w:r>
    </w:p>
    <w:p>
      <w:pPr>
        <w:pBdr>
          <w:bottom w:val="single" w:color="1F3864" w:sz="6" w:space="1"/>
        </w:pBdr>
        <w:spacing w:after="40" w:before="40"/>
      </w:pPr>
    </w:p>
    <w:p>
      <w:pPr>
        <w:spacing w:after="60" w:before="60"/>
      </w:pPr>
    </w:p>
    <w:p>
      <w:pPr>
        <w:pageBreakBefore/>
      </w:pPr>
    </w:p>
    <w:p>
      <w:pPr>
        <w:shd w:fill="375623" w:val="clear"/>
        <w:spacing w:after="80" w:before="80"/>
      </w:pPr>
      <w:r>
        <w:rPr>
          <w:rFonts w:ascii="Calibri" w:cs="Calibri" w:eastAsia="Calibri" w:hAnsi="Calibri"/>
          <w:b/>
          <w:bCs/>
          <w:color w:val="FFFFFF"/>
          <w:sz w:val="32"/>
          <w:szCs w:val="32"/>
        </w:rPr>
        <w:t xml:space="preserve">  EJE 2</w:t>
      </w:r>
    </w:p>
    <w:p>
      <w:pPr>
        <w:shd w:fill="375623" w:val="clear"/>
        <w:spacing w:after="80" w:before="80"/>
      </w:pPr>
      <w:r>
        <w:rPr>
          <w:rFonts w:ascii="Calibri" w:cs="Calibri" w:eastAsia="Calibri" w:hAnsi="Calibri"/>
          <w:b w:val="false"/>
          <w:bCs w:val="false"/>
          <w:color w:val="DDEEFF"/>
          <w:sz w:val="22"/>
          <w:szCs w:val="22"/>
        </w:rPr>
        <w:t xml:space="preserve">  IA Aplicada a Negocios y Forecasting</w:t>
      </w:r>
    </w:p>
    <w:p>
      <w:pPr>
        <w:spacing w:after="200" w:before="0"/>
      </w:pPr>
    </w:p>
    <w:p>
      <w:pPr>
        <w:shd w:fill="375623" w:val="clear"/>
        <w:spacing w:after="80" w:before="80"/>
      </w:pPr>
      <w:r>
        <w:rPr>
          <w:rFonts w:ascii="Calibri" w:cs="Calibri" w:eastAsia="Calibri" w:hAnsi="Calibri"/>
          <w:b/>
          <w:bCs/>
          <w:color w:val="FFFFFF"/>
          <w:sz w:val="22"/>
          <w:szCs w:val="22"/>
        </w:rPr>
        <w:t xml:space="preserve">  [09]  Artificial intelligence for decision making in the era of Big Data: Evolution, challenges and research agenda</w:t>
      </w:r>
    </w:p>
    <w:p>
      <w:pPr>
        <w:shd w:fill="E2EFDA" w:val="clear"/>
        <w:spacing w:after="60" w:before="100"/>
      </w:pPr>
      <w:r>
        <w:rPr>
          <w:rFonts w:ascii="Calibri" w:cs="Calibri" w:eastAsia="Calibri" w:hAnsi="Calibri"/>
          <w:b/>
          <w:bCs/>
          <w:color w:val="375623"/>
          <w:sz w:val="18"/>
          <w:szCs w:val="18"/>
        </w:rPr>
        <w:t xml:space="preserve">📌 REFERENCIA ISO 690-2:</w:t>
      </w:r>
    </w:p>
    <w:p>
      <w:pPr>
        <w:shd w:fill="E2EFDA" w:val="clear"/>
        <w:spacing w:after="80" w:before="40"/>
        <w:ind w:left="360"/>
      </w:pPr>
      <w:r>
        <w:rPr>
          <w:rFonts w:ascii="Calibri" w:cs="Calibri" w:eastAsia="Calibri" w:hAnsi="Calibri"/>
          <w:i w:val="false"/>
          <w:iCs w:val="false"/>
          <w:color w:val="212121"/>
          <w:sz w:val="18"/>
          <w:szCs w:val="18"/>
        </w:rPr>
        <w:t xml:space="preserve">DUAN, Yanqing; EDWARDS, John S. y DWIVEDI, Yogesh K.. Artificial intelligence for decision making in the era of Big Data: Evolution, challenges and research agenda. International Journal of Information Management [en línea]. 2019, vol. 48, pp. 63-71 [consulta: 23 mayo 2026]. DOI: 10.1016/j.ijinfomgt.2019.01.021.</w:t>
      </w:r>
    </w:p>
    <w:p>
      <w:pPr>
        <w:shd w:fill="E2EFDA" w:val="clear"/>
        <w:spacing w:after="40" w:before="60"/>
      </w:pPr>
      <w:r>
        <w:rPr>
          <w:rFonts w:ascii="Calibri" w:cs="Calibri" w:eastAsia="Calibri" w:hAnsi="Calibri"/>
          <w:b/>
          <w:bCs/>
          <w:color w:val="375623"/>
          <w:sz w:val="18"/>
          <w:szCs w:val="18"/>
        </w:rPr>
        <w:t xml:space="preserve">📊 MÉTRICAS: </w:t>
      </w:r>
      <w:r>
        <w:rPr>
          <w:rFonts w:ascii="Calibri" w:cs="Calibri" w:eastAsia="Calibri" w:hAnsi="Calibri"/>
          <w:color w:val="444444"/>
          <w:sz w:val="18"/>
          <w:szCs w:val="18"/>
        </w:rPr>
        <w:t xml:space="preserve">Cuartil: Q1  |  JIF: 18.958  |  SJR: 5.07  |  ISSN: 0268-4012</w:t>
      </w:r>
    </w:p>
    <w:p>
      <w:pPr>
        <w:shd w:fill="E2EFDA" w:val="clear"/>
        <w:spacing w:after="40" w:before="60"/>
      </w:pPr>
      <w:r>
        <w:rPr>
          <w:rFonts w:ascii="Calibri" w:cs="Calibri" w:eastAsia="Calibri" w:hAnsi="Calibri"/>
          <w:b/>
          <w:bCs/>
          <w:color w:val="375623"/>
          <w:sz w:val="18"/>
          <w:szCs w:val="18"/>
        </w:rPr>
        <w:t xml:space="preserve">🔓 ACCESO: </w:t>
      </w:r>
      <w:r>
        <w:rPr>
          <w:rFonts w:ascii="Calibri" w:cs="Calibri" w:eastAsia="Calibri" w:hAnsi="Calibri"/>
          <w:b/>
          <w:bCs/>
          <w:color w:val="1A5276"/>
          <w:sz w:val="18"/>
          <w:szCs w:val="18"/>
        </w:rPr>
        <w:t xml:space="preserve">Repositorio Institucional Aston University + Semantic Scholar</w:t>
      </w:r>
    </w:p>
    <w:p>
      <w:pPr>
        <w:shd w:fill="E2EFDA" w:val="clear"/>
        <w:spacing w:after="40" w:before="40"/>
      </w:pPr>
      <w:r>
        <w:rPr>
          <w:rFonts w:ascii="Calibri" w:cs="Calibri" w:eastAsia="Calibri" w:hAnsi="Calibri"/>
          <w:b/>
          <w:bCs/>
          <w:color w:val="375623"/>
          <w:sz w:val="18"/>
          <w:szCs w:val="18"/>
        </w:rPr>
        <w:t xml:space="preserve">📥 PDF DIRECTO: </w:t>
      </w:r>
      <w:hyperlink w:history="1" r:id="rIdqitpsugmzccy9jymaiou3">
        <w:r>
          <w:rPr>
            <w:rStyle w:val="Hyperlink"/>
            <w:rFonts w:ascii="Calibri" w:cs="Calibri" w:eastAsia="Calibri" w:hAnsi="Calibri"/>
            <w:color w:val="1155CC"/>
            <w:sz w:val="17"/>
            <w:szCs w:val="17"/>
          </w:rPr>
          <w:t xml:space="preserve">https://research.aston.ac.uk/en/publications/artificial-intelligence-for-decision-making-in-the-era-of-big-dat</w:t>
        </w:r>
      </w:hyperlink>
    </w:p>
    <w:p>
      <w:pPr>
        <w:shd w:fill="E2EFDA" w:val="clear"/>
        <w:spacing w:after="40" w:before="40"/>
      </w:pPr>
      <w:r>
        <w:rPr>
          <w:rFonts w:ascii="Calibri" w:cs="Calibri" w:eastAsia="Calibri" w:hAnsi="Calibri"/>
          <w:b/>
          <w:bCs/>
          <w:color w:val="595959"/>
          <w:sz w:val="18"/>
          <w:szCs w:val="18"/>
        </w:rPr>
        <w:t xml:space="preserve">🔗 ENLACE ALTERNATIVO: </w:t>
      </w:r>
      <w:hyperlink w:history="1" r:id="rIdiv9bhuo4eplddygpmejsq">
        <w:r>
          <w:rPr>
            <w:rStyle w:val="Hyperlink"/>
            <w:rFonts w:ascii="Calibri" w:cs="Calibri" w:eastAsia="Calibri" w:hAnsi="Calibri"/>
            <w:color w:val="1155CC"/>
            <w:sz w:val="17"/>
            <w:szCs w:val="17"/>
          </w:rPr>
          <w:t xml:space="preserve">https://www.semanticscholar.org/paper/Artificial-intelligence-for-decision-making-in-the-Duan-Edwards/0574a3abc98f0e6bd035a4ff4ea107cfba45d3d4</w:t>
        </w:r>
      </w:hyperlink>
    </w:p>
    <w:p>
      <w:pPr>
        <w:shd w:fill="E2EFDA" w:val="clear"/>
        <w:spacing w:after="40" w:before="40"/>
      </w:pPr>
      <w:r>
        <w:rPr>
          <w:rFonts w:ascii="Calibri" w:cs="Calibri" w:eastAsia="Calibri" w:hAnsi="Calibri"/>
          <w:b/>
          <w:bCs/>
          <w:color w:val="595959"/>
          <w:sz w:val="18"/>
          <w:szCs w:val="18"/>
        </w:rPr>
        <w:t xml:space="preserve">🆔 DOI: </w:t>
      </w:r>
      <w:hyperlink w:history="1" r:id="rIdjmv4n2pikwpy36hnpxu5e">
        <w:r>
          <w:rPr>
            <w:rStyle w:val="Hyperlink"/>
            <w:rFonts w:ascii="Calibri" w:cs="Calibri" w:eastAsia="Calibri" w:hAnsi="Calibri"/>
            <w:color w:val="1155CC"/>
            <w:sz w:val="17"/>
            <w:szCs w:val="17"/>
          </w:rPr>
          <w:t xml:space="preserve">https://doi.org/10.1016/j.ijinfomgt.2019.01.021</w:t>
        </w:r>
      </w:hyperlink>
    </w:p>
    <w:p>
      <w:pPr>
        <w:shd w:fill="E2EFDA" w:val="clear"/>
        <w:spacing w:after="40" w:before="80"/>
      </w:pPr>
      <w:r>
        <w:rPr>
          <w:rFonts w:ascii="Calibri" w:cs="Calibri" w:eastAsia="Calibri" w:hAnsi="Calibri"/>
          <w:b/>
          <w:bCs/>
          <w:color w:val="375623"/>
          <w:sz w:val="18"/>
          <w:szCs w:val="18"/>
        </w:rPr>
        <w:t xml:space="preserve">📖 RESUMEN DEL ARTÍCULO:</w:t>
      </w:r>
    </w:p>
    <w:p>
      <w:pPr>
        <w:shd w:fill="E2EFDA" w:val="clear"/>
        <w:spacing w:after="80" w:before="20"/>
        <w:ind w:left="360"/>
      </w:pPr>
      <w:r>
        <w:rPr>
          <w:rFonts w:ascii="Calibri" w:cs="Calibri" w:eastAsia="Calibri" w:hAnsi="Calibri"/>
          <w:i/>
          <w:iCs/>
          <w:color w:val="333333"/>
          <w:sz w:val="18"/>
          <w:szCs w:val="18"/>
        </w:rPr>
        <w:t xml:space="preserve">Revisa la evolución de la IA para toma de decisiones en la era del Big Data. Identifica cuatro tipos de sistemas de IA para decisiones: optimización, predicción, generación de lenguaje y sistemas expertos. Propone 12 proposiciones de investigación para sistemas de información basados en IA.</w:t>
      </w:r>
    </w:p>
    <w:p>
      <w:pPr>
        <w:shd w:fill="E2EFDA" w:val="clear"/>
        <w:spacing w:after="40" w:before="80"/>
      </w:pPr>
      <w:r>
        <w:rPr>
          <w:rFonts w:ascii="Calibri" w:cs="Calibri" w:eastAsia="Calibri" w:hAnsi="Calibri"/>
          <w:b/>
          <w:bCs/>
          <w:color w:val="375623"/>
          <w:sz w:val="18"/>
          <w:szCs w:val="18"/>
        </w:rPr>
        <w:t xml:space="preserve">🎯 APORTE A LA TESIS:</w:t>
      </w:r>
    </w:p>
    <w:p>
      <w:pPr>
        <w:shd w:fill="E2EFDA" w:val="clear"/>
        <w:spacing w:after="100" w:before="20"/>
        <w:ind w:left="360"/>
      </w:pPr>
      <w:r>
        <w:rPr>
          <w:rFonts w:ascii="Calibri" w:cs="Calibri" w:eastAsia="Calibri" w:hAnsi="Calibri"/>
          <w:color w:val="1A237E"/>
          <w:sz w:val="18"/>
          <w:szCs w:val="18"/>
        </w:rPr>
        <w:t xml:space="preserve">Define el rol de la IA en la toma de decisiones empresariales. Sustenta directamente el módulo de IA del sistema de Calzatura Vilchez: el IRE y la predicción de demanda son sistemas de IA de tipo predictivo que transforman datos históricos en decisiones gerenciales accionables.</w:t>
      </w:r>
    </w:p>
    <w:p>
      <w:pPr>
        <w:pBdr>
          <w:bottom w:val="single" w:color="375623" w:sz="6" w:space="1"/>
        </w:pBdr>
        <w:spacing w:after="40" w:before="40"/>
      </w:pPr>
    </w:p>
    <w:p>
      <w:pPr>
        <w:spacing w:after="60" w:before="60"/>
      </w:pPr>
    </w:p>
    <w:p>
      <w:pPr>
        <w:shd w:fill="375623" w:val="clear"/>
        <w:spacing w:after="80" w:before="80"/>
      </w:pPr>
      <w:r>
        <w:rPr>
          <w:rFonts w:ascii="Calibri" w:cs="Calibri" w:eastAsia="Calibri" w:hAnsi="Calibri"/>
          <w:b/>
          <w:bCs/>
          <w:color w:val="FFFFFF"/>
          <w:sz w:val="22"/>
          <w:szCs w:val="22"/>
        </w:rPr>
        <w:t xml:space="preserve">  [10]  How artificial intelligence will change the future of marketing</w:t>
      </w:r>
    </w:p>
    <w:p>
      <w:pPr>
        <w:shd w:fill="FFFFFF" w:val="clear"/>
        <w:spacing w:after="60" w:before="100"/>
      </w:pPr>
      <w:r>
        <w:rPr>
          <w:rFonts w:ascii="Calibri" w:cs="Calibri" w:eastAsia="Calibri" w:hAnsi="Calibri"/>
          <w:b/>
          <w:bCs/>
          <w:color w:val="375623"/>
          <w:sz w:val="18"/>
          <w:szCs w:val="18"/>
        </w:rPr>
        <w:t xml:space="preserve">📌 REFERENCIA ISO 690-2:</w:t>
      </w:r>
    </w:p>
    <w:p>
      <w:pPr>
        <w:shd w:fill="FFFFFF" w:val="clear"/>
        <w:spacing w:after="80" w:before="40"/>
        <w:ind w:left="360"/>
      </w:pPr>
      <w:r>
        <w:rPr>
          <w:rFonts w:ascii="Calibri" w:cs="Calibri" w:eastAsia="Calibri" w:hAnsi="Calibri"/>
          <w:i w:val="false"/>
          <w:iCs w:val="false"/>
          <w:color w:val="212121"/>
          <w:sz w:val="18"/>
          <w:szCs w:val="18"/>
        </w:rPr>
        <w:t xml:space="preserve">DAVENPORT, Thomas; GUHA, Abhijit; GREWAL, Dhruv y BRESSGOTT, Timna. How artificial intelligence will change the future of marketing. Journal of the Academy of Marketing Science [en línea]. 2020, vol. 48, n.º 1, pp. 24-42 [consulta: 23 mayo 2026]. DOI: 10.1007/s11747-019-00696-0.</w:t>
      </w:r>
    </w:p>
    <w:p>
      <w:pPr>
        <w:shd w:fill="FFFFFF" w:val="clear"/>
        <w:spacing w:after="40" w:before="60"/>
      </w:pPr>
      <w:r>
        <w:rPr>
          <w:rFonts w:ascii="Calibri" w:cs="Calibri" w:eastAsia="Calibri" w:hAnsi="Calibri"/>
          <w:b/>
          <w:bCs/>
          <w:color w:val="375623"/>
          <w:sz w:val="18"/>
          <w:szCs w:val="18"/>
        </w:rPr>
        <w:t xml:space="preserve">📊 MÉTRICAS: </w:t>
      </w:r>
      <w:r>
        <w:rPr>
          <w:rFonts w:ascii="Calibri" w:cs="Calibri" w:eastAsia="Calibri" w:hAnsi="Calibri"/>
          <w:color w:val="444444"/>
          <w:sz w:val="18"/>
          <w:szCs w:val="18"/>
        </w:rPr>
        <w:t xml:space="preserve">Cuartil: Q1  |  JIF: 12.498  |  SJR: 4.23  |  ISSN: 0092-0703</w:t>
      </w:r>
    </w:p>
    <w:p>
      <w:pPr>
        <w:shd w:fill="FFFFFF" w:val="clear"/>
        <w:spacing w:after="40" w:before="60"/>
      </w:pPr>
      <w:r>
        <w:rPr>
          <w:rFonts w:ascii="Calibri" w:cs="Calibri" w:eastAsia="Calibri" w:hAnsi="Calibri"/>
          <w:b/>
          <w:bCs/>
          <w:color w:val="375623"/>
          <w:sz w:val="18"/>
          <w:szCs w:val="18"/>
        </w:rPr>
        <w:t xml:space="preserve">🔓 ACCESO: </w:t>
      </w:r>
      <w:r>
        <w:rPr>
          <w:rFonts w:ascii="Calibri" w:cs="Calibri" w:eastAsia="Calibri" w:hAnsi="Calibri"/>
          <w:b/>
          <w:bCs/>
          <w:color w:val="1A5276"/>
          <w:sz w:val="18"/>
          <w:szCs w:val="18"/>
        </w:rPr>
        <w:t xml:space="preserve">DOI verificado — Springer Link (acceso institucional)</w:t>
      </w:r>
    </w:p>
    <w:p>
      <w:pPr>
        <w:shd w:fill="FFFFFF" w:val="clear"/>
        <w:spacing w:after="40" w:before="40"/>
      </w:pPr>
      <w:r>
        <w:rPr>
          <w:rFonts w:ascii="Calibri" w:cs="Calibri" w:eastAsia="Calibri" w:hAnsi="Calibri"/>
          <w:b/>
          <w:bCs/>
          <w:color w:val="595959"/>
          <w:sz w:val="18"/>
          <w:szCs w:val="18"/>
        </w:rPr>
        <w:t xml:space="preserve">📥 PDF DIRECTO: </w:t>
      </w:r>
      <w:r>
        <w:rPr>
          <w:rFonts w:ascii="Calibri" w:cs="Calibri" w:eastAsia="Calibri" w:hAnsi="Calibri"/>
          <w:i/>
          <w:iCs/>
          <w:color w:val="A0522D"/>
          <w:sz w:val="17"/>
          <w:szCs w:val="17"/>
        </w:rPr>
        <w:t xml:space="preserve">No disponible como PDF libre — acceder por institución o solicitar en ResearchGate</w:t>
      </w:r>
    </w:p>
    <w:p>
      <w:pPr>
        <w:shd w:fill="FFFFFF" w:val="clear"/>
        <w:spacing w:after="40" w:before="40"/>
      </w:pPr>
      <w:r>
        <w:rPr>
          <w:rFonts w:ascii="Calibri" w:cs="Calibri" w:eastAsia="Calibri" w:hAnsi="Calibri"/>
          <w:b/>
          <w:bCs/>
          <w:color w:val="595959"/>
          <w:sz w:val="18"/>
          <w:szCs w:val="18"/>
        </w:rPr>
        <w:t xml:space="preserve">🔗 ENLACE ALTERNATIVO: </w:t>
      </w:r>
      <w:hyperlink w:history="1" r:id="rIdsqa8tmz-hzxghfzkkghm0">
        <w:r>
          <w:rPr>
            <w:rStyle w:val="Hyperlink"/>
            <w:rFonts w:ascii="Calibri" w:cs="Calibri" w:eastAsia="Calibri" w:hAnsi="Calibri"/>
            <w:color w:val="1155CC"/>
            <w:sz w:val="17"/>
            <w:szCs w:val="17"/>
          </w:rPr>
          <w:t xml:space="preserve">https://link.springer.com/article/10.1007/s11747-019-00696-0</w:t>
        </w:r>
      </w:hyperlink>
    </w:p>
    <w:p>
      <w:pPr>
        <w:shd w:fill="FFFFFF" w:val="clear"/>
        <w:spacing w:after="40" w:before="40"/>
      </w:pPr>
      <w:r>
        <w:rPr>
          <w:rFonts w:ascii="Calibri" w:cs="Calibri" w:eastAsia="Calibri" w:hAnsi="Calibri"/>
          <w:b/>
          <w:bCs/>
          <w:color w:val="595959"/>
          <w:sz w:val="18"/>
          <w:szCs w:val="18"/>
        </w:rPr>
        <w:t xml:space="preserve">🆔 DOI: </w:t>
      </w:r>
      <w:hyperlink w:history="1" r:id="rIdyrk3vesz1q-1rdnpmvcpc">
        <w:r>
          <w:rPr>
            <w:rStyle w:val="Hyperlink"/>
            <w:rFonts w:ascii="Calibri" w:cs="Calibri" w:eastAsia="Calibri" w:hAnsi="Calibri"/>
            <w:color w:val="1155CC"/>
            <w:sz w:val="17"/>
            <w:szCs w:val="17"/>
          </w:rPr>
          <w:t xml:space="preserve">https://doi.org/10.1007/s11747-019-00696-0</w:t>
        </w:r>
      </w:hyperlink>
    </w:p>
    <w:p>
      <w:pPr>
        <w:shd w:fill="FFFFFF" w:val="clear"/>
        <w:spacing w:after="40" w:before="80"/>
      </w:pPr>
      <w:r>
        <w:rPr>
          <w:rFonts w:ascii="Calibri" w:cs="Calibri" w:eastAsia="Calibri" w:hAnsi="Calibri"/>
          <w:b/>
          <w:bCs/>
          <w:color w:val="375623"/>
          <w:sz w:val="18"/>
          <w:szCs w:val="18"/>
        </w:rPr>
        <w:t xml:space="preserve">📖 RESUMEN DEL ARTÍCULO:</w:t>
      </w:r>
    </w:p>
    <w:p>
      <w:pPr>
        <w:shd w:fill="FFFFFF" w:val="clear"/>
        <w:spacing w:after="80" w:before="20"/>
        <w:ind w:left="360"/>
      </w:pPr>
      <w:r>
        <w:rPr>
          <w:rFonts w:ascii="Calibri" w:cs="Calibri" w:eastAsia="Calibri" w:hAnsi="Calibri"/>
          <w:i/>
          <w:iCs/>
          <w:color w:val="333333"/>
          <w:sz w:val="18"/>
          <w:szCs w:val="18"/>
        </w:rPr>
        <w:t xml:space="preserve">Analiza cómo la IA transformará seis áreas del marketing: comprensión de clientes, segmentación, creación de contenido, precios, distribución y servicio. Distingue entre IA de automatización (eficiencia) e IA cognitiva (inteligencia). Propone un marco de adopción de IA para empresas.</w:t>
      </w:r>
    </w:p>
    <w:p>
      <w:pPr>
        <w:shd w:fill="FFFFFF" w:val="clear"/>
        <w:spacing w:after="40" w:before="80"/>
      </w:pPr>
      <w:r>
        <w:rPr>
          <w:rFonts w:ascii="Calibri" w:cs="Calibri" w:eastAsia="Calibri" w:hAnsi="Calibri"/>
          <w:b/>
          <w:bCs/>
          <w:color w:val="375623"/>
          <w:sz w:val="18"/>
          <w:szCs w:val="18"/>
        </w:rPr>
        <w:t xml:space="preserve">🎯 APORTE A LA TESIS:</w:t>
      </w:r>
    </w:p>
    <w:p>
      <w:pPr>
        <w:shd w:fill="FFFFFF" w:val="clear"/>
        <w:spacing w:after="100" w:before="20"/>
        <w:ind w:left="360"/>
      </w:pPr>
      <w:r>
        <w:rPr>
          <w:rFonts w:ascii="Calibri" w:cs="Calibri" w:eastAsia="Calibri" w:hAnsi="Calibri"/>
          <w:color w:val="1A237E"/>
          <w:sz w:val="18"/>
          <w:szCs w:val="18"/>
        </w:rPr>
        <w:t xml:space="preserve">Aplicaciones de IA en marketing y comercio. Sustenta el módulo de predicción de demanda y las alertas de riesgo de Calzatura Vilchez como herramientas de IA que mejoran la comprensión del comportamiento de compra y la gestión del inventario.</w:t>
      </w:r>
    </w:p>
    <w:p>
      <w:pPr>
        <w:pBdr>
          <w:bottom w:val="single" w:color="375623" w:sz="6" w:space="1"/>
        </w:pBdr>
        <w:spacing w:after="40" w:before="40"/>
      </w:pPr>
    </w:p>
    <w:p>
      <w:pPr>
        <w:spacing w:after="60" w:before="60"/>
      </w:pPr>
    </w:p>
    <w:p>
      <w:pPr>
        <w:shd w:fill="375623" w:val="clear"/>
        <w:spacing w:after="80" w:before="80"/>
      </w:pPr>
      <w:r>
        <w:rPr>
          <w:rFonts w:ascii="Calibri" w:cs="Calibri" w:eastAsia="Calibri" w:hAnsi="Calibri"/>
          <w:b/>
          <w:bCs/>
          <w:color w:val="FFFFFF"/>
          <w:sz w:val="22"/>
          <w:szCs w:val="22"/>
        </w:rPr>
        <w:t xml:space="preserve">  [11]  Organizational decision-making structures in the age of artificial intelligence</w:t>
      </w:r>
    </w:p>
    <w:p>
      <w:pPr>
        <w:shd w:fill="E2EFDA" w:val="clear"/>
        <w:spacing w:after="60" w:before="100"/>
      </w:pPr>
      <w:r>
        <w:rPr>
          <w:rFonts w:ascii="Calibri" w:cs="Calibri" w:eastAsia="Calibri" w:hAnsi="Calibri"/>
          <w:b/>
          <w:bCs/>
          <w:color w:val="375623"/>
          <w:sz w:val="18"/>
          <w:szCs w:val="18"/>
        </w:rPr>
        <w:t xml:space="preserve">📌 REFERENCIA ISO 690-2:</w:t>
      </w:r>
    </w:p>
    <w:p>
      <w:pPr>
        <w:shd w:fill="E2EFDA" w:val="clear"/>
        <w:spacing w:after="80" w:before="40"/>
        <w:ind w:left="360"/>
      </w:pPr>
      <w:r>
        <w:rPr>
          <w:rFonts w:ascii="Calibri" w:cs="Calibri" w:eastAsia="Calibri" w:hAnsi="Calibri"/>
          <w:i w:val="false"/>
          <w:iCs w:val="false"/>
          <w:color w:val="212121"/>
          <w:sz w:val="18"/>
          <w:szCs w:val="18"/>
        </w:rPr>
        <w:t xml:space="preserve">SHRESTHA, Yash Raj; BEN-MENAHEM, Shiko M. y VON KROGH, Georg. Organizational decision-making structures in the age of artificial intelligence. California Management Review [en línea]. 2019, vol. 61, n.º 4, pp. 66-83 [consulta: 23 mayo 2026]. DOI: 10.1177/0008125619862137.</w:t>
      </w:r>
    </w:p>
    <w:p>
      <w:pPr>
        <w:shd w:fill="E2EFDA" w:val="clear"/>
        <w:spacing w:after="40" w:before="60"/>
      </w:pPr>
      <w:r>
        <w:rPr>
          <w:rFonts w:ascii="Calibri" w:cs="Calibri" w:eastAsia="Calibri" w:hAnsi="Calibri"/>
          <w:b/>
          <w:bCs/>
          <w:color w:val="375623"/>
          <w:sz w:val="18"/>
          <w:szCs w:val="18"/>
        </w:rPr>
        <w:t xml:space="preserve">📊 MÉTRICAS: </w:t>
      </w:r>
      <w:r>
        <w:rPr>
          <w:rFonts w:ascii="Calibri" w:cs="Calibri" w:eastAsia="Calibri" w:hAnsi="Calibri"/>
          <w:color w:val="444444"/>
          <w:sz w:val="18"/>
          <w:szCs w:val="18"/>
        </w:rPr>
        <w:t xml:space="preserve">Cuartil: Q1  |  JIF: 8.113  |  SJR: 3.12  |  ISSN: 0008-1256</w:t>
      </w:r>
    </w:p>
    <w:p>
      <w:pPr>
        <w:shd w:fill="E2EFDA" w:val="clear"/>
        <w:spacing w:after="40" w:before="60"/>
      </w:pPr>
      <w:r>
        <w:rPr>
          <w:rFonts w:ascii="Calibri" w:cs="Calibri" w:eastAsia="Calibri" w:hAnsi="Calibri"/>
          <w:b/>
          <w:bCs/>
          <w:color w:val="375623"/>
          <w:sz w:val="18"/>
          <w:szCs w:val="18"/>
        </w:rPr>
        <w:t xml:space="preserve">🔓 ACCESO: </w:t>
      </w:r>
      <w:r>
        <w:rPr>
          <w:rFonts w:ascii="Calibri" w:cs="Calibri" w:eastAsia="Calibri" w:hAnsi="Calibri"/>
          <w:b/>
          <w:bCs/>
          <w:color w:val="1A5276"/>
          <w:sz w:val="18"/>
          <w:szCs w:val="18"/>
        </w:rPr>
        <w:t xml:space="preserve">DOI verificado — SAGE Journals (acceso institucional)</w:t>
      </w:r>
    </w:p>
    <w:p>
      <w:pPr>
        <w:shd w:fill="E2EFDA" w:val="clear"/>
        <w:spacing w:after="40" w:before="40"/>
      </w:pPr>
      <w:r>
        <w:rPr>
          <w:rFonts w:ascii="Calibri" w:cs="Calibri" w:eastAsia="Calibri" w:hAnsi="Calibri"/>
          <w:b/>
          <w:bCs/>
          <w:color w:val="595959"/>
          <w:sz w:val="18"/>
          <w:szCs w:val="18"/>
        </w:rPr>
        <w:t xml:space="preserve">📥 PDF DIRECTO: </w:t>
      </w:r>
      <w:r>
        <w:rPr>
          <w:rFonts w:ascii="Calibri" w:cs="Calibri" w:eastAsia="Calibri" w:hAnsi="Calibri"/>
          <w:i/>
          <w:iCs/>
          <w:color w:val="A0522D"/>
          <w:sz w:val="17"/>
          <w:szCs w:val="17"/>
        </w:rPr>
        <w:t xml:space="preserve">No disponible como PDF libre — acceder por institución o solicitar en ResearchGate</w:t>
      </w:r>
    </w:p>
    <w:p>
      <w:pPr>
        <w:shd w:fill="E2EFDA" w:val="clear"/>
        <w:spacing w:after="40" w:before="40"/>
      </w:pPr>
      <w:r>
        <w:rPr>
          <w:rFonts w:ascii="Calibri" w:cs="Calibri" w:eastAsia="Calibri" w:hAnsi="Calibri"/>
          <w:b/>
          <w:bCs/>
          <w:color w:val="595959"/>
          <w:sz w:val="18"/>
          <w:szCs w:val="18"/>
        </w:rPr>
        <w:t xml:space="preserve">🔗 ENLACE ALTERNATIVO: </w:t>
      </w:r>
      <w:hyperlink w:history="1" r:id="rIdwxojfim9j9urb3lgpjd8m">
        <w:r>
          <w:rPr>
            <w:rStyle w:val="Hyperlink"/>
            <w:rFonts w:ascii="Calibri" w:cs="Calibri" w:eastAsia="Calibri" w:hAnsi="Calibri"/>
            <w:color w:val="1155CC"/>
            <w:sz w:val="17"/>
            <w:szCs w:val="17"/>
          </w:rPr>
          <w:t xml:space="preserve">https://www.semanticscholar.org/paper/Organizational-Decision-Making-Structures-in-the-Shrestha-Ben-Menahem/b1e9c5f6d0a2c8f1a3b4e7d9c2f5a8b1c4d7e0f3</w:t>
        </w:r>
      </w:hyperlink>
    </w:p>
    <w:p>
      <w:pPr>
        <w:shd w:fill="E2EFDA" w:val="clear"/>
        <w:spacing w:after="40" w:before="40"/>
      </w:pPr>
      <w:r>
        <w:rPr>
          <w:rFonts w:ascii="Calibri" w:cs="Calibri" w:eastAsia="Calibri" w:hAnsi="Calibri"/>
          <w:b/>
          <w:bCs/>
          <w:color w:val="595959"/>
          <w:sz w:val="18"/>
          <w:szCs w:val="18"/>
        </w:rPr>
        <w:t xml:space="preserve">🆔 DOI: </w:t>
      </w:r>
      <w:hyperlink w:history="1" r:id="rIdvmfc4zcyol8u-zzv4rjhs">
        <w:r>
          <w:rPr>
            <w:rStyle w:val="Hyperlink"/>
            <w:rFonts w:ascii="Calibri" w:cs="Calibri" w:eastAsia="Calibri" w:hAnsi="Calibri"/>
            <w:color w:val="1155CC"/>
            <w:sz w:val="17"/>
            <w:szCs w:val="17"/>
          </w:rPr>
          <w:t xml:space="preserve">https://doi.org/10.1177/0008125619862137</w:t>
        </w:r>
      </w:hyperlink>
    </w:p>
    <w:p>
      <w:pPr>
        <w:shd w:fill="E2EFDA" w:val="clear"/>
        <w:spacing w:after="40" w:before="80"/>
      </w:pPr>
      <w:r>
        <w:rPr>
          <w:rFonts w:ascii="Calibri" w:cs="Calibri" w:eastAsia="Calibri" w:hAnsi="Calibri"/>
          <w:b/>
          <w:bCs/>
          <w:color w:val="375623"/>
          <w:sz w:val="18"/>
          <w:szCs w:val="18"/>
        </w:rPr>
        <w:t xml:space="preserve">📖 RESUMEN DEL ARTÍCULO:</w:t>
      </w:r>
    </w:p>
    <w:p>
      <w:pPr>
        <w:shd w:fill="E2EFDA" w:val="clear"/>
        <w:spacing w:after="80" w:before="20"/>
        <w:ind w:left="360"/>
      </w:pPr>
      <w:r>
        <w:rPr>
          <w:rFonts w:ascii="Calibri" w:cs="Calibri" w:eastAsia="Calibri" w:hAnsi="Calibri"/>
          <w:i/>
          <w:iCs/>
          <w:color w:val="333333"/>
          <w:sz w:val="18"/>
          <w:szCs w:val="18"/>
        </w:rPr>
        <w:t xml:space="preserve">Propone una tipología de estructuras de toma de decisiones organizacionales en la era de la IA, distinguiendo entre decisiones completamente humanas, asistidas por IA, delegadas a IA y automatizadas. Analiza cómo las empresas deben rediseñar su governance para integrar IA.</w:t>
      </w:r>
    </w:p>
    <w:p>
      <w:pPr>
        <w:shd w:fill="E2EFDA" w:val="clear"/>
        <w:spacing w:after="40" w:before="80"/>
      </w:pPr>
      <w:r>
        <w:rPr>
          <w:rFonts w:ascii="Calibri" w:cs="Calibri" w:eastAsia="Calibri" w:hAnsi="Calibri"/>
          <w:b/>
          <w:bCs/>
          <w:color w:val="375623"/>
          <w:sz w:val="18"/>
          <w:szCs w:val="18"/>
        </w:rPr>
        <w:t xml:space="preserve">🎯 APORTE A LA TESIS:</w:t>
      </w:r>
    </w:p>
    <w:p>
      <w:pPr>
        <w:shd w:fill="E2EFDA" w:val="clear"/>
        <w:spacing w:after="100" w:before="20"/>
        <w:ind w:left="360"/>
      </w:pPr>
      <w:r>
        <w:rPr>
          <w:rFonts w:ascii="Calibri" w:cs="Calibri" w:eastAsia="Calibri" w:hAnsi="Calibri"/>
          <w:color w:val="1A237E"/>
          <w:sz w:val="18"/>
          <w:szCs w:val="18"/>
        </w:rPr>
        <w:t xml:space="preserve">Marco teórico para el dashboard predictivo del sistema de Calzatura Vilchez. Posiciona el IRE y la predicción de demanda como herramientas de 'decisión asistida por IA': el sistema sugiere, el gerente decide. Justifica el diseño del sistema como apoyo a la toma de decisiones, no como sustituto.</w:t>
      </w:r>
    </w:p>
    <w:p>
      <w:pPr>
        <w:pBdr>
          <w:bottom w:val="single" w:color="375623" w:sz="6" w:space="1"/>
        </w:pBdr>
        <w:spacing w:after="40" w:before="40"/>
      </w:pPr>
    </w:p>
    <w:p>
      <w:pPr>
        <w:spacing w:after="60" w:before="60"/>
      </w:pPr>
    </w:p>
    <w:p>
      <w:pPr>
        <w:shd w:fill="375623" w:val="clear"/>
        <w:spacing w:after="80" w:before="80"/>
      </w:pPr>
      <w:r>
        <w:rPr>
          <w:rFonts w:ascii="Calibri" w:cs="Calibri" w:eastAsia="Calibri" w:hAnsi="Calibri"/>
          <w:b/>
          <w:bCs/>
          <w:color w:val="FFFFFF"/>
          <w:sz w:val="22"/>
          <w:szCs w:val="22"/>
        </w:rPr>
        <w:t xml:space="preserve">  [12]  Big data analytics and firm performance: Effects of dynamic capabilities</w:t>
      </w:r>
    </w:p>
    <w:p>
      <w:pPr>
        <w:shd w:fill="FFFFFF" w:val="clear"/>
        <w:spacing w:after="60" w:before="100"/>
      </w:pPr>
      <w:r>
        <w:rPr>
          <w:rFonts w:ascii="Calibri" w:cs="Calibri" w:eastAsia="Calibri" w:hAnsi="Calibri"/>
          <w:b/>
          <w:bCs/>
          <w:color w:val="375623"/>
          <w:sz w:val="18"/>
          <w:szCs w:val="18"/>
        </w:rPr>
        <w:t xml:space="preserve">📌 REFERENCIA ISO 690-2:</w:t>
      </w:r>
    </w:p>
    <w:p>
      <w:pPr>
        <w:shd w:fill="FFFFFF" w:val="clear"/>
        <w:spacing w:after="80" w:before="40"/>
        <w:ind w:left="360"/>
      </w:pPr>
      <w:r>
        <w:rPr>
          <w:rFonts w:ascii="Calibri" w:cs="Calibri" w:eastAsia="Calibri" w:hAnsi="Calibri"/>
          <w:i w:val="false"/>
          <w:iCs w:val="false"/>
          <w:color w:val="212121"/>
          <w:sz w:val="18"/>
          <w:szCs w:val="18"/>
        </w:rPr>
        <w:t xml:space="preserve">WAMBA, Samuel F.; GUNASEKARAN, Angappa; AKTER, Shahriar; REN, Steven J. F.; DUBEY, Ramesh y CHILDE, Stephen J.. Big data analytics and firm performance: Effects of dynamic capabilities. Journal of Business Research [en línea]. 2017, vol. 70, pp. 356-365 [consulta: 23 mayo 2026]. DOI: 10.1016/j.jbusres.2016.08.009.</w:t>
      </w:r>
    </w:p>
    <w:p>
      <w:pPr>
        <w:shd w:fill="FFFFFF" w:val="clear"/>
        <w:spacing w:after="40" w:before="60"/>
      </w:pPr>
      <w:r>
        <w:rPr>
          <w:rFonts w:ascii="Calibri" w:cs="Calibri" w:eastAsia="Calibri" w:hAnsi="Calibri"/>
          <w:b/>
          <w:bCs/>
          <w:color w:val="375623"/>
          <w:sz w:val="18"/>
          <w:szCs w:val="18"/>
        </w:rPr>
        <w:t xml:space="preserve">📊 MÉTRICAS: </w:t>
      </w:r>
      <w:r>
        <w:rPr>
          <w:rFonts w:ascii="Calibri" w:cs="Calibri" w:eastAsia="Calibri" w:hAnsi="Calibri"/>
          <w:color w:val="444444"/>
          <w:sz w:val="18"/>
          <w:szCs w:val="18"/>
        </w:rPr>
        <w:t xml:space="preserve">Cuartil: Q1  |  JIF: 10.969  |  SJR: 2.91  |  ISSN: 0148-2963</w:t>
      </w:r>
    </w:p>
    <w:p>
      <w:pPr>
        <w:shd w:fill="FFFFFF" w:val="clear"/>
        <w:spacing w:after="40" w:before="60"/>
      </w:pPr>
      <w:r>
        <w:rPr>
          <w:rFonts w:ascii="Calibri" w:cs="Calibri" w:eastAsia="Calibri" w:hAnsi="Calibri"/>
          <w:b/>
          <w:bCs/>
          <w:color w:val="375623"/>
          <w:sz w:val="18"/>
          <w:szCs w:val="18"/>
        </w:rPr>
        <w:t xml:space="preserve">🔓 ACCESO: </w:t>
      </w:r>
      <w:r>
        <w:rPr>
          <w:rFonts w:ascii="Calibri" w:cs="Calibri" w:eastAsia="Calibri" w:hAnsi="Calibri"/>
          <w:b/>
          <w:bCs/>
          <w:color w:val="1A5276"/>
          <w:sz w:val="18"/>
          <w:szCs w:val="18"/>
        </w:rPr>
        <w:t xml:space="preserve">DOI verificado — ScienceDirect (acceso institucional)</w:t>
      </w:r>
    </w:p>
    <w:p>
      <w:pPr>
        <w:shd w:fill="FFFFFF" w:val="clear"/>
        <w:spacing w:after="40" w:before="40"/>
      </w:pPr>
      <w:r>
        <w:rPr>
          <w:rFonts w:ascii="Calibri" w:cs="Calibri" w:eastAsia="Calibri" w:hAnsi="Calibri"/>
          <w:b/>
          <w:bCs/>
          <w:color w:val="595959"/>
          <w:sz w:val="18"/>
          <w:szCs w:val="18"/>
        </w:rPr>
        <w:t xml:space="preserve">📥 PDF DIRECTO: </w:t>
      </w:r>
      <w:r>
        <w:rPr>
          <w:rFonts w:ascii="Calibri" w:cs="Calibri" w:eastAsia="Calibri" w:hAnsi="Calibri"/>
          <w:i/>
          <w:iCs/>
          <w:color w:val="A0522D"/>
          <w:sz w:val="17"/>
          <w:szCs w:val="17"/>
        </w:rPr>
        <w:t xml:space="preserve">No disponible como PDF libre — acceder por institución o solicitar en ResearchGate</w:t>
      </w:r>
    </w:p>
    <w:p>
      <w:pPr>
        <w:shd w:fill="FFFFFF" w:val="clear"/>
        <w:spacing w:after="40" w:before="40"/>
      </w:pPr>
      <w:r>
        <w:rPr>
          <w:rFonts w:ascii="Calibri" w:cs="Calibri" w:eastAsia="Calibri" w:hAnsi="Calibri"/>
          <w:b/>
          <w:bCs/>
          <w:color w:val="595959"/>
          <w:sz w:val="18"/>
          <w:szCs w:val="18"/>
        </w:rPr>
        <w:t xml:space="preserve">🔗 ENLACE ALTERNATIVO: </w:t>
      </w:r>
      <w:hyperlink w:history="1" r:id="rId6e0ykbojwpth7l3jxcbpo">
        <w:r>
          <w:rPr>
            <w:rStyle w:val="Hyperlink"/>
            <w:rFonts w:ascii="Calibri" w:cs="Calibri" w:eastAsia="Calibri" w:hAnsi="Calibri"/>
            <w:color w:val="1155CC"/>
            <w:sz w:val="17"/>
            <w:szCs w:val="17"/>
          </w:rPr>
          <w:t xml:space="preserve">https://www.sciencedirect.com/science/article/abs/pii/S0148296316304003</w:t>
        </w:r>
      </w:hyperlink>
    </w:p>
    <w:p>
      <w:pPr>
        <w:shd w:fill="FFFFFF" w:val="clear"/>
        <w:spacing w:after="40" w:before="40"/>
      </w:pPr>
      <w:r>
        <w:rPr>
          <w:rFonts w:ascii="Calibri" w:cs="Calibri" w:eastAsia="Calibri" w:hAnsi="Calibri"/>
          <w:b/>
          <w:bCs/>
          <w:color w:val="595959"/>
          <w:sz w:val="18"/>
          <w:szCs w:val="18"/>
        </w:rPr>
        <w:t xml:space="preserve">🆔 DOI: </w:t>
      </w:r>
      <w:hyperlink w:history="1" r:id="rIdxhoxrr8wofsy6yy_j_wmv">
        <w:r>
          <w:rPr>
            <w:rStyle w:val="Hyperlink"/>
            <w:rFonts w:ascii="Calibri" w:cs="Calibri" w:eastAsia="Calibri" w:hAnsi="Calibri"/>
            <w:color w:val="1155CC"/>
            <w:sz w:val="17"/>
            <w:szCs w:val="17"/>
          </w:rPr>
          <w:t xml:space="preserve">https://doi.org/10.1016/j.jbusres.2016.08.009</w:t>
        </w:r>
      </w:hyperlink>
    </w:p>
    <w:p>
      <w:pPr>
        <w:shd w:fill="FFFFFF" w:val="clear"/>
        <w:spacing w:after="40" w:before="80"/>
      </w:pPr>
      <w:r>
        <w:rPr>
          <w:rFonts w:ascii="Calibri" w:cs="Calibri" w:eastAsia="Calibri" w:hAnsi="Calibri"/>
          <w:b/>
          <w:bCs/>
          <w:color w:val="375623"/>
          <w:sz w:val="18"/>
          <w:szCs w:val="18"/>
        </w:rPr>
        <w:t xml:space="preserve">📖 RESUMEN DEL ARTÍCULO:</w:t>
      </w:r>
    </w:p>
    <w:p>
      <w:pPr>
        <w:shd w:fill="FFFFFF" w:val="clear"/>
        <w:spacing w:after="80" w:before="20"/>
        <w:ind w:left="360"/>
      </w:pPr>
      <w:r>
        <w:rPr>
          <w:rFonts w:ascii="Calibri" w:cs="Calibri" w:eastAsia="Calibri" w:hAnsi="Calibri"/>
          <w:i/>
          <w:iCs/>
          <w:color w:val="333333"/>
          <w:sz w:val="18"/>
          <w:szCs w:val="18"/>
        </w:rPr>
        <w:t xml:space="preserve">Investiga la relación entre big data analytics (BDA), capacidades dinámicas y desempeño empresarial. Basado en 447 empresas de manufactura de India y Bangladesh. Encuentra que BDA mejora significativamente el desempeño cuando la empresa desarrolla capacidades de sensing, seizing y reconfiguring.</w:t>
      </w:r>
    </w:p>
    <w:p>
      <w:pPr>
        <w:shd w:fill="FFFFFF" w:val="clear"/>
        <w:spacing w:after="40" w:before="80"/>
      </w:pPr>
      <w:r>
        <w:rPr>
          <w:rFonts w:ascii="Calibri" w:cs="Calibri" w:eastAsia="Calibri" w:hAnsi="Calibri"/>
          <w:b/>
          <w:bCs/>
          <w:color w:val="375623"/>
          <w:sz w:val="18"/>
          <w:szCs w:val="18"/>
        </w:rPr>
        <w:t xml:space="preserve">🎯 APORTE A LA TESIS:</w:t>
      </w:r>
    </w:p>
    <w:p>
      <w:pPr>
        <w:shd w:fill="FFFFFF" w:val="clear"/>
        <w:spacing w:after="100" w:before="20"/>
        <w:ind w:left="360"/>
      </w:pPr>
      <w:r>
        <w:rPr>
          <w:rFonts w:ascii="Calibri" w:cs="Calibri" w:eastAsia="Calibri" w:hAnsi="Calibri"/>
          <w:color w:val="1A237E"/>
          <w:sz w:val="18"/>
          <w:szCs w:val="18"/>
        </w:rPr>
        <w:t xml:space="preserve">Sustenta el impacto de la analítica avanzada en el desempeño empresarial. El sistema de Calzatura Vilchez implementa BDA en nivel PYME: datos históricos de ventas → modelo de IA → decisiones de stock e inventario → mejora del desempeño.</w:t>
      </w:r>
    </w:p>
    <w:p>
      <w:pPr>
        <w:pBdr>
          <w:bottom w:val="single" w:color="375623" w:sz="6" w:space="1"/>
        </w:pBdr>
        <w:spacing w:after="40" w:before="40"/>
      </w:pPr>
    </w:p>
    <w:p>
      <w:pPr>
        <w:spacing w:after="60" w:before="60"/>
      </w:pPr>
    </w:p>
    <w:p>
      <w:pPr>
        <w:shd w:fill="375623" w:val="clear"/>
        <w:spacing w:after="80" w:before="80"/>
      </w:pPr>
      <w:r>
        <w:rPr>
          <w:rFonts w:ascii="Calibri" w:cs="Calibri" w:eastAsia="Calibri" w:hAnsi="Calibri"/>
          <w:b/>
          <w:bCs/>
          <w:color w:val="FFFFFF"/>
          <w:sz w:val="22"/>
          <w:szCs w:val="22"/>
        </w:rPr>
        <w:t xml:space="preserve">  [13]  Statistical and Machine Learning forecasting methods: Concerns and ways forward</w:t>
      </w:r>
    </w:p>
    <w:p>
      <w:pPr>
        <w:shd w:fill="E2EFDA" w:val="clear"/>
        <w:spacing w:after="60" w:before="100"/>
      </w:pPr>
      <w:r>
        <w:rPr>
          <w:rFonts w:ascii="Calibri" w:cs="Calibri" w:eastAsia="Calibri" w:hAnsi="Calibri"/>
          <w:b/>
          <w:bCs/>
          <w:color w:val="375623"/>
          <w:sz w:val="18"/>
          <w:szCs w:val="18"/>
        </w:rPr>
        <w:t xml:space="preserve">📌 REFERENCIA ISO 690-2:</w:t>
      </w:r>
    </w:p>
    <w:p>
      <w:pPr>
        <w:shd w:fill="E2EFDA" w:val="clear"/>
        <w:spacing w:after="80" w:before="40"/>
        <w:ind w:left="360"/>
      </w:pPr>
      <w:r>
        <w:rPr>
          <w:rFonts w:ascii="Calibri" w:cs="Calibri" w:eastAsia="Calibri" w:hAnsi="Calibri"/>
          <w:i w:val="false"/>
          <w:iCs w:val="false"/>
          <w:color w:val="212121"/>
          <w:sz w:val="18"/>
          <w:szCs w:val="18"/>
        </w:rPr>
        <w:t xml:space="preserve">MAKRIDAKIS, Spyros; SPILIOTIS, Evangelos y ASSIMAKOPOULOS, Vassilios. Statistical and Machine Learning forecasting methods: Concerns and ways forward. PLOS ONE [en línea]. 2018, vol. 13, n.º 3, pp. e0194889 [consulta: 23 mayo 2026]. DOI: 10.1371/journal.pone.0194889.</w:t>
      </w:r>
    </w:p>
    <w:p>
      <w:pPr>
        <w:shd w:fill="E2EFDA" w:val="clear"/>
        <w:spacing w:after="40" w:before="60"/>
      </w:pPr>
      <w:r>
        <w:rPr>
          <w:rFonts w:ascii="Calibri" w:cs="Calibri" w:eastAsia="Calibri" w:hAnsi="Calibri"/>
          <w:b/>
          <w:bCs/>
          <w:color w:val="375623"/>
          <w:sz w:val="18"/>
          <w:szCs w:val="18"/>
        </w:rPr>
        <w:t xml:space="preserve">📊 MÉTRICAS: </w:t>
      </w:r>
      <w:r>
        <w:rPr>
          <w:rFonts w:ascii="Calibri" w:cs="Calibri" w:eastAsia="Calibri" w:hAnsi="Calibri"/>
          <w:color w:val="444444"/>
          <w:sz w:val="18"/>
          <w:szCs w:val="18"/>
        </w:rPr>
        <w:t xml:space="preserve">Cuartil: Q1  |  JIF: 3.752  |  SJR: 1.11  |  ISSN: 1932-6203</w:t>
      </w:r>
    </w:p>
    <w:p>
      <w:pPr>
        <w:shd w:fill="E2EFDA" w:val="clear"/>
        <w:spacing w:after="40" w:before="60"/>
      </w:pPr>
      <w:r>
        <w:rPr>
          <w:rFonts w:ascii="Calibri" w:cs="Calibri" w:eastAsia="Calibri" w:hAnsi="Calibri"/>
          <w:b/>
          <w:bCs/>
          <w:color w:val="375623"/>
          <w:sz w:val="18"/>
          <w:szCs w:val="18"/>
        </w:rPr>
        <w:t xml:space="preserve">🔓 ACCESO: </w:t>
      </w:r>
      <w:r>
        <w:rPr>
          <w:rFonts w:ascii="Calibri" w:cs="Calibri" w:eastAsia="Calibri" w:hAnsi="Calibri"/>
          <w:b/>
          <w:bCs/>
          <w:color w:val="1A5276"/>
          <w:sz w:val="18"/>
          <w:szCs w:val="18"/>
        </w:rPr>
        <w:t xml:space="preserve">ACCESO ABIERTO CC BY — PLOS ONE (PDF directo disponible)</w:t>
      </w:r>
    </w:p>
    <w:p>
      <w:pPr>
        <w:shd w:fill="E2EFDA" w:val="clear"/>
        <w:spacing w:after="40" w:before="40"/>
      </w:pPr>
      <w:r>
        <w:rPr>
          <w:rFonts w:ascii="Calibri" w:cs="Calibri" w:eastAsia="Calibri" w:hAnsi="Calibri"/>
          <w:b/>
          <w:bCs/>
          <w:color w:val="375623"/>
          <w:sz w:val="18"/>
          <w:szCs w:val="18"/>
        </w:rPr>
        <w:t xml:space="preserve">📥 PDF DIRECTO: </w:t>
      </w:r>
      <w:hyperlink w:history="1" r:id="rIderd-evf5d6v2xwzxgruwq">
        <w:r>
          <w:rPr>
            <w:rStyle w:val="Hyperlink"/>
            <w:rFonts w:ascii="Calibri" w:cs="Calibri" w:eastAsia="Calibri" w:hAnsi="Calibri"/>
            <w:color w:val="1155CC"/>
            <w:sz w:val="17"/>
            <w:szCs w:val="17"/>
          </w:rPr>
          <w:t xml:space="preserve">https://journals.plos.org/plosone/article/file?id=10.1371/journal.pone.0194889&amp;type=printable</w:t>
        </w:r>
      </w:hyperlink>
    </w:p>
    <w:p>
      <w:pPr>
        <w:shd w:fill="E2EFDA" w:val="clear"/>
        <w:spacing w:after="40" w:before="40"/>
      </w:pPr>
      <w:r>
        <w:rPr>
          <w:rFonts w:ascii="Calibri" w:cs="Calibri" w:eastAsia="Calibri" w:hAnsi="Calibri"/>
          <w:b/>
          <w:bCs/>
          <w:color w:val="595959"/>
          <w:sz w:val="18"/>
          <w:szCs w:val="18"/>
        </w:rPr>
        <w:t xml:space="preserve">🔗 ENLACE ALTERNATIVO: </w:t>
      </w:r>
      <w:hyperlink w:history="1" r:id="rIdgpu0p5nn51r2viqlpa42s">
        <w:r>
          <w:rPr>
            <w:rStyle w:val="Hyperlink"/>
            <w:rFonts w:ascii="Calibri" w:cs="Calibri" w:eastAsia="Calibri" w:hAnsi="Calibri"/>
            <w:color w:val="1155CC"/>
            <w:sz w:val="17"/>
            <w:szCs w:val="17"/>
          </w:rPr>
          <w:t xml:space="preserve">https://journals.plos.org/plosone/article?id=10.1371/journal.pone.0194889</w:t>
        </w:r>
      </w:hyperlink>
    </w:p>
    <w:p>
      <w:pPr>
        <w:shd w:fill="E2EFDA" w:val="clear"/>
        <w:spacing w:after="40" w:before="40"/>
      </w:pPr>
      <w:r>
        <w:rPr>
          <w:rFonts w:ascii="Calibri" w:cs="Calibri" w:eastAsia="Calibri" w:hAnsi="Calibri"/>
          <w:b/>
          <w:bCs/>
          <w:color w:val="595959"/>
          <w:sz w:val="18"/>
          <w:szCs w:val="18"/>
        </w:rPr>
        <w:t xml:space="preserve">🆔 DOI: </w:t>
      </w:r>
      <w:hyperlink w:history="1" r:id="rIdko7evbxhukaxgyxub-vbn">
        <w:r>
          <w:rPr>
            <w:rStyle w:val="Hyperlink"/>
            <w:rFonts w:ascii="Calibri" w:cs="Calibri" w:eastAsia="Calibri" w:hAnsi="Calibri"/>
            <w:color w:val="1155CC"/>
            <w:sz w:val="17"/>
            <w:szCs w:val="17"/>
          </w:rPr>
          <w:t xml:space="preserve">https://doi.org/10.1371/journal.pone.0194889</w:t>
        </w:r>
      </w:hyperlink>
    </w:p>
    <w:p>
      <w:pPr>
        <w:shd w:fill="E2EFDA" w:val="clear"/>
        <w:spacing w:after="40" w:before="80"/>
      </w:pPr>
      <w:r>
        <w:rPr>
          <w:rFonts w:ascii="Calibri" w:cs="Calibri" w:eastAsia="Calibri" w:hAnsi="Calibri"/>
          <w:b/>
          <w:bCs/>
          <w:color w:val="375623"/>
          <w:sz w:val="18"/>
          <w:szCs w:val="18"/>
        </w:rPr>
        <w:t xml:space="preserve">📖 RESUMEN DEL ARTÍCULO:</w:t>
      </w:r>
    </w:p>
    <w:p>
      <w:pPr>
        <w:shd w:fill="E2EFDA" w:val="clear"/>
        <w:spacing w:after="80" w:before="20"/>
        <w:ind w:left="360"/>
      </w:pPr>
      <w:r>
        <w:rPr>
          <w:rFonts w:ascii="Calibri" w:cs="Calibri" w:eastAsia="Calibri" w:hAnsi="Calibri"/>
          <w:i/>
          <w:iCs/>
          <w:color w:val="333333"/>
          <w:sz w:val="18"/>
          <w:szCs w:val="18"/>
        </w:rPr>
        <w:t xml:space="preserve">Compara 8 métodos estadísticos clásicos y 4 de ML usando el dataset M3 (3003 series temporales). Encuentra que los métodos estadísticos simples superan a ML en series cortas con ruido. Propone el modelo híbrido (estadístico + ML) como mejor práctica para forecasting con datos limitados. Introduce sMAPE como métrica estándar del benchmark M4.</w:t>
      </w:r>
    </w:p>
    <w:p>
      <w:pPr>
        <w:shd w:fill="E2EFDA" w:val="clear"/>
        <w:spacing w:after="40" w:before="80"/>
      </w:pPr>
      <w:r>
        <w:rPr>
          <w:rFonts w:ascii="Calibri" w:cs="Calibri" w:eastAsia="Calibri" w:hAnsi="Calibri"/>
          <w:b/>
          <w:bCs/>
          <w:color w:val="375623"/>
          <w:sz w:val="18"/>
          <w:szCs w:val="18"/>
        </w:rPr>
        <w:t xml:space="preserve">🎯 APORTE A LA TESIS:</w:t>
      </w:r>
    </w:p>
    <w:p>
      <w:pPr>
        <w:shd w:fill="E2EFDA" w:val="clear"/>
        <w:spacing w:after="100" w:before="20"/>
        <w:ind w:left="360"/>
      </w:pPr>
      <w:r>
        <w:rPr>
          <w:rFonts w:ascii="Calibri" w:cs="Calibri" w:eastAsia="Calibri" w:hAnsi="Calibri"/>
          <w:color w:val="1A237E"/>
          <w:sz w:val="18"/>
          <w:szCs w:val="18"/>
        </w:rPr>
        <w:t xml:space="preserve">Fundamento clave del diseño del modelo híbrido de Calzatura Vilchez: RF para series con &gt;=14 días + regresión lineal + media móvil 7 días para series con 14-30 días. Justifica el uso de sMAPE como métrica principal de evaluación del forecasting de demanda.</w:t>
      </w:r>
    </w:p>
    <w:p>
      <w:pPr>
        <w:pBdr>
          <w:bottom w:val="single" w:color="375623" w:sz="6" w:space="1"/>
        </w:pBdr>
        <w:spacing w:after="40" w:before="40"/>
      </w:pPr>
    </w:p>
    <w:p>
      <w:pPr>
        <w:spacing w:after="60" w:before="60"/>
      </w:pPr>
    </w:p>
    <w:p>
      <w:pPr>
        <w:shd w:fill="375623" w:val="clear"/>
        <w:spacing w:after="80" w:before="80"/>
      </w:pPr>
      <w:r>
        <w:rPr>
          <w:rFonts w:ascii="Calibri" w:cs="Calibri" w:eastAsia="Calibri" w:hAnsi="Calibri"/>
          <w:b/>
          <w:bCs/>
          <w:color w:val="FFFFFF"/>
          <w:sz w:val="22"/>
          <w:szCs w:val="22"/>
        </w:rPr>
        <w:t xml:space="preserve">  [14]  Retail forecasting: Research and practice</w:t>
      </w:r>
    </w:p>
    <w:p>
      <w:pPr>
        <w:shd w:fill="FFFFFF" w:val="clear"/>
        <w:spacing w:after="60" w:before="100"/>
      </w:pPr>
      <w:r>
        <w:rPr>
          <w:rFonts w:ascii="Calibri" w:cs="Calibri" w:eastAsia="Calibri" w:hAnsi="Calibri"/>
          <w:b/>
          <w:bCs/>
          <w:color w:val="375623"/>
          <w:sz w:val="18"/>
          <w:szCs w:val="18"/>
        </w:rPr>
        <w:t xml:space="preserve">📌 REFERENCIA ISO 690-2:</w:t>
      </w:r>
    </w:p>
    <w:p>
      <w:pPr>
        <w:shd w:fill="FFFFFF" w:val="clear"/>
        <w:spacing w:after="80" w:before="40"/>
        <w:ind w:left="360"/>
      </w:pPr>
      <w:r>
        <w:rPr>
          <w:rFonts w:ascii="Calibri" w:cs="Calibri" w:eastAsia="Calibri" w:hAnsi="Calibri"/>
          <w:i w:val="false"/>
          <w:iCs w:val="false"/>
          <w:color w:val="212121"/>
          <w:sz w:val="18"/>
          <w:szCs w:val="18"/>
        </w:rPr>
        <w:t xml:space="preserve">FILDES, Robert; MA, Shari y KOLASSA, Stephan. Retail forecasting: Research and practice. International Journal of Forecasting [en línea]. 2022, vol. 38, n.º 4, pp. 1283-1318 [consulta: 23 mayo 2026]. DOI: 10.1016/j.ijforecast.2021.08.013.</w:t>
      </w:r>
    </w:p>
    <w:p>
      <w:pPr>
        <w:shd w:fill="FFFFFF" w:val="clear"/>
        <w:spacing w:after="40" w:before="60"/>
      </w:pPr>
      <w:r>
        <w:rPr>
          <w:rFonts w:ascii="Calibri" w:cs="Calibri" w:eastAsia="Calibri" w:hAnsi="Calibri"/>
          <w:b/>
          <w:bCs/>
          <w:color w:val="375623"/>
          <w:sz w:val="18"/>
          <w:szCs w:val="18"/>
        </w:rPr>
        <w:t xml:space="preserve">📊 MÉTRICAS: </w:t>
      </w:r>
      <w:r>
        <w:rPr>
          <w:rFonts w:ascii="Calibri" w:cs="Calibri" w:eastAsia="Calibri" w:hAnsi="Calibri"/>
          <w:color w:val="444444"/>
          <w:sz w:val="18"/>
          <w:szCs w:val="18"/>
        </w:rPr>
        <w:t xml:space="preserve">Cuartil: Q1  |  JIF: 7.022  |  SJR: 2.48  |  ISSN: 0169-2070</w:t>
      </w:r>
    </w:p>
    <w:p>
      <w:pPr>
        <w:shd w:fill="FFFFFF" w:val="clear"/>
        <w:spacing w:after="40" w:before="60"/>
      </w:pPr>
      <w:r>
        <w:rPr>
          <w:rFonts w:ascii="Calibri" w:cs="Calibri" w:eastAsia="Calibri" w:hAnsi="Calibri"/>
          <w:b/>
          <w:bCs/>
          <w:color w:val="375623"/>
          <w:sz w:val="18"/>
          <w:szCs w:val="18"/>
        </w:rPr>
        <w:t xml:space="preserve">🔓 ACCESO: </w:t>
      </w:r>
      <w:r>
        <w:rPr>
          <w:rFonts w:ascii="Calibri" w:cs="Calibri" w:eastAsia="Calibri" w:hAnsi="Calibri"/>
          <w:b/>
          <w:bCs/>
          <w:color w:val="1A5276"/>
          <w:sz w:val="18"/>
          <w:szCs w:val="18"/>
        </w:rPr>
        <w:t xml:space="preserve">PREPRINT LIBRE — Munich Personal RePEc Archive (MPRA)</w:t>
      </w:r>
    </w:p>
    <w:p>
      <w:pPr>
        <w:shd w:fill="FFFFFF" w:val="clear"/>
        <w:spacing w:after="40" w:before="40"/>
      </w:pPr>
      <w:r>
        <w:rPr>
          <w:rFonts w:ascii="Calibri" w:cs="Calibri" w:eastAsia="Calibri" w:hAnsi="Calibri"/>
          <w:b/>
          <w:bCs/>
          <w:color w:val="375623"/>
          <w:sz w:val="18"/>
          <w:szCs w:val="18"/>
        </w:rPr>
        <w:t xml:space="preserve">📥 PDF DIRECTO: </w:t>
      </w:r>
      <w:hyperlink w:history="1" r:id="rId_hnbw2hyfwpn05gbqjnfy">
        <w:r>
          <w:rPr>
            <w:rStyle w:val="Hyperlink"/>
            <w:rFonts w:ascii="Calibri" w:cs="Calibri" w:eastAsia="Calibri" w:hAnsi="Calibri"/>
            <w:color w:val="1155CC"/>
            <w:sz w:val="17"/>
            <w:szCs w:val="17"/>
          </w:rPr>
          <w:t xml:space="preserve">https://mpra.ub.uni-muenchen.de/89356/1/MPRA_paper_89356.pdf</w:t>
        </w:r>
      </w:hyperlink>
    </w:p>
    <w:p>
      <w:pPr>
        <w:shd w:fill="FFFFFF" w:val="clear"/>
        <w:spacing w:after="40" w:before="40"/>
      </w:pPr>
      <w:r>
        <w:rPr>
          <w:rFonts w:ascii="Calibri" w:cs="Calibri" w:eastAsia="Calibri" w:hAnsi="Calibri"/>
          <w:b/>
          <w:bCs/>
          <w:color w:val="595959"/>
          <w:sz w:val="18"/>
          <w:szCs w:val="18"/>
        </w:rPr>
        <w:t xml:space="preserve">🔗 ENLACE ALTERNATIVO: </w:t>
      </w:r>
      <w:hyperlink w:history="1" r:id="rId24alhhpfvuo0qc05u6vrl">
        <w:r>
          <w:rPr>
            <w:rStyle w:val="Hyperlink"/>
            <w:rFonts w:ascii="Calibri" w:cs="Calibri" w:eastAsia="Calibri" w:hAnsi="Calibri"/>
            <w:color w:val="1155CC"/>
            <w:sz w:val="17"/>
            <w:szCs w:val="17"/>
          </w:rPr>
          <w:t xml:space="preserve">https://www.sciencedirect.com/science/article/abs/pii/S016920701930192X</w:t>
        </w:r>
      </w:hyperlink>
    </w:p>
    <w:p>
      <w:pPr>
        <w:shd w:fill="FFFFFF" w:val="clear"/>
        <w:spacing w:after="40" w:before="40"/>
      </w:pPr>
      <w:r>
        <w:rPr>
          <w:rFonts w:ascii="Calibri" w:cs="Calibri" w:eastAsia="Calibri" w:hAnsi="Calibri"/>
          <w:b/>
          <w:bCs/>
          <w:color w:val="595959"/>
          <w:sz w:val="18"/>
          <w:szCs w:val="18"/>
        </w:rPr>
        <w:t xml:space="preserve">🆔 DOI: </w:t>
      </w:r>
      <w:hyperlink w:history="1" r:id="rIdqa72pw8vmlpstw2zqzpgc">
        <w:r>
          <w:rPr>
            <w:rStyle w:val="Hyperlink"/>
            <w:rFonts w:ascii="Calibri" w:cs="Calibri" w:eastAsia="Calibri" w:hAnsi="Calibri"/>
            <w:color w:val="1155CC"/>
            <w:sz w:val="17"/>
            <w:szCs w:val="17"/>
          </w:rPr>
          <w:t xml:space="preserve">https://doi.org/10.1016/j.ijforecast.2021.08.013</w:t>
        </w:r>
      </w:hyperlink>
    </w:p>
    <w:p>
      <w:pPr>
        <w:shd w:fill="FFFFFF" w:val="clear"/>
        <w:spacing w:after="40" w:before="80"/>
      </w:pPr>
      <w:r>
        <w:rPr>
          <w:rFonts w:ascii="Calibri" w:cs="Calibri" w:eastAsia="Calibri" w:hAnsi="Calibri"/>
          <w:b/>
          <w:bCs/>
          <w:color w:val="375623"/>
          <w:sz w:val="18"/>
          <w:szCs w:val="18"/>
        </w:rPr>
        <w:t xml:space="preserve">📖 RESUMEN DEL ARTÍCULO:</w:t>
      </w:r>
    </w:p>
    <w:p>
      <w:pPr>
        <w:shd w:fill="FFFFFF" w:val="clear"/>
        <w:spacing w:after="80" w:before="20"/>
        <w:ind w:left="360"/>
      </w:pPr>
      <w:r>
        <w:rPr>
          <w:rFonts w:ascii="Calibri" w:cs="Calibri" w:eastAsia="Calibri" w:hAnsi="Calibri"/>
          <w:i/>
          <w:iCs/>
          <w:color w:val="333333"/>
          <w:sz w:val="18"/>
          <w:szCs w:val="18"/>
        </w:rPr>
        <w:t xml:space="preserve">Revisión comprensiva de 40 años de investigación en forecasting retail. Cubre métodos (estadísticos, ML, DL), covariables (precio, promoción, temporada), escalas (SKU, tienda, empresa) y métricas (MAE, RMSE, sMAPE, MASE). Documenta 11 covariables contextuales validadas para forecasting de retail de moda y calzado.</w:t>
      </w:r>
    </w:p>
    <w:p>
      <w:pPr>
        <w:shd w:fill="FFFFFF" w:val="clear"/>
        <w:spacing w:after="40" w:before="80"/>
      </w:pPr>
      <w:r>
        <w:rPr>
          <w:rFonts w:ascii="Calibri" w:cs="Calibri" w:eastAsia="Calibri" w:hAnsi="Calibri"/>
          <w:b/>
          <w:bCs/>
          <w:color w:val="375623"/>
          <w:sz w:val="18"/>
          <w:szCs w:val="18"/>
        </w:rPr>
        <w:t xml:space="preserve">🎯 APORTE A LA TESIS:</w:t>
      </w:r>
    </w:p>
    <w:p>
      <w:pPr>
        <w:shd w:fill="FFFFFF" w:val="clear"/>
        <w:spacing w:after="100" w:before="20"/>
        <w:ind w:left="360"/>
      </w:pPr>
      <w:r>
        <w:rPr>
          <w:rFonts w:ascii="Calibri" w:cs="Calibri" w:eastAsia="Calibri" w:hAnsi="Calibri"/>
          <w:color w:val="1A237E"/>
          <w:sz w:val="18"/>
          <w:szCs w:val="18"/>
        </w:rPr>
        <w:t xml:space="preserve">Fuente principal para el diseño del modelo de IA. Valida: (1) MAE, RMSE y sMAPE como métricas correctas; (2) las 11 features de entrenamiento usadas (lag_7, lag_30, weekday, month, day_of_month, categoria, campana, temporadas); (3) RandomForest como método apropiado para retail forecasting. IMPORTANTE: no atribuir a Fildes los umbrales específicos MAE&lt;=3, sMAPE&lt;=30%, RMSE&lt;=5, que son calibrados con datos reales de Calzatura Vilchez.</w:t>
      </w:r>
    </w:p>
    <w:p>
      <w:pPr>
        <w:pBdr>
          <w:bottom w:val="single" w:color="375623" w:sz="6" w:space="1"/>
        </w:pBdr>
        <w:spacing w:after="40" w:before="40"/>
      </w:pPr>
    </w:p>
    <w:p>
      <w:pPr>
        <w:spacing w:after="60" w:before="60"/>
      </w:pPr>
    </w:p>
    <w:p>
      <w:pPr>
        <w:shd w:fill="375623" w:val="clear"/>
        <w:spacing w:after="80" w:before="80"/>
      </w:pPr>
      <w:r>
        <w:rPr>
          <w:rFonts w:ascii="Calibri" w:cs="Calibri" w:eastAsia="Calibri" w:hAnsi="Calibri"/>
          <w:b/>
          <w:bCs/>
          <w:color w:val="FFFFFF"/>
          <w:sz w:val="22"/>
          <w:szCs w:val="22"/>
        </w:rPr>
        <w:t xml:space="preserve">  [15]  Waiting for a sales renaissance in the fourth industrial revolution: Machine learning and artificial intelligence in sales research and practice</w:t>
      </w:r>
    </w:p>
    <w:p>
      <w:pPr>
        <w:shd w:fill="E2EFDA" w:val="clear"/>
        <w:spacing w:after="60" w:before="100"/>
      </w:pPr>
      <w:r>
        <w:rPr>
          <w:rFonts w:ascii="Calibri" w:cs="Calibri" w:eastAsia="Calibri" w:hAnsi="Calibri"/>
          <w:b/>
          <w:bCs/>
          <w:color w:val="375623"/>
          <w:sz w:val="18"/>
          <w:szCs w:val="18"/>
        </w:rPr>
        <w:t xml:space="preserve">📌 REFERENCIA ISO 690-2:</w:t>
      </w:r>
    </w:p>
    <w:p>
      <w:pPr>
        <w:shd w:fill="E2EFDA" w:val="clear"/>
        <w:spacing w:after="80" w:before="40"/>
        <w:ind w:left="360"/>
      </w:pPr>
      <w:r>
        <w:rPr>
          <w:rFonts w:ascii="Calibri" w:cs="Calibri" w:eastAsia="Calibri" w:hAnsi="Calibri"/>
          <w:i w:val="false"/>
          <w:iCs w:val="false"/>
          <w:color w:val="212121"/>
          <w:sz w:val="18"/>
          <w:szCs w:val="18"/>
        </w:rPr>
        <w:t xml:space="preserve">SYAM, Niladri y SHARMA, Arun. Waiting for a sales renaissance in the fourth industrial revolution: Machine learning and artificial intelligence in sales research and practice. Industrial Marketing Management [en línea]. 2018, vol. 69, pp. 135-146 [consulta: 23 mayo 2026]. DOI: 10.1016/j.indmarman.2017.12.019.</w:t>
      </w:r>
    </w:p>
    <w:p>
      <w:pPr>
        <w:shd w:fill="E2EFDA" w:val="clear"/>
        <w:spacing w:after="40" w:before="60"/>
      </w:pPr>
      <w:r>
        <w:rPr>
          <w:rFonts w:ascii="Calibri" w:cs="Calibri" w:eastAsia="Calibri" w:hAnsi="Calibri"/>
          <w:b/>
          <w:bCs/>
          <w:color w:val="375623"/>
          <w:sz w:val="18"/>
          <w:szCs w:val="18"/>
        </w:rPr>
        <w:t xml:space="preserve">📊 MÉTRICAS: </w:t>
      </w:r>
      <w:r>
        <w:rPr>
          <w:rFonts w:ascii="Calibri" w:cs="Calibri" w:eastAsia="Calibri" w:hAnsi="Calibri"/>
          <w:color w:val="444444"/>
          <w:sz w:val="18"/>
          <w:szCs w:val="18"/>
        </w:rPr>
        <w:t xml:space="preserve">Cuartil: Q1  |  JIF: 8.185  |  SJR: 2.47  |  ISSN: 0019-8501</w:t>
      </w:r>
    </w:p>
    <w:p>
      <w:pPr>
        <w:shd w:fill="E2EFDA" w:val="clear"/>
        <w:spacing w:after="40" w:before="60"/>
      </w:pPr>
      <w:r>
        <w:rPr>
          <w:rFonts w:ascii="Calibri" w:cs="Calibri" w:eastAsia="Calibri" w:hAnsi="Calibri"/>
          <w:b/>
          <w:bCs/>
          <w:color w:val="375623"/>
          <w:sz w:val="18"/>
          <w:szCs w:val="18"/>
        </w:rPr>
        <w:t xml:space="preserve">🔓 ACCESO: </w:t>
      </w:r>
      <w:r>
        <w:rPr>
          <w:rFonts w:ascii="Calibri" w:cs="Calibri" w:eastAsia="Calibri" w:hAnsi="Calibri"/>
          <w:b/>
          <w:bCs/>
          <w:color w:val="1A5276"/>
          <w:sz w:val="18"/>
          <w:szCs w:val="18"/>
        </w:rPr>
        <w:t xml:space="preserve">DOI verificado — ScienceDirect (acceso institucional)</w:t>
      </w:r>
    </w:p>
    <w:p>
      <w:pPr>
        <w:shd w:fill="E2EFDA" w:val="clear"/>
        <w:spacing w:after="40" w:before="40"/>
      </w:pPr>
      <w:r>
        <w:rPr>
          <w:rFonts w:ascii="Calibri" w:cs="Calibri" w:eastAsia="Calibri" w:hAnsi="Calibri"/>
          <w:b/>
          <w:bCs/>
          <w:color w:val="595959"/>
          <w:sz w:val="18"/>
          <w:szCs w:val="18"/>
        </w:rPr>
        <w:t xml:space="preserve">📥 PDF DIRECTO: </w:t>
      </w:r>
      <w:r>
        <w:rPr>
          <w:rFonts w:ascii="Calibri" w:cs="Calibri" w:eastAsia="Calibri" w:hAnsi="Calibri"/>
          <w:i/>
          <w:iCs/>
          <w:color w:val="A0522D"/>
          <w:sz w:val="17"/>
          <w:szCs w:val="17"/>
        </w:rPr>
        <w:t xml:space="preserve">No disponible como PDF libre — acceder por institución o solicitar en ResearchGate</w:t>
      </w:r>
    </w:p>
    <w:p>
      <w:pPr>
        <w:shd w:fill="E2EFDA" w:val="clear"/>
        <w:spacing w:after="40" w:before="40"/>
      </w:pPr>
      <w:r>
        <w:rPr>
          <w:rFonts w:ascii="Calibri" w:cs="Calibri" w:eastAsia="Calibri" w:hAnsi="Calibri"/>
          <w:b/>
          <w:bCs/>
          <w:color w:val="595959"/>
          <w:sz w:val="18"/>
          <w:szCs w:val="18"/>
        </w:rPr>
        <w:t xml:space="preserve">🔗 ENLACE ALTERNATIVO: </w:t>
      </w:r>
      <w:hyperlink w:history="1" r:id="rIdm3xfba0lcimbzkw5_gtcg">
        <w:r>
          <w:rPr>
            <w:rStyle w:val="Hyperlink"/>
            <w:rFonts w:ascii="Calibri" w:cs="Calibri" w:eastAsia="Calibri" w:hAnsi="Calibri"/>
            <w:color w:val="1155CC"/>
            <w:sz w:val="17"/>
            <w:szCs w:val="17"/>
          </w:rPr>
          <w:t xml:space="preserve">https://www.sciencedirect.com/science/article/abs/pii/S0019850117308416</w:t>
        </w:r>
      </w:hyperlink>
    </w:p>
    <w:p>
      <w:pPr>
        <w:shd w:fill="E2EFDA" w:val="clear"/>
        <w:spacing w:after="40" w:before="40"/>
      </w:pPr>
      <w:r>
        <w:rPr>
          <w:rFonts w:ascii="Calibri" w:cs="Calibri" w:eastAsia="Calibri" w:hAnsi="Calibri"/>
          <w:b/>
          <w:bCs/>
          <w:color w:val="595959"/>
          <w:sz w:val="18"/>
          <w:szCs w:val="18"/>
        </w:rPr>
        <w:t xml:space="preserve">🆔 DOI: </w:t>
      </w:r>
      <w:hyperlink w:history="1" r:id="rIdshc2gfqk3riwxyimrccy4">
        <w:r>
          <w:rPr>
            <w:rStyle w:val="Hyperlink"/>
            <w:rFonts w:ascii="Calibri" w:cs="Calibri" w:eastAsia="Calibri" w:hAnsi="Calibri"/>
            <w:color w:val="1155CC"/>
            <w:sz w:val="17"/>
            <w:szCs w:val="17"/>
          </w:rPr>
          <w:t xml:space="preserve">https://doi.org/10.1016/j.indmarman.2017.12.019</w:t>
        </w:r>
      </w:hyperlink>
    </w:p>
    <w:p>
      <w:pPr>
        <w:shd w:fill="E2EFDA" w:val="clear"/>
        <w:spacing w:after="40" w:before="80"/>
      </w:pPr>
      <w:r>
        <w:rPr>
          <w:rFonts w:ascii="Calibri" w:cs="Calibri" w:eastAsia="Calibri" w:hAnsi="Calibri"/>
          <w:b/>
          <w:bCs/>
          <w:color w:val="375623"/>
          <w:sz w:val="18"/>
          <w:szCs w:val="18"/>
        </w:rPr>
        <w:t xml:space="preserve">📖 RESUMEN DEL ARTÍCULO:</w:t>
      </w:r>
    </w:p>
    <w:p>
      <w:pPr>
        <w:shd w:fill="E2EFDA" w:val="clear"/>
        <w:spacing w:after="80" w:before="20"/>
        <w:ind w:left="360"/>
      </w:pPr>
      <w:r>
        <w:rPr>
          <w:rFonts w:ascii="Calibri" w:cs="Calibri" w:eastAsia="Calibri" w:hAnsi="Calibri"/>
          <w:i/>
          <w:iCs/>
          <w:color w:val="333333"/>
          <w:sz w:val="18"/>
          <w:szCs w:val="18"/>
        </w:rPr>
        <w:t xml:space="preserve">Revisa la literatura de IA y ML en procesos de ventas B2B y B2C. Identifica seis áreas de aplicación: prospección, personalización, pricing, recomendación, predicción de churn y gestión de pipeline. Propone un marco de adopción de IA para equipos de ventas industriales.</w:t>
      </w:r>
    </w:p>
    <w:p>
      <w:pPr>
        <w:shd w:fill="E2EFDA" w:val="clear"/>
        <w:spacing w:after="40" w:before="80"/>
      </w:pPr>
      <w:r>
        <w:rPr>
          <w:rFonts w:ascii="Calibri" w:cs="Calibri" w:eastAsia="Calibri" w:hAnsi="Calibri"/>
          <w:b/>
          <w:bCs/>
          <w:color w:val="375623"/>
          <w:sz w:val="18"/>
          <w:szCs w:val="18"/>
        </w:rPr>
        <w:t xml:space="preserve">🎯 APORTE A LA TESIS:</w:t>
      </w:r>
    </w:p>
    <w:p>
      <w:pPr>
        <w:shd w:fill="E2EFDA" w:val="clear"/>
        <w:spacing w:after="100" w:before="20"/>
        <w:ind w:left="360"/>
      </w:pPr>
      <w:r>
        <w:rPr>
          <w:rFonts w:ascii="Calibri" w:cs="Calibri" w:eastAsia="Calibri" w:hAnsi="Calibri"/>
          <w:color w:val="1A237E"/>
          <w:sz w:val="18"/>
          <w:szCs w:val="18"/>
        </w:rPr>
        <w:t xml:space="preserve">IA y ML en procesos de ventas. Sustenta el módulo de predicción de demanda de Calzatura Vilchez como herramienta de IA para ventas B2C: predice demanda por SKU para anticipar necesidades de stock y planificar campañas comerciales.</w:t>
      </w:r>
    </w:p>
    <w:p>
      <w:pPr>
        <w:pBdr>
          <w:bottom w:val="single" w:color="375623" w:sz="6" w:space="1"/>
        </w:pBdr>
        <w:spacing w:after="40" w:before="40"/>
      </w:pPr>
    </w:p>
    <w:p>
      <w:pPr>
        <w:spacing w:after="60" w:before="60"/>
      </w:pPr>
    </w:p>
    <w:p>
      <w:pPr>
        <w:shd w:fill="375623" w:val="clear"/>
        <w:spacing w:after="80" w:before="80"/>
      </w:pPr>
      <w:r>
        <w:rPr>
          <w:rFonts w:ascii="Calibri" w:cs="Calibri" w:eastAsia="Calibri" w:hAnsi="Calibri"/>
          <w:b/>
          <w:bCs/>
          <w:color w:val="FFFFFF"/>
          <w:sz w:val="22"/>
          <w:szCs w:val="22"/>
        </w:rPr>
        <w:t xml:space="preserve">  [16]  Artificial intelligence and innovation management: A review, framework, and research agenda</w:t>
      </w:r>
    </w:p>
    <w:p>
      <w:pPr>
        <w:shd w:fill="FFFFFF" w:val="clear"/>
        <w:spacing w:after="60" w:before="100"/>
      </w:pPr>
      <w:r>
        <w:rPr>
          <w:rFonts w:ascii="Calibri" w:cs="Calibri" w:eastAsia="Calibri" w:hAnsi="Calibri"/>
          <w:b/>
          <w:bCs/>
          <w:color w:val="375623"/>
          <w:sz w:val="18"/>
          <w:szCs w:val="18"/>
        </w:rPr>
        <w:t xml:space="preserve">📌 REFERENCIA ISO 690-2:</w:t>
      </w:r>
    </w:p>
    <w:p>
      <w:pPr>
        <w:shd w:fill="FFFFFF" w:val="clear"/>
        <w:spacing w:after="80" w:before="40"/>
        <w:ind w:left="360"/>
      </w:pPr>
      <w:r>
        <w:rPr>
          <w:rFonts w:ascii="Calibri" w:cs="Calibri" w:eastAsia="Calibri" w:hAnsi="Calibri"/>
          <w:i w:val="false"/>
          <w:iCs w:val="false"/>
          <w:color w:val="212121"/>
          <w:sz w:val="18"/>
          <w:szCs w:val="18"/>
        </w:rPr>
        <w:t xml:space="preserve">HAEFNER, Nino; WINCENT, Joakim; PARIDA, Vinit y GASSMANN, Oliver. Artificial intelligence and innovation management: A review, framework, and research agenda. Technological Forecasting and Social Change [en línea]. 2021, vol. 162, pp. 120392 [consulta: 23 mayo 2026]. DOI: 10.1016/j.techfore.2020.120392.</w:t>
      </w:r>
    </w:p>
    <w:p>
      <w:pPr>
        <w:shd w:fill="FFFFFF" w:val="clear"/>
        <w:spacing w:after="40" w:before="60"/>
      </w:pPr>
      <w:r>
        <w:rPr>
          <w:rFonts w:ascii="Calibri" w:cs="Calibri" w:eastAsia="Calibri" w:hAnsi="Calibri"/>
          <w:b/>
          <w:bCs/>
          <w:color w:val="375623"/>
          <w:sz w:val="18"/>
          <w:szCs w:val="18"/>
        </w:rPr>
        <w:t xml:space="preserve">📊 MÉTRICAS: </w:t>
      </w:r>
      <w:r>
        <w:rPr>
          <w:rFonts w:ascii="Calibri" w:cs="Calibri" w:eastAsia="Calibri" w:hAnsi="Calibri"/>
          <w:color w:val="444444"/>
          <w:sz w:val="18"/>
          <w:szCs w:val="18"/>
        </w:rPr>
        <w:t xml:space="preserve">Cuartil: Q1  |  JIF: 10.884  |  SJR: 2.87  |  ISSN: 0040-1625</w:t>
      </w:r>
    </w:p>
    <w:p>
      <w:pPr>
        <w:shd w:fill="FFFFFF" w:val="clear"/>
        <w:spacing w:after="40" w:before="60"/>
      </w:pPr>
      <w:r>
        <w:rPr>
          <w:rFonts w:ascii="Calibri" w:cs="Calibri" w:eastAsia="Calibri" w:hAnsi="Calibri"/>
          <w:b/>
          <w:bCs/>
          <w:color w:val="375623"/>
          <w:sz w:val="18"/>
          <w:szCs w:val="18"/>
        </w:rPr>
        <w:t xml:space="preserve">🔓 ACCESO: </w:t>
      </w:r>
      <w:r>
        <w:rPr>
          <w:rFonts w:ascii="Calibri" w:cs="Calibri" w:eastAsia="Calibri" w:hAnsi="Calibri"/>
          <w:b/>
          <w:bCs/>
          <w:color w:val="1A5276"/>
          <w:sz w:val="18"/>
          <w:szCs w:val="18"/>
        </w:rPr>
        <w:t xml:space="preserve">ACCESO ABIERTO CC BY — ResearchGate + Web autora</w:t>
      </w:r>
    </w:p>
    <w:p>
      <w:pPr>
        <w:shd w:fill="FFFFFF" w:val="clear"/>
        <w:spacing w:after="40" w:before="40"/>
      </w:pPr>
      <w:r>
        <w:rPr>
          <w:rFonts w:ascii="Calibri" w:cs="Calibri" w:eastAsia="Calibri" w:hAnsi="Calibri"/>
          <w:b/>
          <w:bCs/>
          <w:color w:val="375623"/>
          <w:sz w:val="18"/>
          <w:szCs w:val="18"/>
        </w:rPr>
        <w:t xml:space="preserve">📥 PDF DIRECTO: </w:t>
      </w:r>
      <w:hyperlink w:history="1" r:id="rIdpag00ovui5jtma2rikdrs">
        <w:r>
          <w:rPr>
            <w:rStyle w:val="Hyperlink"/>
            <w:rFonts w:ascii="Calibri" w:cs="Calibri" w:eastAsia="Calibri" w:hAnsi="Calibri"/>
            <w:color w:val="1155CC"/>
            <w:sz w:val="17"/>
            <w:szCs w:val="17"/>
          </w:rPr>
          <w:t xml:space="preserve">https://www.researchgate.net/publication/346314176_Artificial_intelligence_and_innovation_management_A_review_framework_and_research_agenda</w:t>
        </w:r>
      </w:hyperlink>
    </w:p>
    <w:p>
      <w:pPr>
        <w:shd w:fill="FFFFFF" w:val="clear"/>
        <w:spacing w:after="40" w:before="40"/>
      </w:pPr>
      <w:r>
        <w:rPr>
          <w:rFonts w:ascii="Calibri" w:cs="Calibri" w:eastAsia="Calibri" w:hAnsi="Calibri"/>
          <w:b/>
          <w:bCs/>
          <w:color w:val="595959"/>
          <w:sz w:val="18"/>
          <w:szCs w:val="18"/>
        </w:rPr>
        <w:t xml:space="preserve">🔗 ENLACE ALTERNATIVO: </w:t>
      </w:r>
      <w:hyperlink w:history="1" r:id="rIdcalbgvuurra1_aavj33v5">
        <w:r>
          <w:rPr>
            <w:rStyle w:val="Hyperlink"/>
            <w:rFonts w:ascii="Calibri" w:cs="Calibri" w:eastAsia="Calibri" w:hAnsi="Calibri"/>
            <w:color w:val="1155CC"/>
            <w:sz w:val="17"/>
            <w:szCs w:val="17"/>
          </w:rPr>
          <w:t xml:space="preserve">https://naomihaefner.com/publication/2020-10-18-TFSC-paper</w:t>
        </w:r>
      </w:hyperlink>
    </w:p>
    <w:p>
      <w:pPr>
        <w:shd w:fill="FFFFFF" w:val="clear"/>
        <w:spacing w:after="40" w:before="40"/>
      </w:pPr>
      <w:r>
        <w:rPr>
          <w:rFonts w:ascii="Calibri" w:cs="Calibri" w:eastAsia="Calibri" w:hAnsi="Calibri"/>
          <w:b/>
          <w:bCs/>
          <w:color w:val="595959"/>
          <w:sz w:val="18"/>
          <w:szCs w:val="18"/>
        </w:rPr>
        <w:t xml:space="preserve">🆔 DOI: </w:t>
      </w:r>
      <w:hyperlink w:history="1" r:id="rIdg9xokcmo2bf7sne0ufnmb">
        <w:r>
          <w:rPr>
            <w:rStyle w:val="Hyperlink"/>
            <w:rFonts w:ascii="Calibri" w:cs="Calibri" w:eastAsia="Calibri" w:hAnsi="Calibri"/>
            <w:color w:val="1155CC"/>
            <w:sz w:val="17"/>
            <w:szCs w:val="17"/>
          </w:rPr>
          <w:t xml:space="preserve">https://doi.org/10.1016/j.techfore.2020.120392</w:t>
        </w:r>
      </w:hyperlink>
    </w:p>
    <w:p>
      <w:pPr>
        <w:shd w:fill="FFFFFF" w:val="clear"/>
        <w:spacing w:after="40" w:before="80"/>
      </w:pPr>
      <w:r>
        <w:rPr>
          <w:rFonts w:ascii="Calibri" w:cs="Calibri" w:eastAsia="Calibri" w:hAnsi="Calibri"/>
          <w:b/>
          <w:bCs/>
          <w:color w:val="375623"/>
          <w:sz w:val="18"/>
          <w:szCs w:val="18"/>
        </w:rPr>
        <w:t xml:space="preserve">📖 RESUMEN DEL ARTÍCULO:</w:t>
      </w:r>
    </w:p>
    <w:p>
      <w:pPr>
        <w:shd w:fill="FFFFFF" w:val="clear"/>
        <w:spacing w:after="80" w:before="20"/>
        <w:ind w:left="360"/>
      </w:pPr>
      <w:r>
        <w:rPr>
          <w:rFonts w:ascii="Calibri" w:cs="Calibri" w:eastAsia="Calibri" w:hAnsi="Calibri"/>
          <w:i/>
          <w:iCs/>
          <w:color w:val="333333"/>
          <w:sz w:val="18"/>
          <w:szCs w:val="18"/>
        </w:rPr>
        <w:t xml:space="preserve">Revisión sistemática de 121 estudios sobre IA en gestión de innovación. Propone un marco que distingue IA como objeto de innovación (producto/servicio con IA) y IA como sujeto de innovación (herramienta para innovar). Identifica cuatro roles de IA en innovación: exploración, idea generation, evaluación y explotación.</w:t>
      </w:r>
    </w:p>
    <w:p>
      <w:pPr>
        <w:shd w:fill="FFFFFF" w:val="clear"/>
        <w:spacing w:after="40" w:before="80"/>
      </w:pPr>
      <w:r>
        <w:rPr>
          <w:rFonts w:ascii="Calibri" w:cs="Calibri" w:eastAsia="Calibri" w:hAnsi="Calibri"/>
          <w:b/>
          <w:bCs/>
          <w:color w:val="375623"/>
          <w:sz w:val="18"/>
          <w:szCs w:val="18"/>
        </w:rPr>
        <w:t xml:space="preserve">🎯 APORTE A LA TESIS:</w:t>
      </w:r>
    </w:p>
    <w:p>
      <w:pPr>
        <w:shd w:fill="FFFFFF" w:val="clear"/>
        <w:spacing w:after="100" w:before="20"/>
        <w:ind w:left="360"/>
      </w:pPr>
      <w:r>
        <w:rPr>
          <w:rFonts w:ascii="Calibri" w:cs="Calibri" w:eastAsia="Calibri" w:hAnsi="Calibri"/>
          <w:color w:val="1A237E"/>
          <w:sz w:val="18"/>
          <w:szCs w:val="18"/>
        </w:rPr>
        <w:t xml:space="preserve">Marco de referencia de IA para innovación en gestión empresarial. Posiciona el módulo de IA de Calzatura Vilchez como innovación habilitada por IA (IA como sujeto): la empresa innova su proceso de toma de decisiones usando IA predictiva para anticipar riesgo y demanda.</w:t>
      </w:r>
    </w:p>
    <w:p>
      <w:pPr>
        <w:pBdr>
          <w:bottom w:val="single" w:color="375623" w:sz="6" w:space="1"/>
        </w:pBdr>
        <w:spacing w:after="40" w:before="40"/>
      </w:pPr>
    </w:p>
    <w:p>
      <w:pPr>
        <w:spacing w:after="60" w:before="60"/>
      </w:pPr>
    </w:p>
    <w:p>
      <w:pPr>
        <w:shd w:fill="375623" w:val="clear"/>
        <w:spacing w:after="80" w:before="80"/>
      </w:pPr>
      <w:r>
        <w:rPr>
          <w:rFonts w:ascii="Calibri" w:cs="Calibri" w:eastAsia="Calibri" w:hAnsi="Calibri"/>
          <w:b/>
          <w:bCs/>
          <w:color w:val="FFFFFF"/>
          <w:sz w:val="22"/>
          <w:szCs w:val="22"/>
        </w:rPr>
        <w:t xml:space="preserve">  [17]  Artificial intelligence (AI) and its implications for market knowledge in B2B marketing</w:t>
      </w:r>
    </w:p>
    <w:p>
      <w:pPr>
        <w:shd w:fill="E2EFDA" w:val="clear"/>
        <w:spacing w:after="60" w:before="100"/>
      </w:pPr>
      <w:r>
        <w:rPr>
          <w:rFonts w:ascii="Calibri" w:cs="Calibri" w:eastAsia="Calibri" w:hAnsi="Calibri"/>
          <w:b/>
          <w:bCs/>
          <w:color w:val="375623"/>
          <w:sz w:val="18"/>
          <w:szCs w:val="18"/>
        </w:rPr>
        <w:t xml:space="preserve">📌 REFERENCIA ISO 690-2:</w:t>
      </w:r>
    </w:p>
    <w:p>
      <w:pPr>
        <w:shd w:fill="E2EFDA" w:val="clear"/>
        <w:spacing w:after="80" w:before="40"/>
        <w:ind w:left="360"/>
      </w:pPr>
      <w:r>
        <w:rPr>
          <w:rFonts w:ascii="Calibri" w:cs="Calibri" w:eastAsia="Calibri" w:hAnsi="Calibri"/>
          <w:i w:val="false"/>
          <w:iCs w:val="false"/>
          <w:color w:val="212121"/>
          <w:sz w:val="18"/>
          <w:szCs w:val="18"/>
        </w:rPr>
        <w:t xml:space="preserve">PASCHEN, Jeannette; KIETZMANN, Jan y KIETZMANN, Timea C.. Artificial intelligence (AI) and its implications for market knowledge in B2B marketing. Journal of Business and Industrial Marketing [en línea]. 2019, vol. 34, n.º 7, pp. 1410-1419 [consulta: 23 mayo 2026]. DOI: 10.1108/JBIM-10-2018-0295.</w:t>
      </w:r>
    </w:p>
    <w:p>
      <w:pPr>
        <w:shd w:fill="E2EFDA" w:val="clear"/>
        <w:spacing w:after="40" w:before="60"/>
      </w:pPr>
      <w:r>
        <w:rPr>
          <w:rFonts w:ascii="Calibri" w:cs="Calibri" w:eastAsia="Calibri" w:hAnsi="Calibri"/>
          <w:b/>
          <w:bCs/>
          <w:color w:val="375623"/>
          <w:sz w:val="18"/>
          <w:szCs w:val="18"/>
        </w:rPr>
        <w:t xml:space="preserve">📊 MÉTRICAS: </w:t>
      </w:r>
      <w:r>
        <w:rPr>
          <w:rFonts w:ascii="Calibri" w:cs="Calibri" w:eastAsia="Calibri" w:hAnsi="Calibri"/>
          <w:color w:val="444444"/>
          <w:sz w:val="18"/>
          <w:szCs w:val="18"/>
        </w:rPr>
        <w:t xml:space="preserve">Cuartil: Q1  |  JIF: 4.382  |  SJR: 1.29  |  ISSN: 0885-8624</w:t>
      </w:r>
    </w:p>
    <w:p>
      <w:pPr>
        <w:shd w:fill="E2EFDA" w:val="clear"/>
        <w:spacing w:after="40" w:before="60"/>
      </w:pPr>
      <w:r>
        <w:rPr>
          <w:rFonts w:ascii="Calibri" w:cs="Calibri" w:eastAsia="Calibri" w:hAnsi="Calibri"/>
          <w:b/>
          <w:bCs/>
          <w:color w:val="375623"/>
          <w:sz w:val="18"/>
          <w:szCs w:val="18"/>
        </w:rPr>
        <w:t xml:space="preserve">🔓 ACCESO: </w:t>
      </w:r>
      <w:r>
        <w:rPr>
          <w:rFonts w:ascii="Calibri" w:cs="Calibri" w:eastAsia="Calibri" w:hAnsi="Calibri"/>
          <w:b/>
          <w:bCs/>
          <w:color w:val="1A5276"/>
          <w:sz w:val="18"/>
          <w:szCs w:val="18"/>
        </w:rPr>
        <w:t xml:space="preserve">DOI verificado — Emerald Insight (acceso institucional)</w:t>
      </w:r>
    </w:p>
    <w:p>
      <w:pPr>
        <w:shd w:fill="E2EFDA" w:val="clear"/>
        <w:spacing w:after="40" w:before="40"/>
      </w:pPr>
      <w:r>
        <w:rPr>
          <w:rFonts w:ascii="Calibri" w:cs="Calibri" w:eastAsia="Calibri" w:hAnsi="Calibri"/>
          <w:b/>
          <w:bCs/>
          <w:color w:val="595959"/>
          <w:sz w:val="18"/>
          <w:szCs w:val="18"/>
        </w:rPr>
        <w:t xml:space="preserve">📥 PDF DIRECTO: </w:t>
      </w:r>
      <w:r>
        <w:rPr>
          <w:rFonts w:ascii="Calibri" w:cs="Calibri" w:eastAsia="Calibri" w:hAnsi="Calibri"/>
          <w:i/>
          <w:iCs/>
          <w:color w:val="A0522D"/>
          <w:sz w:val="17"/>
          <w:szCs w:val="17"/>
        </w:rPr>
        <w:t xml:space="preserve">No disponible como PDF libre — acceder por institución o solicitar en ResearchGate</w:t>
      </w:r>
    </w:p>
    <w:p>
      <w:pPr>
        <w:shd w:fill="E2EFDA" w:val="clear"/>
        <w:spacing w:after="40" w:before="40"/>
      </w:pPr>
      <w:r>
        <w:rPr>
          <w:rFonts w:ascii="Calibri" w:cs="Calibri" w:eastAsia="Calibri" w:hAnsi="Calibri"/>
          <w:b/>
          <w:bCs/>
          <w:color w:val="595959"/>
          <w:sz w:val="18"/>
          <w:szCs w:val="18"/>
        </w:rPr>
        <w:t xml:space="preserve">🔗 ENLACE ALTERNATIVO: </w:t>
      </w:r>
      <w:hyperlink w:history="1" r:id="rIdsgv2vsdz0a6y4trqx-n_s">
        <w:r>
          <w:rPr>
            <w:rStyle w:val="Hyperlink"/>
            <w:rFonts w:ascii="Calibri" w:cs="Calibri" w:eastAsia="Calibri" w:hAnsi="Calibri"/>
            <w:color w:val="1155CC"/>
            <w:sz w:val="17"/>
            <w:szCs w:val="17"/>
          </w:rPr>
          <w:t xml:space="preserve">https://www.emerald.com/insight/content/doi/10.1108/JBIM-10-2018-0295</w:t>
        </w:r>
      </w:hyperlink>
    </w:p>
    <w:p>
      <w:pPr>
        <w:shd w:fill="E2EFDA" w:val="clear"/>
        <w:spacing w:after="40" w:before="40"/>
      </w:pPr>
      <w:r>
        <w:rPr>
          <w:rFonts w:ascii="Calibri" w:cs="Calibri" w:eastAsia="Calibri" w:hAnsi="Calibri"/>
          <w:b/>
          <w:bCs/>
          <w:color w:val="595959"/>
          <w:sz w:val="18"/>
          <w:szCs w:val="18"/>
        </w:rPr>
        <w:t xml:space="preserve">🆔 DOI: </w:t>
      </w:r>
      <w:hyperlink w:history="1" r:id="rIdoxvitlpctsv4bfkb8pxxk">
        <w:r>
          <w:rPr>
            <w:rStyle w:val="Hyperlink"/>
            <w:rFonts w:ascii="Calibri" w:cs="Calibri" w:eastAsia="Calibri" w:hAnsi="Calibri"/>
            <w:color w:val="1155CC"/>
            <w:sz w:val="17"/>
            <w:szCs w:val="17"/>
          </w:rPr>
          <w:t xml:space="preserve">https://doi.org/10.1108/JBIM-10-2018-0295</w:t>
        </w:r>
      </w:hyperlink>
    </w:p>
    <w:p>
      <w:pPr>
        <w:shd w:fill="E2EFDA" w:val="clear"/>
        <w:spacing w:after="40" w:before="80"/>
      </w:pPr>
      <w:r>
        <w:rPr>
          <w:rFonts w:ascii="Calibri" w:cs="Calibri" w:eastAsia="Calibri" w:hAnsi="Calibri"/>
          <w:b/>
          <w:bCs/>
          <w:color w:val="375623"/>
          <w:sz w:val="18"/>
          <w:szCs w:val="18"/>
        </w:rPr>
        <w:t xml:space="preserve">📖 RESUMEN DEL ARTÍCULO:</w:t>
      </w:r>
    </w:p>
    <w:p>
      <w:pPr>
        <w:shd w:fill="E2EFDA" w:val="clear"/>
        <w:spacing w:after="80" w:before="20"/>
        <w:ind w:left="360"/>
      </w:pPr>
      <w:r>
        <w:rPr>
          <w:rFonts w:ascii="Calibri" w:cs="Calibri" w:eastAsia="Calibri" w:hAnsi="Calibri"/>
          <w:i/>
          <w:iCs/>
          <w:color w:val="333333"/>
          <w:sz w:val="18"/>
          <w:szCs w:val="18"/>
        </w:rPr>
        <w:t xml:space="preserve">Analiza cómo la IA transforma el conocimiento de mercado en B2B: reemplaza la investigación manual con análisis predictivo automatizado, permite personalización a escala y habilita respuesta dinámica a cambios del mercado. Propone un modelo de madurez de conocimiento de mercado mediado por IA.</w:t>
      </w:r>
    </w:p>
    <w:p>
      <w:pPr>
        <w:shd w:fill="E2EFDA" w:val="clear"/>
        <w:spacing w:after="40" w:before="80"/>
      </w:pPr>
      <w:r>
        <w:rPr>
          <w:rFonts w:ascii="Calibri" w:cs="Calibri" w:eastAsia="Calibri" w:hAnsi="Calibri"/>
          <w:b/>
          <w:bCs/>
          <w:color w:val="375623"/>
          <w:sz w:val="18"/>
          <w:szCs w:val="18"/>
        </w:rPr>
        <w:t xml:space="preserve">🎯 APORTE A LA TESIS:</w:t>
      </w:r>
    </w:p>
    <w:p>
      <w:pPr>
        <w:shd w:fill="E2EFDA" w:val="clear"/>
        <w:spacing w:after="100" w:before="20"/>
        <w:ind w:left="360"/>
      </w:pPr>
      <w:r>
        <w:rPr>
          <w:rFonts w:ascii="Calibri" w:cs="Calibri" w:eastAsia="Calibri" w:hAnsi="Calibri"/>
          <w:color w:val="1A237E"/>
          <w:sz w:val="18"/>
          <w:szCs w:val="18"/>
        </w:rPr>
        <w:t xml:space="preserve">Las implicaciones de la IA para el conocimiento de mercado aplican al contexto B2C de Calzatura Vilchez. El sistema transforma datos históricos de ventas en conocimiento de mercado (patrones de demanda, estacionalidad, riesgo de stock) que informa las decisiones gerenciales.</w:t>
      </w:r>
    </w:p>
    <w:p>
      <w:pPr>
        <w:pBdr>
          <w:bottom w:val="single" w:color="375623" w:sz="6" w:space="1"/>
        </w:pBdr>
        <w:spacing w:after="40" w:before="40"/>
      </w:pPr>
    </w:p>
    <w:p>
      <w:pPr>
        <w:spacing w:after="60" w:before="60"/>
      </w:pPr>
    </w:p>
    <w:p>
      <w:pPr>
        <w:pageBreakBefore/>
      </w:pPr>
    </w:p>
    <w:p>
      <w:pPr>
        <w:shd w:fill="6B2F72" w:val="clear"/>
        <w:spacing w:after="80" w:before="80"/>
      </w:pPr>
      <w:r>
        <w:rPr>
          <w:rFonts w:ascii="Calibri" w:cs="Calibri" w:eastAsia="Calibri" w:hAnsi="Calibri"/>
          <w:b/>
          <w:bCs/>
          <w:color w:val="FFFFFF"/>
          <w:sz w:val="32"/>
          <w:szCs w:val="32"/>
        </w:rPr>
        <w:t xml:space="preserve">  EJE 3</w:t>
      </w:r>
    </w:p>
    <w:p>
      <w:pPr>
        <w:shd w:fill="6B2F72" w:val="clear"/>
        <w:spacing w:after="80" w:before="80"/>
      </w:pPr>
      <w:r>
        <w:rPr>
          <w:rFonts w:ascii="Calibri" w:cs="Calibri" w:eastAsia="Calibri" w:hAnsi="Calibri"/>
          <w:b w:val="false"/>
          <w:bCs w:val="false"/>
          <w:color w:val="DDEEFF"/>
          <w:sz w:val="22"/>
          <w:szCs w:val="22"/>
        </w:rPr>
        <w:t xml:space="preserve">  Predicción de Riesgo Empresarial</w:t>
      </w:r>
    </w:p>
    <w:p>
      <w:pPr>
        <w:spacing w:after="200" w:before="0"/>
      </w:pPr>
    </w:p>
    <w:p>
      <w:pPr>
        <w:shd w:fill="6B2F72" w:val="clear"/>
        <w:spacing w:after="80" w:before="80"/>
      </w:pPr>
      <w:r>
        <w:rPr>
          <w:rFonts w:ascii="Calibri" w:cs="Calibri" w:eastAsia="Calibri" w:hAnsi="Calibri"/>
          <w:b/>
          <w:bCs/>
          <w:color w:val="FFFFFF"/>
          <w:sz w:val="22"/>
          <w:szCs w:val="22"/>
        </w:rPr>
        <w:t xml:space="preserve">  [18]  Deep learning for financial applications: A survey</w:t>
      </w:r>
    </w:p>
    <w:p>
      <w:pPr>
        <w:shd w:fill="F3E5F5" w:val="clear"/>
        <w:spacing w:after="60" w:before="100"/>
      </w:pPr>
      <w:r>
        <w:rPr>
          <w:rFonts w:ascii="Calibri" w:cs="Calibri" w:eastAsia="Calibri" w:hAnsi="Calibri"/>
          <w:b/>
          <w:bCs/>
          <w:color w:val="6B2F72"/>
          <w:sz w:val="18"/>
          <w:szCs w:val="18"/>
        </w:rPr>
        <w:t xml:space="preserve">📌 REFERENCIA ISO 690-2:</w:t>
      </w:r>
    </w:p>
    <w:p>
      <w:pPr>
        <w:shd w:fill="F3E5F5" w:val="clear"/>
        <w:spacing w:after="80" w:before="40"/>
        <w:ind w:left="360"/>
      </w:pPr>
      <w:r>
        <w:rPr>
          <w:rFonts w:ascii="Calibri" w:cs="Calibri" w:eastAsia="Calibri" w:hAnsi="Calibri"/>
          <w:i w:val="false"/>
          <w:iCs w:val="false"/>
          <w:color w:val="212121"/>
          <w:sz w:val="18"/>
          <w:szCs w:val="18"/>
        </w:rPr>
        <w:t xml:space="preserve">OZBAYOGLU, Ahmet Murat; GUDELEK, Mehmet Ugur y SEZER, Omer Berat. Deep learning for financial applications: A survey. Applied Soft Computing [en línea]. 2020, vol. 93, pp. 106384 [consulta: 23 mayo 2026]. DOI: 10.1016/j.asoc.2020.106384.</w:t>
      </w:r>
    </w:p>
    <w:p>
      <w:pPr>
        <w:shd w:fill="F3E5F5" w:val="clear"/>
        <w:spacing w:after="40" w:before="60"/>
      </w:pPr>
      <w:r>
        <w:rPr>
          <w:rFonts w:ascii="Calibri" w:cs="Calibri" w:eastAsia="Calibri" w:hAnsi="Calibri"/>
          <w:b/>
          <w:bCs/>
          <w:color w:val="6B2F72"/>
          <w:sz w:val="18"/>
          <w:szCs w:val="18"/>
        </w:rPr>
        <w:t xml:space="preserve">📊 MÉTRICAS: </w:t>
      </w:r>
      <w:r>
        <w:rPr>
          <w:rFonts w:ascii="Calibri" w:cs="Calibri" w:eastAsia="Calibri" w:hAnsi="Calibri"/>
          <w:color w:val="444444"/>
          <w:sz w:val="18"/>
          <w:szCs w:val="18"/>
        </w:rPr>
        <w:t xml:space="preserve">Cuartil: Q1  |  JIF: 8.263  |  SJR: 1.65  |  ISSN: 1568-4946</w:t>
      </w:r>
    </w:p>
    <w:p>
      <w:pPr>
        <w:shd w:fill="F3E5F5" w:val="clear"/>
        <w:spacing w:after="40" w:before="60"/>
      </w:pPr>
      <w:r>
        <w:rPr>
          <w:rFonts w:ascii="Calibri" w:cs="Calibri" w:eastAsia="Calibri" w:hAnsi="Calibri"/>
          <w:b/>
          <w:bCs/>
          <w:color w:val="6B2F72"/>
          <w:sz w:val="18"/>
          <w:szCs w:val="18"/>
        </w:rPr>
        <w:t xml:space="preserve">🔓 ACCESO: </w:t>
      </w:r>
      <w:r>
        <w:rPr>
          <w:rFonts w:ascii="Calibri" w:cs="Calibri" w:eastAsia="Calibri" w:hAnsi="Calibri"/>
          <w:b/>
          <w:bCs/>
          <w:color w:val="1A5276"/>
          <w:sz w:val="18"/>
          <w:szCs w:val="18"/>
        </w:rPr>
        <w:t xml:space="preserve">PREPRINT LIBRE — arXiv:2002.05786</w:t>
      </w:r>
    </w:p>
    <w:p>
      <w:pPr>
        <w:shd w:fill="F3E5F5" w:val="clear"/>
        <w:spacing w:after="40" w:before="40"/>
      </w:pPr>
      <w:r>
        <w:rPr>
          <w:rFonts w:ascii="Calibri" w:cs="Calibri" w:eastAsia="Calibri" w:hAnsi="Calibri"/>
          <w:b/>
          <w:bCs/>
          <w:color w:val="375623"/>
          <w:sz w:val="18"/>
          <w:szCs w:val="18"/>
        </w:rPr>
        <w:t xml:space="preserve">📥 PDF DIRECTO: </w:t>
      </w:r>
      <w:hyperlink w:history="1" r:id="rIdxigxvyhimww1r25kckzk1">
        <w:r>
          <w:rPr>
            <w:rStyle w:val="Hyperlink"/>
            <w:rFonts w:ascii="Calibri" w:cs="Calibri" w:eastAsia="Calibri" w:hAnsi="Calibri"/>
            <w:color w:val="1155CC"/>
            <w:sz w:val="17"/>
            <w:szCs w:val="17"/>
          </w:rPr>
          <w:t xml:space="preserve">https://arxiv.org/pdf/2002.05786</w:t>
        </w:r>
      </w:hyperlink>
    </w:p>
    <w:p>
      <w:pPr>
        <w:shd w:fill="F3E5F5" w:val="clear"/>
        <w:spacing w:after="40" w:before="40"/>
      </w:pPr>
      <w:r>
        <w:rPr>
          <w:rFonts w:ascii="Calibri" w:cs="Calibri" w:eastAsia="Calibri" w:hAnsi="Calibri"/>
          <w:b/>
          <w:bCs/>
          <w:color w:val="595959"/>
          <w:sz w:val="18"/>
          <w:szCs w:val="18"/>
        </w:rPr>
        <w:t xml:space="preserve">🔗 ENLACE ALTERNATIVO: </w:t>
      </w:r>
      <w:hyperlink w:history="1" r:id="rIdrh_tdzkrgosbkt0zk5z4m">
        <w:r>
          <w:rPr>
            <w:rStyle w:val="Hyperlink"/>
            <w:rFonts w:ascii="Calibri" w:cs="Calibri" w:eastAsia="Calibri" w:hAnsi="Calibri"/>
            <w:color w:val="1155CC"/>
            <w:sz w:val="17"/>
            <w:szCs w:val="17"/>
          </w:rPr>
          <w:t xml:space="preserve">https://www.semanticscholar.org/paper/Deep-Learning-for-Financial-Applications-:-A-Survey-Ozbayoglu-Gudelek/d05d1ad2f87f8a0c3fcc8cdd43726e78ed5268d0</w:t>
        </w:r>
      </w:hyperlink>
    </w:p>
    <w:p>
      <w:pPr>
        <w:shd w:fill="F3E5F5" w:val="clear"/>
        <w:spacing w:after="40" w:before="40"/>
      </w:pPr>
      <w:r>
        <w:rPr>
          <w:rFonts w:ascii="Calibri" w:cs="Calibri" w:eastAsia="Calibri" w:hAnsi="Calibri"/>
          <w:b/>
          <w:bCs/>
          <w:color w:val="595959"/>
          <w:sz w:val="18"/>
          <w:szCs w:val="18"/>
        </w:rPr>
        <w:t xml:space="preserve">🆔 DOI: </w:t>
      </w:r>
      <w:hyperlink w:history="1" r:id="rIdd1jvpg9xfvtsdhvnnhmke">
        <w:r>
          <w:rPr>
            <w:rStyle w:val="Hyperlink"/>
            <w:rFonts w:ascii="Calibri" w:cs="Calibri" w:eastAsia="Calibri" w:hAnsi="Calibri"/>
            <w:color w:val="1155CC"/>
            <w:sz w:val="17"/>
            <w:szCs w:val="17"/>
          </w:rPr>
          <w:t xml:space="preserve">https://doi.org/10.1016/j.asoc.2020.106384</w:t>
        </w:r>
      </w:hyperlink>
    </w:p>
    <w:p>
      <w:pPr>
        <w:shd w:fill="F3E5F5" w:val="clear"/>
        <w:spacing w:after="40" w:before="80"/>
      </w:pPr>
      <w:r>
        <w:rPr>
          <w:rFonts w:ascii="Calibri" w:cs="Calibri" w:eastAsia="Calibri" w:hAnsi="Calibri"/>
          <w:b/>
          <w:bCs/>
          <w:color w:val="6B2F72"/>
          <w:sz w:val="18"/>
          <w:szCs w:val="18"/>
        </w:rPr>
        <w:t xml:space="preserve">📖 RESUMEN DEL ARTÍCULO:</w:t>
      </w:r>
    </w:p>
    <w:p>
      <w:pPr>
        <w:shd w:fill="F3E5F5" w:val="clear"/>
        <w:spacing w:after="80" w:before="20"/>
        <w:ind w:left="360"/>
      </w:pPr>
      <w:r>
        <w:rPr>
          <w:rFonts w:ascii="Calibri" w:cs="Calibri" w:eastAsia="Calibri" w:hAnsi="Calibri"/>
          <w:i/>
          <w:iCs/>
          <w:color w:val="333333"/>
          <w:sz w:val="18"/>
          <w:szCs w:val="18"/>
        </w:rPr>
        <w:t xml:space="preserve">Revisión sistemática de 150+ estudios de ML y DL para aplicaciones financieras: predicción de quiebra, scoring crediticio, predicción de precios, detección de fraude y gestión de portfolios. Compara RF, SVM, LSTM, CNN, GAN y redes híbridas en contextos de riesgo financiero real.</w:t>
      </w:r>
    </w:p>
    <w:p>
      <w:pPr>
        <w:shd w:fill="F3E5F5" w:val="clear"/>
        <w:spacing w:after="40" w:before="80"/>
      </w:pPr>
      <w:r>
        <w:rPr>
          <w:rFonts w:ascii="Calibri" w:cs="Calibri" w:eastAsia="Calibri" w:hAnsi="Calibri"/>
          <w:b/>
          <w:bCs/>
          <w:color w:val="6B2F72"/>
          <w:sz w:val="18"/>
          <w:szCs w:val="18"/>
        </w:rPr>
        <w:t xml:space="preserve">🎯 APORTE A LA TESIS:</w:t>
      </w:r>
    </w:p>
    <w:p>
      <w:pPr>
        <w:shd w:fill="F3E5F5" w:val="clear"/>
        <w:spacing w:after="100" w:before="20"/>
        <w:ind w:left="360"/>
      </w:pPr>
      <w:r>
        <w:rPr>
          <w:rFonts w:ascii="Calibri" w:cs="Calibri" w:eastAsia="Calibri" w:hAnsi="Calibri"/>
          <w:color w:val="1A237E"/>
          <w:sz w:val="18"/>
          <w:szCs w:val="18"/>
        </w:rPr>
        <w:t xml:space="preserve">Respalda la viabilidad de modelos ML para el cálculo del IRE. NOTA CRÍTICA: No valida AUC&gt;=0.80 si no existen etiquetas históricas binarias de 'periodo de riesgo confirmado'. El IRE de Calzatura Vilchez es un índice ponderado que requiere validación por juicio experto + análisis de sensibilidad.</w:t>
      </w:r>
    </w:p>
    <w:p>
      <w:pPr>
        <w:pBdr>
          <w:bottom w:val="single" w:color="6B2F72" w:sz="6" w:space="1"/>
        </w:pBdr>
        <w:spacing w:after="40" w:before="40"/>
      </w:pPr>
    </w:p>
    <w:p>
      <w:pPr>
        <w:spacing w:after="60" w:before="60"/>
      </w:pPr>
    </w:p>
    <w:p>
      <w:pPr>
        <w:shd w:fill="6B2F72" w:val="clear"/>
        <w:spacing w:after="80" w:before="80"/>
      </w:pPr>
      <w:r>
        <w:rPr>
          <w:rFonts w:ascii="Calibri" w:cs="Calibri" w:eastAsia="Calibri" w:hAnsi="Calibri"/>
          <w:b/>
          <w:bCs/>
          <w:color w:val="FFFFFF"/>
          <w:sz w:val="22"/>
          <w:szCs w:val="22"/>
        </w:rPr>
        <w:t xml:space="preserve">  [19]  Machine learning models and bankruptcy prediction</w:t>
      </w:r>
    </w:p>
    <w:p>
      <w:pPr>
        <w:shd w:fill="FFFFFF" w:val="clear"/>
        <w:spacing w:after="60" w:before="100"/>
      </w:pPr>
      <w:r>
        <w:rPr>
          <w:rFonts w:ascii="Calibri" w:cs="Calibri" w:eastAsia="Calibri" w:hAnsi="Calibri"/>
          <w:b/>
          <w:bCs/>
          <w:color w:val="6B2F72"/>
          <w:sz w:val="18"/>
          <w:szCs w:val="18"/>
        </w:rPr>
        <w:t xml:space="preserve">📌 REFERENCIA ISO 690-2:</w:t>
      </w:r>
    </w:p>
    <w:p>
      <w:pPr>
        <w:shd w:fill="FFFFFF" w:val="clear"/>
        <w:spacing w:after="80" w:before="40"/>
        <w:ind w:left="360"/>
      </w:pPr>
      <w:r>
        <w:rPr>
          <w:rFonts w:ascii="Calibri" w:cs="Calibri" w:eastAsia="Calibri" w:hAnsi="Calibri"/>
          <w:i w:val="false"/>
          <w:iCs w:val="false"/>
          <w:color w:val="212121"/>
          <w:sz w:val="18"/>
          <w:szCs w:val="18"/>
        </w:rPr>
        <w:t xml:space="preserve">BARBOZA, Flavio; KIMURA, Herbert y ALTMAN, Edward. Machine learning models and bankruptcy prediction. Expert Systems with Applications [en línea]. 2017, vol. 83, pp. 405-417 [consulta: 23 mayo 2026]. DOI: 10.1016/j.eswa.2017.04.006.</w:t>
      </w:r>
    </w:p>
    <w:p>
      <w:pPr>
        <w:shd w:fill="FFFFFF" w:val="clear"/>
        <w:spacing w:after="40" w:before="60"/>
      </w:pPr>
      <w:r>
        <w:rPr>
          <w:rFonts w:ascii="Calibri" w:cs="Calibri" w:eastAsia="Calibri" w:hAnsi="Calibri"/>
          <w:b/>
          <w:bCs/>
          <w:color w:val="6B2F72"/>
          <w:sz w:val="18"/>
          <w:szCs w:val="18"/>
        </w:rPr>
        <w:t xml:space="preserve">📊 MÉTRICAS: </w:t>
      </w:r>
      <w:r>
        <w:rPr>
          <w:rFonts w:ascii="Calibri" w:cs="Calibri" w:eastAsia="Calibri" w:hAnsi="Calibri"/>
          <w:color w:val="444444"/>
          <w:sz w:val="18"/>
          <w:szCs w:val="18"/>
        </w:rPr>
        <w:t xml:space="preserve">Cuartil: Q1  |  JIF: 8.665  |  SJR: 1.95  |  ISSN: 0957-4174</w:t>
      </w:r>
    </w:p>
    <w:p>
      <w:pPr>
        <w:shd w:fill="FFFFFF" w:val="clear"/>
        <w:spacing w:after="40" w:before="60"/>
      </w:pPr>
      <w:r>
        <w:rPr>
          <w:rFonts w:ascii="Calibri" w:cs="Calibri" w:eastAsia="Calibri" w:hAnsi="Calibri"/>
          <w:b/>
          <w:bCs/>
          <w:color w:val="6B2F72"/>
          <w:sz w:val="18"/>
          <w:szCs w:val="18"/>
        </w:rPr>
        <w:t xml:space="preserve">🔓 ACCESO: </w:t>
      </w:r>
      <w:r>
        <w:rPr>
          <w:rFonts w:ascii="Calibri" w:cs="Calibri" w:eastAsia="Calibri" w:hAnsi="Calibri"/>
          <w:b/>
          <w:bCs/>
          <w:color w:val="1A5276"/>
          <w:sz w:val="18"/>
          <w:szCs w:val="18"/>
        </w:rPr>
        <w:t xml:space="preserve">Semantic Scholar + ResearchGate</w:t>
      </w:r>
    </w:p>
    <w:p>
      <w:pPr>
        <w:shd w:fill="FFFFFF" w:val="clear"/>
        <w:spacing w:after="40" w:before="40"/>
      </w:pPr>
      <w:r>
        <w:rPr>
          <w:rFonts w:ascii="Calibri" w:cs="Calibri" w:eastAsia="Calibri" w:hAnsi="Calibri"/>
          <w:b/>
          <w:bCs/>
          <w:color w:val="375623"/>
          <w:sz w:val="18"/>
          <w:szCs w:val="18"/>
        </w:rPr>
        <w:t xml:space="preserve">📥 PDF DIRECTO: </w:t>
      </w:r>
      <w:hyperlink w:history="1" r:id="rId1q5h4hxs1d58xaed6w0eu">
        <w:r>
          <w:rPr>
            <w:rStyle w:val="Hyperlink"/>
            <w:rFonts w:ascii="Calibri" w:cs="Calibri" w:eastAsia="Calibri" w:hAnsi="Calibri"/>
            <w:color w:val="1155CC"/>
            <w:sz w:val="17"/>
            <w:szCs w:val="17"/>
          </w:rPr>
          <w:t xml:space="preserve">https://www.semanticscholar.org/paper/Machine-learning-models-and-bankruptcy-prediction-Barboza-Kimura/3af7252f7e3ca8e9bc8f45e6cbf567b10ecb5d95</w:t>
        </w:r>
      </w:hyperlink>
    </w:p>
    <w:p>
      <w:pPr>
        <w:shd w:fill="FFFFFF" w:val="clear"/>
        <w:spacing w:after="40" w:before="40"/>
      </w:pPr>
      <w:r>
        <w:rPr>
          <w:rFonts w:ascii="Calibri" w:cs="Calibri" w:eastAsia="Calibri" w:hAnsi="Calibri"/>
          <w:b/>
          <w:bCs/>
          <w:color w:val="595959"/>
          <w:sz w:val="18"/>
          <w:szCs w:val="18"/>
        </w:rPr>
        <w:t xml:space="preserve">🔗 ENLACE ALTERNATIVO: </w:t>
      </w:r>
      <w:hyperlink w:history="1" r:id="rId41pz4geniew6u2kyxzgmb">
        <w:r>
          <w:rPr>
            <w:rStyle w:val="Hyperlink"/>
            <w:rFonts w:ascii="Calibri" w:cs="Calibri" w:eastAsia="Calibri" w:hAnsi="Calibri"/>
            <w:color w:val="1155CC"/>
            <w:sz w:val="17"/>
            <w:szCs w:val="17"/>
          </w:rPr>
          <w:t xml:space="preserve">https://www.researchgate.net/publication/316025971_Machine_Learning_Models_and_Bankruptcy_Prediction</w:t>
        </w:r>
      </w:hyperlink>
    </w:p>
    <w:p>
      <w:pPr>
        <w:shd w:fill="FFFFFF" w:val="clear"/>
        <w:spacing w:after="40" w:before="40"/>
      </w:pPr>
      <w:r>
        <w:rPr>
          <w:rFonts w:ascii="Calibri" w:cs="Calibri" w:eastAsia="Calibri" w:hAnsi="Calibri"/>
          <w:b/>
          <w:bCs/>
          <w:color w:val="595959"/>
          <w:sz w:val="18"/>
          <w:szCs w:val="18"/>
        </w:rPr>
        <w:t xml:space="preserve">🆔 DOI: </w:t>
      </w:r>
      <w:hyperlink w:history="1" r:id="rIdx_w4uxkerqkp8hsfgu6ar">
        <w:r>
          <w:rPr>
            <w:rStyle w:val="Hyperlink"/>
            <w:rFonts w:ascii="Calibri" w:cs="Calibri" w:eastAsia="Calibri" w:hAnsi="Calibri"/>
            <w:color w:val="1155CC"/>
            <w:sz w:val="17"/>
            <w:szCs w:val="17"/>
          </w:rPr>
          <w:t xml:space="preserve">https://doi.org/10.1016/j.eswa.2017.04.006</w:t>
        </w:r>
      </w:hyperlink>
    </w:p>
    <w:p>
      <w:pPr>
        <w:shd w:fill="FFFFFF" w:val="clear"/>
        <w:spacing w:after="40" w:before="80"/>
      </w:pPr>
      <w:r>
        <w:rPr>
          <w:rFonts w:ascii="Calibri" w:cs="Calibri" w:eastAsia="Calibri" w:hAnsi="Calibri"/>
          <w:b/>
          <w:bCs/>
          <w:color w:val="6B2F72"/>
          <w:sz w:val="18"/>
          <w:szCs w:val="18"/>
        </w:rPr>
        <w:t xml:space="preserve">📖 RESUMEN DEL ARTÍCULO:</w:t>
      </w:r>
    </w:p>
    <w:p>
      <w:pPr>
        <w:shd w:fill="FFFFFF" w:val="clear"/>
        <w:spacing w:after="80" w:before="20"/>
        <w:ind w:left="360"/>
      </w:pPr>
      <w:r>
        <w:rPr>
          <w:rFonts w:ascii="Calibri" w:cs="Calibri" w:eastAsia="Calibri" w:hAnsi="Calibri"/>
          <w:i/>
          <w:iCs/>
          <w:color w:val="333333"/>
          <w:sz w:val="18"/>
          <w:szCs w:val="18"/>
        </w:rPr>
        <w:t xml:space="preserve">Compara SVM, Bagging, Boosting y Random Forest para predecir quiebra empresarial un año antes del evento, versus métodos clásicos (discriminante, logística, redes neuronales). Random Forest obtuvo el mejor desempeño en AUC (0.87) con datos de 565 empresas (1985-2013). Validación en muestra hold-out.</w:t>
      </w:r>
    </w:p>
    <w:p>
      <w:pPr>
        <w:shd w:fill="FFFFFF" w:val="clear"/>
        <w:spacing w:after="40" w:before="80"/>
      </w:pPr>
      <w:r>
        <w:rPr>
          <w:rFonts w:ascii="Calibri" w:cs="Calibri" w:eastAsia="Calibri" w:hAnsi="Calibri"/>
          <w:b/>
          <w:bCs/>
          <w:color w:val="6B2F72"/>
          <w:sz w:val="18"/>
          <w:szCs w:val="18"/>
        </w:rPr>
        <w:t xml:space="preserve">🎯 APORTE A LA TESIS:</w:t>
      </w:r>
    </w:p>
    <w:p>
      <w:pPr>
        <w:shd w:fill="FFFFFF" w:val="clear"/>
        <w:spacing w:after="100" w:before="20"/>
        <w:ind w:left="360"/>
      </w:pPr>
      <w:r>
        <w:rPr>
          <w:rFonts w:ascii="Calibri" w:cs="Calibri" w:eastAsia="Calibri" w:hAnsi="Calibri"/>
          <w:color w:val="1A237E"/>
          <w:sz w:val="18"/>
          <w:szCs w:val="18"/>
        </w:rPr>
        <w:t xml:space="preserve">Aporta evidencia empírica para justificar RandomForest como algoritmo de predicción de riesgo. Confirma que RF supera métodos clásicos en clasificación de riesgo con datos financieros históricos. NOTA: Este resultado es para etiquetas binarias reales de quiebra, condición que el IRE de Calzatura Vilchez debe verificar en su validación.</w:t>
      </w:r>
    </w:p>
    <w:p>
      <w:pPr>
        <w:pBdr>
          <w:bottom w:val="single" w:color="6B2F72" w:sz="6" w:space="1"/>
        </w:pBdr>
        <w:spacing w:after="40" w:before="40"/>
      </w:pPr>
    </w:p>
    <w:p>
      <w:pPr>
        <w:spacing w:after="60" w:before="60"/>
      </w:pPr>
    </w:p>
    <w:p>
      <w:pPr>
        <w:shd w:fill="6B2F72" w:val="clear"/>
        <w:spacing w:after="80" w:before="80"/>
      </w:pPr>
      <w:r>
        <w:rPr>
          <w:rFonts w:ascii="Calibri" w:cs="Calibri" w:eastAsia="Calibri" w:hAnsi="Calibri"/>
          <w:b/>
          <w:bCs/>
          <w:color w:val="FFFFFF"/>
          <w:sz w:val="22"/>
          <w:szCs w:val="22"/>
        </w:rPr>
        <w:t xml:space="preserve">  [20]  Bankruptcy prediction using imaged financial ratios and convolutional neural networks</w:t>
      </w:r>
    </w:p>
    <w:p>
      <w:pPr>
        <w:shd w:fill="F3E5F5" w:val="clear"/>
        <w:spacing w:after="60" w:before="100"/>
      </w:pPr>
      <w:r>
        <w:rPr>
          <w:rFonts w:ascii="Calibri" w:cs="Calibri" w:eastAsia="Calibri" w:hAnsi="Calibri"/>
          <w:b/>
          <w:bCs/>
          <w:color w:val="6B2F72"/>
          <w:sz w:val="18"/>
          <w:szCs w:val="18"/>
        </w:rPr>
        <w:t xml:space="preserve">📌 REFERENCIA ISO 690-2:</w:t>
      </w:r>
    </w:p>
    <w:p>
      <w:pPr>
        <w:shd w:fill="F3E5F5" w:val="clear"/>
        <w:spacing w:after="80" w:before="40"/>
        <w:ind w:left="360"/>
      </w:pPr>
      <w:r>
        <w:rPr>
          <w:rFonts w:ascii="Calibri" w:cs="Calibri" w:eastAsia="Calibri" w:hAnsi="Calibri"/>
          <w:i w:val="false"/>
          <w:iCs w:val="false"/>
          <w:color w:val="212121"/>
          <w:sz w:val="18"/>
          <w:szCs w:val="18"/>
        </w:rPr>
        <w:t xml:space="preserve">HOSAKA, Tadaaki. Bankruptcy prediction using imaged financial ratios and convolutional neural networks. Expert Systems with Applications [en línea]. 2019, vol. 117, pp. 287-299 [consulta: 23 mayo 2026]. DOI: 10.1016/j.eswa.2018.09.039.</w:t>
      </w:r>
    </w:p>
    <w:p>
      <w:pPr>
        <w:shd w:fill="F3E5F5" w:val="clear"/>
        <w:spacing w:after="40" w:before="60"/>
      </w:pPr>
      <w:r>
        <w:rPr>
          <w:rFonts w:ascii="Calibri" w:cs="Calibri" w:eastAsia="Calibri" w:hAnsi="Calibri"/>
          <w:b/>
          <w:bCs/>
          <w:color w:val="6B2F72"/>
          <w:sz w:val="18"/>
          <w:szCs w:val="18"/>
        </w:rPr>
        <w:t xml:space="preserve">📊 MÉTRICAS: </w:t>
      </w:r>
      <w:r>
        <w:rPr>
          <w:rFonts w:ascii="Calibri" w:cs="Calibri" w:eastAsia="Calibri" w:hAnsi="Calibri"/>
          <w:color w:val="444444"/>
          <w:sz w:val="18"/>
          <w:szCs w:val="18"/>
        </w:rPr>
        <w:t xml:space="preserve">Cuartil: Q1  |  JIF: 8.665  |  SJR: 1.95  |  ISSN: 0957-4174</w:t>
      </w:r>
    </w:p>
    <w:p>
      <w:pPr>
        <w:shd w:fill="F3E5F5" w:val="clear"/>
        <w:spacing w:after="40" w:before="60"/>
      </w:pPr>
      <w:r>
        <w:rPr>
          <w:rFonts w:ascii="Calibri" w:cs="Calibri" w:eastAsia="Calibri" w:hAnsi="Calibri"/>
          <w:b/>
          <w:bCs/>
          <w:color w:val="6B2F72"/>
          <w:sz w:val="18"/>
          <w:szCs w:val="18"/>
        </w:rPr>
        <w:t xml:space="preserve">🔓 ACCESO: </w:t>
      </w:r>
      <w:r>
        <w:rPr>
          <w:rFonts w:ascii="Calibri" w:cs="Calibri" w:eastAsia="Calibri" w:hAnsi="Calibri"/>
          <w:b/>
          <w:bCs/>
          <w:color w:val="1A5276"/>
          <w:sz w:val="18"/>
          <w:szCs w:val="18"/>
        </w:rPr>
        <w:t xml:space="preserve">DOI verificado — ScienceDirect (acceso institucional)</w:t>
      </w:r>
    </w:p>
    <w:p>
      <w:pPr>
        <w:shd w:fill="F3E5F5" w:val="clear"/>
        <w:spacing w:after="40" w:before="40"/>
      </w:pPr>
      <w:r>
        <w:rPr>
          <w:rFonts w:ascii="Calibri" w:cs="Calibri" w:eastAsia="Calibri" w:hAnsi="Calibri"/>
          <w:b/>
          <w:bCs/>
          <w:color w:val="595959"/>
          <w:sz w:val="18"/>
          <w:szCs w:val="18"/>
        </w:rPr>
        <w:t xml:space="preserve">📥 PDF DIRECTO: </w:t>
      </w:r>
      <w:r>
        <w:rPr>
          <w:rFonts w:ascii="Calibri" w:cs="Calibri" w:eastAsia="Calibri" w:hAnsi="Calibri"/>
          <w:i/>
          <w:iCs/>
          <w:color w:val="A0522D"/>
          <w:sz w:val="17"/>
          <w:szCs w:val="17"/>
        </w:rPr>
        <w:t xml:space="preserve">No disponible como PDF libre — acceder por institución o solicitar en ResearchGate</w:t>
      </w:r>
    </w:p>
    <w:p>
      <w:pPr>
        <w:shd w:fill="F3E5F5" w:val="clear"/>
        <w:spacing w:after="40" w:before="40"/>
      </w:pPr>
      <w:r>
        <w:rPr>
          <w:rFonts w:ascii="Calibri" w:cs="Calibri" w:eastAsia="Calibri" w:hAnsi="Calibri"/>
          <w:b/>
          <w:bCs/>
          <w:color w:val="595959"/>
          <w:sz w:val="18"/>
          <w:szCs w:val="18"/>
        </w:rPr>
        <w:t xml:space="preserve">🔗 ENLACE ALTERNATIVO: </w:t>
      </w:r>
      <w:hyperlink w:history="1" r:id="rId4mf1uzmwdaomdsvjuxhlv">
        <w:r>
          <w:rPr>
            <w:rStyle w:val="Hyperlink"/>
            <w:rFonts w:ascii="Calibri" w:cs="Calibri" w:eastAsia="Calibri" w:hAnsi="Calibri"/>
            <w:color w:val="1155CC"/>
            <w:sz w:val="17"/>
            <w:szCs w:val="17"/>
          </w:rPr>
          <w:t xml:space="preserve">https://www.sciencedirect.com/science/article/abs/pii/S0957417418306596</w:t>
        </w:r>
      </w:hyperlink>
    </w:p>
    <w:p>
      <w:pPr>
        <w:shd w:fill="F3E5F5" w:val="clear"/>
        <w:spacing w:after="40" w:before="40"/>
      </w:pPr>
      <w:r>
        <w:rPr>
          <w:rFonts w:ascii="Calibri" w:cs="Calibri" w:eastAsia="Calibri" w:hAnsi="Calibri"/>
          <w:b/>
          <w:bCs/>
          <w:color w:val="595959"/>
          <w:sz w:val="18"/>
          <w:szCs w:val="18"/>
        </w:rPr>
        <w:t xml:space="preserve">🆔 DOI: </w:t>
      </w:r>
      <w:hyperlink w:history="1" r:id="rId-clffq_zzzw-f06nbruww">
        <w:r>
          <w:rPr>
            <w:rStyle w:val="Hyperlink"/>
            <w:rFonts w:ascii="Calibri" w:cs="Calibri" w:eastAsia="Calibri" w:hAnsi="Calibri"/>
            <w:color w:val="1155CC"/>
            <w:sz w:val="17"/>
            <w:szCs w:val="17"/>
          </w:rPr>
          <w:t xml:space="preserve">https://doi.org/10.1016/j.eswa.2018.09.039</w:t>
        </w:r>
      </w:hyperlink>
    </w:p>
    <w:p>
      <w:pPr>
        <w:shd w:fill="F3E5F5" w:val="clear"/>
        <w:spacing w:after="40" w:before="80"/>
      </w:pPr>
      <w:r>
        <w:rPr>
          <w:rFonts w:ascii="Calibri" w:cs="Calibri" w:eastAsia="Calibri" w:hAnsi="Calibri"/>
          <w:b/>
          <w:bCs/>
          <w:color w:val="6B2F72"/>
          <w:sz w:val="18"/>
          <w:szCs w:val="18"/>
        </w:rPr>
        <w:t xml:space="preserve">📖 RESUMEN DEL ARTÍCULO:</w:t>
      </w:r>
    </w:p>
    <w:p>
      <w:pPr>
        <w:shd w:fill="F3E5F5" w:val="clear"/>
        <w:spacing w:after="80" w:before="20"/>
        <w:ind w:left="360"/>
      </w:pPr>
      <w:r>
        <w:rPr>
          <w:rFonts w:ascii="Calibri" w:cs="Calibri" w:eastAsia="Calibri" w:hAnsi="Calibri"/>
          <w:i/>
          <w:iCs/>
          <w:color w:val="333333"/>
          <w:sz w:val="18"/>
          <w:szCs w:val="18"/>
        </w:rPr>
        <w:t xml:space="preserve">Propone transformar ratios financieros en imágenes y aplicar CNN para predicción de quiebra. Usando datos de 8.262 empresas japonesas (2000-2016), la CNN supera métodos clásicos en accuracy y AUC. Demuestra que la representación visual de ratios financieros captura patrones temporales no lineales.</w:t>
      </w:r>
    </w:p>
    <w:p>
      <w:pPr>
        <w:shd w:fill="F3E5F5" w:val="clear"/>
        <w:spacing w:after="40" w:before="80"/>
      </w:pPr>
      <w:r>
        <w:rPr>
          <w:rFonts w:ascii="Calibri" w:cs="Calibri" w:eastAsia="Calibri" w:hAnsi="Calibri"/>
          <w:b/>
          <w:bCs/>
          <w:color w:val="6B2F72"/>
          <w:sz w:val="18"/>
          <w:szCs w:val="18"/>
        </w:rPr>
        <w:t xml:space="preserve">🎯 APORTE A LA TESIS:</w:t>
      </w:r>
    </w:p>
    <w:p>
      <w:pPr>
        <w:shd w:fill="F3E5F5" w:val="clear"/>
        <w:spacing w:after="100" w:before="20"/>
        <w:ind w:left="360"/>
      </w:pPr>
      <w:r>
        <w:rPr>
          <w:rFonts w:ascii="Calibri" w:cs="Calibri" w:eastAsia="Calibri" w:hAnsi="Calibri"/>
          <w:color w:val="1A237E"/>
          <w:sz w:val="18"/>
          <w:szCs w:val="18"/>
        </w:rPr>
        <w:t xml:space="preserve">Estado del arte de IA para riesgo financiero con datos de ratios. Justifica la lógica del IRE (combinar múltiples ratios: stock, ingreso, demanda) para capturar el riesgo de manera holística. Sustenta la evolución futura del sistema hacia modelos de DL para el IRE.</w:t>
      </w:r>
    </w:p>
    <w:p>
      <w:pPr>
        <w:pBdr>
          <w:bottom w:val="single" w:color="6B2F72" w:sz="6" w:space="1"/>
        </w:pBdr>
        <w:spacing w:after="40" w:before="40"/>
      </w:pPr>
    </w:p>
    <w:p>
      <w:pPr>
        <w:spacing w:after="60" w:before="60"/>
      </w:pPr>
    </w:p>
    <w:p>
      <w:pPr>
        <w:shd w:fill="6B2F72" w:val="clear"/>
        <w:spacing w:after="80" w:before="80"/>
      </w:pPr>
      <w:r>
        <w:rPr>
          <w:rFonts w:ascii="Calibri" w:cs="Calibri" w:eastAsia="Calibri" w:hAnsi="Calibri"/>
          <w:b/>
          <w:bCs/>
          <w:color w:val="FFFFFF"/>
          <w:sz w:val="22"/>
          <w:szCs w:val="22"/>
        </w:rPr>
        <w:t xml:space="preserve">  [21]  Corporate default predictions using machine learning: Literature review</w:t>
      </w:r>
    </w:p>
    <w:p>
      <w:pPr>
        <w:shd w:fill="FFFFFF" w:val="clear"/>
        <w:spacing w:after="60" w:before="100"/>
      </w:pPr>
      <w:r>
        <w:rPr>
          <w:rFonts w:ascii="Calibri" w:cs="Calibri" w:eastAsia="Calibri" w:hAnsi="Calibri"/>
          <w:b/>
          <w:bCs/>
          <w:color w:val="6B2F72"/>
          <w:sz w:val="18"/>
          <w:szCs w:val="18"/>
        </w:rPr>
        <w:t xml:space="preserve">📌 REFERENCIA ISO 690-2:</w:t>
      </w:r>
    </w:p>
    <w:p>
      <w:pPr>
        <w:shd w:fill="FFFFFF" w:val="clear"/>
        <w:spacing w:after="80" w:before="40"/>
        <w:ind w:left="360"/>
      </w:pPr>
      <w:r>
        <w:rPr>
          <w:rFonts w:ascii="Calibri" w:cs="Calibri" w:eastAsia="Calibri" w:hAnsi="Calibri"/>
          <w:i w:val="false"/>
          <w:iCs w:val="false"/>
          <w:color w:val="212121"/>
          <w:sz w:val="18"/>
          <w:szCs w:val="18"/>
        </w:rPr>
        <w:t xml:space="preserve">KIM, Min Jae; CHO, Suk Won y RYU, Ilhyung. Corporate default predictions using machine learning: Literature review. Sustainability [en línea]. 2020, vol. 12, n.º 16, pp. 6325 [consulta: 23 mayo 2026]. DOI: 10.3390/su12166325.</w:t>
      </w:r>
    </w:p>
    <w:p>
      <w:pPr>
        <w:shd w:fill="FFFFFF" w:val="clear"/>
        <w:spacing w:after="40" w:before="60"/>
      </w:pPr>
      <w:r>
        <w:rPr>
          <w:rFonts w:ascii="Calibri" w:cs="Calibri" w:eastAsia="Calibri" w:hAnsi="Calibri"/>
          <w:b/>
          <w:bCs/>
          <w:color w:val="6B2F72"/>
          <w:sz w:val="18"/>
          <w:szCs w:val="18"/>
        </w:rPr>
        <w:t xml:space="preserve">📊 MÉTRICAS: </w:t>
      </w:r>
      <w:r>
        <w:rPr>
          <w:rFonts w:ascii="Calibri" w:cs="Calibri" w:eastAsia="Calibri" w:hAnsi="Calibri"/>
          <w:color w:val="444444"/>
          <w:sz w:val="18"/>
          <w:szCs w:val="18"/>
        </w:rPr>
        <w:t xml:space="preserve">Cuartil: Q1  |  JIF: 3.889  |  SJR: 0.81  |  ISSN: 2071-1050</w:t>
      </w:r>
    </w:p>
    <w:p>
      <w:pPr>
        <w:shd w:fill="FFFFFF" w:val="clear"/>
        <w:spacing w:after="40" w:before="60"/>
      </w:pPr>
      <w:r>
        <w:rPr>
          <w:rFonts w:ascii="Calibri" w:cs="Calibri" w:eastAsia="Calibri" w:hAnsi="Calibri"/>
          <w:b/>
          <w:bCs/>
          <w:color w:val="6B2F72"/>
          <w:sz w:val="18"/>
          <w:szCs w:val="18"/>
        </w:rPr>
        <w:t xml:space="preserve">🔓 ACCESO: </w:t>
      </w:r>
      <w:r>
        <w:rPr>
          <w:rFonts w:ascii="Calibri" w:cs="Calibri" w:eastAsia="Calibri" w:hAnsi="Calibri"/>
          <w:b/>
          <w:bCs/>
          <w:color w:val="1A5276"/>
          <w:sz w:val="18"/>
          <w:szCs w:val="18"/>
        </w:rPr>
        <w:t xml:space="preserve">ACCESO ABIERTO CC BY — MDPI Sustainability (PDF directo)</w:t>
      </w:r>
    </w:p>
    <w:p>
      <w:pPr>
        <w:shd w:fill="FFFFFF" w:val="clear"/>
        <w:spacing w:after="40" w:before="40"/>
      </w:pPr>
      <w:r>
        <w:rPr>
          <w:rFonts w:ascii="Calibri" w:cs="Calibri" w:eastAsia="Calibri" w:hAnsi="Calibri"/>
          <w:b/>
          <w:bCs/>
          <w:color w:val="375623"/>
          <w:sz w:val="18"/>
          <w:szCs w:val="18"/>
        </w:rPr>
        <w:t xml:space="preserve">📥 PDF DIRECTO: </w:t>
      </w:r>
      <w:hyperlink w:history="1" r:id="rId-xczva-duzdytmgdbd_cb">
        <w:r>
          <w:rPr>
            <w:rStyle w:val="Hyperlink"/>
            <w:rFonts w:ascii="Calibri" w:cs="Calibri" w:eastAsia="Calibri" w:hAnsi="Calibri"/>
            <w:color w:val="1155CC"/>
            <w:sz w:val="17"/>
            <w:szCs w:val="17"/>
          </w:rPr>
          <w:t xml:space="preserve">https://www.mdpi.com/2071-1050/12/16/6325/pdf</w:t>
        </w:r>
      </w:hyperlink>
    </w:p>
    <w:p>
      <w:pPr>
        <w:shd w:fill="FFFFFF" w:val="clear"/>
        <w:spacing w:after="40" w:before="40"/>
      </w:pPr>
      <w:r>
        <w:rPr>
          <w:rFonts w:ascii="Calibri" w:cs="Calibri" w:eastAsia="Calibri" w:hAnsi="Calibri"/>
          <w:b/>
          <w:bCs/>
          <w:color w:val="595959"/>
          <w:sz w:val="18"/>
          <w:szCs w:val="18"/>
        </w:rPr>
        <w:t xml:space="preserve">🔗 ENLACE ALTERNATIVO: </w:t>
      </w:r>
      <w:hyperlink w:history="1" r:id="rIdtsyayuuewwrucvbo-wb9w">
        <w:r>
          <w:rPr>
            <w:rStyle w:val="Hyperlink"/>
            <w:rFonts w:ascii="Calibri" w:cs="Calibri" w:eastAsia="Calibri" w:hAnsi="Calibri"/>
            <w:color w:val="1155CC"/>
            <w:sz w:val="17"/>
            <w:szCs w:val="17"/>
          </w:rPr>
          <w:t xml:space="preserve">https://www.mdpi.com/2071-1050/12/16/6325</w:t>
        </w:r>
      </w:hyperlink>
    </w:p>
    <w:p>
      <w:pPr>
        <w:shd w:fill="FFFFFF" w:val="clear"/>
        <w:spacing w:after="40" w:before="40"/>
      </w:pPr>
      <w:r>
        <w:rPr>
          <w:rFonts w:ascii="Calibri" w:cs="Calibri" w:eastAsia="Calibri" w:hAnsi="Calibri"/>
          <w:b/>
          <w:bCs/>
          <w:color w:val="595959"/>
          <w:sz w:val="18"/>
          <w:szCs w:val="18"/>
        </w:rPr>
        <w:t xml:space="preserve">🆔 DOI: </w:t>
      </w:r>
      <w:hyperlink w:history="1" r:id="rIdgkmrjw9vw4wausfgzaunz">
        <w:r>
          <w:rPr>
            <w:rStyle w:val="Hyperlink"/>
            <w:rFonts w:ascii="Calibri" w:cs="Calibri" w:eastAsia="Calibri" w:hAnsi="Calibri"/>
            <w:color w:val="1155CC"/>
            <w:sz w:val="17"/>
            <w:szCs w:val="17"/>
          </w:rPr>
          <w:t xml:space="preserve">https://doi.org/10.3390/su12166325</w:t>
        </w:r>
      </w:hyperlink>
    </w:p>
    <w:p>
      <w:pPr>
        <w:shd w:fill="FFFFFF" w:val="clear"/>
        <w:spacing w:after="40" w:before="80"/>
      </w:pPr>
      <w:r>
        <w:rPr>
          <w:rFonts w:ascii="Calibri" w:cs="Calibri" w:eastAsia="Calibri" w:hAnsi="Calibri"/>
          <w:b/>
          <w:bCs/>
          <w:color w:val="6B2F72"/>
          <w:sz w:val="18"/>
          <w:szCs w:val="18"/>
        </w:rPr>
        <w:t xml:space="preserve">📖 RESUMEN DEL ARTÍCULO:</w:t>
      </w:r>
    </w:p>
    <w:p>
      <w:pPr>
        <w:shd w:fill="FFFFFF" w:val="clear"/>
        <w:spacing w:after="80" w:before="20"/>
        <w:ind w:left="360"/>
      </w:pPr>
      <w:r>
        <w:rPr>
          <w:rFonts w:ascii="Calibri" w:cs="Calibri" w:eastAsia="Calibri" w:hAnsi="Calibri"/>
          <w:i/>
          <w:iCs/>
          <w:color w:val="333333"/>
          <w:sz w:val="18"/>
          <w:szCs w:val="18"/>
        </w:rPr>
        <w:t xml:space="preserve">Revisión sistemática de ML para predicción de impago empresarial. Clasifica la literatura en tres generaciones: modelos estadísticos (Altman, Beaver), redes neuronales clásicas y ML moderno (RF, SVM, XGBoost). Analiza 87 estudios y documenta que RF y XGBoost son los modelos más consistentes en diferentes contextos y horizontes temporales.</w:t>
      </w:r>
    </w:p>
    <w:p>
      <w:pPr>
        <w:shd w:fill="FFFFFF" w:val="clear"/>
        <w:spacing w:after="40" w:before="80"/>
      </w:pPr>
      <w:r>
        <w:rPr>
          <w:rFonts w:ascii="Calibri" w:cs="Calibri" w:eastAsia="Calibri" w:hAnsi="Calibri"/>
          <w:b/>
          <w:bCs/>
          <w:color w:val="6B2F72"/>
          <w:sz w:val="18"/>
          <w:szCs w:val="18"/>
        </w:rPr>
        <w:t xml:space="preserve">🎯 APORTE A LA TESIS:</w:t>
      </w:r>
    </w:p>
    <w:p>
      <w:pPr>
        <w:shd w:fill="FFFFFF" w:val="clear"/>
        <w:spacing w:after="100" w:before="20"/>
        <w:ind w:left="360"/>
      </w:pPr>
      <w:r>
        <w:rPr>
          <w:rFonts w:ascii="Calibri" w:cs="Calibri" w:eastAsia="Calibri" w:hAnsi="Calibri"/>
          <w:color w:val="1A237E"/>
          <w:sz w:val="18"/>
          <w:szCs w:val="18"/>
        </w:rPr>
        <w:t xml:space="preserve">Sustenta el marco teórico del IRE como índice de riesgo compuesto basado en múltiples indicadores. Confirma que RF es una elección bien fundamentada para predicción de riesgo en contextos diversos. Relevante para la sección de estado del arte y justificación del algoritmo.</w:t>
      </w:r>
    </w:p>
    <w:p>
      <w:pPr>
        <w:pBdr>
          <w:bottom w:val="single" w:color="6B2F72" w:sz="6" w:space="1"/>
        </w:pBdr>
        <w:spacing w:after="40" w:before="40"/>
      </w:pPr>
    </w:p>
    <w:p>
      <w:pPr>
        <w:spacing w:after="60" w:before="60"/>
      </w:pPr>
    </w:p>
    <w:p>
      <w:pPr>
        <w:shd w:fill="6B2F72" w:val="clear"/>
        <w:spacing w:after="80" w:before="80"/>
      </w:pPr>
      <w:r>
        <w:rPr>
          <w:rFonts w:ascii="Calibri" w:cs="Calibri" w:eastAsia="Calibri" w:hAnsi="Calibri"/>
          <w:b/>
          <w:bCs/>
          <w:color w:val="FFFFFF"/>
          <w:sz w:val="22"/>
          <w:szCs w:val="22"/>
        </w:rPr>
        <w:t xml:space="preserve">  [22]  Dynamics of firm financial evolution and bankruptcy prediction</w:t>
      </w:r>
    </w:p>
    <w:p>
      <w:pPr>
        <w:shd w:fill="F3E5F5" w:val="clear"/>
        <w:spacing w:after="60" w:before="100"/>
      </w:pPr>
      <w:r>
        <w:rPr>
          <w:rFonts w:ascii="Calibri" w:cs="Calibri" w:eastAsia="Calibri" w:hAnsi="Calibri"/>
          <w:b/>
          <w:bCs/>
          <w:color w:val="6B2F72"/>
          <w:sz w:val="18"/>
          <w:szCs w:val="18"/>
        </w:rPr>
        <w:t xml:space="preserve">📌 REFERENCIA ISO 690-2:</w:t>
      </w:r>
    </w:p>
    <w:p>
      <w:pPr>
        <w:shd w:fill="F3E5F5" w:val="clear"/>
        <w:spacing w:after="80" w:before="40"/>
        <w:ind w:left="360"/>
      </w:pPr>
      <w:r>
        <w:rPr>
          <w:rFonts w:ascii="Calibri" w:cs="Calibri" w:eastAsia="Calibri" w:hAnsi="Calibri"/>
          <w:i w:val="false"/>
          <w:iCs w:val="false"/>
          <w:color w:val="212121"/>
          <w:sz w:val="18"/>
          <w:szCs w:val="18"/>
        </w:rPr>
        <w:t xml:space="preserve">DU JARDIN, Philippe. Dynamics of firm financial evolution and bankruptcy prediction. Expert Systems with Applications [en línea]. 2017, vol. 75, pp. 25-43 [consulta: 23 mayo 2026]. DOI: 10.1016/j.eswa.2017.03.063.</w:t>
      </w:r>
    </w:p>
    <w:p>
      <w:pPr>
        <w:shd w:fill="F3E5F5" w:val="clear"/>
        <w:spacing w:after="40" w:before="60"/>
      </w:pPr>
      <w:r>
        <w:rPr>
          <w:rFonts w:ascii="Calibri" w:cs="Calibri" w:eastAsia="Calibri" w:hAnsi="Calibri"/>
          <w:b/>
          <w:bCs/>
          <w:color w:val="6B2F72"/>
          <w:sz w:val="18"/>
          <w:szCs w:val="18"/>
        </w:rPr>
        <w:t xml:space="preserve">📊 MÉTRICAS: </w:t>
      </w:r>
      <w:r>
        <w:rPr>
          <w:rFonts w:ascii="Calibri" w:cs="Calibri" w:eastAsia="Calibri" w:hAnsi="Calibri"/>
          <w:color w:val="444444"/>
          <w:sz w:val="18"/>
          <w:szCs w:val="18"/>
        </w:rPr>
        <w:t xml:space="preserve">Cuartil: Q1  |  JIF: 8.665  |  SJR: 1.95  |  ISSN: 0957-4174</w:t>
      </w:r>
    </w:p>
    <w:p>
      <w:pPr>
        <w:shd w:fill="F3E5F5" w:val="clear"/>
        <w:spacing w:after="40" w:before="60"/>
      </w:pPr>
      <w:r>
        <w:rPr>
          <w:rFonts w:ascii="Calibri" w:cs="Calibri" w:eastAsia="Calibri" w:hAnsi="Calibri"/>
          <w:b/>
          <w:bCs/>
          <w:color w:val="6B2F72"/>
          <w:sz w:val="18"/>
          <w:szCs w:val="18"/>
        </w:rPr>
        <w:t xml:space="preserve">🔓 ACCESO: </w:t>
      </w:r>
      <w:r>
        <w:rPr>
          <w:rFonts w:ascii="Calibri" w:cs="Calibri" w:eastAsia="Calibri" w:hAnsi="Calibri"/>
          <w:b/>
          <w:bCs/>
          <w:color w:val="1A5276"/>
          <w:sz w:val="18"/>
          <w:szCs w:val="18"/>
        </w:rPr>
        <w:t xml:space="preserve">DOI verificado — ScienceDirect (acceso institucional)</w:t>
      </w:r>
    </w:p>
    <w:p>
      <w:pPr>
        <w:shd w:fill="F3E5F5" w:val="clear"/>
        <w:spacing w:after="40" w:before="40"/>
      </w:pPr>
      <w:r>
        <w:rPr>
          <w:rFonts w:ascii="Calibri" w:cs="Calibri" w:eastAsia="Calibri" w:hAnsi="Calibri"/>
          <w:b/>
          <w:bCs/>
          <w:color w:val="595959"/>
          <w:sz w:val="18"/>
          <w:szCs w:val="18"/>
        </w:rPr>
        <w:t xml:space="preserve">📥 PDF DIRECTO: </w:t>
      </w:r>
      <w:r>
        <w:rPr>
          <w:rFonts w:ascii="Calibri" w:cs="Calibri" w:eastAsia="Calibri" w:hAnsi="Calibri"/>
          <w:i/>
          <w:iCs/>
          <w:color w:val="A0522D"/>
          <w:sz w:val="17"/>
          <w:szCs w:val="17"/>
        </w:rPr>
        <w:t xml:space="preserve">No disponible como PDF libre — acceder por institución o solicitar en ResearchGate</w:t>
      </w:r>
    </w:p>
    <w:p>
      <w:pPr>
        <w:shd w:fill="F3E5F5" w:val="clear"/>
        <w:spacing w:after="40" w:before="40"/>
      </w:pPr>
      <w:r>
        <w:rPr>
          <w:rFonts w:ascii="Calibri" w:cs="Calibri" w:eastAsia="Calibri" w:hAnsi="Calibri"/>
          <w:b/>
          <w:bCs/>
          <w:color w:val="595959"/>
          <w:sz w:val="18"/>
          <w:szCs w:val="18"/>
        </w:rPr>
        <w:t xml:space="preserve">🔗 ENLACE ALTERNATIVO: </w:t>
      </w:r>
      <w:hyperlink w:history="1" r:id="rIdll7y3iuxtlfitlifirprn">
        <w:r>
          <w:rPr>
            <w:rStyle w:val="Hyperlink"/>
            <w:rFonts w:ascii="Calibri" w:cs="Calibri" w:eastAsia="Calibri" w:hAnsi="Calibri"/>
            <w:color w:val="1155CC"/>
            <w:sz w:val="17"/>
            <w:szCs w:val="17"/>
          </w:rPr>
          <w:t xml:space="preserve">https://www.sciencedirect.com/science/article/abs/pii/S0957417417302002</w:t>
        </w:r>
      </w:hyperlink>
    </w:p>
    <w:p>
      <w:pPr>
        <w:shd w:fill="F3E5F5" w:val="clear"/>
        <w:spacing w:after="40" w:before="40"/>
      </w:pPr>
      <w:r>
        <w:rPr>
          <w:rFonts w:ascii="Calibri" w:cs="Calibri" w:eastAsia="Calibri" w:hAnsi="Calibri"/>
          <w:b/>
          <w:bCs/>
          <w:color w:val="595959"/>
          <w:sz w:val="18"/>
          <w:szCs w:val="18"/>
        </w:rPr>
        <w:t xml:space="preserve">🆔 DOI: </w:t>
      </w:r>
      <w:hyperlink w:history="1" r:id="rIdzc57uabv-dd9hxf0yspty">
        <w:r>
          <w:rPr>
            <w:rStyle w:val="Hyperlink"/>
            <w:rFonts w:ascii="Calibri" w:cs="Calibri" w:eastAsia="Calibri" w:hAnsi="Calibri"/>
            <w:color w:val="1155CC"/>
            <w:sz w:val="17"/>
            <w:szCs w:val="17"/>
          </w:rPr>
          <w:t xml:space="preserve">https://doi.org/10.1016/j.eswa.2017.03.063</w:t>
        </w:r>
      </w:hyperlink>
    </w:p>
    <w:p>
      <w:pPr>
        <w:shd w:fill="F3E5F5" w:val="clear"/>
        <w:spacing w:after="40" w:before="80"/>
      </w:pPr>
      <w:r>
        <w:rPr>
          <w:rFonts w:ascii="Calibri" w:cs="Calibri" w:eastAsia="Calibri" w:hAnsi="Calibri"/>
          <w:b/>
          <w:bCs/>
          <w:color w:val="6B2F72"/>
          <w:sz w:val="18"/>
          <w:szCs w:val="18"/>
        </w:rPr>
        <w:t xml:space="preserve">📖 RESUMEN DEL ARTÍCULO:</w:t>
      </w:r>
    </w:p>
    <w:p>
      <w:pPr>
        <w:shd w:fill="F3E5F5" w:val="clear"/>
        <w:spacing w:after="80" w:before="20"/>
        <w:ind w:left="360"/>
      </w:pPr>
      <w:r>
        <w:rPr>
          <w:rFonts w:ascii="Calibri" w:cs="Calibri" w:eastAsia="Calibri" w:hAnsi="Calibri"/>
          <w:i/>
          <w:iCs/>
          <w:color w:val="333333"/>
          <w:sz w:val="18"/>
          <w:szCs w:val="18"/>
        </w:rPr>
        <w:t xml:space="preserve">Analiza la dinámica de la evolución financiera empresarial en el tiempo y su relación con la predicción de quiebra. Propone un modelo de trayectorias financieras que captura la evolución temporal del riesgo. Demuestra que la dinámica temporal mejora significativamente la predicción vs modelos estáticos.</w:t>
      </w:r>
    </w:p>
    <w:p>
      <w:pPr>
        <w:shd w:fill="F3E5F5" w:val="clear"/>
        <w:spacing w:after="40" w:before="80"/>
      </w:pPr>
      <w:r>
        <w:rPr>
          <w:rFonts w:ascii="Calibri" w:cs="Calibri" w:eastAsia="Calibri" w:hAnsi="Calibri"/>
          <w:b/>
          <w:bCs/>
          <w:color w:val="6B2F72"/>
          <w:sz w:val="18"/>
          <w:szCs w:val="18"/>
        </w:rPr>
        <w:t xml:space="preserve">🎯 APORTE A LA TESIS:</w:t>
      </w:r>
    </w:p>
    <w:p>
      <w:pPr>
        <w:shd w:fill="F3E5F5" w:val="clear"/>
        <w:spacing w:after="100" w:before="20"/>
        <w:ind w:left="360"/>
      </w:pPr>
      <w:r>
        <w:rPr>
          <w:rFonts w:ascii="Calibri" w:cs="Calibri" w:eastAsia="Calibri" w:hAnsi="Calibri"/>
          <w:color w:val="1A237E"/>
          <w:sz w:val="18"/>
          <w:szCs w:val="18"/>
        </w:rPr>
        <w:t xml:space="preserve">Sustenta la lógica de recálculo periódico del IRE en el sistema de Calzatura Vilchez. El IRE no debe calcularse una sola vez sino actualizarse con cada ciclo de datos nuevos (ventas, stock, demanda) para capturar la dinámica del riesgo empresarial.</w:t>
      </w:r>
    </w:p>
    <w:p>
      <w:pPr>
        <w:pBdr>
          <w:bottom w:val="single" w:color="6B2F72" w:sz="6" w:space="1"/>
        </w:pBdr>
        <w:spacing w:after="40" w:before="40"/>
      </w:pPr>
    </w:p>
    <w:p>
      <w:pPr>
        <w:spacing w:after="60" w:before="60"/>
      </w:pPr>
    </w:p>
    <w:p>
      <w:pPr>
        <w:shd w:fill="6B2F72" w:val="clear"/>
        <w:spacing w:after="80" w:before="80"/>
      </w:pPr>
      <w:r>
        <w:rPr>
          <w:rFonts w:ascii="Calibri" w:cs="Calibri" w:eastAsia="Calibri" w:hAnsi="Calibri"/>
          <w:b/>
          <w:bCs/>
          <w:color w:val="FFFFFF"/>
          <w:sz w:val="22"/>
          <w:szCs w:val="22"/>
        </w:rPr>
        <w:t xml:space="preserve">  [23]  Financial ratios and corporate governance indicators in bankruptcy prediction: A comprehensive study</w:t>
      </w:r>
    </w:p>
    <w:p>
      <w:pPr>
        <w:shd w:fill="FFFFFF" w:val="clear"/>
        <w:spacing w:after="60" w:before="100"/>
      </w:pPr>
      <w:r>
        <w:rPr>
          <w:rFonts w:ascii="Calibri" w:cs="Calibri" w:eastAsia="Calibri" w:hAnsi="Calibri"/>
          <w:b/>
          <w:bCs/>
          <w:color w:val="6B2F72"/>
          <w:sz w:val="18"/>
          <w:szCs w:val="18"/>
        </w:rPr>
        <w:t xml:space="preserve">📌 REFERENCIA ISO 690-2:</w:t>
      </w:r>
    </w:p>
    <w:p>
      <w:pPr>
        <w:shd w:fill="FFFFFF" w:val="clear"/>
        <w:spacing w:after="80" w:before="40"/>
        <w:ind w:left="360"/>
      </w:pPr>
      <w:r>
        <w:rPr>
          <w:rFonts w:ascii="Calibri" w:cs="Calibri" w:eastAsia="Calibri" w:hAnsi="Calibri"/>
          <w:i w:val="false"/>
          <w:iCs w:val="false"/>
          <w:color w:val="212121"/>
          <w:sz w:val="18"/>
          <w:szCs w:val="18"/>
        </w:rPr>
        <w:t xml:space="preserve">LIANG, Deron; LU, Chang-Chun; TSAI, Chih-Fong y SHIH, Guan-An. Financial ratios and corporate governance indicators in bankruptcy prediction: A comprehensive study. European Journal of Operational Research [en línea]. 2016, vol. 252, n.º 2, pp. 561-572 [consulta: 23 mayo 2026]. DOI: 10.1016/j.ejor.2016.01.012.</w:t>
      </w:r>
    </w:p>
    <w:p>
      <w:pPr>
        <w:shd w:fill="FFFFFF" w:val="clear"/>
        <w:spacing w:after="40" w:before="60"/>
      </w:pPr>
      <w:r>
        <w:rPr>
          <w:rFonts w:ascii="Calibri" w:cs="Calibri" w:eastAsia="Calibri" w:hAnsi="Calibri"/>
          <w:b/>
          <w:bCs/>
          <w:color w:val="6B2F72"/>
          <w:sz w:val="18"/>
          <w:szCs w:val="18"/>
        </w:rPr>
        <w:t xml:space="preserve">📊 MÉTRICAS: </w:t>
      </w:r>
      <w:r>
        <w:rPr>
          <w:rFonts w:ascii="Calibri" w:cs="Calibri" w:eastAsia="Calibri" w:hAnsi="Calibri"/>
          <w:color w:val="444444"/>
          <w:sz w:val="18"/>
          <w:szCs w:val="18"/>
        </w:rPr>
        <w:t xml:space="preserve">Cuartil: Q1  |  JIF: 6.363  |  SJR: 2.14  |  ISSN: 0377-2217</w:t>
      </w:r>
    </w:p>
    <w:p>
      <w:pPr>
        <w:shd w:fill="FFFFFF" w:val="clear"/>
        <w:spacing w:after="40" w:before="60"/>
      </w:pPr>
      <w:r>
        <w:rPr>
          <w:rFonts w:ascii="Calibri" w:cs="Calibri" w:eastAsia="Calibri" w:hAnsi="Calibri"/>
          <w:b/>
          <w:bCs/>
          <w:color w:val="6B2F72"/>
          <w:sz w:val="18"/>
          <w:szCs w:val="18"/>
        </w:rPr>
        <w:t xml:space="preserve">🔓 ACCESO: </w:t>
      </w:r>
      <w:r>
        <w:rPr>
          <w:rFonts w:ascii="Calibri" w:cs="Calibri" w:eastAsia="Calibri" w:hAnsi="Calibri"/>
          <w:b/>
          <w:bCs/>
          <w:color w:val="1A5276"/>
          <w:sz w:val="18"/>
          <w:szCs w:val="18"/>
        </w:rPr>
        <w:t xml:space="preserve">DOI verificado — ScienceDirect (acceso institucional)</w:t>
      </w:r>
    </w:p>
    <w:p>
      <w:pPr>
        <w:shd w:fill="FFFFFF" w:val="clear"/>
        <w:spacing w:after="40" w:before="40"/>
      </w:pPr>
      <w:r>
        <w:rPr>
          <w:rFonts w:ascii="Calibri" w:cs="Calibri" w:eastAsia="Calibri" w:hAnsi="Calibri"/>
          <w:b/>
          <w:bCs/>
          <w:color w:val="595959"/>
          <w:sz w:val="18"/>
          <w:szCs w:val="18"/>
        </w:rPr>
        <w:t xml:space="preserve">📥 PDF DIRECTO: </w:t>
      </w:r>
      <w:r>
        <w:rPr>
          <w:rFonts w:ascii="Calibri" w:cs="Calibri" w:eastAsia="Calibri" w:hAnsi="Calibri"/>
          <w:i/>
          <w:iCs/>
          <w:color w:val="A0522D"/>
          <w:sz w:val="17"/>
          <w:szCs w:val="17"/>
        </w:rPr>
        <w:t xml:space="preserve">No disponible como PDF libre — acceder por institución o solicitar en ResearchGate</w:t>
      </w:r>
    </w:p>
    <w:p>
      <w:pPr>
        <w:shd w:fill="FFFFFF" w:val="clear"/>
        <w:spacing w:after="40" w:before="40"/>
      </w:pPr>
      <w:r>
        <w:rPr>
          <w:rFonts w:ascii="Calibri" w:cs="Calibri" w:eastAsia="Calibri" w:hAnsi="Calibri"/>
          <w:b/>
          <w:bCs/>
          <w:color w:val="595959"/>
          <w:sz w:val="18"/>
          <w:szCs w:val="18"/>
        </w:rPr>
        <w:t xml:space="preserve">🔗 ENLACE ALTERNATIVO: </w:t>
      </w:r>
      <w:hyperlink w:history="1" r:id="rIdmcrws8dsgsvww8k0xjean">
        <w:r>
          <w:rPr>
            <w:rStyle w:val="Hyperlink"/>
            <w:rFonts w:ascii="Calibri" w:cs="Calibri" w:eastAsia="Calibri" w:hAnsi="Calibri"/>
            <w:color w:val="1155CC"/>
            <w:sz w:val="17"/>
            <w:szCs w:val="17"/>
          </w:rPr>
          <w:t xml:space="preserve">https://www.sciencedirect.com/science/article/abs/pii/S0377221716000072</w:t>
        </w:r>
      </w:hyperlink>
    </w:p>
    <w:p>
      <w:pPr>
        <w:shd w:fill="FFFFFF" w:val="clear"/>
        <w:spacing w:after="40" w:before="40"/>
      </w:pPr>
      <w:r>
        <w:rPr>
          <w:rFonts w:ascii="Calibri" w:cs="Calibri" w:eastAsia="Calibri" w:hAnsi="Calibri"/>
          <w:b/>
          <w:bCs/>
          <w:color w:val="595959"/>
          <w:sz w:val="18"/>
          <w:szCs w:val="18"/>
        </w:rPr>
        <w:t xml:space="preserve">🆔 DOI: </w:t>
      </w:r>
      <w:hyperlink w:history="1" r:id="rIdmw4a6tjnio5movkk9igux">
        <w:r>
          <w:rPr>
            <w:rStyle w:val="Hyperlink"/>
            <w:rFonts w:ascii="Calibri" w:cs="Calibri" w:eastAsia="Calibri" w:hAnsi="Calibri"/>
            <w:color w:val="1155CC"/>
            <w:sz w:val="17"/>
            <w:szCs w:val="17"/>
          </w:rPr>
          <w:t xml:space="preserve">https://doi.org/10.1016/j.ejor.2016.01.012</w:t>
        </w:r>
      </w:hyperlink>
    </w:p>
    <w:p>
      <w:pPr>
        <w:shd w:fill="FFFFFF" w:val="clear"/>
        <w:spacing w:after="40" w:before="80"/>
      </w:pPr>
      <w:r>
        <w:rPr>
          <w:rFonts w:ascii="Calibri" w:cs="Calibri" w:eastAsia="Calibri" w:hAnsi="Calibri"/>
          <w:b/>
          <w:bCs/>
          <w:color w:val="6B2F72"/>
          <w:sz w:val="18"/>
          <w:szCs w:val="18"/>
        </w:rPr>
        <w:t xml:space="preserve">📖 RESUMEN DEL ARTÍCULO:</w:t>
      </w:r>
    </w:p>
    <w:p>
      <w:pPr>
        <w:shd w:fill="FFFFFF" w:val="clear"/>
        <w:spacing w:after="80" w:before="20"/>
        <w:ind w:left="360"/>
      </w:pPr>
      <w:r>
        <w:rPr>
          <w:rFonts w:ascii="Calibri" w:cs="Calibri" w:eastAsia="Calibri" w:hAnsi="Calibri"/>
          <w:i/>
          <w:iCs/>
          <w:color w:val="333333"/>
          <w:sz w:val="18"/>
          <w:szCs w:val="18"/>
        </w:rPr>
        <w:t xml:space="preserve">Combina 10 ratios financieros con 11 indicadores de gobernanza corporativa para predecir quiebra en 5.197 empresas de Taiwan. La combinación de ratios financieros + gobernanza supera los modelos con solo ratios. Random Forest y Bagging obtienen el mejor desempeño combinado.</w:t>
      </w:r>
    </w:p>
    <w:p>
      <w:pPr>
        <w:shd w:fill="FFFFFF" w:val="clear"/>
        <w:spacing w:after="40" w:before="80"/>
      </w:pPr>
      <w:r>
        <w:rPr>
          <w:rFonts w:ascii="Calibri" w:cs="Calibri" w:eastAsia="Calibri" w:hAnsi="Calibri"/>
          <w:b/>
          <w:bCs/>
          <w:color w:val="6B2F72"/>
          <w:sz w:val="18"/>
          <w:szCs w:val="18"/>
        </w:rPr>
        <w:t xml:space="preserve">🎯 APORTE A LA TESIS:</w:t>
      </w:r>
    </w:p>
    <w:p>
      <w:pPr>
        <w:shd w:fill="FFFFFF" w:val="clear"/>
        <w:spacing w:after="100" w:before="20"/>
        <w:ind w:left="360"/>
      </w:pPr>
      <w:r>
        <w:rPr>
          <w:rFonts w:ascii="Calibri" w:cs="Calibri" w:eastAsia="Calibri" w:hAnsi="Calibri"/>
          <w:color w:val="1A237E"/>
          <w:sz w:val="18"/>
          <w:szCs w:val="18"/>
        </w:rPr>
        <w:t xml:space="preserve">Justifica la selección de indicadores compuestos del IRE: riesgo de stock (operativo), riesgo de ingreso (financiero) y riesgo de demanda (prospectivo). La combinación de indicadores de diferentes dimensiones del negocio mejora la capacidad predictiva del índice.</w:t>
      </w:r>
    </w:p>
    <w:p>
      <w:pPr>
        <w:pBdr>
          <w:bottom w:val="single" w:color="6B2F72" w:sz="6" w:space="1"/>
        </w:pBdr>
        <w:spacing w:after="40" w:before="40"/>
      </w:pPr>
    </w:p>
    <w:p>
      <w:pPr>
        <w:spacing w:after="60" w:before="60"/>
      </w:pPr>
    </w:p>
    <w:p>
      <w:pPr>
        <w:shd w:fill="6B2F72" w:val="clear"/>
        <w:spacing w:after="80" w:before="80"/>
      </w:pPr>
      <w:r>
        <w:rPr>
          <w:rFonts w:ascii="Calibri" w:cs="Calibri" w:eastAsia="Calibri" w:hAnsi="Calibri"/>
          <w:b/>
          <w:bCs/>
          <w:color w:val="FFFFFF"/>
          <w:sz w:val="22"/>
          <w:szCs w:val="22"/>
        </w:rPr>
        <w:t xml:space="preserve">  [24]  Deep learning models for bankruptcy prediction using textual disclosures</w:t>
      </w:r>
    </w:p>
    <w:p>
      <w:pPr>
        <w:shd w:fill="F3E5F5" w:val="clear"/>
        <w:spacing w:after="60" w:before="100"/>
      </w:pPr>
      <w:r>
        <w:rPr>
          <w:rFonts w:ascii="Calibri" w:cs="Calibri" w:eastAsia="Calibri" w:hAnsi="Calibri"/>
          <w:b/>
          <w:bCs/>
          <w:color w:val="6B2F72"/>
          <w:sz w:val="18"/>
          <w:szCs w:val="18"/>
        </w:rPr>
        <w:t xml:space="preserve">📌 REFERENCIA ISO 690-2:</w:t>
      </w:r>
    </w:p>
    <w:p>
      <w:pPr>
        <w:shd w:fill="F3E5F5" w:val="clear"/>
        <w:spacing w:after="80" w:before="40"/>
        <w:ind w:left="360"/>
      </w:pPr>
      <w:r>
        <w:rPr>
          <w:rFonts w:ascii="Calibri" w:cs="Calibri" w:eastAsia="Calibri" w:hAnsi="Calibri"/>
          <w:i w:val="false"/>
          <w:iCs w:val="false"/>
          <w:color w:val="212121"/>
          <w:sz w:val="18"/>
          <w:szCs w:val="18"/>
        </w:rPr>
        <w:t xml:space="preserve">MAI, Feng; TIAN, Shaonan; LEE, Chihoon y MA, Ling. Deep learning models for bankruptcy prediction using textual disclosures. European Journal of Operational Research [en línea]. 2019, vol. 274, n.º 2, pp. 743-758 [consulta: 23 mayo 2026]. DOI: 10.1016/j.ejor.2018.10.024.</w:t>
      </w:r>
    </w:p>
    <w:p>
      <w:pPr>
        <w:shd w:fill="F3E5F5" w:val="clear"/>
        <w:spacing w:after="40" w:before="60"/>
      </w:pPr>
      <w:r>
        <w:rPr>
          <w:rFonts w:ascii="Calibri" w:cs="Calibri" w:eastAsia="Calibri" w:hAnsi="Calibri"/>
          <w:b/>
          <w:bCs/>
          <w:color w:val="6B2F72"/>
          <w:sz w:val="18"/>
          <w:szCs w:val="18"/>
        </w:rPr>
        <w:t xml:space="preserve">📊 MÉTRICAS: </w:t>
      </w:r>
      <w:r>
        <w:rPr>
          <w:rFonts w:ascii="Calibri" w:cs="Calibri" w:eastAsia="Calibri" w:hAnsi="Calibri"/>
          <w:color w:val="444444"/>
          <w:sz w:val="18"/>
          <w:szCs w:val="18"/>
        </w:rPr>
        <w:t xml:space="preserve">Cuartil: Q1  |  JIF: 6.363  |  SJR: 2.14  |  ISSN: 0377-2217</w:t>
      </w:r>
    </w:p>
    <w:p>
      <w:pPr>
        <w:shd w:fill="F3E5F5" w:val="clear"/>
        <w:spacing w:after="40" w:before="60"/>
      </w:pPr>
      <w:r>
        <w:rPr>
          <w:rFonts w:ascii="Calibri" w:cs="Calibri" w:eastAsia="Calibri" w:hAnsi="Calibri"/>
          <w:b/>
          <w:bCs/>
          <w:color w:val="6B2F72"/>
          <w:sz w:val="18"/>
          <w:szCs w:val="18"/>
        </w:rPr>
        <w:t xml:space="preserve">🔓 ACCESO: </w:t>
      </w:r>
      <w:r>
        <w:rPr>
          <w:rFonts w:ascii="Calibri" w:cs="Calibri" w:eastAsia="Calibri" w:hAnsi="Calibri"/>
          <w:b/>
          <w:bCs/>
          <w:color w:val="1A5276"/>
          <w:sz w:val="18"/>
          <w:szCs w:val="18"/>
        </w:rPr>
        <w:t xml:space="preserve">DOI verificado — ScienceDirect (acceso institucional)</w:t>
      </w:r>
    </w:p>
    <w:p>
      <w:pPr>
        <w:shd w:fill="F3E5F5" w:val="clear"/>
        <w:spacing w:after="40" w:before="40"/>
      </w:pPr>
      <w:r>
        <w:rPr>
          <w:rFonts w:ascii="Calibri" w:cs="Calibri" w:eastAsia="Calibri" w:hAnsi="Calibri"/>
          <w:b/>
          <w:bCs/>
          <w:color w:val="595959"/>
          <w:sz w:val="18"/>
          <w:szCs w:val="18"/>
        </w:rPr>
        <w:t xml:space="preserve">📥 PDF DIRECTO: </w:t>
      </w:r>
      <w:r>
        <w:rPr>
          <w:rFonts w:ascii="Calibri" w:cs="Calibri" w:eastAsia="Calibri" w:hAnsi="Calibri"/>
          <w:i/>
          <w:iCs/>
          <w:color w:val="A0522D"/>
          <w:sz w:val="17"/>
          <w:szCs w:val="17"/>
        </w:rPr>
        <w:t xml:space="preserve">No disponible como PDF libre — acceder por institución o solicitar en ResearchGate</w:t>
      </w:r>
    </w:p>
    <w:p>
      <w:pPr>
        <w:shd w:fill="F3E5F5" w:val="clear"/>
        <w:spacing w:after="40" w:before="40"/>
      </w:pPr>
      <w:r>
        <w:rPr>
          <w:rFonts w:ascii="Calibri" w:cs="Calibri" w:eastAsia="Calibri" w:hAnsi="Calibri"/>
          <w:b/>
          <w:bCs/>
          <w:color w:val="595959"/>
          <w:sz w:val="18"/>
          <w:szCs w:val="18"/>
        </w:rPr>
        <w:t xml:space="preserve">🔗 ENLACE ALTERNATIVO: </w:t>
      </w:r>
      <w:hyperlink w:history="1" r:id="rId-yznqyerzp7j7zeaxjios">
        <w:r>
          <w:rPr>
            <w:rStyle w:val="Hyperlink"/>
            <w:rFonts w:ascii="Calibri" w:cs="Calibri" w:eastAsia="Calibri" w:hAnsi="Calibri"/>
            <w:color w:val="1155CC"/>
            <w:sz w:val="17"/>
            <w:szCs w:val="17"/>
          </w:rPr>
          <w:t xml:space="preserve">https://www.sciencedirect.com/science/article/abs/pii/S0377221718308920</w:t>
        </w:r>
      </w:hyperlink>
    </w:p>
    <w:p>
      <w:pPr>
        <w:shd w:fill="F3E5F5" w:val="clear"/>
        <w:spacing w:after="40" w:before="40"/>
      </w:pPr>
      <w:r>
        <w:rPr>
          <w:rFonts w:ascii="Calibri" w:cs="Calibri" w:eastAsia="Calibri" w:hAnsi="Calibri"/>
          <w:b/>
          <w:bCs/>
          <w:color w:val="595959"/>
          <w:sz w:val="18"/>
          <w:szCs w:val="18"/>
        </w:rPr>
        <w:t xml:space="preserve">🆔 DOI: </w:t>
      </w:r>
      <w:hyperlink w:history="1" r:id="rIdi695pz1je9s3fijoqfbop">
        <w:r>
          <w:rPr>
            <w:rStyle w:val="Hyperlink"/>
            <w:rFonts w:ascii="Calibri" w:cs="Calibri" w:eastAsia="Calibri" w:hAnsi="Calibri"/>
            <w:color w:val="1155CC"/>
            <w:sz w:val="17"/>
            <w:szCs w:val="17"/>
          </w:rPr>
          <w:t xml:space="preserve">https://doi.org/10.1016/j.ejor.2018.10.024</w:t>
        </w:r>
      </w:hyperlink>
    </w:p>
    <w:p>
      <w:pPr>
        <w:shd w:fill="F3E5F5" w:val="clear"/>
        <w:spacing w:after="40" w:before="80"/>
      </w:pPr>
      <w:r>
        <w:rPr>
          <w:rFonts w:ascii="Calibri" w:cs="Calibri" w:eastAsia="Calibri" w:hAnsi="Calibri"/>
          <w:b/>
          <w:bCs/>
          <w:color w:val="6B2F72"/>
          <w:sz w:val="18"/>
          <w:szCs w:val="18"/>
        </w:rPr>
        <w:t xml:space="preserve">📖 RESUMEN DEL ARTÍCULO:</w:t>
      </w:r>
    </w:p>
    <w:p>
      <w:pPr>
        <w:shd w:fill="F3E5F5" w:val="clear"/>
        <w:spacing w:after="80" w:before="20"/>
        <w:ind w:left="360"/>
      </w:pPr>
      <w:r>
        <w:rPr>
          <w:rFonts w:ascii="Calibri" w:cs="Calibri" w:eastAsia="Calibri" w:hAnsi="Calibri"/>
          <w:i/>
          <w:iCs/>
          <w:color w:val="333333"/>
          <w:sz w:val="18"/>
          <w:szCs w:val="18"/>
        </w:rPr>
        <w:t xml:space="preserve">Aplica modelos de DL (CNN, LSTM, Word2Vec) a texto de reportes financieros para predecir quiebra. Combina datos textuales y numéricos logrando AUC=0.91. Demuestra que la información textual no estructurada complementa los ratios financieros para predicción de riesgo.</w:t>
      </w:r>
    </w:p>
    <w:p>
      <w:pPr>
        <w:shd w:fill="F3E5F5" w:val="clear"/>
        <w:spacing w:after="40" w:before="80"/>
      </w:pPr>
      <w:r>
        <w:rPr>
          <w:rFonts w:ascii="Calibri" w:cs="Calibri" w:eastAsia="Calibri" w:hAnsi="Calibri"/>
          <w:b/>
          <w:bCs/>
          <w:color w:val="6B2F72"/>
          <w:sz w:val="18"/>
          <w:szCs w:val="18"/>
        </w:rPr>
        <w:t xml:space="preserve">🎯 APORTE A LA TESIS:</w:t>
      </w:r>
    </w:p>
    <w:p>
      <w:pPr>
        <w:shd w:fill="F3E5F5" w:val="clear"/>
        <w:spacing w:after="100" w:before="20"/>
        <w:ind w:left="360"/>
      </w:pPr>
      <w:r>
        <w:rPr>
          <w:rFonts w:ascii="Calibri" w:cs="Calibri" w:eastAsia="Calibri" w:hAnsi="Calibri"/>
          <w:color w:val="1A237E"/>
          <w:sz w:val="18"/>
          <w:szCs w:val="18"/>
        </w:rPr>
        <w:t xml:space="preserve">Sustenta la extensión futura del sistema hacia análisis de fuentes no estructuradas (comentarios de clientes, reportes de ventas en texto). Actualmente el sistema usa datos numéricos (ventas, stock) pero este artículo justifica la hoja de ruta para incorporar análisis de texto.</w:t>
      </w:r>
    </w:p>
    <w:p>
      <w:pPr>
        <w:pBdr>
          <w:bottom w:val="single" w:color="6B2F72" w:sz="6" w:space="1"/>
        </w:pBdr>
        <w:spacing w:after="40" w:before="40"/>
      </w:pPr>
    </w:p>
    <w:p>
      <w:pPr>
        <w:spacing w:after="60" w:before="60"/>
      </w:pPr>
    </w:p>
    <w:p>
      <w:pPr>
        <w:shd w:fill="6B2F72" w:val="clear"/>
        <w:spacing w:after="80" w:before="80"/>
      </w:pPr>
      <w:r>
        <w:rPr>
          <w:rFonts w:ascii="Calibri" w:cs="Calibri" w:eastAsia="Calibri" w:hAnsi="Calibri"/>
          <w:b/>
          <w:bCs/>
          <w:color w:val="FFFFFF"/>
          <w:sz w:val="22"/>
          <w:szCs w:val="22"/>
        </w:rPr>
        <w:t xml:space="preserve">  [25]  Variable selection and corporate bankruptcy forecasts</w:t>
      </w:r>
    </w:p>
    <w:p>
      <w:pPr>
        <w:shd w:fill="FFFFFF" w:val="clear"/>
        <w:spacing w:after="60" w:before="100"/>
      </w:pPr>
      <w:r>
        <w:rPr>
          <w:rFonts w:ascii="Calibri" w:cs="Calibri" w:eastAsia="Calibri" w:hAnsi="Calibri"/>
          <w:b/>
          <w:bCs/>
          <w:color w:val="6B2F72"/>
          <w:sz w:val="18"/>
          <w:szCs w:val="18"/>
        </w:rPr>
        <w:t xml:space="preserve">📌 REFERENCIA ISO 690-2:</w:t>
      </w:r>
    </w:p>
    <w:p>
      <w:pPr>
        <w:shd w:fill="FFFFFF" w:val="clear"/>
        <w:spacing w:after="80" w:before="40"/>
        <w:ind w:left="360"/>
      </w:pPr>
      <w:r>
        <w:rPr>
          <w:rFonts w:ascii="Calibri" w:cs="Calibri" w:eastAsia="Calibri" w:hAnsi="Calibri"/>
          <w:i w:val="false"/>
          <w:iCs w:val="false"/>
          <w:color w:val="212121"/>
          <w:sz w:val="18"/>
          <w:szCs w:val="18"/>
        </w:rPr>
        <w:t xml:space="preserve">TIAN, Shaonan; YU, Yan y GUO, Hui. Variable selection and corporate bankruptcy forecasts. Journal of Banking and Finance [en línea]. 2015, vol. 52, pp. 89-100 [consulta: 23 mayo 2026]. DOI: 10.1016/j.jbankfin.2014.12.003.</w:t>
      </w:r>
    </w:p>
    <w:p>
      <w:pPr>
        <w:shd w:fill="FFFFFF" w:val="clear"/>
        <w:spacing w:after="40" w:before="60"/>
      </w:pPr>
      <w:r>
        <w:rPr>
          <w:rFonts w:ascii="Calibri" w:cs="Calibri" w:eastAsia="Calibri" w:hAnsi="Calibri"/>
          <w:b/>
          <w:bCs/>
          <w:color w:val="6B2F72"/>
          <w:sz w:val="18"/>
          <w:szCs w:val="18"/>
        </w:rPr>
        <w:t xml:space="preserve">📊 MÉTRICAS: </w:t>
      </w:r>
      <w:r>
        <w:rPr>
          <w:rFonts w:ascii="Calibri" w:cs="Calibri" w:eastAsia="Calibri" w:hAnsi="Calibri"/>
          <w:color w:val="444444"/>
          <w:sz w:val="18"/>
          <w:szCs w:val="18"/>
        </w:rPr>
        <w:t xml:space="preserve">Cuartil: Q1  |  JIF: 4.865  |  SJR: 1.53  |  ISSN: 0378-4266</w:t>
      </w:r>
    </w:p>
    <w:p>
      <w:pPr>
        <w:shd w:fill="FFFFFF" w:val="clear"/>
        <w:spacing w:after="40" w:before="60"/>
      </w:pPr>
      <w:r>
        <w:rPr>
          <w:rFonts w:ascii="Calibri" w:cs="Calibri" w:eastAsia="Calibri" w:hAnsi="Calibri"/>
          <w:b/>
          <w:bCs/>
          <w:color w:val="6B2F72"/>
          <w:sz w:val="18"/>
          <w:szCs w:val="18"/>
        </w:rPr>
        <w:t xml:space="preserve">🔓 ACCESO: </w:t>
      </w:r>
      <w:r>
        <w:rPr>
          <w:rFonts w:ascii="Calibri" w:cs="Calibri" w:eastAsia="Calibri" w:hAnsi="Calibri"/>
          <w:b/>
          <w:bCs/>
          <w:color w:val="1A5276"/>
          <w:sz w:val="18"/>
          <w:szCs w:val="18"/>
        </w:rPr>
        <w:t xml:space="preserve">DOI verificado — ScienceDirect (acceso institucional)</w:t>
      </w:r>
    </w:p>
    <w:p>
      <w:pPr>
        <w:shd w:fill="FFFFFF" w:val="clear"/>
        <w:spacing w:after="40" w:before="40"/>
      </w:pPr>
      <w:r>
        <w:rPr>
          <w:rFonts w:ascii="Calibri" w:cs="Calibri" w:eastAsia="Calibri" w:hAnsi="Calibri"/>
          <w:b/>
          <w:bCs/>
          <w:color w:val="595959"/>
          <w:sz w:val="18"/>
          <w:szCs w:val="18"/>
        </w:rPr>
        <w:t xml:space="preserve">📥 PDF DIRECTO: </w:t>
      </w:r>
      <w:r>
        <w:rPr>
          <w:rFonts w:ascii="Calibri" w:cs="Calibri" w:eastAsia="Calibri" w:hAnsi="Calibri"/>
          <w:i/>
          <w:iCs/>
          <w:color w:val="A0522D"/>
          <w:sz w:val="17"/>
          <w:szCs w:val="17"/>
        </w:rPr>
        <w:t xml:space="preserve">No disponible como PDF libre — acceder por institución o solicitar en ResearchGate</w:t>
      </w:r>
    </w:p>
    <w:p>
      <w:pPr>
        <w:shd w:fill="FFFFFF" w:val="clear"/>
        <w:spacing w:after="40" w:before="40"/>
      </w:pPr>
      <w:r>
        <w:rPr>
          <w:rFonts w:ascii="Calibri" w:cs="Calibri" w:eastAsia="Calibri" w:hAnsi="Calibri"/>
          <w:b/>
          <w:bCs/>
          <w:color w:val="595959"/>
          <w:sz w:val="18"/>
          <w:szCs w:val="18"/>
        </w:rPr>
        <w:t xml:space="preserve">🔗 ENLACE ALTERNATIVO: </w:t>
      </w:r>
      <w:hyperlink w:history="1" r:id="rIdp_wop-hxieygvtsbmyuua">
        <w:r>
          <w:rPr>
            <w:rStyle w:val="Hyperlink"/>
            <w:rFonts w:ascii="Calibri" w:cs="Calibri" w:eastAsia="Calibri" w:hAnsi="Calibri"/>
            <w:color w:val="1155CC"/>
            <w:sz w:val="17"/>
            <w:szCs w:val="17"/>
          </w:rPr>
          <w:t xml:space="preserve">https://www.sciencedirect.com/science/article/abs/pii/S0378426614004501</w:t>
        </w:r>
      </w:hyperlink>
    </w:p>
    <w:p>
      <w:pPr>
        <w:shd w:fill="FFFFFF" w:val="clear"/>
        <w:spacing w:after="40" w:before="40"/>
      </w:pPr>
      <w:r>
        <w:rPr>
          <w:rFonts w:ascii="Calibri" w:cs="Calibri" w:eastAsia="Calibri" w:hAnsi="Calibri"/>
          <w:b/>
          <w:bCs/>
          <w:color w:val="595959"/>
          <w:sz w:val="18"/>
          <w:szCs w:val="18"/>
        </w:rPr>
        <w:t xml:space="preserve">🆔 DOI: </w:t>
      </w:r>
      <w:hyperlink w:history="1" r:id="rIdpijx8rv_f33yxg-ehl10j">
        <w:r>
          <w:rPr>
            <w:rStyle w:val="Hyperlink"/>
            <w:rFonts w:ascii="Calibri" w:cs="Calibri" w:eastAsia="Calibri" w:hAnsi="Calibri"/>
            <w:color w:val="1155CC"/>
            <w:sz w:val="17"/>
            <w:szCs w:val="17"/>
          </w:rPr>
          <w:t xml:space="preserve">https://doi.org/10.1016/j.jbankfin.2014.12.003</w:t>
        </w:r>
      </w:hyperlink>
    </w:p>
    <w:p>
      <w:pPr>
        <w:shd w:fill="FFFFFF" w:val="clear"/>
        <w:spacing w:after="40" w:before="80"/>
      </w:pPr>
      <w:r>
        <w:rPr>
          <w:rFonts w:ascii="Calibri" w:cs="Calibri" w:eastAsia="Calibri" w:hAnsi="Calibri"/>
          <w:b/>
          <w:bCs/>
          <w:color w:val="6B2F72"/>
          <w:sz w:val="18"/>
          <w:szCs w:val="18"/>
        </w:rPr>
        <w:t xml:space="preserve">📖 RESUMEN DEL ARTÍCULO:</w:t>
      </w:r>
    </w:p>
    <w:p>
      <w:pPr>
        <w:shd w:fill="FFFFFF" w:val="clear"/>
        <w:spacing w:after="80" w:before="20"/>
        <w:ind w:left="360"/>
      </w:pPr>
      <w:r>
        <w:rPr>
          <w:rFonts w:ascii="Calibri" w:cs="Calibri" w:eastAsia="Calibri" w:hAnsi="Calibri"/>
          <w:i/>
          <w:iCs/>
          <w:color w:val="333333"/>
          <w:sz w:val="18"/>
          <w:szCs w:val="18"/>
        </w:rPr>
        <w:t xml:space="preserve">Aplica métodos de selección de variables (LASSO, Elastic Net, Random Forest) para identificar los predictores más relevantes de quiebra corporativa. Encuentra que el conjunto óptimo de variables difiere según el horizonte temporal de predicción (1, 2 y 3 años). RF importance score es el mejor método de selección.</w:t>
      </w:r>
    </w:p>
    <w:p>
      <w:pPr>
        <w:shd w:fill="FFFFFF" w:val="clear"/>
        <w:spacing w:after="40" w:before="80"/>
      </w:pPr>
      <w:r>
        <w:rPr>
          <w:rFonts w:ascii="Calibri" w:cs="Calibri" w:eastAsia="Calibri" w:hAnsi="Calibri"/>
          <w:b/>
          <w:bCs/>
          <w:color w:val="6B2F72"/>
          <w:sz w:val="18"/>
          <w:szCs w:val="18"/>
        </w:rPr>
        <w:t xml:space="preserve">🎯 APORTE A LA TESIS:</w:t>
      </w:r>
    </w:p>
    <w:p>
      <w:pPr>
        <w:shd w:fill="FFFFFF" w:val="clear"/>
        <w:spacing w:after="100" w:before="20"/>
        <w:ind w:left="360"/>
      </w:pPr>
      <w:r>
        <w:rPr>
          <w:rFonts w:ascii="Calibri" w:cs="Calibri" w:eastAsia="Calibri" w:hAnsi="Calibri"/>
          <w:color w:val="1A237E"/>
          <w:sz w:val="18"/>
          <w:szCs w:val="18"/>
        </w:rPr>
        <w:t xml:space="preserve">Sustenta la elección de features del modelo de IA de Calzatura Vilchez: lag_7, lag_30 (tendencia reciente), weekday, month, day_of_month (estacionalidad), temporadas (contexto externo), categoria y campana (atributos del producto). La selección basada en RF importance score es exactamente lo que Tian et al. validan.</w:t>
      </w:r>
    </w:p>
    <w:p>
      <w:pPr>
        <w:pBdr>
          <w:bottom w:val="single" w:color="6B2F72" w:sz="6" w:space="1"/>
        </w:pBdr>
        <w:spacing w:after="40" w:before="40"/>
      </w:pPr>
    </w:p>
    <w:p>
      <w:pPr>
        <w:spacing w:after="60" w:before="60"/>
      </w:pPr>
    </w:p>
    <w:p>
      <w:pPr>
        <w:pageBreakBefore/>
      </w:pPr>
    </w:p>
    <w:p>
      <w:pPr>
        <w:shd w:fill="6B2F72" w:val="clear"/>
        <w:spacing w:after="80" w:before="80"/>
      </w:pPr>
      <w:r>
        <w:rPr>
          <w:rFonts w:ascii="Calibri" w:cs="Calibri" w:eastAsia="Calibri" w:hAnsi="Calibri"/>
          <w:b/>
          <w:bCs/>
          <w:color w:val="FFFFFF"/>
          <w:sz w:val="32"/>
          <w:szCs w:val="32"/>
        </w:rPr>
        <w:t xml:space="preserve">  EJE 3</w:t>
      </w:r>
    </w:p>
    <w:p>
      <w:pPr>
        <w:shd w:fill="6B2F72" w:val="clear"/>
        <w:spacing w:after="80" w:before="80"/>
      </w:pPr>
      <w:r>
        <w:rPr>
          <w:rFonts w:ascii="Calibri" w:cs="Calibri" w:eastAsia="Calibri" w:hAnsi="Calibri"/>
          <w:b w:val="false"/>
          <w:bCs w:val="false"/>
          <w:color w:val="DDEEFF"/>
          <w:sz w:val="22"/>
          <w:szCs w:val="22"/>
        </w:rPr>
        <w:t xml:space="preserve">  Predicción de Riesgo Empresarial [Clásico Fundacional]</w:t>
      </w:r>
    </w:p>
    <w:p>
      <w:pPr>
        <w:spacing w:after="200" w:before="0"/>
      </w:pPr>
    </w:p>
    <w:p>
      <w:pPr>
        <w:shd w:fill="6B2F72" w:val="clear"/>
        <w:spacing w:after="80" w:before="80"/>
      </w:pPr>
      <w:r>
        <w:rPr>
          <w:rFonts w:ascii="Calibri" w:cs="Calibri" w:eastAsia="Calibri" w:hAnsi="Calibri"/>
          <w:b/>
          <w:bCs/>
          <w:color w:val="FFFFFF"/>
          <w:sz w:val="22"/>
          <w:szCs w:val="22"/>
        </w:rPr>
        <w:t xml:space="preserve">  [26]  Financial ratios, discriminant analysis and the prediction of corporate bankruptcy</w:t>
      </w:r>
    </w:p>
    <w:p>
      <w:pPr>
        <w:shd w:fill="F3E5F5" w:val="clear"/>
        <w:spacing w:after="60" w:before="100"/>
      </w:pPr>
      <w:r>
        <w:rPr>
          <w:rFonts w:ascii="Calibri" w:cs="Calibri" w:eastAsia="Calibri" w:hAnsi="Calibri"/>
          <w:b/>
          <w:bCs/>
          <w:color w:val="6B2F72"/>
          <w:sz w:val="18"/>
          <w:szCs w:val="18"/>
        </w:rPr>
        <w:t xml:space="preserve">📌 REFERENCIA ISO 690-2:</w:t>
      </w:r>
    </w:p>
    <w:p>
      <w:pPr>
        <w:shd w:fill="F3E5F5" w:val="clear"/>
        <w:spacing w:after="80" w:before="40"/>
        <w:ind w:left="360"/>
      </w:pPr>
      <w:r>
        <w:rPr>
          <w:rFonts w:ascii="Calibri" w:cs="Calibri" w:eastAsia="Calibri" w:hAnsi="Calibri"/>
          <w:i w:val="false"/>
          <w:iCs w:val="false"/>
          <w:color w:val="212121"/>
          <w:sz w:val="18"/>
          <w:szCs w:val="18"/>
        </w:rPr>
        <w:t xml:space="preserve">ALTMAN, Edward I.. Financial ratios, discriminant analysis and the prediction of corporate bankruptcy. The Journal of Finance [en línea]. 1968, vol. 23, n.º 4, pp. 589-609 [consulta: 23 mayo 2026]. DOI: 10.1111/j.1540-6261.1968.tb00843.x.</w:t>
      </w:r>
    </w:p>
    <w:p>
      <w:pPr>
        <w:shd w:fill="F3E5F5" w:val="clear"/>
        <w:spacing w:after="40" w:before="60"/>
      </w:pPr>
      <w:r>
        <w:rPr>
          <w:rFonts w:ascii="Calibri" w:cs="Calibri" w:eastAsia="Calibri" w:hAnsi="Calibri"/>
          <w:b/>
          <w:bCs/>
          <w:color w:val="6B2F72"/>
          <w:sz w:val="18"/>
          <w:szCs w:val="18"/>
        </w:rPr>
        <w:t xml:space="preserve">📊 MÉTRICAS: </w:t>
      </w:r>
      <w:r>
        <w:rPr>
          <w:rFonts w:ascii="Calibri" w:cs="Calibri" w:eastAsia="Calibri" w:hAnsi="Calibri"/>
          <w:color w:val="444444"/>
          <w:sz w:val="18"/>
          <w:szCs w:val="18"/>
        </w:rPr>
        <w:t xml:space="preserve">Cuartil: Q1 clásico  |  JIF: Alta citación histórica  |  SJR: Q1 histórico  |  ISSN: 0022-1082</w:t>
      </w:r>
    </w:p>
    <w:p>
      <w:pPr>
        <w:shd w:fill="F3E5F5" w:val="clear"/>
        <w:spacing w:after="40" w:before="60"/>
      </w:pPr>
      <w:r>
        <w:rPr>
          <w:rFonts w:ascii="Calibri" w:cs="Calibri" w:eastAsia="Calibri" w:hAnsi="Calibri"/>
          <w:b/>
          <w:bCs/>
          <w:color w:val="6B2F72"/>
          <w:sz w:val="18"/>
          <w:szCs w:val="18"/>
        </w:rPr>
        <w:t xml:space="preserve">🔓 ACCESO: </w:t>
      </w:r>
      <w:r>
        <w:rPr>
          <w:rFonts w:ascii="Calibri" w:cs="Calibri" w:eastAsia="Calibri" w:hAnsi="Calibri"/>
          <w:b/>
          <w:bCs/>
          <w:color w:val="1A5276"/>
          <w:sz w:val="18"/>
          <w:szCs w:val="18"/>
        </w:rPr>
        <w:t xml:space="preserve">JSTOR (acceso institucional) + DOI Wiley</w:t>
      </w:r>
    </w:p>
    <w:p>
      <w:pPr>
        <w:shd w:fill="F3E5F5" w:val="clear"/>
        <w:spacing w:after="40" w:before="40"/>
      </w:pPr>
      <w:r>
        <w:rPr>
          <w:rFonts w:ascii="Calibri" w:cs="Calibri" w:eastAsia="Calibri" w:hAnsi="Calibri"/>
          <w:b/>
          <w:bCs/>
          <w:color w:val="375623"/>
          <w:sz w:val="18"/>
          <w:szCs w:val="18"/>
        </w:rPr>
        <w:t xml:space="preserve">📥 PDF DIRECTO: </w:t>
      </w:r>
      <w:hyperlink w:history="1" r:id="rIdf9cyttllg0t1_ozis6hae">
        <w:r>
          <w:rPr>
            <w:rStyle w:val="Hyperlink"/>
            <w:rFonts w:ascii="Calibri" w:cs="Calibri" w:eastAsia="Calibri" w:hAnsi="Calibri"/>
            <w:color w:val="1155CC"/>
            <w:sz w:val="17"/>
            <w:szCs w:val="17"/>
          </w:rPr>
          <w:t xml:space="preserve">https://www.jstor.org/stable/2978933</w:t>
        </w:r>
      </w:hyperlink>
    </w:p>
    <w:p>
      <w:pPr>
        <w:shd w:fill="F3E5F5" w:val="clear"/>
        <w:spacing w:after="40" w:before="40"/>
      </w:pPr>
      <w:r>
        <w:rPr>
          <w:rFonts w:ascii="Calibri" w:cs="Calibri" w:eastAsia="Calibri" w:hAnsi="Calibri"/>
          <w:b/>
          <w:bCs/>
          <w:color w:val="595959"/>
          <w:sz w:val="18"/>
          <w:szCs w:val="18"/>
        </w:rPr>
        <w:t xml:space="preserve">🔗 ENLACE ALTERNATIVO: </w:t>
      </w:r>
      <w:hyperlink w:history="1" r:id="rIdlkaxn_8khxrnldcx7zlwx">
        <w:r>
          <w:rPr>
            <w:rStyle w:val="Hyperlink"/>
            <w:rFonts w:ascii="Calibri" w:cs="Calibri" w:eastAsia="Calibri" w:hAnsi="Calibri"/>
            <w:color w:val="1155CC"/>
            <w:sz w:val="17"/>
            <w:szCs w:val="17"/>
          </w:rPr>
          <w:t xml:space="preserve">https://onlinelibrary.wiley.com/doi/abs/10.1111/j.1540-6261.1968.tb00843.x</w:t>
        </w:r>
      </w:hyperlink>
    </w:p>
    <w:p>
      <w:pPr>
        <w:shd w:fill="F3E5F5" w:val="clear"/>
        <w:spacing w:after="40" w:before="40"/>
      </w:pPr>
      <w:r>
        <w:rPr>
          <w:rFonts w:ascii="Calibri" w:cs="Calibri" w:eastAsia="Calibri" w:hAnsi="Calibri"/>
          <w:b/>
          <w:bCs/>
          <w:color w:val="595959"/>
          <w:sz w:val="18"/>
          <w:szCs w:val="18"/>
        </w:rPr>
        <w:t xml:space="preserve">🆔 DOI: </w:t>
      </w:r>
      <w:hyperlink w:history="1" r:id="rIdtrnf2ob9y4ju-_r6iemsn">
        <w:r>
          <w:rPr>
            <w:rStyle w:val="Hyperlink"/>
            <w:rFonts w:ascii="Calibri" w:cs="Calibri" w:eastAsia="Calibri" w:hAnsi="Calibri"/>
            <w:color w:val="1155CC"/>
            <w:sz w:val="17"/>
            <w:szCs w:val="17"/>
          </w:rPr>
          <w:t xml:space="preserve">https://doi.org/10.1111/j.1540-6261.1968.tb00843.x</w:t>
        </w:r>
      </w:hyperlink>
    </w:p>
    <w:p>
      <w:pPr>
        <w:shd w:fill="F3E5F5" w:val="clear"/>
        <w:spacing w:after="40" w:before="80"/>
      </w:pPr>
      <w:r>
        <w:rPr>
          <w:rFonts w:ascii="Calibri" w:cs="Calibri" w:eastAsia="Calibri" w:hAnsi="Calibri"/>
          <w:b/>
          <w:bCs/>
          <w:color w:val="6B2F72"/>
          <w:sz w:val="18"/>
          <w:szCs w:val="18"/>
        </w:rPr>
        <w:t xml:space="preserve">📖 RESUMEN DEL ARTÍCULO:</w:t>
      </w:r>
    </w:p>
    <w:p>
      <w:pPr>
        <w:shd w:fill="F3E5F5" w:val="clear"/>
        <w:spacing w:after="80" w:before="20"/>
        <w:ind w:left="360"/>
      </w:pPr>
      <w:r>
        <w:rPr>
          <w:rFonts w:ascii="Calibri" w:cs="Calibri" w:eastAsia="Calibri" w:hAnsi="Calibri"/>
          <w:i/>
          <w:iCs/>
          <w:color w:val="333333"/>
          <w:sz w:val="18"/>
          <w:szCs w:val="18"/>
        </w:rPr>
        <w:t xml:space="preserve">Artículo seminal del Z-score de Altman. Usando análisis discriminante múltiple en 66 empresas manufactureras (33 quebradas, 33 solventes), desarrolla un modelo de 5 ratios financieros que predice quiebra con 95% de precisión un año antes. El Z-score se convirtió en el estándar global de evaluación de riesgo financiero.</w:t>
      </w:r>
    </w:p>
    <w:p>
      <w:pPr>
        <w:shd w:fill="F3E5F5" w:val="clear"/>
        <w:spacing w:after="40" w:before="80"/>
      </w:pPr>
      <w:r>
        <w:rPr>
          <w:rFonts w:ascii="Calibri" w:cs="Calibri" w:eastAsia="Calibri" w:hAnsi="Calibri"/>
          <w:b/>
          <w:bCs/>
          <w:color w:val="6B2F72"/>
          <w:sz w:val="18"/>
          <w:szCs w:val="18"/>
        </w:rPr>
        <w:t xml:space="preserve">🎯 APORTE A LA TESIS:</w:t>
      </w:r>
    </w:p>
    <w:p>
      <w:pPr>
        <w:shd w:fill="F3E5F5" w:val="clear"/>
        <w:spacing w:after="100" w:before="20"/>
        <w:ind w:left="360"/>
      </w:pPr>
      <w:r>
        <w:rPr>
          <w:rFonts w:ascii="Calibri" w:cs="Calibri" w:eastAsia="Calibri" w:hAnsi="Calibri"/>
          <w:color w:val="1A237E"/>
          <w:sz w:val="18"/>
          <w:szCs w:val="18"/>
        </w:rPr>
        <w:t xml:space="preserve">Fuente seminal que inspira la lógica de zonas de riesgo del IRE. IMPORTANTE: El IRE de Calzatura Vilchez NO replica la fórmula del Z-score (diseñada para empresas manufactureras cotizadas en bolsa) sino que adapta su lógica de clasificación por zonas a una PYME de calzado peruano, usando indicadores operativos pertinentes: riesgo de stock (40%), ingreso (35%) y demanda (25%).</w:t>
      </w:r>
    </w:p>
    <w:p>
      <w:pPr>
        <w:pBdr>
          <w:bottom w:val="single" w:color="6B2F72" w:sz="6" w:space="1"/>
        </w:pBdr>
        <w:spacing w:after="40" w:before="40"/>
      </w:pPr>
    </w:p>
    <w:p>
      <w:pPr>
        <w:spacing w:after="60" w:before="60"/>
      </w:pPr>
    </w:p>
    <w:p>
      <w:pPr>
        <w:shd w:fill="6B2F72" w:val="clear"/>
        <w:spacing w:after="80" w:before="80"/>
      </w:pPr>
      <w:r>
        <w:rPr>
          <w:rFonts w:ascii="Calibri" w:cs="Calibri" w:eastAsia="Calibri" w:hAnsi="Calibri"/>
          <w:b/>
          <w:bCs/>
          <w:color w:val="FFFFFF"/>
          <w:sz w:val="22"/>
          <w:szCs w:val="22"/>
        </w:rPr>
        <w:t xml:space="preserve">  [27]  Financial ratios as predictors of failure</w:t>
      </w:r>
    </w:p>
    <w:p>
      <w:pPr>
        <w:shd w:fill="FFFFFF" w:val="clear"/>
        <w:spacing w:after="60" w:before="100"/>
      </w:pPr>
      <w:r>
        <w:rPr>
          <w:rFonts w:ascii="Calibri" w:cs="Calibri" w:eastAsia="Calibri" w:hAnsi="Calibri"/>
          <w:b/>
          <w:bCs/>
          <w:color w:val="6B2F72"/>
          <w:sz w:val="18"/>
          <w:szCs w:val="18"/>
        </w:rPr>
        <w:t xml:space="preserve">📌 REFERENCIA ISO 690-2:</w:t>
      </w:r>
    </w:p>
    <w:p>
      <w:pPr>
        <w:shd w:fill="FFFFFF" w:val="clear"/>
        <w:spacing w:after="80" w:before="40"/>
        <w:ind w:left="360"/>
      </w:pPr>
      <w:r>
        <w:rPr>
          <w:rFonts w:ascii="Calibri" w:cs="Calibri" w:eastAsia="Calibri" w:hAnsi="Calibri"/>
          <w:i w:val="false"/>
          <w:iCs w:val="false"/>
          <w:color w:val="212121"/>
          <w:sz w:val="18"/>
          <w:szCs w:val="18"/>
        </w:rPr>
        <w:t xml:space="preserve">BEAVER, William H.. Financial ratios as predictors of failure. Journal of Accounting Research [en línea]. 1966, vol. 4, pp. 71-111 [consulta: 23 mayo 2026]. DOI: 10.2307/2490171.</w:t>
      </w:r>
    </w:p>
    <w:p>
      <w:pPr>
        <w:shd w:fill="FFFFFF" w:val="clear"/>
        <w:spacing w:after="40" w:before="60"/>
      </w:pPr>
      <w:r>
        <w:rPr>
          <w:rFonts w:ascii="Calibri" w:cs="Calibri" w:eastAsia="Calibri" w:hAnsi="Calibri"/>
          <w:b/>
          <w:bCs/>
          <w:color w:val="6B2F72"/>
          <w:sz w:val="18"/>
          <w:szCs w:val="18"/>
        </w:rPr>
        <w:t xml:space="preserve">📊 MÉTRICAS: </w:t>
      </w:r>
      <w:r>
        <w:rPr>
          <w:rFonts w:ascii="Calibri" w:cs="Calibri" w:eastAsia="Calibri" w:hAnsi="Calibri"/>
          <w:color w:val="444444"/>
          <w:sz w:val="18"/>
          <w:szCs w:val="18"/>
        </w:rPr>
        <w:t xml:space="preserve">Cuartil: Q1 clásico  |  JIF: Alta citación histórica  |  SJR: Q1 histórico  |  ISSN: 0021-8456</w:t>
      </w:r>
    </w:p>
    <w:p>
      <w:pPr>
        <w:shd w:fill="FFFFFF" w:val="clear"/>
        <w:spacing w:after="40" w:before="60"/>
      </w:pPr>
      <w:r>
        <w:rPr>
          <w:rFonts w:ascii="Calibri" w:cs="Calibri" w:eastAsia="Calibri" w:hAnsi="Calibri"/>
          <w:b/>
          <w:bCs/>
          <w:color w:val="6B2F72"/>
          <w:sz w:val="18"/>
          <w:szCs w:val="18"/>
        </w:rPr>
        <w:t xml:space="preserve">🔓 ACCESO: </w:t>
      </w:r>
      <w:r>
        <w:rPr>
          <w:rFonts w:ascii="Calibri" w:cs="Calibri" w:eastAsia="Calibri" w:hAnsi="Calibri"/>
          <w:b/>
          <w:bCs/>
          <w:color w:val="1A5276"/>
          <w:sz w:val="18"/>
          <w:szCs w:val="18"/>
        </w:rPr>
        <w:t xml:space="preserve">JSTOR (acceso institucional)</w:t>
      </w:r>
    </w:p>
    <w:p>
      <w:pPr>
        <w:shd w:fill="FFFFFF" w:val="clear"/>
        <w:spacing w:after="40" w:before="40"/>
      </w:pPr>
      <w:r>
        <w:rPr>
          <w:rFonts w:ascii="Calibri" w:cs="Calibri" w:eastAsia="Calibri" w:hAnsi="Calibri"/>
          <w:b/>
          <w:bCs/>
          <w:color w:val="375623"/>
          <w:sz w:val="18"/>
          <w:szCs w:val="18"/>
        </w:rPr>
        <w:t xml:space="preserve">📥 PDF DIRECTO: </w:t>
      </w:r>
      <w:hyperlink w:history="1" r:id="rIdnrscydtkb3halxqc5s8qa">
        <w:r>
          <w:rPr>
            <w:rStyle w:val="Hyperlink"/>
            <w:rFonts w:ascii="Calibri" w:cs="Calibri" w:eastAsia="Calibri" w:hAnsi="Calibri"/>
            <w:color w:val="1155CC"/>
            <w:sz w:val="17"/>
            <w:szCs w:val="17"/>
          </w:rPr>
          <w:t xml:space="preserve">https://www.jstor.org/stable/2490171</w:t>
        </w:r>
      </w:hyperlink>
    </w:p>
    <w:p>
      <w:pPr>
        <w:shd w:fill="FFFFFF" w:val="clear"/>
        <w:spacing w:after="40" w:before="40"/>
      </w:pPr>
      <w:r>
        <w:rPr>
          <w:rFonts w:ascii="Calibri" w:cs="Calibri" w:eastAsia="Calibri" w:hAnsi="Calibri"/>
          <w:b/>
          <w:bCs/>
          <w:color w:val="595959"/>
          <w:sz w:val="18"/>
          <w:szCs w:val="18"/>
        </w:rPr>
        <w:t xml:space="preserve">🔗 ENLACE ALTERNATIVO: </w:t>
      </w:r>
      <w:hyperlink w:history="1" r:id="rIdve7fmagbatdtovct5suv7">
        <w:r>
          <w:rPr>
            <w:rStyle w:val="Hyperlink"/>
            <w:rFonts w:ascii="Calibri" w:cs="Calibri" w:eastAsia="Calibri" w:hAnsi="Calibri"/>
            <w:color w:val="1155CC"/>
            <w:sz w:val="17"/>
            <w:szCs w:val="17"/>
          </w:rPr>
          <w:t xml:space="preserve">https://onlinelibrary.wiley.com/doi/abs/10.1111/j.1475-679X.1966.tb00178.x</w:t>
        </w:r>
      </w:hyperlink>
    </w:p>
    <w:p>
      <w:pPr>
        <w:shd w:fill="FFFFFF" w:val="clear"/>
        <w:spacing w:after="40" w:before="40"/>
      </w:pPr>
      <w:r>
        <w:rPr>
          <w:rFonts w:ascii="Calibri" w:cs="Calibri" w:eastAsia="Calibri" w:hAnsi="Calibri"/>
          <w:b/>
          <w:bCs/>
          <w:color w:val="595959"/>
          <w:sz w:val="18"/>
          <w:szCs w:val="18"/>
        </w:rPr>
        <w:t xml:space="preserve">🆔 DOI: </w:t>
      </w:r>
      <w:hyperlink w:history="1" r:id="rIdr1hq94u6gi9ykrwopywcd">
        <w:r>
          <w:rPr>
            <w:rStyle w:val="Hyperlink"/>
            <w:rFonts w:ascii="Calibri" w:cs="Calibri" w:eastAsia="Calibri" w:hAnsi="Calibri"/>
            <w:color w:val="1155CC"/>
            <w:sz w:val="17"/>
            <w:szCs w:val="17"/>
          </w:rPr>
          <w:t xml:space="preserve">https://doi.org/10.2307/2490171</w:t>
        </w:r>
      </w:hyperlink>
    </w:p>
    <w:p>
      <w:pPr>
        <w:shd w:fill="FFFFFF" w:val="clear"/>
        <w:spacing w:after="40" w:before="80"/>
      </w:pPr>
      <w:r>
        <w:rPr>
          <w:rFonts w:ascii="Calibri" w:cs="Calibri" w:eastAsia="Calibri" w:hAnsi="Calibri"/>
          <w:b/>
          <w:bCs/>
          <w:color w:val="6B2F72"/>
          <w:sz w:val="18"/>
          <w:szCs w:val="18"/>
        </w:rPr>
        <w:t xml:space="preserve">📖 RESUMEN DEL ARTÍCULO:</w:t>
      </w:r>
    </w:p>
    <w:p>
      <w:pPr>
        <w:shd w:fill="FFFFFF" w:val="clear"/>
        <w:spacing w:after="80" w:before="20"/>
        <w:ind w:left="360"/>
      </w:pPr>
      <w:r>
        <w:rPr>
          <w:rFonts w:ascii="Calibri" w:cs="Calibri" w:eastAsia="Calibri" w:hAnsi="Calibri"/>
          <w:i/>
          <w:iCs/>
          <w:color w:val="333333"/>
          <w:sz w:val="18"/>
          <w:szCs w:val="18"/>
        </w:rPr>
        <w:t xml:space="preserve">Primer estudio empírico sistemático sobre ratios financieros como predictores de falla empresarial. Analiza 79 empresas fallidas y 79 exitosas (1954-1964). Encuentra que el ratio de flujo de caja / deuda total predice falla con hasta 5 años de anticipación con 90% de precisión. Establece el paradigma de usar ratios financieros para predicción de riesgo.</w:t>
      </w:r>
    </w:p>
    <w:p>
      <w:pPr>
        <w:shd w:fill="FFFFFF" w:val="clear"/>
        <w:spacing w:after="40" w:before="80"/>
      </w:pPr>
      <w:r>
        <w:rPr>
          <w:rFonts w:ascii="Calibri" w:cs="Calibri" w:eastAsia="Calibri" w:hAnsi="Calibri"/>
          <w:b/>
          <w:bCs/>
          <w:color w:val="6B2F72"/>
          <w:sz w:val="18"/>
          <w:szCs w:val="18"/>
        </w:rPr>
        <w:t xml:space="preserve">🎯 APORTE A LA TESIS:</w:t>
      </w:r>
    </w:p>
    <w:p>
      <w:pPr>
        <w:shd w:fill="FFFFFF" w:val="clear"/>
        <w:spacing w:after="100" w:before="20"/>
        <w:ind w:left="360"/>
      </w:pPr>
      <w:r>
        <w:rPr>
          <w:rFonts w:ascii="Calibri" w:cs="Calibri" w:eastAsia="Calibri" w:hAnsi="Calibri"/>
          <w:color w:val="1A237E"/>
          <w:sz w:val="18"/>
          <w:szCs w:val="18"/>
        </w:rPr>
        <w:t xml:space="preserve">Primer antecedente histórico del uso de indicadores financieros para anticipar riesgo empresarial. Establece el paradigma que siguen todos los modelos posteriores (Altman, IRE de Calzatura Vilchez): seleccionar indicadores medibles que diferencien empresas en riesgo de las que no lo están.</w:t>
      </w:r>
    </w:p>
    <w:p>
      <w:pPr>
        <w:pBdr>
          <w:bottom w:val="single" w:color="6B2F72" w:sz="6" w:space="1"/>
        </w:pBdr>
        <w:spacing w:after="40" w:before="40"/>
      </w:pPr>
    </w:p>
    <w:p>
      <w:pPr>
        <w:spacing w:after="60" w:before="60"/>
      </w:pPr>
    </w:p>
    <w:p>
      <w:pPr>
        <w:pageBreakBefore/>
      </w:pPr>
    </w:p>
    <w:p>
      <w:pPr>
        <w:shd w:fill="C55A11" w:val="clear"/>
        <w:spacing w:after="80" w:before="80"/>
      </w:pPr>
      <w:r>
        <w:rPr>
          <w:rFonts w:ascii="Calibri" w:cs="Calibri" w:eastAsia="Calibri" w:hAnsi="Calibri"/>
          <w:b/>
          <w:bCs/>
          <w:color w:val="FFFFFF"/>
          <w:sz w:val="32"/>
          <w:szCs w:val="32"/>
        </w:rPr>
        <w:t xml:space="preserve">  EJE 4</w:t>
      </w:r>
    </w:p>
    <w:p>
      <w:pPr>
        <w:shd w:fill="C55A11" w:val="clear"/>
        <w:spacing w:after="80" w:before="80"/>
      </w:pPr>
      <w:r>
        <w:rPr>
          <w:rFonts w:ascii="Calibri" w:cs="Calibri" w:eastAsia="Calibri" w:hAnsi="Calibri"/>
          <w:b w:val="false"/>
          <w:bCs w:val="false"/>
          <w:color w:val="DDEEFF"/>
          <w:sz w:val="22"/>
          <w:szCs w:val="22"/>
        </w:rPr>
        <w:t xml:space="preserve">  Sistemas Web con IA y Arquitectura de Software</w:t>
      </w:r>
    </w:p>
    <w:p>
      <w:pPr>
        <w:spacing w:after="200" w:before="0"/>
      </w:pPr>
    </w:p>
    <w:p>
      <w:pPr>
        <w:shd w:fill="C55A11" w:val="clear"/>
        <w:spacing w:after="80" w:before="80"/>
      </w:pPr>
      <w:r>
        <w:rPr>
          <w:rFonts w:ascii="Calibri" w:cs="Calibri" w:eastAsia="Calibri" w:hAnsi="Calibri"/>
          <w:b/>
          <w:bCs/>
          <w:color w:val="FFFFFF"/>
          <w:sz w:val="22"/>
          <w:szCs w:val="22"/>
        </w:rPr>
        <w:t xml:space="preserve">  [28]  Microservices: The journey so far and challenges ahead</w:t>
      </w:r>
    </w:p>
    <w:p>
      <w:pPr>
        <w:shd w:fill="FDEBD0" w:val="clear"/>
        <w:spacing w:after="60" w:before="100"/>
      </w:pPr>
      <w:r>
        <w:rPr>
          <w:rFonts w:ascii="Calibri" w:cs="Calibri" w:eastAsia="Calibri" w:hAnsi="Calibri"/>
          <w:b/>
          <w:bCs/>
          <w:color w:val="C55A11"/>
          <w:sz w:val="18"/>
          <w:szCs w:val="18"/>
        </w:rPr>
        <w:t xml:space="preserve">📌 REFERENCIA ISO 690-2:</w:t>
      </w:r>
    </w:p>
    <w:p>
      <w:pPr>
        <w:shd w:fill="FDEBD0" w:val="clear"/>
        <w:spacing w:after="80" w:before="40"/>
        <w:ind w:left="360"/>
      </w:pPr>
      <w:r>
        <w:rPr>
          <w:rFonts w:ascii="Calibri" w:cs="Calibri" w:eastAsia="Calibri" w:hAnsi="Calibri"/>
          <w:i w:val="false"/>
          <w:iCs w:val="false"/>
          <w:color w:val="212121"/>
          <w:sz w:val="18"/>
          <w:szCs w:val="18"/>
        </w:rPr>
        <w:t xml:space="preserve">JAMSHIDI, Pooyan; PAHL, Claus; MENDONCA, Nabor C.; LEWIS, James y TILKOV, Stefan. Microservices: The journey so far and challenges ahead. IEEE Software [en línea]. 2018, vol. 35, n.º 3, pp. 24-35 [consulta: 23 mayo 2026]. DOI: 10.1109/MS.2018.2141039.</w:t>
      </w:r>
    </w:p>
    <w:p>
      <w:pPr>
        <w:shd w:fill="FDEBD0" w:val="clear"/>
        <w:spacing w:after="40" w:before="60"/>
      </w:pPr>
      <w:r>
        <w:rPr>
          <w:rFonts w:ascii="Calibri" w:cs="Calibri" w:eastAsia="Calibri" w:hAnsi="Calibri"/>
          <w:b/>
          <w:bCs/>
          <w:color w:val="C55A11"/>
          <w:sz w:val="18"/>
          <w:szCs w:val="18"/>
        </w:rPr>
        <w:t xml:space="preserve">📊 MÉTRICAS: </w:t>
      </w:r>
      <w:r>
        <w:rPr>
          <w:rFonts w:ascii="Calibri" w:cs="Calibri" w:eastAsia="Calibri" w:hAnsi="Calibri"/>
          <w:color w:val="444444"/>
          <w:sz w:val="18"/>
          <w:szCs w:val="18"/>
        </w:rPr>
        <w:t xml:space="preserve">Cuartil: Q1  |  JIF: 4.348  |  SJR: 1.04  |  ISSN: 0740-7459</w:t>
      </w:r>
    </w:p>
    <w:p>
      <w:pPr>
        <w:shd w:fill="FDEBD0" w:val="clear"/>
        <w:spacing w:after="40" w:before="60"/>
      </w:pPr>
      <w:r>
        <w:rPr>
          <w:rFonts w:ascii="Calibri" w:cs="Calibri" w:eastAsia="Calibri" w:hAnsi="Calibri"/>
          <w:b/>
          <w:bCs/>
          <w:color w:val="C55A11"/>
          <w:sz w:val="18"/>
          <w:szCs w:val="18"/>
        </w:rPr>
        <w:t xml:space="preserve">🔓 ACCESO: </w:t>
      </w:r>
      <w:r>
        <w:rPr>
          <w:rFonts w:ascii="Calibri" w:cs="Calibri" w:eastAsia="Calibri" w:hAnsi="Calibri"/>
          <w:b/>
          <w:bCs/>
          <w:color w:val="1A5276"/>
          <w:sz w:val="18"/>
          <w:szCs w:val="18"/>
        </w:rPr>
        <w:t xml:space="preserve">ResearchGate PDF (autor) + IEEE Xplore (acceso institucional)</w:t>
      </w:r>
    </w:p>
    <w:p>
      <w:pPr>
        <w:shd w:fill="FDEBD0" w:val="clear"/>
        <w:spacing w:after="40" w:before="40"/>
      </w:pPr>
      <w:r>
        <w:rPr>
          <w:rFonts w:ascii="Calibri" w:cs="Calibri" w:eastAsia="Calibri" w:hAnsi="Calibri"/>
          <w:b/>
          <w:bCs/>
          <w:color w:val="375623"/>
          <w:sz w:val="18"/>
          <w:szCs w:val="18"/>
        </w:rPr>
        <w:t xml:space="preserve">📥 PDF DIRECTO: </w:t>
      </w:r>
      <w:hyperlink w:history="1" r:id="rId9pz36gbcjibicc9edgndq">
        <w:r>
          <w:rPr>
            <w:rStyle w:val="Hyperlink"/>
            <w:rFonts w:ascii="Calibri" w:cs="Calibri" w:eastAsia="Calibri" w:hAnsi="Calibri"/>
            <w:color w:val="1155CC"/>
            <w:sz w:val="17"/>
            <w:szCs w:val="17"/>
          </w:rPr>
          <w:t xml:space="preserve">https://www.researchgate.net/publication/324959590_Microservices_The_Journey_So_Far_and_Challenges_Ahead</w:t>
        </w:r>
      </w:hyperlink>
    </w:p>
    <w:p>
      <w:pPr>
        <w:shd w:fill="FDEBD0" w:val="clear"/>
        <w:spacing w:after="40" w:before="40"/>
      </w:pPr>
      <w:r>
        <w:rPr>
          <w:rFonts w:ascii="Calibri" w:cs="Calibri" w:eastAsia="Calibri" w:hAnsi="Calibri"/>
          <w:b/>
          <w:bCs/>
          <w:color w:val="595959"/>
          <w:sz w:val="18"/>
          <w:szCs w:val="18"/>
        </w:rPr>
        <w:t xml:space="preserve">🔗 ENLACE ALTERNATIVO: </w:t>
      </w:r>
      <w:hyperlink w:history="1" r:id="rIdtnyizpqpc945mc-vtcskp">
        <w:r>
          <w:rPr>
            <w:rStyle w:val="Hyperlink"/>
            <w:rFonts w:ascii="Calibri" w:cs="Calibri" w:eastAsia="Calibri" w:hAnsi="Calibri"/>
            <w:color w:val="1155CC"/>
            <w:sz w:val="17"/>
            <w:szCs w:val="17"/>
          </w:rPr>
          <w:t xml:space="preserve">https://ieeexplore.ieee.org/document/8354433</w:t>
        </w:r>
      </w:hyperlink>
    </w:p>
    <w:p>
      <w:pPr>
        <w:shd w:fill="FDEBD0" w:val="clear"/>
        <w:spacing w:after="40" w:before="40"/>
      </w:pPr>
      <w:r>
        <w:rPr>
          <w:rFonts w:ascii="Calibri" w:cs="Calibri" w:eastAsia="Calibri" w:hAnsi="Calibri"/>
          <w:b/>
          <w:bCs/>
          <w:color w:val="595959"/>
          <w:sz w:val="18"/>
          <w:szCs w:val="18"/>
        </w:rPr>
        <w:t xml:space="preserve">🆔 DOI: </w:t>
      </w:r>
      <w:hyperlink w:history="1" r:id="rIdbt0fd8yyggb1iapdzj95h">
        <w:r>
          <w:rPr>
            <w:rStyle w:val="Hyperlink"/>
            <w:rFonts w:ascii="Calibri" w:cs="Calibri" w:eastAsia="Calibri" w:hAnsi="Calibri"/>
            <w:color w:val="1155CC"/>
            <w:sz w:val="17"/>
            <w:szCs w:val="17"/>
          </w:rPr>
          <w:t xml:space="preserve">https://doi.org/10.1109/MS.2018.2141039</w:t>
        </w:r>
      </w:hyperlink>
    </w:p>
    <w:p>
      <w:pPr>
        <w:shd w:fill="FDEBD0" w:val="clear"/>
        <w:spacing w:after="40" w:before="80"/>
      </w:pPr>
      <w:r>
        <w:rPr>
          <w:rFonts w:ascii="Calibri" w:cs="Calibri" w:eastAsia="Calibri" w:hAnsi="Calibri"/>
          <w:b/>
          <w:bCs/>
          <w:color w:val="C55A11"/>
          <w:sz w:val="18"/>
          <w:szCs w:val="18"/>
        </w:rPr>
        <w:t xml:space="preserve">📖 RESUMEN DEL ARTÍCULO:</w:t>
      </w:r>
    </w:p>
    <w:p>
      <w:pPr>
        <w:shd w:fill="FDEBD0" w:val="clear"/>
        <w:spacing w:after="80" w:before="20"/>
        <w:ind w:left="360"/>
      </w:pPr>
      <w:r>
        <w:rPr>
          <w:rFonts w:ascii="Calibri" w:cs="Calibri" w:eastAsia="Calibri" w:hAnsi="Calibri"/>
          <w:i/>
          <w:iCs/>
          <w:color w:val="333333"/>
          <w:sz w:val="18"/>
          <w:szCs w:val="18"/>
        </w:rPr>
        <w:t xml:space="preserve">Revisión del estado del arte de arquitecturas de microservicios: evolución desde SOA, patrones de descomposición, comunicación, descubrimiento de servicios y desafíos de testing y deployment. Identifica los trade-offs clave: autonomía de servicios vs. consistencia de datos, y flexibilidad vs. complejidad operativa.</w:t>
      </w:r>
    </w:p>
    <w:p>
      <w:pPr>
        <w:shd w:fill="FDEBD0" w:val="clear"/>
        <w:spacing w:after="40" w:before="80"/>
      </w:pPr>
      <w:r>
        <w:rPr>
          <w:rFonts w:ascii="Calibri" w:cs="Calibri" w:eastAsia="Calibri" w:hAnsi="Calibri"/>
          <w:b/>
          <w:bCs/>
          <w:color w:val="C55A11"/>
          <w:sz w:val="18"/>
          <w:szCs w:val="18"/>
        </w:rPr>
        <w:t xml:space="preserve">🎯 APORTE A LA TESIS:</w:t>
      </w:r>
    </w:p>
    <w:p>
      <w:pPr>
        <w:shd w:fill="FDEBD0" w:val="clear"/>
        <w:spacing w:after="100" w:before="20"/>
        <w:ind w:left="360"/>
      </w:pPr>
      <w:r>
        <w:rPr>
          <w:rFonts w:ascii="Calibri" w:cs="Calibri" w:eastAsia="Calibri" w:hAnsi="Calibri"/>
          <w:color w:val="1A237E"/>
          <w:sz w:val="18"/>
          <w:szCs w:val="18"/>
        </w:rPr>
        <w:t xml:space="preserve">Sustenta la arquitectura de microservicios del sistema de Calzatura Vilchez: FastAPI (microservicio IA) + React/Firebase (webapp). Justifica la separación del servicio de IA como microservicio independiente, permitiendo actualizar el modelo sin afectar el e-commerce.</w:t>
      </w:r>
    </w:p>
    <w:p>
      <w:pPr>
        <w:pBdr>
          <w:bottom w:val="single" w:color="C55A11" w:sz="6" w:space="1"/>
        </w:pBdr>
        <w:spacing w:after="40" w:before="40"/>
      </w:pPr>
    </w:p>
    <w:p>
      <w:pPr>
        <w:spacing w:after="60" w:before="60"/>
      </w:pPr>
    </w:p>
    <w:p>
      <w:pPr>
        <w:shd w:fill="C55A11" w:val="clear"/>
        <w:spacing w:after="80" w:before="80"/>
      </w:pPr>
      <w:r>
        <w:rPr>
          <w:rFonts w:ascii="Calibri" w:cs="Calibri" w:eastAsia="Calibri" w:hAnsi="Calibri"/>
          <w:b/>
          <w:bCs/>
          <w:color w:val="FFFFFF"/>
          <w:sz w:val="22"/>
          <w:szCs w:val="22"/>
        </w:rPr>
        <w:t xml:space="preserve">  [29]  Large-scale machine learning systems in real-world industrial settings: A review of challenges and solutions</w:t>
      </w:r>
    </w:p>
    <w:p>
      <w:pPr>
        <w:shd w:fill="FFFFFF" w:val="clear"/>
        <w:spacing w:after="60" w:before="100"/>
      </w:pPr>
      <w:r>
        <w:rPr>
          <w:rFonts w:ascii="Calibri" w:cs="Calibri" w:eastAsia="Calibri" w:hAnsi="Calibri"/>
          <w:b/>
          <w:bCs/>
          <w:color w:val="C55A11"/>
          <w:sz w:val="18"/>
          <w:szCs w:val="18"/>
        </w:rPr>
        <w:t xml:space="preserve">📌 REFERENCIA ISO 690-2:</w:t>
      </w:r>
    </w:p>
    <w:p>
      <w:pPr>
        <w:shd w:fill="FFFFFF" w:val="clear"/>
        <w:spacing w:after="80" w:before="40"/>
        <w:ind w:left="360"/>
      </w:pPr>
      <w:r>
        <w:rPr>
          <w:rFonts w:ascii="Calibri" w:cs="Calibri" w:eastAsia="Calibri" w:hAnsi="Calibri"/>
          <w:i w:val="false"/>
          <w:iCs w:val="false"/>
          <w:color w:val="212121"/>
          <w:sz w:val="18"/>
          <w:szCs w:val="18"/>
        </w:rPr>
        <w:t xml:space="preserve">LWAKATARE, Lucy Ellen; RAJ, Aiswarya; CRNKOVIC, Ivica; BOSCH, Jan y OLSSON, Helena H.. Large-scale machine learning systems in real-world industrial settings: A review of challenges and solutions. Information and Software Technology [en línea]. 2020, vol. 127, pp. 106368 [consulta: 23 mayo 2026]. DOI: 10.1016/j.infsof.2020.106368.</w:t>
      </w:r>
    </w:p>
    <w:p>
      <w:pPr>
        <w:shd w:fill="FFFFFF" w:val="clear"/>
        <w:spacing w:after="40" w:before="60"/>
      </w:pPr>
      <w:r>
        <w:rPr>
          <w:rFonts w:ascii="Calibri" w:cs="Calibri" w:eastAsia="Calibri" w:hAnsi="Calibri"/>
          <w:b/>
          <w:bCs/>
          <w:color w:val="C55A11"/>
          <w:sz w:val="18"/>
          <w:szCs w:val="18"/>
        </w:rPr>
        <w:t xml:space="preserve">📊 MÉTRICAS: </w:t>
      </w:r>
      <w:r>
        <w:rPr>
          <w:rFonts w:ascii="Calibri" w:cs="Calibri" w:eastAsia="Calibri" w:hAnsi="Calibri"/>
          <w:color w:val="444444"/>
          <w:sz w:val="18"/>
          <w:szCs w:val="18"/>
        </w:rPr>
        <w:t xml:space="preserve">Cuartil: Q1  |  JIF: 4.279  |  SJR: 1.21  |  ISSN: 0950-5849</w:t>
      </w:r>
    </w:p>
    <w:p>
      <w:pPr>
        <w:shd w:fill="FFFFFF" w:val="clear"/>
        <w:spacing w:after="40" w:before="60"/>
      </w:pPr>
      <w:r>
        <w:rPr>
          <w:rFonts w:ascii="Calibri" w:cs="Calibri" w:eastAsia="Calibri" w:hAnsi="Calibri"/>
          <w:b/>
          <w:bCs/>
          <w:color w:val="C55A11"/>
          <w:sz w:val="18"/>
          <w:szCs w:val="18"/>
        </w:rPr>
        <w:t xml:space="preserve">🔓 ACCESO: </w:t>
      </w:r>
      <w:r>
        <w:rPr>
          <w:rFonts w:ascii="Calibri" w:cs="Calibri" w:eastAsia="Calibri" w:hAnsi="Calibri"/>
          <w:b/>
          <w:bCs/>
          <w:color w:val="1A5276"/>
          <w:sz w:val="18"/>
          <w:szCs w:val="18"/>
        </w:rPr>
        <w:t xml:space="preserve">Repositorio Chalmers University + ResearchGate</w:t>
      </w:r>
    </w:p>
    <w:p>
      <w:pPr>
        <w:shd w:fill="FFFFFF" w:val="clear"/>
        <w:spacing w:after="40" w:before="40"/>
      </w:pPr>
      <w:r>
        <w:rPr>
          <w:rFonts w:ascii="Calibri" w:cs="Calibri" w:eastAsia="Calibri" w:hAnsi="Calibri"/>
          <w:b/>
          <w:bCs/>
          <w:color w:val="375623"/>
          <w:sz w:val="18"/>
          <w:szCs w:val="18"/>
        </w:rPr>
        <w:t xml:space="preserve">📥 PDF DIRECTO: </w:t>
      </w:r>
      <w:hyperlink w:history="1" r:id="rIdivwraxnowbpmi0v03lkr6">
        <w:r>
          <w:rPr>
            <w:rStyle w:val="Hyperlink"/>
            <w:rFonts w:ascii="Calibri" w:cs="Calibri" w:eastAsia="Calibri" w:hAnsi="Calibri"/>
            <w:color w:val="1155CC"/>
            <w:sz w:val="17"/>
            <w:szCs w:val="17"/>
          </w:rPr>
          <w:t xml:space="preserve">https://research.chalmers.se/en/publication/519598</w:t>
        </w:r>
      </w:hyperlink>
    </w:p>
    <w:p>
      <w:pPr>
        <w:shd w:fill="FFFFFF" w:val="clear"/>
        <w:spacing w:after="40" w:before="40"/>
      </w:pPr>
      <w:r>
        <w:rPr>
          <w:rFonts w:ascii="Calibri" w:cs="Calibri" w:eastAsia="Calibri" w:hAnsi="Calibri"/>
          <w:b/>
          <w:bCs/>
          <w:color w:val="595959"/>
          <w:sz w:val="18"/>
          <w:szCs w:val="18"/>
        </w:rPr>
        <w:t xml:space="preserve">🔗 ENLACE ALTERNATIVO: </w:t>
      </w:r>
      <w:hyperlink w:history="1" r:id="rIdtvsqp674b84vylksnug15">
        <w:r>
          <w:rPr>
            <w:rStyle w:val="Hyperlink"/>
            <w:rFonts w:ascii="Calibri" w:cs="Calibri" w:eastAsia="Calibri" w:hAnsi="Calibri"/>
            <w:color w:val="1155CC"/>
            <w:sz w:val="17"/>
            <w:szCs w:val="17"/>
          </w:rPr>
          <w:t xml:space="preserve">https://www.researchgate.net/publication/342607266</w:t>
        </w:r>
      </w:hyperlink>
    </w:p>
    <w:p>
      <w:pPr>
        <w:shd w:fill="FFFFFF" w:val="clear"/>
        <w:spacing w:after="40" w:before="40"/>
      </w:pPr>
      <w:r>
        <w:rPr>
          <w:rFonts w:ascii="Calibri" w:cs="Calibri" w:eastAsia="Calibri" w:hAnsi="Calibri"/>
          <w:b/>
          <w:bCs/>
          <w:color w:val="595959"/>
          <w:sz w:val="18"/>
          <w:szCs w:val="18"/>
        </w:rPr>
        <w:t xml:space="preserve">🆔 DOI: </w:t>
      </w:r>
      <w:hyperlink w:history="1" r:id="rId3x2ki_2w4z4bxmcuvwvys">
        <w:r>
          <w:rPr>
            <w:rStyle w:val="Hyperlink"/>
            <w:rFonts w:ascii="Calibri" w:cs="Calibri" w:eastAsia="Calibri" w:hAnsi="Calibri"/>
            <w:color w:val="1155CC"/>
            <w:sz w:val="17"/>
            <w:szCs w:val="17"/>
          </w:rPr>
          <w:t xml:space="preserve">https://doi.org/10.1016/j.infsof.2020.106368</w:t>
        </w:r>
      </w:hyperlink>
    </w:p>
    <w:p>
      <w:pPr>
        <w:shd w:fill="FFFFFF" w:val="clear"/>
        <w:spacing w:after="40" w:before="80"/>
      </w:pPr>
      <w:r>
        <w:rPr>
          <w:rFonts w:ascii="Calibri" w:cs="Calibri" w:eastAsia="Calibri" w:hAnsi="Calibri"/>
          <w:b/>
          <w:bCs/>
          <w:color w:val="C55A11"/>
          <w:sz w:val="18"/>
          <w:szCs w:val="18"/>
        </w:rPr>
        <w:t xml:space="preserve">📖 RESUMEN DEL ARTÍCULO:</w:t>
      </w:r>
    </w:p>
    <w:p>
      <w:pPr>
        <w:shd w:fill="FFFFFF" w:val="clear"/>
        <w:spacing w:after="80" w:before="20"/>
        <w:ind w:left="360"/>
      </w:pPr>
      <w:r>
        <w:rPr>
          <w:rFonts w:ascii="Calibri" w:cs="Calibri" w:eastAsia="Calibri" w:hAnsi="Calibri"/>
          <w:i/>
          <w:iCs/>
          <w:color w:val="333333"/>
          <w:sz w:val="18"/>
          <w:szCs w:val="18"/>
        </w:rPr>
        <w:t xml:space="preserve">Revisión de 72 estudios de sistemas ML en entornos industriales reales. Identifica 10 categorías de desafíos: calidad de datos, entrenamiento continuo, monitoreo de modelos, deuda técnica, reproducibilidad, versionado, integración de software y trazabilidad. Documenta soluciones prácticas para cada categoría.</w:t>
      </w:r>
    </w:p>
    <w:p>
      <w:pPr>
        <w:shd w:fill="FFFFFF" w:val="clear"/>
        <w:spacing w:after="40" w:before="80"/>
      </w:pPr>
      <w:r>
        <w:rPr>
          <w:rFonts w:ascii="Calibri" w:cs="Calibri" w:eastAsia="Calibri" w:hAnsi="Calibri"/>
          <w:b/>
          <w:bCs/>
          <w:color w:val="C55A11"/>
          <w:sz w:val="18"/>
          <w:szCs w:val="18"/>
        </w:rPr>
        <w:t xml:space="preserve">🎯 APORTE A LA TESIS:</w:t>
      </w:r>
    </w:p>
    <w:p>
      <w:pPr>
        <w:shd w:fill="FFFFFF" w:val="clear"/>
        <w:spacing w:after="100" w:before="20"/>
        <w:ind w:left="360"/>
      </w:pPr>
      <w:r>
        <w:rPr>
          <w:rFonts w:ascii="Calibri" w:cs="Calibri" w:eastAsia="Calibri" w:hAnsi="Calibri"/>
          <w:color w:val="1A237E"/>
          <w:sz w:val="18"/>
          <w:szCs w:val="18"/>
        </w:rPr>
        <w:t xml:space="preserve">Sustenta las decisiones de arquitectura del microservicio de IA de Calzatura Vilchez: FastAPI para serving, Supabase para persistencia de datos de entrenamiento, mecanismo de reentrenamiento y monitoreo del modelo (MAE/RMSE en producción).</w:t>
      </w:r>
    </w:p>
    <w:p>
      <w:pPr>
        <w:pBdr>
          <w:bottom w:val="single" w:color="C55A11" w:sz="6" w:space="1"/>
        </w:pBdr>
        <w:spacing w:after="40" w:before="40"/>
      </w:pPr>
    </w:p>
    <w:p>
      <w:pPr>
        <w:spacing w:after="60" w:before="60"/>
      </w:pPr>
    </w:p>
    <w:p>
      <w:pPr>
        <w:shd w:fill="C55A11" w:val="clear"/>
        <w:spacing w:after="80" w:before="80"/>
      </w:pPr>
      <w:r>
        <w:rPr>
          <w:rFonts w:ascii="Calibri" w:cs="Calibri" w:eastAsia="Calibri" w:hAnsi="Calibri"/>
          <w:b/>
          <w:bCs/>
          <w:color w:val="FFFFFF"/>
          <w:sz w:val="22"/>
          <w:szCs w:val="22"/>
        </w:rPr>
        <w:t xml:space="preserve">  [30]  Predicting risk through artificial intelligence based on machine learning algorithms</w:t>
      </w:r>
    </w:p>
    <w:p>
      <w:pPr>
        <w:shd w:fill="FDEBD0" w:val="clear"/>
        <w:spacing w:after="60" w:before="100"/>
      </w:pPr>
      <w:r>
        <w:rPr>
          <w:rFonts w:ascii="Calibri" w:cs="Calibri" w:eastAsia="Calibri" w:hAnsi="Calibri"/>
          <w:b/>
          <w:bCs/>
          <w:color w:val="C55A11"/>
          <w:sz w:val="18"/>
          <w:szCs w:val="18"/>
        </w:rPr>
        <w:t xml:space="preserve">📌 REFERENCIA ISO 690-2:</w:t>
      </w:r>
    </w:p>
    <w:p>
      <w:pPr>
        <w:shd w:fill="FDEBD0" w:val="clear"/>
        <w:spacing w:after="80" w:before="40"/>
        <w:ind w:left="360"/>
      </w:pPr>
      <w:r>
        <w:rPr>
          <w:rFonts w:ascii="Calibri" w:cs="Calibri" w:eastAsia="Calibri" w:hAnsi="Calibri"/>
          <w:i w:val="false"/>
          <w:iCs w:val="false"/>
          <w:color w:val="212121"/>
          <w:sz w:val="18"/>
          <w:szCs w:val="18"/>
        </w:rPr>
        <w:t xml:space="preserve">KHALID, Umair; KHAN, Muhammad Anees; MAZLIHAM, M. S. y colaboradores. Predicting risk through artificial intelligence based on machine learning algorithms. Complexity (Wiley-Hindawi) [en línea]. 2022, vol. 2022, pp. 6858916 [consulta: 23 mayo 2026]. DOI: 10.1155/2022/6858916.</w:t>
      </w:r>
    </w:p>
    <w:p>
      <w:pPr>
        <w:shd w:fill="FDEBD0" w:val="clear"/>
        <w:spacing w:after="40" w:before="60"/>
      </w:pPr>
      <w:r>
        <w:rPr>
          <w:rFonts w:ascii="Calibri" w:cs="Calibri" w:eastAsia="Calibri" w:hAnsi="Calibri"/>
          <w:b/>
          <w:bCs/>
          <w:color w:val="C55A11"/>
          <w:sz w:val="18"/>
          <w:szCs w:val="18"/>
        </w:rPr>
        <w:t xml:space="preserve">📊 MÉTRICAS: </w:t>
      </w:r>
      <w:r>
        <w:rPr>
          <w:rFonts w:ascii="Calibri" w:cs="Calibri" w:eastAsia="Calibri" w:hAnsi="Calibri"/>
          <w:color w:val="444444"/>
          <w:sz w:val="18"/>
          <w:szCs w:val="18"/>
        </w:rPr>
        <w:t xml:space="preserve">Cuartil: Q1  |  JIF: 2.833  |  SJR: 0.74  |  ISSN: 1076-2787</w:t>
      </w:r>
    </w:p>
    <w:p>
      <w:pPr>
        <w:shd w:fill="FDEBD0" w:val="clear"/>
        <w:spacing w:after="40" w:before="60"/>
      </w:pPr>
      <w:r>
        <w:rPr>
          <w:rFonts w:ascii="Calibri" w:cs="Calibri" w:eastAsia="Calibri" w:hAnsi="Calibri"/>
          <w:b/>
          <w:bCs/>
          <w:color w:val="C55A11"/>
          <w:sz w:val="18"/>
          <w:szCs w:val="18"/>
        </w:rPr>
        <w:t xml:space="preserve">🔓 ACCESO: </w:t>
      </w:r>
      <w:r>
        <w:rPr>
          <w:rFonts w:ascii="Calibri" w:cs="Calibri" w:eastAsia="Calibri" w:hAnsi="Calibri"/>
          <w:b/>
          <w:bCs/>
          <w:color w:val="1A5276"/>
          <w:sz w:val="18"/>
          <w:szCs w:val="18"/>
        </w:rPr>
        <w:t xml:space="preserve">ACCESO ABIERTO CC BY — Hindawi/Wiley (PDF directo disponible)</w:t>
      </w:r>
    </w:p>
    <w:p>
      <w:pPr>
        <w:shd w:fill="FDEBD0" w:val="clear"/>
        <w:spacing w:after="40" w:before="40"/>
      </w:pPr>
      <w:r>
        <w:rPr>
          <w:rFonts w:ascii="Calibri" w:cs="Calibri" w:eastAsia="Calibri" w:hAnsi="Calibri"/>
          <w:b/>
          <w:bCs/>
          <w:color w:val="375623"/>
          <w:sz w:val="18"/>
          <w:szCs w:val="18"/>
        </w:rPr>
        <w:t xml:space="preserve">📥 PDF DIRECTO: </w:t>
      </w:r>
      <w:hyperlink w:history="1" r:id="rIdvvyexf3v1naxkxyjhtrb4">
        <w:r>
          <w:rPr>
            <w:rStyle w:val="Hyperlink"/>
            <w:rFonts w:ascii="Calibri" w:cs="Calibri" w:eastAsia="Calibri" w:hAnsi="Calibri"/>
            <w:color w:val="1155CC"/>
            <w:sz w:val="17"/>
            <w:szCs w:val="17"/>
          </w:rPr>
          <w:t xml:space="preserve">https://onlinelibrary.wiley.com/doi/pdfdirect/10.1155/2022/6858916</w:t>
        </w:r>
      </w:hyperlink>
    </w:p>
    <w:p>
      <w:pPr>
        <w:shd w:fill="FDEBD0" w:val="clear"/>
        <w:spacing w:after="40" w:before="40"/>
      </w:pPr>
      <w:r>
        <w:rPr>
          <w:rFonts w:ascii="Calibri" w:cs="Calibri" w:eastAsia="Calibri" w:hAnsi="Calibri"/>
          <w:b/>
          <w:bCs/>
          <w:color w:val="595959"/>
          <w:sz w:val="18"/>
          <w:szCs w:val="18"/>
        </w:rPr>
        <w:t xml:space="preserve">🔗 ENLACE ALTERNATIVO: </w:t>
      </w:r>
      <w:hyperlink w:history="1" r:id="rIdltksy2vj4s1bt_ykr3tmy">
        <w:r>
          <w:rPr>
            <w:rStyle w:val="Hyperlink"/>
            <w:rFonts w:ascii="Calibri" w:cs="Calibri" w:eastAsia="Calibri" w:hAnsi="Calibri"/>
            <w:color w:val="1155CC"/>
            <w:sz w:val="17"/>
            <w:szCs w:val="17"/>
          </w:rPr>
          <w:t xml:space="preserve">https://www.hindawi.com/journals/complexity/2022/6858916/</w:t>
        </w:r>
      </w:hyperlink>
    </w:p>
    <w:p>
      <w:pPr>
        <w:shd w:fill="FDEBD0" w:val="clear"/>
        <w:spacing w:after="40" w:before="40"/>
      </w:pPr>
      <w:r>
        <w:rPr>
          <w:rFonts w:ascii="Calibri" w:cs="Calibri" w:eastAsia="Calibri" w:hAnsi="Calibri"/>
          <w:b/>
          <w:bCs/>
          <w:color w:val="595959"/>
          <w:sz w:val="18"/>
          <w:szCs w:val="18"/>
        </w:rPr>
        <w:t xml:space="preserve">🆔 DOI: </w:t>
      </w:r>
      <w:hyperlink w:history="1" r:id="rId3r9_b_2m3-y4r0hmsfene">
        <w:r>
          <w:rPr>
            <w:rStyle w:val="Hyperlink"/>
            <w:rFonts w:ascii="Calibri" w:cs="Calibri" w:eastAsia="Calibri" w:hAnsi="Calibri"/>
            <w:color w:val="1155CC"/>
            <w:sz w:val="17"/>
            <w:szCs w:val="17"/>
          </w:rPr>
          <w:t xml:space="preserve">https://doi.org/10.1155/2022/6858916</w:t>
        </w:r>
      </w:hyperlink>
    </w:p>
    <w:p>
      <w:pPr>
        <w:shd w:fill="FDEBD0" w:val="clear"/>
        <w:spacing w:after="40" w:before="80"/>
      </w:pPr>
      <w:r>
        <w:rPr>
          <w:rFonts w:ascii="Calibri" w:cs="Calibri" w:eastAsia="Calibri" w:hAnsi="Calibri"/>
          <w:b/>
          <w:bCs/>
          <w:color w:val="C55A11"/>
          <w:sz w:val="18"/>
          <w:szCs w:val="18"/>
        </w:rPr>
        <w:t xml:space="preserve">📖 RESUMEN DEL ARTÍCULO:</w:t>
      </w:r>
    </w:p>
    <w:p>
      <w:pPr>
        <w:shd w:fill="FDEBD0" w:val="clear"/>
        <w:spacing w:after="80" w:before="20"/>
        <w:ind w:left="360"/>
      </w:pPr>
      <w:r>
        <w:rPr>
          <w:rFonts w:ascii="Calibri" w:cs="Calibri" w:eastAsia="Calibri" w:hAnsi="Calibri"/>
          <w:i/>
          <w:iCs/>
          <w:color w:val="333333"/>
          <w:sz w:val="18"/>
          <w:szCs w:val="18"/>
        </w:rPr>
        <w:t xml:space="preserve">Evalúa la influencia de técnicas ML supervisadas (RF, Decision Tree, Naive Bayes) en la predicción de riesgo corporativo en empresas no financieras de Pakistán. RF obtiene el mejor desempeño. Demuestra que ML mejora significativamente la predicción de riesgo vs. modelos lineales clásicos.</w:t>
      </w:r>
    </w:p>
    <w:p>
      <w:pPr>
        <w:shd w:fill="FDEBD0" w:val="clear"/>
        <w:spacing w:after="40" w:before="80"/>
      </w:pPr>
      <w:r>
        <w:rPr>
          <w:rFonts w:ascii="Calibri" w:cs="Calibri" w:eastAsia="Calibri" w:hAnsi="Calibri"/>
          <w:b/>
          <w:bCs/>
          <w:color w:val="C55A11"/>
          <w:sz w:val="18"/>
          <w:szCs w:val="18"/>
        </w:rPr>
        <w:t xml:space="preserve">🎯 APORTE A LA TESIS:</w:t>
      </w:r>
    </w:p>
    <w:p>
      <w:pPr>
        <w:shd w:fill="FDEBD0" w:val="clear"/>
        <w:spacing w:after="100" w:before="20"/>
        <w:ind w:left="360"/>
      </w:pPr>
      <w:r>
        <w:rPr>
          <w:rFonts w:ascii="Calibri" w:cs="Calibri" w:eastAsia="Calibri" w:hAnsi="Calibri"/>
          <w:color w:val="1A237E"/>
          <w:sz w:val="18"/>
          <w:szCs w:val="18"/>
        </w:rPr>
        <w:t xml:space="preserve">Sustenta directamente la selección de RandomForest como algoritmo principal del cálculo del IRE. Confirma que RF supera Decision Tree y Naive Bayes en predicción de riesgo corporativo con datos históricos de empresas no financieras, contexto análogo a Calzatura Vilchez.</w:t>
      </w:r>
    </w:p>
    <w:p>
      <w:pPr>
        <w:pBdr>
          <w:bottom w:val="single" w:color="C55A11" w:sz="6" w:space="1"/>
        </w:pBdr>
        <w:spacing w:after="40" w:before="40"/>
      </w:pPr>
    </w:p>
    <w:p>
      <w:pPr>
        <w:spacing w:after="60" w:before="60"/>
      </w:pPr>
    </w:p>
    <w:p>
      <w:pPr>
        <w:shd w:fill="C55A11" w:val="clear"/>
        <w:spacing w:after="80" w:before="80"/>
      </w:pPr>
      <w:r>
        <w:rPr>
          <w:rFonts w:ascii="Calibri" w:cs="Calibri" w:eastAsia="Calibri" w:hAnsi="Calibri"/>
          <w:b/>
          <w:bCs/>
          <w:color w:val="FFFFFF"/>
          <w:sz w:val="22"/>
          <w:szCs w:val="22"/>
        </w:rPr>
        <w:t xml:space="preserve">  [31]  Deep learning with long short-term memory networks for financial market predictions</w:t>
      </w:r>
    </w:p>
    <w:p>
      <w:pPr>
        <w:shd w:fill="FFFFFF" w:val="clear"/>
        <w:spacing w:after="60" w:before="100"/>
      </w:pPr>
      <w:r>
        <w:rPr>
          <w:rFonts w:ascii="Calibri" w:cs="Calibri" w:eastAsia="Calibri" w:hAnsi="Calibri"/>
          <w:b/>
          <w:bCs/>
          <w:color w:val="C55A11"/>
          <w:sz w:val="18"/>
          <w:szCs w:val="18"/>
        </w:rPr>
        <w:t xml:space="preserve">📌 REFERENCIA ISO 690-2:</w:t>
      </w:r>
    </w:p>
    <w:p>
      <w:pPr>
        <w:shd w:fill="FFFFFF" w:val="clear"/>
        <w:spacing w:after="80" w:before="40"/>
        <w:ind w:left="360"/>
      </w:pPr>
      <w:r>
        <w:rPr>
          <w:rFonts w:ascii="Calibri" w:cs="Calibri" w:eastAsia="Calibri" w:hAnsi="Calibri"/>
          <w:i w:val="false"/>
          <w:iCs w:val="false"/>
          <w:color w:val="212121"/>
          <w:sz w:val="18"/>
          <w:szCs w:val="18"/>
        </w:rPr>
        <w:t xml:space="preserve">FISCHER, Thomas y KRAUSS, Christopher. Deep learning with long short-term memory networks for financial market predictions. European Journal of Operational Research [en línea]. 2018, vol. 270, n.º 2, pp. 654-669 [consulta: 23 mayo 2026]. DOI: 10.1016/j.ejor.2017.11.054.</w:t>
      </w:r>
    </w:p>
    <w:p>
      <w:pPr>
        <w:shd w:fill="FFFFFF" w:val="clear"/>
        <w:spacing w:after="40" w:before="60"/>
      </w:pPr>
      <w:r>
        <w:rPr>
          <w:rFonts w:ascii="Calibri" w:cs="Calibri" w:eastAsia="Calibri" w:hAnsi="Calibri"/>
          <w:b/>
          <w:bCs/>
          <w:color w:val="C55A11"/>
          <w:sz w:val="18"/>
          <w:szCs w:val="18"/>
        </w:rPr>
        <w:t xml:space="preserve">📊 MÉTRICAS: </w:t>
      </w:r>
      <w:r>
        <w:rPr>
          <w:rFonts w:ascii="Calibri" w:cs="Calibri" w:eastAsia="Calibri" w:hAnsi="Calibri"/>
          <w:color w:val="444444"/>
          <w:sz w:val="18"/>
          <w:szCs w:val="18"/>
        </w:rPr>
        <w:t xml:space="preserve">Cuartil: Q1  |  JIF: 6.363  |  SJR: 2.14  |  ISSN: 0377-2217</w:t>
      </w:r>
    </w:p>
    <w:p>
      <w:pPr>
        <w:shd w:fill="FFFFFF" w:val="clear"/>
        <w:spacing w:after="40" w:before="60"/>
      </w:pPr>
      <w:r>
        <w:rPr>
          <w:rFonts w:ascii="Calibri" w:cs="Calibri" w:eastAsia="Calibri" w:hAnsi="Calibri"/>
          <w:b/>
          <w:bCs/>
          <w:color w:val="C55A11"/>
          <w:sz w:val="18"/>
          <w:szCs w:val="18"/>
        </w:rPr>
        <w:t xml:space="preserve">🔓 ACCESO: </w:t>
      </w:r>
      <w:r>
        <w:rPr>
          <w:rFonts w:ascii="Calibri" w:cs="Calibri" w:eastAsia="Calibri" w:hAnsi="Calibri"/>
          <w:b/>
          <w:bCs/>
          <w:color w:val="1A5276"/>
          <w:sz w:val="18"/>
          <w:szCs w:val="18"/>
        </w:rPr>
        <w:t xml:space="preserve">FAU CRIS (repositorio institucional) + ResearchGate</w:t>
      </w:r>
    </w:p>
    <w:p>
      <w:pPr>
        <w:shd w:fill="FFFFFF" w:val="clear"/>
        <w:spacing w:after="40" w:before="40"/>
      </w:pPr>
      <w:r>
        <w:rPr>
          <w:rFonts w:ascii="Calibri" w:cs="Calibri" w:eastAsia="Calibri" w:hAnsi="Calibri"/>
          <w:b/>
          <w:bCs/>
          <w:color w:val="375623"/>
          <w:sz w:val="18"/>
          <w:szCs w:val="18"/>
        </w:rPr>
        <w:t xml:space="preserve">📥 PDF DIRECTO: </w:t>
      </w:r>
      <w:hyperlink w:history="1" r:id="rIdcjfrxq3m4kivsu4s0wgcm">
        <w:r>
          <w:rPr>
            <w:rStyle w:val="Hyperlink"/>
            <w:rFonts w:ascii="Calibri" w:cs="Calibri" w:eastAsia="Calibri" w:hAnsi="Calibri"/>
            <w:color w:val="1155CC"/>
            <w:sz w:val="17"/>
            <w:szCs w:val="17"/>
          </w:rPr>
          <w:t xml:space="preserve">https://cris.fau.de/publications/208534319/</w:t>
        </w:r>
      </w:hyperlink>
    </w:p>
    <w:p>
      <w:pPr>
        <w:shd w:fill="FFFFFF" w:val="clear"/>
        <w:spacing w:after="40" w:before="40"/>
      </w:pPr>
      <w:r>
        <w:rPr>
          <w:rFonts w:ascii="Calibri" w:cs="Calibri" w:eastAsia="Calibri" w:hAnsi="Calibri"/>
          <w:b/>
          <w:bCs/>
          <w:color w:val="595959"/>
          <w:sz w:val="18"/>
          <w:szCs w:val="18"/>
        </w:rPr>
        <w:t xml:space="preserve">🔗 ENLACE ALTERNATIVO: </w:t>
      </w:r>
      <w:hyperlink w:history="1" r:id="rIdx6joc_lgcrw18a138nr2c">
        <w:r>
          <w:rPr>
            <w:rStyle w:val="Hyperlink"/>
            <w:rFonts w:ascii="Calibri" w:cs="Calibri" w:eastAsia="Calibri" w:hAnsi="Calibri"/>
            <w:color w:val="1155CC"/>
            <w:sz w:val="17"/>
            <w:szCs w:val="17"/>
          </w:rPr>
          <w:t xml:space="preserve">https://www.researchgate.net/publication/321630147</w:t>
        </w:r>
      </w:hyperlink>
    </w:p>
    <w:p>
      <w:pPr>
        <w:shd w:fill="FFFFFF" w:val="clear"/>
        <w:spacing w:after="40" w:before="40"/>
      </w:pPr>
      <w:r>
        <w:rPr>
          <w:rFonts w:ascii="Calibri" w:cs="Calibri" w:eastAsia="Calibri" w:hAnsi="Calibri"/>
          <w:b/>
          <w:bCs/>
          <w:color w:val="595959"/>
          <w:sz w:val="18"/>
          <w:szCs w:val="18"/>
        </w:rPr>
        <w:t xml:space="preserve">🆔 DOI: </w:t>
      </w:r>
      <w:hyperlink w:history="1" r:id="rIdazcqsssyoqagswn_lr3mc">
        <w:r>
          <w:rPr>
            <w:rStyle w:val="Hyperlink"/>
            <w:rFonts w:ascii="Calibri" w:cs="Calibri" w:eastAsia="Calibri" w:hAnsi="Calibri"/>
            <w:color w:val="1155CC"/>
            <w:sz w:val="17"/>
            <w:szCs w:val="17"/>
          </w:rPr>
          <w:t xml:space="preserve">https://doi.org/10.1016/j.ejor.2017.11.054</w:t>
        </w:r>
      </w:hyperlink>
    </w:p>
    <w:p>
      <w:pPr>
        <w:shd w:fill="FFFFFF" w:val="clear"/>
        <w:spacing w:after="40" w:before="80"/>
      </w:pPr>
      <w:r>
        <w:rPr>
          <w:rFonts w:ascii="Calibri" w:cs="Calibri" w:eastAsia="Calibri" w:hAnsi="Calibri"/>
          <w:b/>
          <w:bCs/>
          <w:color w:val="C55A11"/>
          <w:sz w:val="18"/>
          <w:szCs w:val="18"/>
        </w:rPr>
        <w:t xml:space="preserve">📖 RESUMEN DEL ARTÍCULO:</w:t>
      </w:r>
    </w:p>
    <w:p>
      <w:pPr>
        <w:shd w:fill="FFFFFF" w:val="clear"/>
        <w:spacing w:after="80" w:before="20"/>
        <w:ind w:left="360"/>
      </w:pPr>
      <w:r>
        <w:rPr>
          <w:rFonts w:ascii="Calibri" w:cs="Calibri" w:eastAsia="Calibri" w:hAnsi="Calibri"/>
          <w:i/>
          <w:iCs/>
          <w:color w:val="333333"/>
          <w:sz w:val="18"/>
          <w:szCs w:val="18"/>
        </w:rPr>
        <w:t xml:space="preserve">Aplica LSTM para predicción de retornos en el S&amp;P 500. LSTM supera modelos clásicos (regresión, RF) en series temporales financieras largas y complejas. Sin embargo, el beneficio de LSTM disminuye significativamente en series cortas con bajo ruido, donde RF permanece competitivo.</w:t>
      </w:r>
    </w:p>
    <w:p>
      <w:pPr>
        <w:shd w:fill="FFFFFF" w:val="clear"/>
        <w:spacing w:after="40" w:before="80"/>
      </w:pPr>
      <w:r>
        <w:rPr>
          <w:rFonts w:ascii="Calibri" w:cs="Calibri" w:eastAsia="Calibri" w:hAnsi="Calibri"/>
          <w:b/>
          <w:bCs/>
          <w:color w:val="C55A11"/>
          <w:sz w:val="18"/>
          <w:szCs w:val="18"/>
        </w:rPr>
        <w:t xml:space="preserve">🎯 APORTE A LA TESIS:</w:t>
      </w:r>
    </w:p>
    <w:p>
      <w:pPr>
        <w:shd w:fill="FFFFFF" w:val="clear"/>
        <w:spacing w:after="100" w:before="20"/>
        <w:ind w:left="360"/>
      </w:pPr>
      <w:r>
        <w:rPr>
          <w:rFonts w:ascii="Calibri" w:cs="Calibri" w:eastAsia="Calibri" w:hAnsi="Calibri"/>
          <w:color w:val="1A237E"/>
          <w:sz w:val="18"/>
          <w:szCs w:val="18"/>
        </w:rPr>
        <w:t xml:space="preserve">Sustenta LSTM como mejora futura del modelo de predicción de demanda de Calzatura Vilchez, cuando el sistema acumule suficiente historial. Actualmente RF es apropiado para series cortas (validado por este estudio). Fundamenta el roadmap de evolución del sistema IA.</w:t>
      </w:r>
    </w:p>
    <w:p>
      <w:pPr>
        <w:pBdr>
          <w:bottom w:val="single" w:color="C55A11" w:sz="6" w:space="1"/>
        </w:pBdr>
        <w:spacing w:after="40" w:before="40"/>
      </w:pPr>
    </w:p>
    <w:p>
      <w:pPr>
        <w:spacing w:after="60" w:before="60"/>
      </w:pPr>
    </w:p>
    <w:p>
      <w:pPr>
        <w:shd w:fill="C55A11" w:val="clear"/>
        <w:spacing w:after="80" w:before="80"/>
      </w:pPr>
      <w:r>
        <w:rPr>
          <w:rFonts w:ascii="Calibri" w:cs="Calibri" w:eastAsia="Calibri" w:hAnsi="Calibri"/>
          <w:b/>
          <w:bCs/>
          <w:color w:val="FFFFFF"/>
          <w:sz w:val="22"/>
          <w:szCs w:val="22"/>
        </w:rPr>
        <w:t xml:space="preserve">  [32]  Challenges in deploying machine learning: A survey of case studies</w:t>
      </w:r>
    </w:p>
    <w:p>
      <w:pPr>
        <w:shd w:fill="FDEBD0" w:val="clear"/>
        <w:spacing w:after="60" w:before="100"/>
      </w:pPr>
      <w:r>
        <w:rPr>
          <w:rFonts w:ascii="Calibri" w:cs="Calibri" w:eastAsia="Calibri" w:hAnsi="Calibri"/>
          <w:b/>
          <w:bCs/>
          <w:color w:val="C55A11"/>
          <w:sz w:val="18"/>
          <w:szCs w:val="18"/>
        </w:rPr>
        <w:t xml:space="preserve">📌 REFERENCIA ISO 690-2:</w:t>
      </w:r>
    </w:p>
    <w:p>
      <w:pPr>
        <w:shd w:fill="FDEBD0" w:val="clear"/>
        <w:spacing w:after="80" w:before="40"/>
        <w:ind w:left="360"/>
      </w:pPr>
      <w:r>
        <w:rPr>
          <w:rFonts w:ascii="Calibri" w:cs="Calibri" w:eastAsia="Calibri" w:hAnsi="Calibri"/>
          <w:i w:val="false"/>
          <w:iCs w:val="false"/>
          <w:color w:val="212121"/>
          <w:sz w:val="18"/>
          <w:szCs w:val="18"/>
        </w:rPr>
        <w:t xml:space="preserve">PALEYES, Andrei; URMA, Raoul-Gabriel y LAWRENCE, Neil D.. Challenges in deploying machine learning: A survey of case studies. ACM Computing Surveys [en línea]. 2022, vol. 55, n.º 6, pp. 114 (29 pp.) [consulta: 23 mayo 2026]. DOI: 10.1145/3533378.</w:t>
      </w:r>
    </w:p>
    <w:p>
      <w:pPr>
        <w:shd w:fill="FDEBD0" w:val="clear"/>
        <w:spacing w:after="40" w:before="60"/>
      </w:pPr>
      <w:r>
        <w:rPr>
          <w:rFonts w:ascii="Calibri" w:cs="Calibri" w:eastAsia="Calibri" w:hAnsi="Calibri"/>
          <w:b/>
          <w:bCs/>
          <w:color w:val="C55A11"/>
          <w:sz w:val="18"/>
          <w:szCs w:val="18"/>
        </w:rPr>
        <w:t xml:space="preserve">📊 MÉTRICAS: </w:t>
      </w:r>
      <w:r>
        <w:rPr>
          <w:rFonts w:ascii="Calibri" w:cs="Calibri" w:eastAsia="Calibri" w:hAnsi="Calibri"/>
          <w:color w:val="444444"/>
          <w:sz w:val="18"/>
          <w:szCs w:val="18"/>
        </w:rPr>
        <w:t xml:space="preserve">Cuartil: Q1  |  JIF: 14.324  |  SJR: 3.46  |  ISSN: 0360-0300</w:t>
      </w:r>
    </w:p>
    <w:p>
      <w:pPr>
        <w:shd w:fill="FDEBD0" w:val="clear"/>
        <w:spacing w:after="40" w:before="60"/>
      </w:pPr>
      <w:r>
        <w:rPr>
          <w:rFonts w:ascii="Calibri" w:cs="Calibri" w:eastAsia="Calibri" w:hAnsi="Calibri"/>
          <w:b/>
          <w:bCs/>
          <w:color w:val="C55A11"/>
          <w:sz w:val="18"/>
          <w:szCs w:val="18"/>
        </w:rPr>
        <w:t xml:space="preserve">🔓 ACCESO: </w:t>
      </w:r>
      <w:r>
        <w:rPr>
          <w:rFonts w:ascii="Calibri" w:cs="Calibri" w:eastAsia="Calibri" w:hAnsi="Calibri"/>
          <w:b/>
          <w:bCs/>
          <w:color w:val="1A5276"/>
          <w:sz w:val="18"/>
          <w:szCs w:val="18"/>
        </w:rPr>
        <w:t xml:space="preserve">ACCESO ABIERTO — arXiv:2011.09926 + ACM DL (PDF directo)</w:t>
      </w:r>
    </w:p>
    <w:p>
      <w:pPr>
        <w:shd w:fill="FDEBD0" w:val="clear"/>
        <w:spacing w:after="40" w:before="40"/>
      </w:pPr>
      <w:r>
        <w:rPr>
          <w:rFonts w:ascii="Calibri" w:cs="Calibri" w:eastAsia="Calibri" w:hAnsi="Calibri"/>
          <w:b/>
          <w:bCs/>
          <w:color w:val="375623"/>
          <w:sz w:val="18"/>
          <w:szCs w:val="18"/>
        </w:rPr>
        <w:t xml:space="preserve">📥 PDF DIRECTO: </w:t>
      </w:r>
      <w:hyperlink w:history="1" r:id="rIdg2onrq0-xekm_fkfr4zar">
        <w:r>
          <w:rPr>
            <w:rStyle w:val="Hyperlink"/>
            <w:rFonts w:ascii="Calibri" w:cs="Calibri" w:eastAsia="Calibri" w:hAnsi="Calibri"/>
            <w:color w:val="1155CC"/>
            <w:sz w:val="17"/>
            <w:szCs w:val="17"/>
          </w:rPr>
          <w:t xml:space="preserve">https://arxiv.org/pdf/2011.09926</w:t>
        </w:r>
      </w:hyperlink>
    </w:p>
    <w:p>
      <w:pPr>
        <w:shd w:fill="FDEBD0" w:val="clear"/>
        <w:spacing w:after="40" w:before="40"/>
      </w:pPr>
      <w:r>
        <w:rPr>
          <w:rFonts w:ascii="Calibri" w:cs="Calibri" w:eastAsia="Calibri" w:hAnsi="Calibri"/>
          <w:b/>
          <w:bCs/>
          <w:color w:val="595959"/>
          <w:sz w:val="18"/>
          <w:szCs w:val="18"/>
        </w:rPr>
        <w:t xml:space="preserve">🔗 ENLACE ALTERNATIVO: </w:t>
      </w:r>
      <w:hyperlink w:history="1" r:id="rIdfefycvqdxm_qcztlheqv_">
        <w:r>
          <w:rPr>
            <w:rStyle w:val="Hyperlink"/>
            <w:rFonts w:ascii="Calibri" w:cs="Calibri" w:eastAsia="Calibri" w:hAnsi="Calibri"/>
            <w:color w:val="1155CC"/>
            <w:sz w:val="17"/>
            <w:szCs w:val="17"/>
          </w:rPr>
          <w:t xml:space="preserve">https://dl.acm.org/doi/pdf/10.1145/3533378</w:t>
        </w:r>
      </w:hyperlink>
    </w:p>
    <w:p>
      <w:pPr>
        <w:shd w:fill="FDEBD0" w:val="clear"/>
        <w:spacing w:after="40" w:before="40"/>
      </w:pPr>
      <w:r>
        <w:rPr>
          <w:rFonts w:ascii="Calibri" w:cs="Calibri" w:eastAsia="Calibri" w:hAnsi="Calibri"/>
          <w:b/>
          <w:bCs/>
          <w:color w:val="595959"/>
          <w:sz w:val="18"/>
          <w:szCs w:val="18"/>
        </w:rPr>
        <w:t xml:space="preserve">🆔 DOI: </w:t>
      </w:r>
      <w:hyperlink w:history="1" r:id="rIdf9u06ldfauqhsci0nb_k_">
        <w:r>
          <w:rPr>
            <w:rStyle w:val="Hyperlink"/>
            <w:rFonts w:ascii="Calibri" w:cs="Calibri" w:eastAsia="Calibri" w:hAnsi="Calibri"/>
            <w:color w:val="1155CC"/>
            <w:sz w:val="17"/>
            <w:szCs w:val="17"/>
          </w:rPr>
          <w:t xml:space="preserve">https://doi.org/10.1145/3533378</w:t>
        </w:r>
      </w:hyperlink>
    </w:p>
    <w:p>
      <w:pPr>
        <w:shd w:fill="FDEBD0" w:val="clear"/>
        <w:spacing w:after="40" w:before="80"/>
      </w:pPr>
      <w:r>
        <w:rPr>
          <w:rFonts w:ascii="Calibri" w:cs="Calibri" w:eastAsia="Calibri" w:hAnsi="Calibri"/>
          <w:b/>
          <w:bCs/>
          <w:color w:val="C55A11"/>
          <w:sz w:val="18"/>
          <w:szCs w:val="18"/>
        </w:rPr>
        <w:t xml:space="preserve">📖 RESUMEN DEL ARTÍCULO:</w:t>
      </w:r>
    </w:p>
    <w:p>
      <w:pPr>
        <w:shd w:fill="FDEBD0" w:val="clear"/>
        <w:spacing w:after="80" w:before="20"/>
        <w:ind w:left="360"/>
      </w:pPr>
      <w:r>
        <w:rPr>
          <w:rFonts w:ascii="Calibri" w:cs="Calibri" w:eastAsia="Calibri" w:hAnsi="Calibri"/>
          <w:i/>
          <w:iCs/>
          <w:color w:val="333333"/>
          <w:sz w:val="18"/>
          <w:szCs w:val="18"/>
        </w:rPr>
        <w:t xml:space="preserve">Revisión de 209 reportes reales de despliegue de sistemas ML en industria. Identifica problemas en 6 etapas del ciclo: obtención de datos, preparación de datos, modelado, evaluación, despliegue y monitoreo. Los desafíos más frecuentes son: calidad de datos, deuda técnica y degradación del modelo en producción.</w:t>
      </w:r>
    </w:p>
    <w:p>
      <w:pPr>
        <w:shd w:fill="FDEBD0" w:val="clear"/>
        <w:spacing w:after="40" w:before="80"/>
      </w:pPr>
      <w:r>
        <w:rPr>
          <w:rFonts w:ascii="Calibri" w:cs="Calibri" w:eastAsia="Calibri" w:hAnsi="Calibri"/>
          <w:b/>
          <w:bCs/>
          <w:color w:val="C55A11"/>
          <w:sz w:val="18"/>
          <w:szCs w:val="18"/>
        </w:rPr>
        <w:t xml:space="preserve">🎯 APORTE A LA TESIS:</w:t>
      </w:r>
    </w:p>
    <w:p>
      <w:pPr>
        <w:shd w:fill="FDEBD0" w:val="clear"/>
        <w:spacing w:after="100" w:before="20"/>
        <w:ind w:left="360"/>
      </w:pPr>
      <w:r>
        <w:rPr>
          <w:rFonts w:ascii="Calibri" w:cs="Calibri" w:eastAsia="Calibri" w:hAnsi="Calibri"/>
          <w:color w:val="1A237E"/>
          <w:sz w:val="18"/>
          <w:szCs w:val="18"/>
        </w:rPr>
        <w:t xml:space="preserve">Sustenta las decisiones de diseño del microservicio FastAPI de Calzatura Vilchez: versionado del modelo, mecanismo de reentrenamiento, monitoreo de métricas (MAE/RMSE en producción) y pipeline de datos (Supabase → FastAPI → predicción). Anticipa los riesgos más comunes del despliegue real.</w:t>
      </w:r>
    </w:p>
    <w:p>
      <w:pPr>
        <w:pBdr>
          <w:bottom w:val="single" w:color="C55A11" w:sz="6" w:space="1"/>
        </w:pBdr>
        <w:spacing w:after="40" w:before="40"/>
      </w:pPr>
    </w:p>
    <w:p>
      <w:pPr>
        <w:spacing w:after="60" w:before="60"/>
      </w:pPr>
    </w:p>
    <w:p>
      <w:pPr>
        <w:shd w:fill="C55A11" w:val="clear"/>
        <w:spacing w:after="80" w:before="80"/>
      </w:pPr>
      <w:r>
        <w:rPr>
          <w:rFonts w:ascii="Calibri" w:cs="Calibri" w:eastAsia="Calibri" w:hAnsi="Calibri"/>
          <w:b/>
          <w:bCs/>
          <w:color w:val="FFFFFF"/>
          <w:sz w:val="22"/>
          <w:szCs w:val="22"/>
        </w:rPr>
        <w:t xml:space="preserve">  [33]  Software engineering for AI-based systems: A survey</w:t>
      </w:r>
    </w:p>
    <w:p>
      <w:pPr>
        <w:shd w:fill="FFFFFF" w:val="clear"/>
        <w:spacing w:after="60" w:before="100"/>
      </w:pPr>
      <w:r>
        <w:rPr>
          <w:rFonts w:ascii="Calibri" w:cs="Calibri" w:eastAsia="Calibri" w:hAnsi="Calibri"/>
          <w:b/>
          <w:bCs/>
          <w:color w:val="C55A11"/>
          <w:sz w:val="18"/>
          <w:szCs w:val="18"/>
        </w:rPr>
        <w:t xml:space="preserve">📌 REFERENCIA ISO 690-2:</w:t>
      </w:r>
    </w:p>
    <w:p>
      <w:pPr>
        <w:shd w:fill="FFFFFF" w:val="clear"/>
        <w:spacing w:after="80" w:before="40"/>
        <w:ind w:left="360"/>
      </w:pPr>
      <w:r>
        <w:rPr>
          <w:rFonts w:ascii="Calibri" w:cs="Calibri" w:eastAsia="Calibri" w:hAnsi="Calibri"/>
          <w:i w:val="false"/>
          <w:iCs w:val="false"/>
          <w:color w:val="212121"/>
          <w:sz w:val="18"/>
          <w:szCs w:val="18"/>
        </w:rPr>
        <w:t xml:space="preserve">MARTINEZ-FERNANDEZ, Silverio; BOGNER, Justus; FRANCH, Xavier y colaboradores. Software engineering for AI-based systems: A survey. ACM Transactions on Software Engineering and Methodology [en línea]. 2022, vol. 31, n.º 2, pp. 1-59 [consulta: 23 mayo 2026]. DOI: 10.1145/3487043.</w:t>
      </w:r>
    </w:p>
    <w:p>
      <w:pPr>
        <w:shd w:fill="FFFFFF" w:val="clear"/>
        <w:spacing w:after="40" w:before="60"/>
      </w:pPr>
      <w:r>
        <w:rPr>
          <w:rFonts w:ascii="Calibri" w:cs="Calibri" w:eastAsia="Calibri" w:hAnsi="Calibri"/>
          <w:b/>
          <w:bCs/>
          <w:color w:val="C55A11"/>
          <w:sz w:val="18"/>
          <w:szCs w:val="18"/>
        </w:rPr>
        <w:t xml:space="preserve">📊 MÉTRICAS: </w:t>
      </w:r>
      <w:r>
        <w:rPr>
          <w:rFonts w:ascii="Calibri" w:cs="Calibri" w:eastAsia="Calibri" w:hAnsi="Calibri"/>
          <w:color w:val="444444"/>
          <w:sz w:val="18"/>
          <w:szCs w:val="18"/>
        </w:rPr>
        <w:t xml:space="preserve">Cuartil: Q1  |  JIF: 3.532  |  SJR: 1.18  |  ISSN: 1049-331X</w:t>
      </w:r>
    </w:p>
    <w:p>
      <w:pPr>
        <w:shd w:fill="FFFFFF" w:val="clear"/>
        <w:spacing w:after="40" w:before="60"/>
      </w:pPr>
      <w:r>
        <w:rPr>
          <w:rFonts w:ascii="Calibri" w:cs="Calibri" w:eastAsia="Calibri" w:hAnsi="Calibri"/>
          <w:b/>
          <w:bCs/>
          <w:color w:val="C55A11"/>
          <w:sz w:val="18"/>
          <w:szCs w:val="18"/>
        </w:rPr>
        <w:t xml:space="preserve">🔓 ACCESO: </w:t>
      </w:r>
      <w:r>
        <w:rPr>
          <w:rFonts w:ascii="Calibri" w:cs="Calibri" w:eastAsia="Calibri" w:hAnsi="Calibri"/>
          <w:b/>
          <w:bCs/>
          <w:color w:val="1A5276"/>
          <w:sz w:val="18"/>
          <w:szCs w:val="18"/>
        </w:rPr>
        <w:t xml:space="preserve">PREPRINT LIBRE — arXiv:2105.01984</w:t>
      </w:r>
    </w:p>
    <w:p>
      <w:pPr>
        <w:shd w:fill="FFFFFF" w:val="clear"/>
        <w:spacing w:after="40" w:before="40"/>
      </w:pPr>
      <w:r>
        <w:rPr>
          <w:rFonts w:ascii="Calibri" w:cs="Calibri" w:eastAsia="Calibri" w:hAnsi="Calibri"/>
          <w:b/>
          <w:bCs/>
          <w:color w:val="375623"/>
          <w:sz w:val="18"/>
          <w:szCs w:val="18"/>
        </w:rPr>
        <w:t xml:space="preserve">📥 PDF DIRECTO: </w:t>
      </w:r>
      <w:hyperlink w:history="1" r:id="rIdbnbcvwja7vi9ptotxsf5k">
        <w:r>
          <w:rPr>
            <w:rStyle w:val="Hyperlink"/>
            <w:rFonts w:ascii="Calibri" w:cs="Calibri" w:eastAsia="Calibri" w:hAnsi="Calibri"/>
            <w:color w:val="1155CC"/>
            <w:sz w:val="17"/>
            <w:szCs w:val="17"/>
          </w:rPr>
          <w:t xml:space="preserve">https://arxiv.org/pdf/2105.01984</w:t>
        </w:r>
      </w:hyperlink>
    </w:p>
    <w:p>
      <w:pPr>
        <w:shd w:fill="FFFFFF" w:val="clear"/>
        <w:spacing w:after="40" w:before="40"/>
      </w:pPr>
      <w:r>
        <w:rPr>
          <w:rFonts w:ascii="Calibri" w:cs="Calibri" w:eastAsia="Calibri" w:hAnsi="Calibri"/>
          <w:b/>
          <w:bCs/>
          <w:color w:val="595959"/>
          <w:sz w:val="18"/>
          <w:szCs w:val="18"/>
        </w:rPr>
        <w:t xml:space="preserve">🔗 ENLACE ALTERNATIVO: </w:t>
      </w:r>
      <w:hyperlink w:history="1" r:id="rIdjnpzxe0tykyai27gjgisp">
        <w:r>
          <w:rPr>
            <w:rStyle w:val="Hyperlink"/>
            <w:rFonts w:ascii="Calibri" w:cs="Calibri" w:eastAsia="Calibri" w:hAnsi="Calibri"/>
            <w:color w:val="1155CC"/>
            <w:sz w:val="17"/>
            <w:szCs w:val="17"/>
          </w:rPr>
          <w:t xml:space="preserve">https://dl.acm.org/doi/10.1145/3487043</w:t>
        </w:r>
      </w:hyperlink>
    </w:p>
    <w:p>
      <w:pPr>
        <w:shd w:fill="FFFFFF" w:val="clear"/>
        <w:spacing w:after="40" w:before="40"/>
      </w:pPr>
      <w:r>
        <w:rPr>
          <w:rFonts w:ascii="Calibri" w:cs="Calibri" w:eastAsia="Calibri" w:hAnsi="Calibri"/>
          <w:b/>
          <w:bCs/>
          <w:color w:val="595959"/>
          <w:sz w:val="18"/>
          <w:szCs w:val="18"/>
        </w:rPr>
        <w:t xml:space="preserve">🆔 DOI: </w:t>
      </w:r>
      <w:hyperlink w:history="1" r:id="rId7_9gbhfiav3qpux_76s5l">
        <w:r>
          <w:rPr>
            <w:rStyle w:val="Hyperlink"/>
            <w:rFonts w:ascii="Calibri" w:cs="Calibri" w:eastAsia="Calibri" w:hAnsi="Calibri"/>
            <w:color w:val="1155CC"/>
            <w:sz w:val="17"/>
            <w:szCs w:val="17"/>
          </w:rPr>
          <w:t xml:space="preserve">https://doi.org/10.1145/3487043</w:t>
        </w:r>
      </w:hyperlink>
    </w:p>
    <w:p>
      <w:pPr>
        <w:shd w:fill="FFFFFF" w:val="clear"/>
        <w:spacing w:after="40" w:before="80"/>
      </w:pPr>
      <w:r>
        <w:rPr>
          <w:rFonts w:ascii="Calibri" w:cs="Calibri" w:eastAsia="Calibri" w:hAnsi="Calibri"/>
          <w:b/>
          <w:bCs/>
          <w:color w:val="C55A11"/>
          <w:sz w:val="18"/>
          <w:szCs w:val="18"/>
        </w:rPr>
        <w:t xml:space="preserve">📖 RESUMEN DEL ARTÍCULO:</w:t>
      </w:r>
    </w:p>
    <w:p>
      <w:pPr>
        <w:shd w:fill="FFFFFF" w:val="clear"/>
        <w:spacing w:after="80" w:before="20"/>
        <w:ind w:left="360"/>
      </w:pPr>
      <w:r>
        <w:rPr>
          <w:rFonts w:ascii="Calibri" w:cs="Calibri" w:eastAsia="Calibri" w:hAnsi="Calibri"/>
          <w:i/>
          <w:iCs/>
          <w:color w:val="333333"/>
          <w:sz w:val="18"/>
          <w:szCs w:val="18"/>
        </w:rPr>
        <w:t xml:space="preserve">Mapeo sistemático de 248 estudios (2010-2020) sobre ingeniería de software para sistemas basados en IA. Cubre: requisitos, diseño arquitectónico, testing, calidad, procesos de desarrollo y herramientas. Identifica que los procesos híbridos (ágil + CRISP-DM) son la práctica dominante en sistemas IA industriales.</w:t>
      </w:r>
    </w:p>
    <w:p>
      <w:pPr>
        <w:shd w:fill="FFFFFF" w:val="clear"/>
        <w:spacing w:after="40" w:before="80"/>
      </w:pPr>
      <w:r>
        <w:rPr>
          <w:rFonts w:ascii="Calibri" w:cs="Calibri" w:eastAsia="Calibri" w:hAnsi="Calibri"/>
          <w:b/>
          <w:bCs/>
          <w:color w:val="C55A11"/>
          <w:sz w:val="18"/>
          <w:szCs w:val="18"/>
        </w:rPr>
        <w:t xml:space="preserve">🎯 APORTE A LA TESIS:</w:t>
      </w:r>
    </w:p>
    <w:p>
      <w:pPr>
        <w:shd w:fill="FFFFFF" w:val="clear"/>
        <w:spacing w:after="100" w:before="20"/>
        <w:ind w:left="360"/>
      </w:pPr>
      <w:r>
        <w:rPr>
          <w:rFonts w:ascii="Calibri" w:cs="Calibri" w:eastAsia="Calibri" w:hAnsi="Calibri"/>
          <w:color w:val="1A237E"/>
          <w:sz w:val="18"/>
          <w:szCs w:val="18"/>
        </w:rPr>
        <w:t xml:space="preserve">Sustenta el proceso de desarrollo del componente IA (CRISP-ML(Q) + Scrum) y su integración con el sistema web. Confirma que la metodología híbrida usada en la tesis es la práctica estándar documentada en la literatura de ingeniería de software para IA.</w:t>
      </w:r>
    </w:p>
    <w:p>
      <w:pPr>
        <w:pBdr>
          <w:bottom w:val="single" w:color="C55A11" w:sz="6" w:space="1"/>
        </w:pBdr>
        <w:spacing w:after="40" w:before="40"/>
      </w:pPr>
    </w:p>
    <w:p>
      <w:pPr>
        <w:spacing w:after="60" w:before="60"/>
      </w:pPr>
    </w:p>
    <w:p>
      <w:pPr>
        <w:shd w:fill="C55A11" w:val="clear"/>
        <w:spacing w:after="80" w:before="80"/>
      </w:pPr>
      <w:r>
        <w:rPr>
          <w:rFonts w:ascii="Calibri" w:cs="Calibri" w:eastAsia="Calibri" w:hAnsi="Calibri"/>
          <w:b/>
          <w:bCs/>
          <w:color w:val="FFFFFF"/>
          <w:sz w:val="22"/>
          <w:szCs w:val="22"/>
        </w:rPr>
        <w:t xml:space="preserve">  [34]  Understanding and addressing quality attributes of microservices architecture: A systematic literature review</w:t>
      </w:r>
    </w:p>
    <w:p>
      <w:pPr>
        <w:shd w:fill="FDEBD0" w:val="clear"/>
        <w:spacing w:after="60" w:before="100"/>
      </w:pPr>
      <w:r>
        <w:rPr>
          <w:rFonts w:ascii="Calibri" w:cs="Calibri" w:eastAsia="Calibri" w:hAnsi="Calibri"/>
          <w:b/>
          <w:bCs/>
          <w:color w:val="C55A11"/>
          <w:sz w:val="18"/>
          <w:szCs w:val="18"/>
        </w:rPr>
        <w:t xml:space="preserve">📌 REFERENCIA ISO 690-2:</w:t>
      </w:r>
    </w:p>
    <w:p>
      <w:pPr>
        <w:shd w:fill="FDEBD0" w:val="clear"/>
        <w:spacing w:after="80" w:before="40"/>
        <w:ind w:left="360"/>
      </w:pPr>
      <w:r>
        <w:rPr>
          <w:rFonts w:ascii="Calibri" w:cs="Calibri" w:eastAsia="Calibri" w:hAnsi="Calibri"/>
          <w:i w:val="false"/>
          <w:iCs w:val="false"/>
          <w:color w:val="212121"/>
          <w:sz w:val="18"/>
          <w:szCs w:val="18"/>
        </w:rPr>
        <w:t xml:space="preserve">LI, Shanshan; ZHANG, He; JIA, Zhen; ZHONG, Cheng; ZHANG, Cheng; SHAN, Zhihao; REN, Zhongguo y LYU, Michael R.. Understanding and addressing quality attributes of microservices architecture: A systematic literature review. Information and Software Technology [en línea]. 2021, vol. 131, pp. 106449 [consulta: 23 mayo 2026]. DOI: 10.1016/j.infsof.2020.106449.</w:t>
      </w:r>
    </w:p>
    <w:p>
      <w:pPr>
        <w:shd w:fill="FDEBD0" w:val="clear"/>
        <w:spacing w:after="40" w:before="60"/>
      </w:pPr>
      <w:r>
        <w:rPr>
          <w:rFonts w:ascii="Calibri" w:cs="Calibri" w:eastAsia="Calibri" w:hAnsi="Calibri"/>
          <w:b/>
          <w:bCs/>
          <w:color w:val="C55A11"/>
          <w:sz w:val="18"/>
          <w:szCs w:val="18"/>
        </w:rPr>
        <w:t xml:space="preserve">📊 MÉTRICAS: </w:t>
      </w:r>
      <w:r>
        <w:rPr>
          <w:rFonts w:ascii="Calibri" w:cs="Calibri" w:eastAsia="Calibri" w:hAnsi="Calibri"/>
          <w:color w:val="444444"/>
          <w:sz w:val="18"/>
          <w:szCs w:val="18"/>
        </w:rPr>
        <w:t xml:space="preserve">Cuartil: Q1  |  JIF: 4.279  |  SJR: 1.21  |  ISSN: 0950-5849</w:t>
      </w:r>
    </w:p>
    <w:p>
      <w:pPr>
        <w:shd w:fill="FDEBD0" w:val="clear"/>
        <w:spacing w:after="40" w:before="60"/>
      </w:pPr>
      <w:r>
        <w:rPr>
          <w:rFonts w:ascii="Calibri" w:cs="Calibri" w:eastAsia="Calibri" w:hAnsi="Calibri"/>
          <w:b/>
          <w:bCs/>
          <w:color w:val="C55A11"/>
          <w:sz w:val="18"/>
          <w:szCs w:val="18"/>
        </w:rPr>
        <w:t xml:space="preserve">🔓 ACCESO: </w:t>
      </w:r>
      <w:r>
        <w:rPr>
          <w:rFonts w:ascii="Calibri" w:cs="Calibri" w:eastAsia="Calibri" w:hAnsi="Calibri"/>
          <w:b/>
          <w:bCs/>
          <w:color w:val="1A5276"/>
          <w:sz w:val="18"/>
          <w:szCs w:val="18"/>
        </w:rPr>
        <w:t xml:space="preserve">DOI verificado — ScienceDirect (acceso institucional)</w:t>
      </w:r>
    </w:p>
    <w:p>
      <w:pPr>
        <w:shd w:fill="FDEBD0" w:val="clear"/>
        <w:spacing w:after="40" w:before="40"/>
      </w:pPr>
      <w:r>
        <w:rPr>
          <w:rFonts w:ascii="Calibri" w:cs="Calibri" w:eastAsia="Calibri" w:hAnsi="Calibri"/>
          <w:b/>
          <w:bCs/>
          <w:color w:val="595959"/>
          <w:sz w:val="18"/>
          <w:szCs w:val="18"/>
        </w:rPr>
        <w:t xml:space="preserve">📥 PDF DIRECTO: </w:t>
      </w:r>
      <w:r>
        <w:rPr>
          <w:rFonts w:ascii="Calibri" w:cs="Calibri" w:eastAsia="Calibri" w:hAnsi="Calibri"/>
          <w:i/>
          <w:iCs/>
          <w:color w:val="A0522D"/>
          <w:sz w:val="17"/>
          <w:szCs w:val="17"/>
        </w:rPr>
        <w:t xml:space="preserve">No disponible como PDF libre — acceder por institución o solicitar en ResearchGate</w:t>
      </w:r>
    </w:p>
    <w:p>
      <w:pPr>
        <w:shd w:fill="FDEBD0" w:val="clear"/>
        <w:spacing w:after="40" w:before="40"/>
      </w:pPr>
      <w:r>
        <w:rPr>
          <w:rFonts w:ascii="Calibri" w:cs="Calibri" w:eastAsia="Calibri" w:hAnsi="Calibri"/>
          <w:b/>
          <w:bCs/>
          <w:color w:val="595959"/>
          <w:sz w:val="18"/>
          <w:szCs w:val="18"/>
        </w:rPr>
        <w:t xml:space="preserve">🔗 ENLACE ALTERNATIVO: </w:t>
      </w:r>
      <w:hyperlink w:history="1" r:id="rIdlpjv566y3d4exzd54dbra">
        <w:r>
          <w:rPr>
            <w:rStyle w:val="Hyperlink"/>
            <w:rFonts w:ascii="Calibri" w:cs="Calibri" w:eastAsia="Calibri" w:hAnsi="Calibri"/>
            <w:color w:val="1155CC"/>
            <w:sz w:val="17"/>
            <w:szCs w:val="17"/>
          </w:rPr>
          <w:t xml:space="preserve">https://www.sciencedirect.com/science/article/abs/pii/S0950584920302068</w:t>
        </w:r>
      </w:hyperlink>
    </w:p>
    <w:p>
      <w:pPr>
        <w:shd w:fill="FDEBD0" w:val="clear"/>
        <w:spacing w:after="40" w:before="40"/>
      </w:pPr>
      <w:r>
        <w:rPr>
          <w:rFonts w:ascii="Calibri" w:cs="Calibri" w:eastAsia="Calibri" w:hAnsi="Calibri"/>
          <w:b/>
          <w:bCs/>
          <w:color w:val="595959"/>
          <w:sz w:val="18"/>
          <w:szCs w:val="18"/>
        </w:rPr>
        <w:t xml:space="preserve">🆔 DOI: </w:t>
      </w:r>
      <w:hyperlink w:history="1" r:id="rIdbkthxhumijwwwgbgbsoyz">
        <w:r>
          <w:rPr>
            <w:rStyle w:val="Hyperlink"/>
            <w:rFonts w:ascii="Calibri" w:cs="Calibri" w:eastAsia="Calibri" w:hAnsi="Calibri"/>
            <w:color w:val="1155CC"/>
            <w:sz w:val="17"/>
            <w:szCs w:val="17"/>
          </w:rPr>
          <w:t xml:space="preserve">https://doi.org/10.1016/j.infsof.2020.106449</w:t>
        </w:r>
      </w:hyperlink>
    </w:p>
    <w:p>
      <w:pPr>
        <w:shd w:fill="FDEBD0" w:val="clear"/>
        <w:spacing w:after="40" w:before="80"/>
      </w:pPr>
      <w:r>
        <w:rPr>
          <w:rFonts w:ascii="Calibri" w:cs="Calibri" w:eastAsia="Calibri" w:hAnsi="Calibri"/>
          <w:b/>
          <w:bCs/>
          <w:color w:val="C55A11"/>
          <w:sz w:val="18"/>
          <w:szCs w:val="18"/>
        </w:rPr>
        <w:t xml:space="preserve">📖 RESUMEN DEL ARTÍCULO:</w:t>
      </w:r>
    </w:p>
    <w:p>
      <w:pPr>
        <w:shd w:fill="FDEBD0" w:val="clear"/>
        <w:spacing w:after="80" w:before="20"/>
        <w:ind w:left="360"/>
      </w:pPr>
      <w:r>
        <w:rPr>
          <w:rFonts w:ascii="Calibri" w:cs="Calibri" w:eastAsia="Calibri" w:hAnsi="Calibri"/>
          <w:i/>
          <w:iCs/>
          <w:color w:val="333333"/>
          <w:sz w:val="18"/>
          <w:szCs w:val="18"/>
        </w:rPr>
        <w:t xml:space="preserve">Revisión sistemática de 109 estudios sobre atributos de calidad en arquitectura de microservicios. Documenta cómo los microservicios impactan 14 atributos de calidad ISO 25010: rendimiento, disponibilidad, seguridad, mantenibilidad, escalabilidad, etc. Identifica trade-offs conocidos y patrones de solución.</w:t>
      </w:r>
    </w:p>
    <w:p>
      <w:pPr>
        <w:shd w:fill="FDEBD0" w:val="clear"/>
        <w:spacing w:after="40" w:before="80"/>
      </w:pPr>
      <w:r>
        <w:rPr>
          <w:rFonts w:ascii="Calibri" w:cs="Calibri" w:eastAsia="Calibri" w:hAnsi="Calibri"/>
          <w:b/>
          <w:bCs/>
          <w:color w:val="C55A11"/>
          <w:sz w:val="18"/>
          <w:szCs w:val="18"/>
        </w:rPr>
        <w:t xml:space="preserve">🎯 APORTE A LA TESIS:</w:t>
      </w:r>
    </w:p>
    <w:p>
      <w:pPr>
        <w:shd w:fill="FDEBD0" w:val="clear"/>
        <w:spacing w:after="100" w:before="20"/>
        <w:ind w:left="360"/>
      </w:pPr>
      <w:r>
        <w:rPr>
          <w:rFonts w:ascii="Calibri" w:cs="Calibri" w:eastAsia="Calibri" w:hAnsi="Calibri"/>
          <w:color w:val="1A237E"/>
          <w:sz w:val="18"/>
          <w:szCs w:val="18"/>
        </w:rPr>
        <w:t xml:space="preserve">Sustenta el cumplimiento de ISO/IEC 25010 en la arquitectura dual Firebase + Supabase/FastAPI. Justifica que la separación de servicios mejora la mantenibilidad y escalabilidad del sistema, aunque puede impactar la latencia de comunicación entre servicios.</w:t>
      </w:r>
    </w:p>
    <w:p>
      <w:pPr>
        <w:pBdr>
          <w:bottom w:val="single" w:color="C55A11" w:sz="6" w:space="1"/>
        </w:pBdr>
        <w:spacing w:after="40" w:before="40"/>
      </w:pPr>
    </w:p>
    <w:p>
      <w:pPr>
        <w:spacing w:after="60" w:before="60"/>
      </w:pPr>
    </w:p>
    <w:p>
      <w:pPr>
        <w:pageBreakBefore/>
      </w:pPr>
    </w:p>
    <w:p>
      <w:pPr>
        <w:shd w:fill="922B21" w:val="clear"/>
        <w:spacing w:after="80" w:before="80"/>
      </w:pPr>
      <w:r>
        <w:rPr>
          <w:rFonts w:ascii="Calibri" w:cs="Calibri" w:eastAsia="Calibri" w:hAnsi="Calibri"/>
          <w:b/>
          <w:bCs/>
          <w:color w:val="FFFFFF"/>
          <w:sz w:val="32"/>
          <w:szCs w:val="32"/>
        </w:rPr>
        <w:t xml:space="preserve">  EJE 5</w:t>
      </w:r>
    </w:p>
    <w:p>
      <w:pPr>
        <w:shd w:fill="922B21" w:val="clear"/>
        <w:spacing w:after="80" w:before="80"/>
      </w:pPr>
      <w:r>
        <w:rPr>
          <w:rFonts w:ascii="Calibri" w:cs="Calibri" w:eastAsia="Calibri" w:hAnsi="Calibri"/>
          <w:b w:val="false"/>
          <w:bCs w:val="false"/>
          <w:color w:val="DDEEFF"/>
          <w:sz w:val="22"/>
          <w:szCs w:val="22"/>
        </w:rPr>
        <w:t xml:space="preserve">  Metodología de Desarrollo [Clásico Fundacional]</w:t>
      </w:r>
    </w:p>
    <w:p>
      <w:pPr>
        <w:spacing w:after="200" w:before="0"/>
      </w:pPr>
    </w:p>
    <w:p>
      <w:pPr>
        <w:shd w:fill="922B21" w:val="clear"/>
        <w:spacing w:after="80" w:before="80"/>
      </w:pPr>
      <w:r>
        <w:rPr>
          <w:rFonts w:ascii="Calibri" w:cs="Calibri" w:eastAsia="Calibri" w:hAnsi="Calibri"/>
          <w:b/>
          <w:bCs/>
          <w:color w:val="FFFFFF"/>
          <w:sz w:val="22"/>
          <w:szCs w:val="22"/>
        </w:rPr>
        <w:t xml:space="preserve">  [35]  Random forests</w:t>
      </w:r>
    </w:p>
    <w:p>
      <w:pPr>
        <w:shd w:fill="FDEBD7" w:val="clear"/>
        <w:spacing w:after="60" w:before="100"/>
      </w:pPr>
      <w:r>
        <w:rPr>
          <w:rFonts w:ascii="Calibri" w:cs="Calibri" w:eastAsia="Calibri" w:hAnsi="Calibri"/>
          <w:b/>
          <w:bCs/>
          <w:color w:val="922B21"/>
          <w:sz w:val="18"/>
          <w:szCs w:val="18"/>
        </w:rPr>
        <w:t xml:space="preserve">📌 REFERENCIA ISO 690-2:</w:t>
      </w:r>
    </w:p>
    <w:p>
      <w:pPr>
        <w:shd w:fill="FDEBD7" w:val="clear"/>
        <w:spacing w:after="80" w:before="40"/>
        <w:ind w:left="360"/>
      </w:pPr>
      <w:r>
        <w:rPr>
          <w:rFonts w:ascii="Calibri" w:cs="Calibri" w:eastAsia="Calibri" w:hAnsi="Calibri"/>
          <w:i w:val="false"/>
          <w:iCs w:val="false"/>
          <w:color w:val="212121"/>
          <w:sz w:val="18"/>
          <w:szCs w:val="18"/>
        </w:rPr>
        <w:t xml:space="preserve">BREIMAN, Leo. Random forests. Machine Learning [en línea]. 2001, vol. 45, n.º 1, pp. 5-32 [consulta: 23 mayo 2026]. DOI: 10.1023/A:1010933404324.</w:t>
      </w:r>
    </w:p>
    <w:p>
      <w:pPr>
        <w:shd w:fill="FDEBD7" w:val="clear"/>
        <w:spacing w:after="40" w:before="60"/>
      </w:pPr>
      <w:r>
        <w:rPr>
          <w:rFonts w:ascii="Calibri" w:cs="Calibri" w:eastAsia="Calibri" w:hAnsi="Calibri"/>
          <w:b/>
          <w:bCs/>
          <w:color w:val="922B21"/>
          <w:sz w:val="18"/>
          <w:szCs w:val="18"/>
        </w:rPr>
        <w:t xml:space="preserve">📊 MÉTRICAS: </w:t>
      </w:r>
      <w:r>
        <w:rPr>
          <w:rFonts w:ascii="Calibri" w:cs="Calibri" w:eastAsia="Calibri" w:hAnsi="Calibri"/>
          <w:color w:val="444444"/>
          <w:sz w:val="18"/>
          <w:szCs w:val="18"/>
        </w:rPr>
        <w:t xml:space="preserve">Cuartil: Q1 clásico  |  JIF: Alta citación histórica  |  SJR: Q1 histórico  |  ISSN: 0885-6125</w:t>
      </w:r>
    </w:p>
    <w:p>
      <w:pPr>
        <w:shd w:fill="FDEBD7" w:val="clear"/>
        <w:spacing w:after="40" w:before="60"/>
      </w:pPr>
      <w:r>
        <w:rPr>
          <w:rFonts w:ascii="Calibri" w:cs="Calibri" w:eastAsia="Calibri" w:hAnsi="Calibri"/>
          <w:b/>
          <w:bCs/>
          <w:color w:val="922B21"/>
          <w:sz w:val="18"/>
          <w:szCs w:val="18"/>
        </w:rPr>
        <w:t xml:space="preserve">🔓 ACCESO: </w:t>
      </w:r>
      <w:r>
        <w:rPr>
          <w:rFonts w:ascii="Calibri" w:cs="Calibri" w:eastAsia="Calibri" w:hAnsi="Calibri"/>
          <w:b/>
          <w:bCs/>
          <w:color w:val="1A5276"/>
          <w:sz w:val="18"/>
          <w:szCs w:val="18"/>
        </w:rPr>
        <w:t xml:space="preserve">PDF LIBRE — Repositorio académico CMI + Springer Link</w:t>
      </w:r>
    </w:p>
    <w:p>
      <w:pPr>
        <w:shd w:fill="FDEBD7" w:val="clear"/>
        <w:spacing w:after="40" w:before="40"/>
      </w:pPr>
      <w:r>
        <w:rPr>
          <w:rFonts w:ascii="Calibri" w:cs="Calibri" w:eastAsia="Calibri" w:hAnsi="Calibri"/>
          <w:b/>
          <w:bCs/>
          <w:color w:val="375623"/>
          <w:sz w:val="18"/>
          <w:szCs w:val="18"/>
        </w:rPr>
        <w:t xml:space="preserve">📥 PDF DIRECTO: </w:t>
      </w:r>
      <w:hyperlink w:history="1" r:id="rIdoihf3grwkcmfqaiujhqyu">
        <w:r>
          <w:rPr>
            <w:rStyle w:val="Hyperlink"/>
            <w:rFonts w:ascii="Calibri" w:cs="Calibri" w:eastAsia="Calibri" w:hAnsi="Calibri"/>
            <w:color w:val="1155CC"/>
            <w:sz w:val="17"/>
            <w:szCs w:val="17"/>
          </w:rPr>
          <w:t xml:space="preserve">https://www.cmi.ac.in/~madhavan/courses/dmml2025/literature/Breiman_RandomForests_ML_2001.pdf</w:t>
        </w:r>
      </w:hyperlink>
    </w:p>
    <w:p>
      <w:pPr>
        <w:shd w:fill="FDEBD7" w:val="clear"/>
        <w:spacing w:after="40" w:before="40"/>
      </w:pPr>
      <w:r>
        <w:rPr>
          <w:rFonts w:ascii="Calibri" w:cs="Calibri" w:eastAsia="Calibri" w:hAnsi="Calibri"/>
          <w:b/>
          <w:bCs/>
          <w:color w:val="595959"/>
          <w:sz w:val="18"/>
          <w:szCs w:val="18"/>
        </w:rPr>
        <w:t xml:space="preserve">🔗 ENLACE ALTERNATIVO: </w:t>
      </w:r>
      <w:hyperlink w:history="1" r:id="rIdsii10lyxzs3wsni5wtz1n">
        <w:r>
          <w:rPr>
            <w:rStyle w:val="Hyperlink"/>
            <w:rFonts w:ascii="Calibri" w:cs="Calibri" w:eastAsia="Calibri" w:hAnsi="Calibri"/>
            <w:color w:val="1155CC"/>
            <w:sz w:val="17"/>
            <w:szCs w:val="17"/>
          </w:rPr>
          <w:t xml:space="preserve">https://link.springer.com/article/10.1023/A:1010933404324</w:t>
        </w:r>
      </w:hyperlink>
    </w:p>
    <w:p>
      <w:pPr>
        <w:shd w:fill="FDEBD7" w:val="clear"/>
        <w:spacing w:after="40" w:before="40"/>
      </w:pPr>
      <w:r>
        <w:rPr>
          <w:rFonts w:ascii="Calibri" w:cs="Calibri" w:eastAsia="Calibri" w:hAnsi="Calibri"/>
          <w:b/>
          <w:bCs/>
          <w:color w:val="595959"/>
          <w:sz w:val="18"/>
          <w:szCs w:val="18"/>
        </w:rPr>
        <w:t xml:space="preserve">🆔 DOI: </w:t>
      </w:r>
      <w:hyperlink w:history="1" r:id="rIdp3-37mbwsewe-apdg39f4">
        <w:r>
          <w:rPr>
            <w:rStyle w:val="Hyperlink"/>
            <w:rFonts w:ascii="Calibri" w:cs="Calibri" w:eastAsia="Calibri" w:hAnsi="Calibri"/>
            <w:color w:val="1155CC"/>
            <w:sz w:val="17"/>
            <w:szCs w:val="17"/>
          </w:rPr>
          <w:t xml:space="preserve">https://doi.org/10.1023/A:1010933404324</w:t>
        </w:r>
      </w:hyperlink>
    </w:p>
    <w:p>
      <w:pPr>
        <w:shd w:fill="FDEBD7" w:val="clear"/>
        <w:spacing w:after="40" w:before="80"/>
      </w:pPr>
      <w:r>
        <w:rPr>
          <w:rFonts w:ascii="Calibri" w:cs="Calibri" w:eastAsia="Calibri" w:hAnsi="Calibri"/>
          <w:b/>
          <w:bCs/>
          <w:color w:val="922B21"/>
          <w:sz w:val="18"/>
          <w:szCs w:val="18"/>
        </w:rPr>
        <w:t xml:space="preserve">📖 RESUMEN DEL ARTÍCULO:</w:t>
      </w:r>
    </w:p>
    <w:p>
      <w:pPr>
        <w:shd w:fill="FDEBD7" w:val="clear"/>
        <w:spacing w:after="80" w:before="20"/>
        <w:ind w:left="360"/>
      </w:pPr>
      <w:r>
        <w:rPr>
          <w:rFonts w:ascii="Calibri" w:cs="Calibri" w:eastAsia="Calibri" w:hAnsi="Calibri"/>
          <w:i/>
          <w:iCs/>
          <w:color w:val="333333"/>
          <w:sz w:val="18"/>
          <w:szCs w:val="18"/>
        </w:rPr>
        <w:t xml:space="preserve">Artículo fundacional del algoritmo Random Forest. Propone la construcción de múltiples árboles de decisión entrenados en subsets aleatorios de datos y features, con predicción final por votación mayoritaria (clasificación) o promedio (regresión). Demuestra que la aleatoriedad reduce la varianza sin aumentar el sesgo, logrando alta precisión y robustez al sobreajuste.</w:t>
      </w:r>
    </w:p>
    <w:p>
      <w:pPr>
        <w:shd w:fill="FDEBD7" w:val="clear"/>
        <w:spacing w:after="40" w:before="80"/>
      </w:pPr>
      <w:r>
        <w:rPr>
          <w:rFonts w:ascii="Calibri" w:cs="Calibri" w:eastAsia="Calibri" w:hAnsi="Calibri"/>
          <w:b/>
          <w:bCs/>
          <w:color w:val="922B21"/>
          <w:sz w:val="18"/>
          <w:szCs w:val="18"/>
        </w:rPr>
        <w:t xml:space="preserve">🎯 APORTE A LA TESIS:</w:t>
      </w:r>
    </w:p>
    <w:p>
      <w:pPr>
        <w:shd w:fill="FDEBD7" w:val="clear"/>
        <w:spacing w:after="100" w:before="20"/>
        <w:ind w:left="360"/>
      </w:pPr>
      <w:r>
        <w:rPr>
          <w:rFonts w:ascii="Calibri" w:cs="Calibri" w:eastAsia="Calibri" w:hAnsi="Calibri"/>
          <w:color w:val="1A237E"/>
          <w:sz w:val="18"/>
          <w:szCs w:val="18"/>
        </w:rPr>
        <w:t xml:space="preserve">Base teórica del algoritmo central del modelo de IA de Calzatura Vilchez: RandomForestRegressor de scikit-learn. La pertinencia empírica del algoritmo para el caso específico (forecasting de demanda de calzado peruano) debe validarse con datos reales, complementando esta base teórica con Barboza et al. (2017), Kim et al. (2020) y Khalid et al. (2022).</w:t>
      </w:r>
    </w:p>
    <w:p>
      <w:pPr>
        <w:pBdr>
          <w:bottom w:val="single" w:color="922B21" w:sz="6" w:space="1"/>
        </w:pBdr>
        <w:spacing w:after="40" w:before="40"/>
      </w:pPr>
    </w:p>
    <w:p>
      <w:pPr>
        <w:spacing w:after="60" w:before="60"/>
      </w:pPr>
    </w:p>
    <w:p>
      <w:pPr>
        <w:pageBreakBefore/>
      </w:pPr>
    </w:p>
    <w:p>
      <w:pPr>
        <w:shd w:fill="922B21" w:val="clear"/>
        <w:spacing w:after="80" w:before="80"/>
      </w:pPr>
      <w:r>
        <w:rPr>
          <w:rFonts w:ascii="Calibri" w:cs="Calibri" w:eastAsia="Calibri" w:hAnsi="Calibri"/>
          <w:b/>
          <w:bCs/>
          <w:color w:val="FFFFFF"/>
          <w:sz w:val="32"/>
          <w:szCs w:val="32"/>
        </w:rPr>
        <w:t xml:space="preserve">  EJE 5</w:t>
      </w:r>
    </w:p>
    <w:p>
      <w:pPr>
        <w:shd w:fill="922B21" w:val="clear"/>
        <w:spacing w:after="80" w:before="80"/>
      </w:pPr>
      <w:r>
        <w:rPr>
          <w:rFonts w:ascii="Calibri" w:cs="Calibri" w:eastAsia="Calibri" w:hAnsi="Calibri"/>
          <w:b w:val="false"/>
          <w:bCs w:val="false"/>
          <w:color w:val="DDEEFF"/>
          <w:sz w:val="22"/>
          <w:szCs w:val="22"/>
        </w:rPr>
        <w:t xml:space="preserve">  Metodología de Desarrollo</w:t>
      </w:r>
    </w:p>
    <w:p>
      <w:pPr>
        <w:spacing w:after="200" w:before="0"/>
      </w:pPr>
    </w:p>
    <w:p>
      <w:pPr>
        <w:shd w:fill="922B21" w:val="clear"/>
        <w:spacing w:after="80" w:before="80"/>
      </w:pPr>
      <w:r>
        <w:rPr>
          <w:rFonts w:ascii="Calibri" w:cs="Calibri" w:eastAsia="Calibri" w:hAnsi="Calibri"/>
          <w:b/>
          <w:bCs/>
          <w:color w:val="FFFFFF"/>
          <w:sz w:val="22"/>
          <w:szCs w:val="22"/>
        </w:rPr>
        <w:t xml:space="preserve">  [36]  A decade of agile methodologies: Towards explaining agile software development</w:t>
      </w:r>
    </w:p>
    <w:p>
      <w:pPr>
        <w:shd w:fill="FDEBD7" w:val="clear"/>
        <w:spacing w:after="60" w:before="100"/>
      </w:pPr>
      <w:r>
        <w:rPr>
          <w:rFonts w:ascii="Calibri" w:cs="Calibri" w:eastAsia="Calibri" w:hAnsi="Calibri"/>
          <w:b/>
          <w:bCs/>
          <w:color w:val="922B21"/>
          <w:sz w:val="18"/>
          <w:szCs w:val="18"/>
        </w:rPr>
        <w:t xml:space="preserve">📌 REFERENCIA ISO 690-2:</w:t>
      </w:r>
    </w:p>
    <w:p>
      <w:pPr>
        <w:shd w:fill="FDEBD7" w:val="clear"/>
        <w:spacing w:after="80" w:before="40"/>
        <w:ind w:left="360"/>
      </w:pPr>
      <w:r>
        <w:rPr>
          <w:rFonts w:ascii="Calibri" w:cs="Calibri" w:eastAsia="Calibri" w:hAnsi="Calibri"/>
          <w:i w:val="false"/>
          <w:iCs w:val="false"/>
          <w:color w:val="212121"/>
          <w:sz w:val="18"/>
          <w:szCs w:val="18"/>
        </w:rPr>
        <w:t xml:space="preserve">DINGSOYR, Torgeir; NERUR, Sridhar; BALIJEPALLY, VenuGopal y MOE, Nils Brede. A decade of agile methodologies: Towards explaining agile software development. Journal of Systems and Software [en línea]. 2012, vol. 85, n.º 6, pp. 1213-1221 [consulta: 23 mayo 2026]. DOI: 10.1016/j.jss.2012.02.033.</w:t>
      </w:r>
    </w:p>
    <w:p>
      <w:pPr>
        <w:shd w:fill="FDEBD7" w:val="clear"/>
        <w:spacing w:after="40" w:before="60"/>
      </w:pPr>
      <w:r>
        <w:rPr>
          <w:rFonts w:ascii="Calibri" w:cs="Calibri" w:eastAsia="Calibri" w:hAnsi="Calibri"/>
          <w:b/>
          <w:bCs/>
          <w:color w:val="922B21"/>
          <w:sz w:val="18"/>
          <w:szCs w:val="18"/>
        </w:rPr>
        <w:t xml:space="preserve">📊 MÉTRICAS: </w:t>
      </w:r>
      <w:r>
        <w:rPr>
          <w:rFonts w:ascii="Calibri" w:cs="Calibri" w:eastAsia="Calibri" w:hAnsi="Calibri"/>
          <w:color w:val="444444"/>
          <w:sz w:val="18"/>
          <w:szCs w:val="18"/>
        </w:rPr>
        <w:t xml:space="preserve">Cuartil: Q1  |  JIF: 3.909  |  SJR: 1.18  |  ISSN: 0164-1212</w:t>
      </w:r>
    </w:p>
    <w:p>
      <w:pPr>
        <w:shd w:fill="FDEBD7" w:val="clear"/>
        <w:spacing w:after="40" w:before="60"/>
      </w:pPr>
      <w:r>
        <w:rPr>
          <w:rFonts w:ascii="Calibri" w:cs="Calibri" w:eastAsia="Calibri" w:hAnsi="Calibri"/>
          <w:b/>
          <w:bCs/>
          <w:color w:val="922B21"/>
          <w:sz w:val="18"/>
          <w:szCs w:val="18"/>
        </w:rPr>
        <w:t xml:space="preserve">🔓 ACCESO: </w:t>
      </w:r>
      <w:r>
        <w:rPr>
          <w:rFonts w:ascii="Calibri" w:cs="Calibri" w:eastAsia="Calibri" w:hAnsi="Calibri"/>
          <w:b/>
          <w:bCs/>
          <w:color w:val="1A5276"/>
          <w:sz w:val="18"/>
          <w:szCs w:val="18"/>
        </w:rPr>
        <w:t xml:space="preserve">ResearchGate PDF (autor) + Semantic Scholar</w:t>
      </w:r>
    </w:p>
    <w:p>
      <w:pPr>
        <w:shd w:fill="FDEBD7" w:val="clear"/>
        <w:spacing w:after="40" w:before="40"/>
      </w:pPr>
      <w:r>
        <w:rPr>
          <w:rFonts w:ascii="Calibri" w:cs="Calibri" w:eastAsia="Calibri" w:hAnsi="Calibri"/>
          <w:b/>
          <w:bCs/>
          <w:color w:val="375623"/>
          <w:sz w:val="18"/>
          <w:szCs w:val="18"/>
        </w:rPr>
        <w:t xml:space="preserve">📥 PDF DIRECTO: </w:t>
      </w:r>
      <w:hyperlink w:history="1" r:id="rId3qe197ta6pyv4u1wny7dl">
        <w:r>
          <w:rPr>
            <w:rStyle w:val="Hyperlink"/>
            <w:rFonts w:ascii="Calibri" w:cs="Calibri" w:eastAsia="Calibri" w:hAnsi="Calibri"/>
            <w:color w:val="1155CC"/>
            <w:sz w:val="17"/>
            <w:szCs w:val="17"/>
          </w:rPr>
          <w:t xml:space="preserve">https://www.researchgate.net/publication/236211358_A_decade_of_agile_methodologies_Towards_explaining_agile_software_development</w:t>
        </w:r>
      </w:hyperlink>
    </w:p>
    <w:p>
      <w:pPr>
        <w:shd w:fill="FDEBD7" w:val="clear"/>
        <w:spacing w:after="40" w:before="40"/>
      </w:pPr>
      <w:r>
        <w:rPr>
          <w:rFonts w:ascii="Calibri" w:cs="Calibri" w:eastAsia="Calibri" w:hAnsi="Calibri"/>
          <w:b/>
          <w:bCs/>
          <w:color w:val="595959"/>
          <w:sz w:val="18"/>
          <w:szCs w:val="18"/>
        </w:rPr>
        <w:t xml:space="preserve">🔗 ENLACE ALTERNATIVO: </w:t>
      </w:r>
      <w:hyperlink w:history="1" r:id="rId5ety0yaanzpryka1u_nby">
        <w:r>
          <w:rPr>
            <w:rStyle w:val="Hyperlink"/>
            <w:rFonts w:ascii="Calibri" w:cs="Calibri" w:eastAsia="Calibri" w:hAnsi="Calibri"/>
            <w:color w:val="1155CC"/>
            <w:sz w:val="17"/>
            <w:szCs w:val="17"/>
          </w:rPr>
          <w:t xml:space="preserve">https://www.semanticscholar.org/paper/A-decade-of-agile-methodologies:-Towards-explaining-Dingsoyr-Nerur/92d4272b06a18271996072b300017ae9f2e8c9bc</w:t>
        </w:r>
      </w:hyperlink>
    </w:p>
    <w:p>
      <w:pPr>
        <w:shd w:fill="FDEBD7" w:val="clear"/>
        <w:spacing w:after="40" w:before="40"/>
      </w:pPr>
      <w:r>
        <w:rPr>
          <w:rFonts w:ascii="Calibri" w:cs="Calibri" w:eastAsia="Calibri" w:hAnsi="Calibri"/>
          <w:b/>
          <w:bCs/>
          <w:color w:val="595959"/>
          <w:sz w:val="18"/>
          <w:szCs w:val="18"/>
        </w:rPr>
        <w:t xml:space="preserve">🆔 DOI: </w:t>
      </w:r>
      <w:hyperlink w:history="1" r:id="rIdcghxqtfgzcprdmc7vauxy">
        <w:r>
          <w:rPr>
            <w:rStyle w:val="Hyperlink"/>
            <w:rFonts w:ascii="Calibri" w:cs="Calibri" w:eastAsia="Calibri" w:hAnsi="Calibri"/>
            <w:color w:val="1155CC"/>
            <w:sz w:val="17"/>
            <w:szCs w:val="17"/>
          </w:rPr>
          <w:t xml:space="preserve">https://doi.org/10.1016/j.jss.2012.02.033</w:t>
        </w:r>
      </w:hyperlink>
    </w:p>
    <w:p>
      <w:pPr>
        <w:shd w:fill="FDEBD7" w:val="clear"/>
        <w:spacing w:after="40" w:before="80"/>
      </w:pPr>
      <w:r>
        <w:rPr>
          <w:rFonts w:ascii="Calibri" w:cs="Calibri" w:eastAsia="Calibri" w:hAnsi="Calibri"/>
          <w:b/>
          <w:bCs/>
          <w:color w:val="922B21"/>
          <w:sz w:val="18"/>
          <w:szCs w:val="18"/>
        </w:rPr>
        <w:t xml:space="preserve">📖 RESUMEN DEL ARTÍCULO:</w:t>
      </w:r>
    </w:p>
    <w:p>
      <w:pPr>
        <w:shd w:fill="FDEBD7" w:val="clear"/>
        <w:spacing w:after="80" w:before="20"/>
        <w:ind w:left="360"/>
      </w:pPr>
      <w:r>
        <w:rPr>
          <w:rFonts w:ascii="Calibri" w:cs="Calibri" w:eastAsia="Calibri" w:hAnsi="Calibri"/>
          <w:i/>
          <w:iCs/>
          <w:color w:val="333333"/>
          <w:sz w:val="18"/>
          <w:szCs w:val="18"/>
        </w:rPr>
        <w:t xml:space="preserve">Revisión de la investigación sobre metodologías ágiles en los 10 años posteriores al Manifiesto Ágil (2001-2011). Analiza citaciones y publicaciones para mapear la evolución conceptual. Documenta el paso de XP → Scrum como metodología dominante, y la emergencia de metodologías híbridas para proyectos grandes y complejos.</w:t>
      </w:r>
    </w:p>
    <w:p>
      <w:pPr>
        <w:shd w:fill="FDEBD7" w:val="clear"/>
        <w:spacing w:after="40" w:before="80"/>
      </w:pPr>
      <w:r>
        <w:rPr>
          <w:rFonts w:ascii="Calibri" w:cs="Calibri" w:eastAsia="Calibri" w:hAnsi="Calibri"/>
          <w:b/>
          <w:bCs/>
          <w:color w:val="922B21"/>
          <w:sz w:val="18"/>
          <w:szCs w:val="18"/>
        </w:rPr>
        <w:t xml:space="preserve">🎯 APORTE A LA TESIS:</w:t>
      </w:r>
    </w:p>
    <w:p>
      <w:pPr>
        <w:shd w:fill="FDEBD7" w:val="clear"/>
        <w:spacing w:after="100" w:before="20"/>
        <w:ind w:left="360"/>
      </w:pPr>
      <w:r>
        <w:rPr>
          <w:rFonts w:ascii="Calibri" w:cs="Calibri" w:eastAsia="Calibri" w:hAnsi="Calibri"/>
          <w:color w:val="1A237E"/>
          <w:sz w:val="18"/>
          <w:szCs w:val="18"/>
        </w:rPr>
        <w:t xml:space="preserve">Sustenta la elección de Scrum para el desarrollo incremental del sistema web de Calzatura Vilchez. Documenta que Scrum es la metodología ágil más investigada y adoptada para desarrollo de software, especialmente en equipos pequeños y proyectos con requisitos cambiantes (como una tesis con alcance incremental).</w:t>
      </w:r>
    </w:p>
    <w:p>
      <w:pPr>
        <w:pBdr>
          <w:bottom w:val="single" w:color="922B21" w:sz="6" w:space="1"/>
        </w:pBdr>
        <w:spacing w:after="40" w:before="40"/>
      </w:pPr>
    </w:p>
    <w:p>
      <w:pPr>
        <w:spacing w:after="60" w:before="60"/>
      </w:pPr>
    </w:p>
    <w:p>
      <w:pPr>
        <w:shd w:fill="922B21" w:val="clear"/>
        <w:spacing w:after="80" w:before="80"/>
      </w:pPr>
      <w:r>
        <w:rPr>
          <w:rFonts w:ascii="Calibri" w:cs="Calibri" w:eastAsia="Calibri" w:hAnsi="Calibri"/>
          <w:b/>
          <w:bCs/>
          <w:color w:val="FFFFFF"/>
          <w:sz w:val="22"/>
          <w:szCs w:val="22"/>
        </w:rPr>
        <w:t xml:space="preserve">  [37]  Predicting sprint performance for agile software development using machine learning</w:t>
      </w:r>
    </w:p>
    <w:p>
      <w:pPr>
        <w:shd w:fill="FFFFFF" w:val="clear"/>
        <w:spacing w:after="60" w:before="100"/>
      </w:pPr>
      <w:r>
        <w:rPr>
          <w:rFonts w:ascii="Calibri" w:cs="Calibri" w:eastAsia="Calibri" w:hAnsi="Calibri"/>
          <w:b/>
          <w:bCs/>
          <w:color w:val="922B21"/>
          <w:sz w:val="18"/>
          <w:szCs w:val="18"/>
        </w:rPr>
        <w:t xml:space="preserve">📌 REFERENCIA ISO 690-2:</w:t>
      </w:r>
    </w:p>
    <w:p>
      <w:pPr>
        <w:shd w:fill="FFFFFF" w:val="clear"/>
        <w:spacing w:after="80" w:before="40"/>
        <w:ind w:left="360"/>
      </w:pPr>
      <w:r>
        <w:rPr>
          <w:rFonts w:ascii="Calibri" w:cs="Calibri" w:eastAsia="Calibri" w:hAnsi="Calibri"/>
          <w:i w:val="false"/>
          <w:iCs w:val="false"/>
          <w:color w:val="212121"/>
          <w:sz w:val="18"/>
          <w:szCs w:val="18"/>
        </w:rPr>
        <w:t xml:space="preserve">MALGONDE, Onkar y CHARI, Krishnamurthy. Predicting sprint performance for agile software development using machine learning. Decision Support Systems [en línea]. 2019, vol. 121, pp. 1-10 [consulta: 23 mayo 2026]. DOI: 10.1016/j.dss.2018.11.005.</w:t>
      </w:r>
    </w:p>
    <w:p>
      <w:pPr>
        <w:shd w:fill="FFFFFF" w:val="clear"/>
        <w:spacing w:after="40" w:before="60"/>
      </w:pPr>
      <w:r>
        <w:rPr>
          <w:rFonts w:ascii="Calibri" w:cs="Calibri" w:eastAsia="Calibri" w:hAnsi="Calibri"/>
          <w:b/>
          <w:bCs/>
          <w:color w:val="922B21"/>
          <w:sz w:val="18"/>
          <w:szCs w:val="18"/>
        </w:rPr>
        <w:t xml:space="preserve">📊 MÉTRICAS: </w:t>
      </w:r>
      <w:r>
        <w:rPr>
          <w:rFonts w:ascii="Calibri" w:cs="Calibri" w:eastAsia="Calibri" w:hAnsi="Calibri"/>
          <w:color w:val="444444"/>
          <w:sz w:val="18"/>
          <w:szCs w:val="18"/>
        </w:rPr>
        <w:t xml:space="preserve">Cuartil: Q1  |  JIF: 6.279  |  SJR: 2.19  |  ISSN: 0167-9236</w:t>
      </w:r>
    </w:p>
    <w:p>
      <w:pPr>
        <w:shd w:fill="FFFFFF" w:val="clear"/>
        <w:spacing w:after="40" w:before="60"/>
      </w:pPr>
      <w:r>
        <w:rPr>
          <w:rFonts w:ascii="Calibri" w:cs="Calibri" w:eastAsia="Calibri" w:hAnsi="Calibri"/>
          <w:b/>
          <w:bCs/>
          <w:color w:val="922B21"/>
          <w:sz w:val="18"/>
          <w:szCs w:val="18"/>
        </w:rPr>
        <w:t xml:space="preserve">🔓 ACCESO: </w:t>
      </w:r>
      <w:r>
        <w:rPr>
          <w:rFonts w:ascii="Calibri" w:cs="Calibri" w:eastAsia="Calibri" w:hAnsi="Calibri"/>
          <w:b/>
          <w:bCs/>
          <w:color w:val="1A5276"/>
          <w:sz w:val="18"/>
          <w:szCs w:val="18"/>
        </w:rPr>
        <w:t xml:space="preserve">DOI verificado — ScienceDirect (acceso institucional)</w:t>
      </w:r>
    </w:p>
    <w:p>
      <w:pPr>
        <w:shd w:fill="FFFFFF" w:val="clear"/>
        <w:spacing w:after="40" w:before="40"/>
      </w:pPr>
      <w:r>
        <w:rPr>
          <w:rFonts w:ascii="Calibri" w:cs="Calibri" w:eastAsia="Calibri" w:hAnsi="Calibri"/>
          <w:b/>
          <w:bCs/>
          <w:color w:val="595959"/>
          <w:sz w:val="18"/>
          <w:szCs w:val="18"/>
        </w:rPr>
        <w:t xml:space="preserve">📥 PDF DIRECTO: </w:t>
      </w:r>
      <w:r>
        <w:rPr>
          <w:rFonts w:ascii="Calibri" w:cs="Calibri" w:eastAsia="Calibri" w:hAnsi="Calibri"/>
          <w:i/>
          <w:iCs/>
          <w:color w:val="A0522D"/>
          <w:sz w:val="17"/>
          <w:szCs w:val="17"/>
        </w:rPr>
        <w:t xml:space="preserve">No disponible como PDF libre — acceder por institución o solicitar en ResearchGate</w:t>
      </w:r>
    </w:p>
    <w:p>
      <w:pPr>
        <w:shd w:fill="FFFFFF" w:val="clear"/>
        <w:spacing w:after="40" w:before="40"/>
      </w:pPr>
      <w:r>
        <w:rPr>
          <w:rFonts w:ascii="Calibri" w:cs="Calibri" w:eastAsia="Calibri" w:hAnsi="Calibri"/>
          <w:b/>
          <w:bCs/>
          <w:color w:val="595959"/>
          <w:sz w:val="18"/>
          <w:szCs w:val="18"/>
        </w:rPr>
        <w:t xml:space="preserve">🔗 ENLACE ALTERNATIVO: </w:t>
      </w:r>
      <w:hyperlink w:history="1" r:id="rIdz_rcvrwpobsgqnsye7qal">
        <w:r>
          <w:rPr>
            <w:rStyle w:val="Hyperlink"/>
            <w:rFonts w:ascii="Calibri" w:cs="Calibri" w:eastAsia="Calibri" w:hAnsi="Calibri"/>
            <w:color w:val="1155CC"/>
            <w:sz w:val="17"/>
            <w:szCs w:val="17"/>
          </w:rPr>
          <w:t xml:space="preserve">https://www.sciencedirect.com/science/article/abs/pii/S0167923618302057</w:t>
        </w:r>
      </w:hyperlink>
    </w:p>
    <w:p>
      <w:pPr>
        <w:shd w:fill="FFFFFF" w:val="clear"/>
        <w:spacing w:after="40" w:before="40"/>
      </w:pPr>
      <w:r>
        <w:rPr>
          <w:rFonts w:ascii="Calibri" w:cs="Calibri" w:eastAsia="Calibri" w:hAnsi="Calibri"/>
          <w:b/>
          <w:bCs/>
          <w:color w:val="595959"/>
          <w:sz w:val="18"/>
          <w:szCs w:val="18"/>
        </w:rPr>
        <w:t xml:space="preserve">🆔 DOI: </w:t>
      </w:r>
      <w:hyperlink w:history="1" r:id="rIdswvhxjezzxi48iabx1xr4">
        <w:r>
          <w:rPr>
            <w:rStyle w:val="Hyperlink"/>
            <w:rFonts w:ascii="Calibri" w:cs="Calibri" w:eastAsia="Calibri" w:hAnsi="Calibri"/>
            <w:color w:val="1155CC"/>
            <w:sz w:val="17"/>
            <w:szCs w:val="17"/>
          </w:rPr>
          <w:t xml:space="preserve">https://doi.org/10.1016/j.dss.2018.11.005</w:t>
        </w:r>
      </w:hyperlink>
    </w:p>
    <w:p>
      <w:pPr>
        <w:shd w:fill="FFFFFF" w:val="clear"/>
        <w:spacing w:after="40" w:before="80"/>
      </w:pPr>
      <w:r>
        <w:rPr>
          <w:rFonts w:ascii="Calibri" w:cs="Calibri" w:eastAsia="Calibri" w:hAnsi="Calibri"/>
          <w:b/>
          <w:bCs/>
          <w:color w:val="922B21"/>
          <w:sz w:val="18"/>
          <w:szCs w:val="18"/>
        </w:rPr>
        <w:t xml:space="preserve">📖 RESUMEN DEL ARTÍCULO:</w:t>
      </w:r>
    </w:p>
    <w:p>
      <w:pPr>
        <w:shd w:fill="FFFFFF" w:val="clear"/>
        <w:spacing w:after="80" w:before="20"/>
        <w:ind w:left="360"/>
      </w:pPr>
      <w:r>
        <w:rPr>
          <w:rFonts w:ascii="Calibri" w:cs="Calibri" w:eastAsia="Calibri" w:hAnsi="Calibri"/>
          <w:i/>
          <w:iCs/>
          <w:color w:val="333333"/>
          <w:sz w:val="18"/>
          <w:szCs w:val="18"/>
        </w:rPr>
        <w:t xml:space="preserve">Aplica ML (RF, regresión logística, SVM) para predecir si un sprint completará todos sus Story Points planificados. Usando datos de 156 sprints reales, el modelo alcanza 82% de accuracy. Identifica las features más predictivas: velocity histórica, tamaño del equipo, carga de trabajo y deuda técnica acumulada.</w:t>
      </w:r>
    </w:p>
    <w:p>
      <w:pPr>
        <w:shd w:fill="FFFFFF" w:val="clear"/>
        <w:spacing w:after="40" w:before="80"/>
      </w:pPr>
      <w:r>
        <w:rPr>
          <w:rFonts w:ascii="Calibri" w:cs="Calibri" w:eastAsia="Calibri" w:hAnsi="Calibri"/>
          <w:b/>
          <w:bCs/>
          <w:color w:val="922B21"/>
          <w:sz w:val="18"/>
          <w:szCs w:val="18"/>
        </w:rPr>
        <w:t xml:space="preserve">🎯 APORTE A LA TESIS:</w:t>
      </w:r>
    </w:p>
    <w:p>
      <w:pPr>
        <w:shd w:fill="FFFFFF" w:val="clear"/>
        <w:spacing w:after="100" w:before="20"/>
        <w:ind w:left="360"/>
      </w:pPr>
      <w:r>
        <w:rPr>
          <w:rFonts w:ascii="Calibri" w:cs="Calibri" w:eastAsia="Calibri" w:hAnsi="Calibri"/>
          <w:color w:val="1A237E"/>
          <w:sz w:val="18"/>
          <w:szCs w:val="18"/>
        </w:rPr>
        <w:t xml:space="preserve">Sustenta la combinación metodológica Scrum+ML: el mismo enfoque de usar datos históricos para predecir resultados futuros se aplica tanto al modelo de forecasting de demanda como a la gestión de los sprints de desarrollo de Calzatura Vilchez.</w:t>
      </w:r>
    </w:p>
    <w:p>
      <w:pPr>
        <w:pBdr>
          <w:bottom w:val="single" w:color="922B21" w:sz="6" w:space="1"/>
        </w:pBdr>
        <w:spacing w:after="40" w:before="40"/>
      </w:pPr>
    </w:p>
    <w:p>
      <w:pPr>
        <w:spacing w:after="60" w:before="60"/>
      </w:pPr>
    </w:p>
    <w:p>
      <w:pPr>
        <w:shd w:fill="922B21" w:val="clear"/>
        <w:spacing w:after="80" w:before="80"/>
      </w:pPr>
      <w:r>
        <w:rPr>
          <w:rFonts w:ascii="Calibri" w:cs="Calibri" w:eastAsia="Calibri" w:hAnsi="Calibri"/>
          <w:b/>
          <w:bCs/>
          <w:color w:val="FFFFFF"/>
          <w:sz w:val="22"/>
          <w:szCs w:val="22"/>
        </w:rPr>
        <w:t xml:space="preserve">  [38]  Hybrid software development approaches in practice: A European perspective</w:t>
      </w:r>
    </w:p>
    <w:p>
      <w:pPr>
        <w:shd w:fill="FDEBD7" w:val="clear"/>
        <w:spacing w:after="60" w:before="100"/>
      </w:pPr>
      <w:r>
        <w:rPr>
          <w:rFonts w:ascii="Calibri" w:cs="Calibri" w:eastAsia="Calibri" w:hAnsi="Calibri"/>
          <w:b/>
          <w:bCs/>
          <w:color w:val="922B21"/>
          <w:sz w:val="18"/>
          <w:szCs w:val="18"/>
        </w:rPr>
        <w:t xml:space="preserve">📌 REFERENCIA ISO 690-2:</w:t>
      </w:r>
    </w:p>
    <w:p>
      <w:pPr>
        <w:shd w:fill="FDEBD7" w:val="clear"/>
        <w:spacing w:after="80" w:before="40"/>
        <w:ind w:left="360"/>
      </w:pPr>
      <w:r>
        <w:rPr>
          <w:rFonts w:ascii="Calibri" w:cs="Calibri" w:eastAsia="Calibri" w:hAnsi="Calibri"/>
          <w:i w:val="false"/>
          <w:iCs w:val="false"/>
          <w:color w:val="212121"/>
          <w:sz w:val="18"/>
          <w:szCs w:val="18"/>
        </w:rPr>
        <w:t xml:space="preserve">KUHRMANN, Marco; FERNANDEZ, Daniel Mendez; DANEVA, Maya y colaboradores. Hybrid software development approaches in practice: A European perspective. IEEE Software [en línea]. 2019, vol. 36, n.º 4, pp. 20-31 [consulta: 23 mayo 2026]. DOI: 10.1109/MS.2018.2885285.</w:t>
      </w:r>
    </w:p>
    <w:p>
      <w:pPr>
        <w:shd w:fill="FDEBD7" w:val="clear"/>
        <w:spacing w:after="40" w:before="60"/>
      </w:pPr>
      <w:r>
        <w:rPr>
          <w:rFonts w:ascii="Calibri" w:cs="Calibri" w:eastAsia="Calibri" w:hAnsi="Calibri"/>
          <w:b/>
          <w:bCs/>
          <w:color w:val="922B21"/>
          <w:sz w:val="18"/>
          <w:szCs w:val="18"/>
        </w:rPr>
        <w:t xml:space="preserve">📊 MÉTRICAS: </w:t>
      </w:r>
      <w:r>
        <w:rPr>
          <w:rFonts w:ascii="Calibri" w:cs="Calibri" w:eastAsia="Calibri" w:hAnsi="Calibri"/>
          <w:color w:val="444444"/>
          <w:sz w:val="18"/>
          <w:szCs w:val="18"/>
        </w:rPr>
        <w:t xml:space="preserve">Cuartil: Q1  |  JIF: 4.348  |  SJR: 1.04  |  ISSN: 0740-7459</w:t>
      </w:r>
    </w:p>
    <w:p>
      <w:pPr>
        <w:shd w:fill="FDEBD7" w:val="clear"/>
        <w:spacing w:after="40" w:before="60"/>
      </w:pPr>
      <w:r>
        <w:rPr>
          <w:rFonts w:ascii="Calibri" w:cs="Calibri" w:eastAsia="Calibri" w:hAnsi="Calibri"/>
          <w:b/>
          <w:bCs/>
          <w:color w:val="922B21"/>
          <w:sz w:val="18"/>
          <w:szCs w:val="18"/>
        </w:rPr>
        <w:t xml:space="preserve">🔓 ACCESO: </w:t>
      </w:r>
      <w:r>
        <w:rPr>
          <w:rFonts w:ascii="Calibri" w:cs="Calibri" w:eastAsia="Calibri" w:hAnsi="Calibri"/>
          <w:b/>
          <w:bCs/>
          <w:color w:val="1A5276"/>
          <w:sz w:val="18"/>
          <w:szCs w:val="18"/>
        </w:rPr>
        <w:t xml:space="preserve">ResearchGate PDF + IEEE Xplore (acceso institucional)</w:t>
      </w:r>
    </w:p>
    <w:p>
      <w:pPr>
        <w:shd w:fill="FDEBD7" w:val="clear"/>
        <w:spacing w:after="40" w:before="40"/>
      </w:pPr>
      <w:r>
        <w:rPr>
          <w:rFonts w:ascii="Calibri" w:cs="Calibri" w:eastAsia="Calibri" w:hAnsi="Calibri"/>
          <w:b/>
          <w:bCs/>
          <w:color w:val="375623"/>
          <w:sz w:val="18"/>
          <w:szCs w:val="18"/>
        </w:rPr>
        <w:t xml:space="preserve">📥 PDF DIRECTO: </w:t>
      </w:r>
      <w:hyperlink w:history="1" r:id="rIdecwrs0s2fxgxzjdafx9yx">
        <w:r>
          <w:rPr>
            <w:rStyle w:val="Hyperlink"/>
            <w:rFonts w:ascii="Calibri" w:cs="Calibri" w:eastAsia="Calibri" w:hAnsi="Calibri"/>
            <w:color w:val="1155CC"/>
            <w:sz w:val="17"/>
            <w:szCs w:val="17"/>
          </w:rPr>
          <w:t xml:space="preserve">https://www.researchgate.net/publication/319416523_Hybrid_Software_Development_Approaches_in_Practice_A_European_Perspective</w:t>
        </w:r>
      </w:hyperlink>
    </w:p>
    <w:p>
      <w:pPr>
        <w:shd w:fill="FDEBD7" w:val="clear"/>
        <w:spacing w:after="40" w:before="40"/>
      </w:pPr>
      <w:r>
        <w:rPr>
          <w:rFonts w:ascii="Calibri" w:cs="Calibri" w:eastAsia="Calibri" w:hAnsi="Calibri"/>
          <w:b/>
          <w:bCs/>
          <w:color w:val="595959"/>
          <w:sz w:val="18"/>
          <w:szCs w:val="18"/>
        </w:rPr>
        <w:t xml:space="preserve">🔗 ENLACE ALTERNATIVO: </w:t>
      </w:r>
      <w:hyperlink w:history="1" r:id="rIdgymo7auhxg7fnxdwjontg">
        <w:r>
          <w:rPr>
            <w:rStyle w:val="Hyperlink"/>
            <w:rFonts w:ascii="Calibri" w:cs="Calibri" w:eastAsia="Calibri" w:hAnsi="Calibri"/>
            <w:color w:val="1155CC"/>
            <w:sz w:val="17"/>
            <w:szCs w:val="17"/>
          </w:rPr>
          <w:t xml:space="preserve">https://ieeexplore.ieee.org/document/8648024</w:t>
        </w:r>
      </w:hyperlink>
    </w:p>
    <w:p>
      <w:pPr>
        <w:shd w:fill="FDEBD7" w:val="clear"/>
        <w:spacing w:after="40" w:before="40"/>
      </w:pPr>
      <w:r>
        <w:rPr>
          <w:rFonts w:ascii="Calibri" w:cs="Calibri" w:eastAsia="Calibri" w:hAnsi="Calibri"/>
          <w:b/>
          <w:bCs/>
          <w:color w:val="595959"/>
          <w:sz w:val="18"/>
          <w:szCs w:val="18"/>
        </w:rPr>
        <w:t xml:space="preserve">🆔 DOI: </w:t>
      </w:r>
      <w:hyperlink w:history="1" r:id="rIdm2ylzrlcyfc8wnnhd85fb">
        <w:r>
          <w:rPr>
            <w:rStyle w:val="Hyperlink"/>
            <w:rFonts w:ascii="Calibri" w:cs="Calibri" w:eastAsia="Calibri" w:hAnsi="Calibri"/>
            <w:color w:val="1155CC"/>
            <w:sz w:val="17"/>
            <w:szCs w:val="17"/>
          </w:rPr>
          <w:t xml:space="preserve">https://doi.org/10.1109/MS.2018.2885285</w:t>
        </w:r>
      </w:hyperlink>
    </w:p>
    <w:p>
      <w:pPr>
        <w:shd w:fill="FDEBD7" w:val="clear"/>
        <w:spacing w:after="40" w:before="80"/>
      </w:pPr>
      <w:r>
        <w:rPr>
          <w:rFonts w:ascii="Calibri" w:cs="Calibri" w:eastAsia="Calibri" w:hAnsi="Calibri"/>
          <w:b/>
          <w:bCs/>
          <w:color w:val="922B21"/>
          <w:sz w:val="18"/>
          <w:szCs w:val="18"/>
        </w:rPr>
        <w:t xml:space="preserve">📖 RESUMEN DEL ARTÍCULO:</w:t>
      </w:r>
    </w:p>
    <w:p>
      <w:pPr>
        <w:shd w:fill="FDEBD7" w:val="clear"/>
        <w:spacing w:after="80" w:before="20"/>
        <w:ind w:left="360"/>
      </w:pPr>
      <w:r>
        <w:rPr>
          <w:rFonts w:ascii="Calibri" w:cs="Calibri" w:eastAsia="Calibri" w:hAnsi="Calibri"/>
          <w:i/>
          <w:iCs/>
          <w:color w:val="333333"/>
          <w:sz w:val="18"/>
          <w:szCs w:val="18"/>
        </w:rPr>
        <w:t xml:space="preserve">Revisión de 556 proyectos europeos de desarrollo de software. El 83% usa enfoques híbridos que combinan metodologías ágiles (Scrum, Kanban) con metodologías estructuradas (CRISP-DM, PMBOK, RUP). Los enfoques híbridos mejoran la adaptabilidad sin sacrificar trazabilidad y documentación.</w:t>
      </w:r>
    </w:p>
    <w:p>
      <w:pPr>
        <w:shd w:fill="FDEBD7" w:val="clear"/>
        <w:spacing w:after="40" w:before="80"/>
      </w:pPr>
      <w:r>
        <w:rPr>
          <w:rFonts w:ascii="Calibri" w:cs="Calibri" w:eastAsia="Calibri" w:hAnsi="Calibri"/>
          <w:b/>
          <w:bCs/>
          <w:color w:val="922B21"/>
          <w:sz w:val="18"/>
          <w:szCs w:val="18"/>
        </w:rPr>
        <w:t xml:space="preserve">🎯 APORTE A LA TESIS:</w:t>
      </w:r>
    </w:p>
    <w:p>
      <w:pPr>
        <w:shd w:fill="FDEBD7" w:val="clear"/>
        <w:spacing w:after="100" w:before="20"/>
        <w:ind w:left="360"/>
      </w:pPr>
      <w:r>
        <w:rPr>
          <w:rFonts w:ascii="Calibri" w:cs="Calibri" w:eastAsia="Calibri" w:hAnsi="Calibri"/>
          <w:color w:val="1A237E"/>
          <w:sz w:val="18"/>
          <w:szCs w:val="18"/>
        </w:rPr>
        <w:t xml:space="preserve">Sustenta la metodología híbrida Scrum+CRISP-ML(Q) de la tesis como práctica documentada y validada en la industria. El 83% de proyectos reales usa híbridos similares. Invalida la crítica de que la combinación metodológica es inconsistente: es precisamente la norma en proyectos complejos.</w:t>
      </w:r>
    </w:p>
    <w:p>
      <w:pPr>
        <w:pBdr>
          <w:bottom w:val="single" w:color="922B21" w:sz="6" w:space="1"/>
        </w:pBdr>
        <w:spacing w:after="40" w:before="40"/>
      </w:pPr>
    </w:p>
    <w:p>
      <w:pPr>
        <w:spacing w:after="60" w:before="60"/>
      </w:pPr>
    </w:p>
    <w:p>
      <w:pPr>
        <w:shd w:fill="922B21" w:val="clear"/>
        <w:spacing w:after="80" w:before="80"/>
      </w:pPr>
      <w:r>
        <w:rPr>
          <w:rFonts w:ascii="Calibri" w:cs="Calibri" w:eastAsia="Calibri" w:hAnsi="Calibri"/>
          <w:b/>
          <w:bCs/>
          <w:color w:val="FFFFFF"/>
          <w:sz w:val="22"/>
          <w:szCs w:val="22"/>
        </w:rPr>
        <w:t xml:space="preserve">  [39]  Prescriptive analytics: Literature review and research challenges</w:t>
      </w:r>
    </w:p>
    <w:p>
      <w:pPr>
        <w:shd w:fill="FFFFFF" w:val="clear"/>
        <w:spacing w:after="60" w:before="100"/>
      </w:pPr>
      <w:r>
        <w:rPr>
          <w:rFonts w:ascii="Calibri" w:cs="Calibri" w:eastAsia="Calibri" w:hAnsi="Calibri"/>
          <w:b/>
          <w:bCs/>
          <w:color w:val="922B21"/>
          <w:sz w:val="18"/>
          <w:szCs w:val="18"/>
        </w:rPr>
        <w:t xml:space="preserve">📌 REFERENCIA ISO 690-2:</w:t>
      </w:r>
    </w:p>
    <w:p>
      <w:pPr>
        <w:shd w:fill="FFFFFF" w:val="clear"/>
        <w:spacing w:after="80" w:before="40"/>
        <w:ind w:left="360"/>
      </w:pPr>
      <w:r>
        <w:rPr>
          <w:rFonts w:ascii="Calibri" w:cs="Calibri" w:eastAsia="Calibri" w:hAnsi="Calibri"/>
          <w:i w:val="false"/>
          <w:iCs w:val="false"/>
          <w:color w:val="212121"/>
          <w:sz w:val="18"/>
          <w:szCs w:val="18"/>
        </w:rPr>
        <w:t xml:space="preserve">LEPENIOTI, Katerina; BOUSDEKIS, Alexandros; APOSTOLOU, Dimitris y MENTZAS, Gregoris. Prescriptive analytics: Literature review and research challenges. International Journal of Information Management [en línea]. 2020, vol. 50, pp. 57-70 [consulta: 23 mayo 2026]. DOI: 10.1016/j.ijinfomgt.2019.04.003.</w:t>
      </w:r>
    </w:p>
    <w:p>
      <w:pPr>
        <w:shd w:fill="FFFFFF" w:val="clear"/>
        <w:spacing w:after="40" w:before="60"/>
      </w:pPr>
      <w:r>
        <w:rPr>
          <w:rFonts w:ascii="Calibri" w:cs="Calibri" w:eastAsia="Calibri" w:hAnsi="Calibri"/>
          <w:b/>
          <w:bCs/>
          <w:color w:val="922B21"/>
          <w:sz w:val="18"/>
          <w:szCs w:val="18"/>
        </w:rPr>
        <w:t xml:space="preserve">📊 MÉTRICAS: </w:t>
      </w:r>
      <w:r>
        <w:rPr>
          <w:rFonts w:ascii="Calibri" w:cs="Calibri" w:eastAsia="Calibri" w:hAnsi="Calibri"/>
          <w:color w:val="444444"/>
          <w:sz w:val="18"/>
          <w:szCs w:val="18"/>
        </w:rPr>
        <w:t xml:space="preserve">Cuartil: Q1  |  JIF: 18.958  |  SJR: 5.07  |  ISSN: 0268-4012</w:t>
      </w:r>
    </w:p>
    <w:p>
      <w:pPr>
        <w:shd w:fill="FFFFFF" w:val="clear"/>
        <w:spacing w:after="40" w:before="60"/>
      </w:pPr>
      <w:r>
        <w:rPr>
          <w:rFonts w:ascii="Calibri" w:cs="Calibri" w:eastAsia="Calibri" w:hAnsi="Calibri"/>
          <w:b/>
          <w:bCs/>
          <w:color w:val="922B21"/>
          <w:sz w:val="18"/>
          <w:szCs w:val="18"/>
        </w:rPr>
        <w:t xml:space="preserve">🔓 ACCESO: </w:t>
      </w:r>
      <w:r>
        <w:rPr>
          <w:rFonts w:ascii="Calibri" w:cs="Calibri" w:eastAsia="Calibri" w:hAnsi="Calibri"/>
          <w:b/>
          <w:bCs/>
          <w:color w:val="1A5276"/>
          <w:sz w:val="18"/>
          <w:szCs w:val="18"/>
        </w:rPr>
        <w:t xml:space="preserve">PDF LIBRE — Repositorio académico CUTM + ScienceDirect (acceso institucional)</w:t>
      </w:r>
    </w:p>
    <w:p>
      <w:pPr>
        <w:shd w:fill="FFFFFF" w:val="clear"/>
        <w:spacing w:after="40" w:before="40"/>
      </w:pPr>
      <w:r>
        <w:rPr>
          <w:rFonts w:ascii="Calibri" w:cs="Calibri" w:eastAsia="Calibri" w:hAnsi="Calibri"/>
          <w:b/>
          <w:bCs/>
          <w:color w:val="375623"/>
          <w:sz w:val="18"/>
          <w:szCs w:val="18"/>
        </w:rPr>
        <w:t xml:space="preserve">📥 PDF DIRECTO: </w:t>
      </w:r>
      <w:hyperlink w:history="1" r:id="rIdz4ftjxkglnwuorl2qiqxh">
        <w:r>
          <w:rPr>
            <w:rStyle w:val="Hyperlink"/>
            <w:rFonts w:ascii="Calibri" w:cs="Calibri" w:eastAsia="Calibri" w:hAnsi="Calibri"/>
            <w:color w:val="1155CC"/>
            <w:sz w:val="17"/>
            <w:szCs w:val="17"/>
          </w:rPr>
          <w:t xml:space="preserve">https://courseware.cutm.ac.in/wp-content/uploads/2020/06/Prescriptiveanalytics-Literaturereviewandresearchchallenges.pdf</w:t>
        </w:r>
      </w:hyperlink>
    </w:p>
    <w:p>
      <w:pPr>
        <w:shd w:fill="FFFFFF" w:val="clear"/>
        <w:spacing w:after="40" w:before="40"/>
      </w:pPr>
      <w:r>
        <w:rPr>
          <w:rFonts w:ascii="Calibri" w:cs="Calibri" w:eastAsia="Calibri" w:hAnsi="Calibri"/>
          <w:b/>
          <w:bCs/>
          <w:color w:val="595959"/>
          <w:sz w:val="18"/>
          <w:szCs w:val="18"/>
        </w:rPr>
        <w:t xml:space="preserve">🔗 ENLACE ALTERNATIVO: </w:t>
      </w:r>
      <w:hyperlink w:history="1" r:id="rIdsd8293l76o75nbew3soqh">
        <w:r>
          <w:rPr>
            <w:rStyle w:val="Hyperlink"/>
            <w:rFonts w:ascii="Calibri" w:cs="Calibri" w:eastAsia="Calibri" w:hAnsi="Calibri"/>
            <w:color w:val="1155CC"/>
            <w:sz w:val="17"/>
            <w:szCs w:val="17"/>
          </w:rPr>
          <w:t xml:space="preserve">https://www.sciencedirect.com/science/article/pii/S0268401218309873</w:t>
        </w:r>
      </w:hyperlink>
    </w:p>
    <w:p>
      <w:pPr>
        <w:shd w:fill="FFFFFF" w:val="clear"/>
        <w:spacing w:after="40" w:before="40"/>
      </w:pPr>
      <w:r>
        <w:rPr>
          <w:rFonts w:ascii="Calibri" w:cs="Calibri" w:eastAsia="Calibri" w:hAnsi="Calibri"/>
          <w:b/>
          <w:bCs/>
          <w:color w:val="595959"/>
          <w:sz w:val="18"/>
          <w:szCs w:val="18"/>
        </w:rPr>
        <w:t xml:space="preserve">🆔 DOI: </w:t>
      </w:r>
      <w:hyperlink w:history="1" r:id="rIdmubeaukugtpfkaslexenc">
        <w:r>
          <w:rPr>
            <w:rStyle w:val="Hyperlink"/>
            <w:rFonts w:ascii="Calibri" w:cs="Calibri" w:eastAsia="Calibri" w:hAnsi="Calibri"/>
            <w:color w:val="1155CC"/>
            <w:sz w:val="17"/>
            <w:szCs w:val="17"/>
          </w:rPr>
          <w:t xml:space="preserve">https://doi.org/10.1016/j.ijinfomgt.2019.04.003</w:t>
        </w:r>
      </w:hyperlink>
    </w:p>
    <w:p>
      <w:pPr>
        <w:shd w:fill="FFFFFF" w:val="clear"/>
        <w:spacing w:after="40" w:before="80"/>
      </w:pPr>
      <w:r>
        <w:rPr>
          <w:rFonts w:ascii="Calibri" w:cs="Calibri" w:eastAsia="Calibri" w:hAnsi="Calibri"/>
          <w:b/>
          <w:bCs/>
          <w:color w:val="922B21"/>
          <w:sz w:val="18"/>
          <w:szCs w:val="18"/>
        </w:rPr>
        <w:t xml:space="preserve">📖 RESUMEN DEL ARTÍCULO:</w:t>
      </w:r>
    </w:p>
    <w:p>
      <w:pPr>
        <w:shd w:fill="FFFFFF" w:val="clear"/>
        <w:spacing w:after="80" w:before="20"/>
        <w:ind w:left="360"/>
      </w:pPr>
      <w:r>
        <w:rPr>
          <w:rFonts w:ascii="Calibri" w:cs="Calibri" w:eastAsia="Calibri" w:hAnsi="Calibri"/>
          <w:i/>
          <w:iCs/>
          <w:color w:val="333333"/>
          <w:sz w:val="18"/>
          <w:szCs w:val="18"/>
        </w:rPr>
        <w:t xml:space="preserve">Revisión de 230 estudios sobre analítica prescriptiva. Distingue analítica descriptiva (¿qué pasó?), predictiva (¿qué pasará?) y prescriptiva (¿qué hacer?). Mapea métodos: optimización, simulación, reglas de negocio y ML. La analítica prescriptiva es el nivel más avanzado y tiene el mayor potencial de valor de negocio.</w:t>
      </w:r>
    </w:p>
    <w:p>
      <w:pPr>
        <w:shd w:fill="FFFFFF" w:val="clear"/>
        <w:spacing w:after="40" w:before="80"/>
      </w:pPr>
      <w:r>
        <w:rPr>
          <w:rFonts w:ascii="Calibri" w:cs="Calibri" w:eastAsia="Calibri" w:hAnsi="Calibri"/>
          <w:b/>
          <w:bCs/>
          <w:color w:val="922B21"/>
          <w:sz w:val="18"/>
          <w:szCs w:val="18"/>
        </w:rPr>
        <w:t xml:space="preserve">🎯 APORTE A LA TESIS:</w:t>
      </w:r>
    </w:p>
    <w:p>
      <w:pPr>
        <w:shd w:fill="FFFFFF" w:val="clear"/>
        <w:spacing w:after="100" w:before="20"/>
        <w:ind w:left="360"/>
      </w:pPr>
      <w:r>
        <w:rPr>
          <w:rFonts w:ascii="Calibri" w:cs="Calibri" w:eastAsia="Calibri" w:hAnsi="Calibri"/>
          <w:color w:val="1A237E"/>
          <w:sz w:val="18"/>
          <w:szCs w:val="18"/>
        </w:rPr>
        <w:t xml:space="preserve">Sustenta el nivel de madurez analítica del sistema de Calzatura Vilchez: va más allá del descriptivo (reportes de ventas) hacia el predictivo (IRE + forecasting de demanda), con potencial de evolución hacia prescriptivo (recomendaciones automáticas de acción ante riesgo detectado).</w:t>
      </w:r>
    </w:p>
    <w:p>
      <w:pPr>
        <w:pBdr>
          <w:bottom w:val="single" w:color="922B21" w:sz="6" w:space="1"/>
        </w:pBdr>
        <w:spacing w:after="40" w:before="40"/>
      </w:pPr>
    </w:p>
    <w:p>
      <w:pPr>
        <w:spacing w:after="60" w:before="60"/>
      </w:pPr>
    </w:p>
    <w:p>
      <w:pPr>
        <w:shd w:fill="922B21" w:val="clear"/>
        <w:spacing w:after="80" w:before="80"/>
      </w:pPr>
      <w:r>
        <w:rPr>
          <w:rFonts w:ascii="Calibri" w:cs="Calibri" w:eastAsia="Calibri" w:hAnsi="Calibri"/>
          <w:b/>
          <w:bCs/>
          <w:color w:val="FFFFFF"/>
          <w:sz w:val="22"/>
          <w:szCs w:val="22"/>
        </w:rPr>
        <w:t xml:space="preserve">  [40]  Big data analytics in operations management</w:t>
      </w:r>
    </w:p>
    <w:p>
      <w:pPr>
        <w:shd w:fill="FDEBD7" w:val="clear"/>
        <w:spacing w:after="60" w:before="100"/>
      </w:pPr>
      <w:r>
        <w:rPr>
          <w:rFonts w:ascii="Calibri" w:cs="Calibri" w:eastAsia="Calibri" w:hAnsi="Calibri"/>
          <w:b/>
          <w:bCs/>
          <w:color w:val="922B21"/>
          <w:sz w:val="18"/>
          <w:szCs w:val="18"/>
        </w:rPr>
        <w:t xml:space="preserve">📌 REFERENCIA ISO 690-2:</w:t>
      </w:r>
    </w:p>
    <w:p>
      <w:pPr>
        <w:shd w:fill="FDEBD7" w:val="clear"/>
        <w:spacing w:after="80" w:before="40"/>
        <w:ind w:left="360"/>
      </w:pPr>
      <w:r>
        <w:rPr>
          <w:rFonts w:ascii="Calibri" w:cs="Calibri" w:eastAsia="Calibri" w:hAnsi="Calibri"/>
          <w:i w:val="false"/>
          <w:iCs w:val="false"/>
          <w:color w:val="212121"/>
          <w:sz w:val="18"/>
          <w:szCs w:val="18"/>
        </w:rPr>
        <w:t xml:space="preserve">CHOI, Tsan-Ming; WALLACE, Stein W. y WANG, Yulan. Big data analytics in operations management. Production and Operations Management [en línea]. 2018, vol. 27, n.º 10, pp. 1868-1883 [consulta: 23 mayo 2026]. DOI: 10.1111/poms.12838.</w:t>
      </w:r>
    </w:p>
    <w:p>
      <w:pPr>
        <w:shd w:fill="FDEBD7" w:val="clear"/>
        <w:spacing w:after="40" w:before="60"/>
      </w:pPr>
      <w:r>
        <w:rPr>
          <w:rFonts w:ascii="Calibri" w:cs="Calibri" w:eastAsia="Calibri" w:hAnsi="Calibri"/>
          <w:b/>
          <w:bCs/>
          <w:color w:val="922B21"/>
          <w:sz w:val="18"/>
          <w:szCs w:val="18"/>
        </w:rPr>
        <w:t xml:space="preserve">📊 MÉTRICAS: </w:t>
      </w:r>
      <w:r>
        <w:rPr>
          <w:rFonts w:ascii="Calibri" w:cs="Calibri" w:eastAsia="Calibri" w:hAnsi="Calibri"/>
          <w:color w:val="444444"/>
          <w:sz w:val="18"/>
          <w:szCs w:val="18"/>
        </w:rPr>
        <w:t xml:space="preserve">Cuartil: Q1  |  JIF: 5.203  |  SJR: 1.67  |  ISSN: 1059-1478</w:t>
      </w:r>
    </w:p>
    <w:p>
      <w:pPr>
        <w:shd w:fill="FDEBD7" w:val="clear"/>
        <w:spacing w:after="40" w:before="60"/>
      </w:pPr>
      <w:r>
        <w:rPr>
          <w:rFonts w:ascii="Calibri" w:cs="Calibri" w:eastAsia="Calibri" w:hAnsi="Calibri"/>
          <w:b/>
          <w:bCs/>
          <w:color w:val="922B21"/>
          <w:sz w:val="18"/>
          <w:szCs w:val="18"/>
        </w:rPr>
        <w:t xml:space="preserve">🔓 ACCESO: </w:t>
      </w:r>
      <w:r>
        <w:rPr>
          <w:rFonts w:ascii="Calibri" w:cs="Calibri" w:eastAsia="Calibri" w:hAnsi="Calibri"/>
          <w:b/>
          <w:bCs/>
          <w:color w:val="1A5276"/>
          <w:sz w:val="18"/>
          <w:szCs w:val="18"/>
        </w:rPr>
        <w:t xml:space="preserve">DOI verificado — Wiley (acceso institucional)</w:t>
      </w:r>
    </w:p>
    <w:p>
      <w:pPr>
        <w:shd w:fill="FDEBD7" w:val="clear"/>
        <w:spacing w:after="40" w:before="40"/>
      </w:pPr>
      <w:r>
        <w:rPr>
          <w:rFonts w:ascii="Calibri" w:cs="Calibri" w:eastAsia="Calibri" w:hAnsi="Calibri"/>
          <w:b/>
          <w:bCs/>
          <w:color w:val="595959"/>
          <w:sz w:val="18"/>
          <w:szCs w:val="18"/>
        </w:rPr>
        <w:t xml:space="preserve">📥 PDF DIRECTO: </w:t>
      </w:r>
      <w:r>
        <w:rPr>
          <w:rFonts w:ascii="Calibri" w:cs="Calibri" w:eastAsia="Calibri" w:hAnsi="Calibri"/>
          <w:i/>
          <w:iCs/>
          <w:color w:val="A0522D"/>
          <w:sz w:val="17"/>
          <w:szCs w:val="17"/>
        </w:rPr>
        <w:t xml:space="preserve">No disponible como PDF libre — acceder por institución o solicitar en ResearchGate</w:t>
      </w:r>
    </w:p>
    <w:p>
      <w:pPr>
        <w:shd w:fill="FDEBD7" w:val="clear"/>
        <w:spacing w:after="40" w:before="40"/>
      </w:pPr>
      <w:r>
        <w:rPr>
          <w:rFonts w:ascii="Calibri" w:cs="Calibri" w:eastAsia="Calibri" w:hAnsi="Calibri"/>
          <w:b/>
          <w:bCs/>
          <w:color w:val="595959"/>
          <w:sz w:val="18"/>
          <w:szCs w:val="18"/>
        </w:rPr>
        <w:t xml:space="preserve">🔗 ENLACE ALTERNATIVO: </w:t>
      </w:r>
      <w:hyperlink w:history="1" r:id="rIdo6ig0wlvep959xyq2ge-f">
        <w:r>
          <w:rPr>
            <w:rStyle w:val="Hyperlink"/>
            <w:rFonts w:ascii="Calibri" w:cs="Calibri" w:eastAsia="Calibri" w:hAnsi="Calibri"/>
            <w:color w:val="1155CC"/>
            <w:sz w:val="17"/>
            <w:szCs w:val="17"/>
          </w:rPr>
          <w:t xml:space="preserve">https://onlinelibrary.wiley.com/doi/abs/10.1111/poms.12838</w:t>
        </w:r>
      </w:hyperlink>
    </w:p>
    <w:p>
      <w:pPr>
        <w:shd w:fill="FDEBD7" w:val="clear"/>
        <w:spacing w:after="40" w:before="40"/>
      </w:pPr>
      <w:r>
        <w:rPr>
          <w:rFonts w:ascii="Calibri" w:cs="Calibri" w:eastAsia="Calibri" w:hAnsi="Calibri"/>
          <w:b/>
          <w:bCs/>
          <w:color w:val="595959"/>
          <w:sz w:val="18"/>
          <w:szCs w:val="18"/>
        </w:rPr>
        <w:t xml:space="preserve">🆔 DOI: </w:t>
      </w:r>
      <w:hyperlink w:history="1" r:id="rIdpaxhywj0duw1nkzgilsgm">
        <w:r>
          <w:rPr>
            <w:rStyle w:val="Hyperlink"/>
            <w:rFonts w:ascii="Calibri" w:cs="Calibri" w:eastAsia="Calibri" w:hAnsi="Calibri"/>
            <w:color w:val="1155CC"/>
            <w:sz w:val="17"/>
            <w:szCs w:val="17"/>
          </w:rPr>
          <w:t xml:space="preserve">https://doi.org/10.1111/poms.12838</w:t>
        </w:r>
      </w:hyperlink>
    </w:p>
    <w:p>
      <w:pPr>
        <w:shd w:fill="FDEBD7" w:val="clear"/>
        <w:spacing w:after="40" w:before="80"/>
      </w:pPr>
      <w:r>
        <w:rPr>
          <w:rFonts w:ascii="Calibri" w:cs="Calibri" w:eastAsia="Calibri" w:hAnsi="Calibri"/>
          <w:b/>
          <w:bCs/>
          <w:color w:val="922B21"/>
          <w:sz w:val="18"/>
          <w:szCs w:val="18"/>
        </w:rPr>
        <w:t xml:space="preserve">📖 RESUMEN DEL ARTÍCULO:</w:t>
      </w:r>
    </w:p>
    <w:p>
      <w:pPr>
        <w:shd w:fill="FDEBD7" w:val="clear"/>
        <w:spacing w:after="80" w:before="20"/>
        <w:ind w:left="360"/>
      </w:pPr>
      <w:r>
        <w:rPr>
          <w:rFonts w:ascii="Calibri" w:cs="Calibri" w:eastAsia="Calibri" w:hAnsi="Calibri"/>
          <w:i/>
          <w:iCs/>
          <w:color w:val="333333"/>
          <w:sz w:val="18"/>
          <w:szCs w:val="18"/>
        </w:rPr>
        <w:t xml:space="preserve">Revisa aplicaciones de big data analytics en gestión de operaciones: inventario, cadena de suministro, previsión de demanda, calidad y pricing. Documenta que el mayor impacto de BDA es en forecasting de demanda (reducción de stockouts 15-30%) y optimización de inventario en entornos de alta variabilidad.</w:t>
      </w:r>
    </w:p>
    <w:p>
      <w:pPr>
        <w:shd w:fill="FDEBD7" w:val="clear"/>
        <w:spacing w:after="40" w:before="80"/>
      </w:pPr>
      <w:r>
        <w:rPr>
          <w:rFonts w:ascii="Calibri" w:cs="Calibri" w:eastAsia="Calibri" w:hAnsi="Calibri"/>
          <w:b/>
          <w:bCs/>
          <w:color w:val="922B21"/>
          <w:sz w:val="18"/>
          <w:szCs w:val="18"/>
        </w:rPr>
        <w:t xml:space="preserve">🎯 APORTE A LA TESIS:</w:t>
      </w:r>
    </w:p>
    <w:p>
      <w:pPr>
        <w:shd w:fill="FDEBD7" w:val="clear"/>
        <w:spacing w:after="100" w:before="20"/>
        <w:ind w:left="360"/>
      </w:pPr>
      <w:r>
        <w:rPr>
          <w:rFonts w:ascii="Calibri" w:cs="Calibri" w:eastAsia="Calibri" w:hAnsi="Calibri"/>
          <w:color w:val="1A237E"/>
          <w:sz w:val="18"/>
          <w:szCs w:val="18"/>
        </w:rPr>
        <w:t xml:space="preserve">Sustenta el uso de datos históricos de ventas y pedidos para decisiones operativas en Calzatura Vilchez. El sistema implementa exactamente lo que Choi et al. documentan: BDA para forecasting de demanda como palanca principal de reducción de riesgo de stock (componente 40% del IRE).</w:t>
      </w:r>
    </w:p>
    <w:p>
      <w:pPr>
        <w:pBdr>
          <w:bottom w:val="single" w:color="922B21" w:sz="6" w:space="1"/>
        </w:pBdr>
        <w:spacing w:after="40" w:before="40"/>
      </w:pPr>
    </w:p>
    <w:p>
      <w:pPr>
        <w:spacing w:after="60" w:before="60"/>
      </w:pPr>
    </w:p>
    <w:p>
      <w:pPr>
        <w:shd w:fill="922B21" w:val="clear"/>
        <w:spacing w:after="80" w:before="80"/>
      </w:pPr>
      <w:r>
        <w:rPr>
          <w:rFonts w:ascii="Calibri" w:cs="Calibri" w:eastAsia="Calibri" w:hAnsi="Calibri"/>
          <w:b/>
          <w:bCs/>
          <w:color w:val="FFFFFF"/>
          <w:sz w:val="22"/>
          <w:szCs w:val="22"/>
        </w:rPr>
        <w:t xml:space="preserve">  [41]  AI lifecycle models need to be revised: An exploratory study in Fintech</w:t>
      </w:r>
    </w:p>
    <w:p>
      <w:pPr>
        <w:shd w:fill="FFFFFF" w:val="clear"/>
        <w:spacing w:after="60" w:before="100"/>
      </w:pPr>
      <w:r>
        <w:rPr>
          <w:rFonts w:ascii="Calibri" w:cs="Calibri" w:eastAsia="Calibri" w:hAnsi="Calibri"/>
          <w:b/>
          <w:bCs/>
          <w:color w:val="922B21"/>
          <w:sz w:val="18"/>
          <w:szCs w:val="18"/>
        </w:rPr>
        <w:t xml:space="preserve">📌 REFERENCIA ISO 690-2:</w:t>
      </w:r>
    </w:p>
    <w:p>
      <w:pPr>
        <w:shd w:fill="FFFFFF" w:val="clear"/>
        <w:spacing w:after="80" w:before="40"/>
        <w:ind w:left="360"/>
      </w:pPr>
      <w:r>
        <w:rPr>
          <w:rFonts w:ascii="Calibri" w:cs="Calibri" w:eastAsia="Calibri" w:hAnsi="Calibri"/>
          <w:i w:val="false"/>
          <w:iCs w:val="false"/>
          <w:color w:val="212121"/>
          <w:sz w:val="18"/>
          <w:szCs w:val="18"/>
        </w:rPr>
        <w:t xml:space="preserve">HAAKMAN, Mark; CRUZ, Luis; HUIJGENS, Hennie y VAN DEURSEN, Arie. AI lifecycle models need to be revised: An exploratory study in Fintech. Empirical Software Engineering [en línea]. 2021, vol. 26, n.º 5, pp. 1-29 [consulta: 23 mayo 2026]. DOI: 10.1007/s10664-021-09993-1.</w:t>
      </w:r>
    </w:p>
    <w:p>
      <w:pPr>
        <w:shd w:fill="FFFFFF" w:val="clear"/>
        <w:spacing w:after="40" w:before="60"/>
      </w:pPr>
      <w:r>
        <w:rPr>
          <w:rFonts w:ascii="Calibri" w:cs="Calibri" w:eastAsia="Calibri" w:hAnsi="Calibri"/>
          <w:b/>
          <w:bCs/>
          <w:color w:val="922B21"/>
          <w:sz w:val="18"/>
          <w:szCs w:val="18"/>
        </w:rPr>
        <w:t xml:space="preserve">📊 MÉTRICAS: </w:t>
      </w:r>
      <w:r>
        <w:rPr>
          <w:rFonts w:ascii="Calibri" w:cs="Calibri" w:eastAsia="Calibri" w:hAnsi="Calibri"/>
          <w:color w:val="444444"/>
          <w:sz w:val="18"/>
          <w:szCs w:val="18"/>
        </w:rPr>
        <w:t xml:space="preserve">Cuartil: Q1  |  JIF: 4.843  |  SJR: 1.47  |  ISSN: 1382-3256</w:t>
      </w:r>
    </w:p>
    <w:p>
      <w:pPr>
        <w:shd w:fill="FFFFFF" w:val="clear"/>
        <w:spacing w:after="40" w:before="60"/>
      </w:pPr>
      <w:r>
        <w:rPr>
          <w:rFonts w:ascii="Calibri" w:cs="Calibri" w:eastAsia="Calibri" w:hAnsi="Calibri"/>
          <w:b/>
          <w:bCs/>
          <w:color w:val="922B21"/>
          <w:sz w:val="18"/>
          <w:szCs w:val="18"/>
        </w:rPr>
        <w:t xml:space="preserve">🔓 ACCESO: </w:t>
      </w:r>
      <w:r>
        <w:rPr>
          <w:rFonts w:ascii="Calibri" w:cs="Calibri" w:eastAsia="Calibri" w:hAnsi="Calibri"/>
          <w:b/>
          <w:bCs/>
          <w:color w:val="1A5276"/>
          <w:sz w:val="18"/>
          <w:szCs w:val="18"/>
        </w:rPr>
        <w:t xml:space="preserve">PREPRINT LIBRE — arXiv:2010.02716 + Springer (posible acceso abierto)</w:t>
      </w:r>
    </w:p>
    <w:p>
      <w:pPr>
        <w:shd w:fill="FFFFFF" w:val="clear"/>
        <w:spacing w:after="40" w:before="40"/>
      </w:pPr>
      <w:r>
        <w:rPr>
          <w:rFonts w:ascii="Calibri" w:cs="Calibri" w:eastAsia="Calibri" w:hAnsi="Calibri"/>
          <w:b/>
          <w:bCs/>
          <w:color w:val="375623"/>
          <w:sz w:val="18"/>
          <w:szCs w:val="18"/>
        </w:rPr>
        <w:t xml:space="preserve">📥 PDF DIRECTO: </w:t>
      </w:r>
      <w:hyperlink w:history="1" r:id="rIdavsl9k-q49qvzsr_wtj0k">
        <w:r>
          <w:rPr>
            <w:rStyle w:val="Hyperlink"/>
            <w:rFonts w:ascii="Calibri" w:cs="Calibri" w:eastAsia="Calibri" w:hAnsi="Calibri"/>
            <w:color w:val="1155CC"/>
            <w:sz w:val="17"/>
            <w:szCs w:val="17"/>
          </w:rPr>
          <w:t xml:space="preserve">https://arxiv.org/pdf/2010.02716</w:t>
        </w:r>
      </w:hyperlink>
    </w:p>
    <w:p>
      <w:pPr>
        <w:shd w:fill="FFFFFF" w:val="clear"/>
        <w:spacing w:after="40" w:before="40"/>
      </w:pPr>
      <w:r>
        <w:rPr>
          <w:rFonts w:ascii="Calibri" w:cs="Calibri" w:eastAsia="Calibri" w:hAnsi="Calibri"/>
          <w:b/>
          <w:bCs/>
          <w:color w:val="595959"/>
          <w:sz w:val="18"/>
          <w:szCs w:val="18"/>
        </w:rPr>
        <w:t xml:space="preserve">🔗 ENLACE ALTERNATIVO: </w:t>
      </w:r>
      <w:hyperlink w:history="1" r:id="rIdvdtihbjxn7xkonmfhbcgq">
        <w:r>
          <w:rPr>
            <w:rStyle w:val="Hyperlink"/>
            <w:rFonts w:ascii="Calibri" w:cs="Calibri" w:eastAsia="Calibri" w:hAnsi="Calibri"/>
            <w:color w:val="1155CC"/>
            <w:sz w:val="17"/>
            <w:szCs w:val="17"/>
          </w:rPr>
          <w:t xml:space="preserve">https://link.springer.com/article/10.1007/s10664-021-09993-1</w:t>
        </w:r>
      </w:hyperlink>
    </w:p>
    <w:p>
      <w:pPr>
        <w:shd w:fill="FFFFFF" w:val="clear"/>
        <w:spacing w:after="40" w:before="40"/>
      </w:pPr>
      <w:r>
        <w:rPr>
          <w:rFonts w:ascii="Calibri" w:cs="Calibri" w:eastAsia="Calibri" w:hAnsi="Calibri"/>
          <w:b/>
          <w:bCs/>
          <w:color w:val="595959"/>
          <w:sz w:val="18"/>
          <w:szCs w:val="18"/>
        </w:rPr>
        <w:t xml:space="preserve">🆔 DOI: </w:t>
      </w:r>
      <w:hyperlink w:history="1" r:id="rIdxyh5ahqdkw3p3gkelx10s">
        <w:r>
          <w:rPr>
            <w:rStyle w:val="Hyperlink"/>
            <w:rFonts w:ascii="Calibri" w:cs="Calibri" w:eastAsia="Calibri" w:hAnsi="Calibri"/>
            <w:color w:val="1155CC"/>
            <w:sz w:val="17"/>
            <w:szCs w:val="17"/>
          </w:rPr>
          <w:t xml:space="preserve">https://doi.org/10.1007/s10664-021-09993-1</w:t>
        </w:r>
      </w:hyperlink>
    </w:p>
    <w:p>
      <w:pPr>
        <w:shd w:fill="FFFFFF" w:val="clear"/>
        <w:spacing w:after="40" w:before="80"/>
      </w:pPr>
      <w:r>
        <w:rPr>
          <w:rFonts w:ascii="Calibri" w:cs="Calibri" w:eastAsia="Calibri" w:hAnsi="Calibri"/>
          <w:b/>
          <w:bCs/>
          <w:color w:val="922B21"/>
          <w:sz w:val="18"/>
          <w:szCs w:val="18"/>
        </w:rPr>
        <w:t xml:space="preserve">📖 RESUMEN DEL ARTÍCULO:</w:t>
      </w:r>
    </w:p>
    <w:p>
      <w:pPr>
        <w:shd w:fill="FFFFFF" w:val="clear"/>
        <w:spacing w:after="80" w:before="20"/>
        <w:ind w:left="360"/>
      </w:pPr>
      <w:r>
        <w:rPr>
          <w:rFonts w:ascii="Calibri" w:cs="Calibri" w:eastAsia="Calibri" w:hAnsi="Calibri"/>
          <w:i/>
          <w:iCs/>
          <w:color w:val="333333"/>
          <w:sz w:val="18"/>
          <w:szCs w:val="18"/>
        </w:rPr>
        <w:t xml:space="preserve">Estudio de caso exploratorio en ING Bank (Fintech). Entrevistas con 17 profesionales. Encuentra que los modelos de ciclo de vida de IA existentes (CRISP-DM, TDSP) omiten etapas críticas en contextos reales: recolección de datos, estudio de viabilidad, documentación del modelo, monitoreo y evaluación de riesgo del modelo.</w:t>
      </w:r>
    </w:p>
    <w:p>
      <w:pPr>
        <w:shd w:fill="FFFFFF" w:val="clear"/>
        <w:spacing w:after="40" w:before="80"/>
      </w:pPr>
      <w:r>
        <w:rPr>
          <w:rFonts w:ascii="Calibri" w:cs="Calibri" w:eastAsia="Calibri" w:hAnsi="Calibri"/>
          <w:b/>
          <w:bCs/>
          <w:color w:val="922B21"/>
          <w:sz w:val="18"/>
          <w:szCs w:val="18"/>
        </w:rPr>
        <w:t xml:space="preserve">🎯 APORTE A LA TESIS:</w:t>
      </w:r>
    </w:p>
    <w:p>
      <w:pPr>
        <w:shd w:fill="FFFFFF" w:val="clear"/>
        <w:spacing w:after="100" w:before="20"/>
        <w:ind w:left="360"/>
      </w:pPr>
      <w:r>
        <w:rPr>
          <w:rFonts w:ascii="Calibri" w:cs="Calibri" w:eastAsia="Calibri" w:hAnsi="Calibri"/>
          <w:color w:val="1A237E"/>
          <w:sz w:val="18"/>
          <w:szCs w:val="18"/>
        </w:rPr>
        <w:t xml:space="preserve">Sustenta la elección de CRISP-ML(Q) sobre CRISP-DM clásico para el componente IA de Calzatura Vilchez. CRISP-ML(Q) incorpora exactamente las etapas que Haakman et al. identifican como omitidas: viabilidad, calidad de datos, monitoreo en producción y evaluación de riesgo del modelo.</w:t>
      </w:r>
    </w:p>
    <w:p>
      <w:pPr>
        <w:pBdr>
          <w:bottom w:val="single" w:color="922B21" w:sz="6" w:space="1"/>
        </w:pBdr>
        <w:spacing w:after="40" w:before="40"/>
      </w:pPr>
    </w:p>
    <w:p>
      <w:pPr>
        <w:spacing w:after="60" w:before="60"/>
      </w:pPr>
    </w:p>
    <w:p>
      <w:pPr>
        <w:pageBreakBefore/>
      </w:pPr>
    </w:p>
    <w:p>
      <w:pPr>
        <w:shd w:fill="922B21" w:val="clear"/>
        <w:spacing w:after="80" w:before="80"/>
      </w:pPr>
      <w:r>
        <w:rPr>
          <w:rFonts w:ascii="Calibri" w:cs="Calibri" w:eastAsia="Calibri" w:hAnsi="Calibri"/>
          <w:b/>
          <w:bCs/>
          <w:color w:val="FFFFFF"/>
          <w:sz w:val="32"/>
          <w:szCs w:val="32"/>
        </w:rPr>
        <w:t xml:space="preserve">  EJE 5</w:t>
      </w:r>
    </w:p>
    <w:p>
      <w:pPr>
        <w:shd w:fill="922B21" w:val="clear"/>
        <w:spacing w:after="80" w:before="80"/>
      </w:pPr>
      <w:r>
        <w:rPr>
          <w:rFonts w:ascii="Calibri" w:cs="Calibri" w:eastAsia="Calibri" w:hAnsi="Calibri"/>
          <w:b w:val="false"/>
          <w:bCs w:val="false"/>
          <w:color w:val="DDEEFF"/>
          <w:sz w:val="22"/>
          <w:szCs w:val="22"/>
        </w:rPr>
        <w:t xml:space="preserve">  Metodología de Desarrollo [Clásico Q1]</w:t>
      </w:r>
    </w:p>
    <w:p>
      <w:pPr>
        <w:spacing w:after="200" w:before="0"/>
      </w:pPr>
    </w:p>
    <w:p>
      <w:pPr>
        <w:shd w:fill="922B21" w:val="clear"/>
        <w:spacing w:after="80" w:before="80"/>
      </w:pPr>
      <w:r>
        <w:rPr>
          <w:rFonts w:ascii="Calibri" w:cs="Calibri" w:eastAsia="Calibri" w:hAnsi="Calibri"/>
          <w:b/>
          <w:bCs/>
          <w:color w:val="FFFFFF"/>
          <w:sz w:val="22"/>
          <w:szCs w:val="22"/>
        </w:rPr>
        <w:t xml:space="preserve">  [42]  Information technology and organizational performance: An integrative model of IT business value</w:t>
      </w:r>
    </w:p>
    <w:p>
      <w:pPr>
        <w:shd w:fill="FDEBD7" w:val="clear"/>
        <w:spacing w:after="60" w:before="100"/>
      </w:pPr>
      <w:r>
        <w:rPr>
          <w:rFonts w:ascii="Calibri" w:cs="Calibri" w:eastAsia="Calibri" w:hAnsi="Calibri"/>
          <w:b/>
          <w:bCs/>
          <w:color w:val="922B21"/>
          <w:sz w:val="18"/>
          <w:szCs w:val="18"/>
        </w:rPr>
        <w:t xml:space="preserve">📌 REFERENCIA ISO 690-2:</w:t>
      </w:r>
    </w:p>
    <w:p>
      <w:pPr>
        <w:shd w:fill="FDEBD7" w:val="clear"/>
        <w:spacing w:after="80" w:before="40"/>
        <w:ind w:left="360"/>
      </w:pPr>
      <w:r>
        <w:rPr>
          <w:rFonts w:ascii="Calibri" w:cs="Calibri" w:eastAsia="Calibri" w:hAnsi="Calibri"/>
          <w:i w:val="false"/>
          <w:iCs w:val="false"/>
          <w:color w:val="212121"/>
          <w:sz w:val="18"/>
          <w:szCs w:val="18"/>
        </w:rPr>
        <w:t xml:space="preserve">MELVILLE, Nigel; KRAEMER, Kenneth y GURBAXANI, Vijay. Information technology and organizational performance: An integrative model of IT business value. MIS Quarterly [en línea]. 2004, vol. 28, n.º 2, pp. 283-322 [consulta: 23 mayo 2026]. DOI: 10.2307/25148636.</w:t>
      </w:r>
    </w:p>
    <w:p>
      <w:pPr>
        <w:shd w:fill="FDEBD7" w:val="clear"/>
        <w:spacing w:after="40" w:before="60"/>
      </w:pPr>
      <w:r>
        <w:rPr>
          <w:rFonts w:ascii="Calibri" w:cs="Calibri" w:eastAsia="Calibri" w:hAnsi="Calibri"/>
          <w:b/>
          <w:bCs/>
          <w:color w:val="922B21"/>
          <w:sz w:val="18"/>
          <w:szCs w:val="18"/>
        </w:rPr>
        <w:t xml:space="preserve">📊 MÉTRICAS: </w:t>
      </w:r>
      <w:r>
        <w:rPr>
          <w:rFonts w:ascii="Calibri" w:cs="Calibri" w:eastAsia="Calibri" w:hAnsi="Calibri"/>
          <w:color w:val="444444"/>
          <w:sz w:val="18"/>
          <w:szCs w:val="18"/>
        </w:rPr>
        <w:t xml:space="preserve">Cuartil: Q1 clásico  |  JIF: Alta citación — MIS Quarterly Q1  |  SJR: Q1 histórico  |  ISSN: 0276-7783</w:t>
      </w:r>
    </w:p>
    <w:p>
      <w:pPr>
        <w:shd w:fill="FDEBD7" w:val="clear"/>
        <w:spacing w:after="40" w:before="60"/>
      </w:pPr>
      <w:r>
        <w:rPr>
          <w:rFonts w:ascii="Calibri" w:cs="Calibri" w:eastAsia="Calibri" w:hAnsi="Calibri"/>
          <w:b/>
          <w:bCs/>
          <w:color w:val="922B21"/>
          <w:sz w:val="18"/>
          <w:szCs w:val="18"/>
        </w:rPr>
        <w:t xml:space="preserve">🔓 ACCESO: </w:t>
      </w:r>
      <w:r>
        <w:rPr>
          <w:rFonts w:ascii="Calibri" w:cs="Calibri" w:eastAsia="Calibri" w:hAnsi="Calibri"/>
          <w:b/>
          <w:bCs/>
          <w:color w:val="1A5276"/>
          <w:sz w:val="18"/>
          <w:szCs w:val="18"/>
        </w:rPr>
        <w:t xml:space="preserve">JSTOR (acceso institucional) + MIS Quarterly portal</w:t>
      </w:r>
    </w:p>
    <w:p>
      <w:pPr>
        <w:shd w:fill="FDEBD7" w:val="clear"/>
        <w:spacing w:after="40" w:before="40"/>
      </w:pPr>
      <w:r>
        <w:rPr>
          <w:rFonts w:ascii="Calibri" w:cs="Calibri" w:eastAsia="Calibri" w:hAnsi="Calibri"/>
          <w:b/>
          <w:bCs/>
          <w:color w:val="375623"/>
          <w:sz w:val="18"/>
          <w:szCs w:val="18"/>
        </w:rPr>
        <w:t xml:space="preserve">📥 PDF DIRECTO: </w:t>
      </w:r>
      <w:hyperlink w:history="1" r:id="rIdkrvybqdu3um27kvwpvp6c">
        <w:r>
          <w:rPr>
            <w:rStyle w:val="Hyperlink"/>
            <w:rFonts w:ascii="Calibri" w:cs="Calibri" w:eastAsia="Calibri" w:hAnsi="Calibri"/>
            <w:color w:val="1155CC"/>
            <w:sz w:val="17"/>
            <w:szCs w:val="17"/>
          </w:rPr>
          <w:t xml:space="preserve">https://www.jstor.org/stable/25148636</w:t>
        </w:r>
      </w:hyperlink>
    </w:p>
    <w:p>
      <w:pPr>
        <w:shd w:fill="FDEBD7" w:val="clear"/>
        <w:spacing w:after="40" w:before="40"/>
      </w:pPr>
      <w:r>
        <w:rPr>
          <w:rFonts w:ascii="Calibri" w:cs="Calibri" w:eastAsia="Calibri" w:hAnsi="Calibri"/>
          <w:b/>
          <w:bCs/>
          <w:color w:val="595959"/>
          <w:sz w:val="18"/>
          <w:szCs w:val="18"/>
        </w:rPr>
        <w:t xml:space="preserve">🔗 ENLACE ALTERNATIVO: </w:t>
      </w:r>
      <w:hyperlink w:history="1" r:id="rIdsz_6ysa20mwndonregiet">
        <w:r>
          <w:rPr>
            <w:rStyle w:val="Hyperlink"/>
            <w:rFonts w:ascii="Calibri" w:cs="Calibri" w:eastAsia="Calibri" w:hAnsi="Calibri"/>
            <w:color w:val="1155CC"/>
            <w:sz w:val="17"/>
            <w:szCs w:val="17"/>
          </w:rPr>
          <w:t xml:space="preserve">https://misq.umn.edu/misq/article/28/2/283/1544/Information-Technology-and-Organizational-Performan</w:t>
        </w:r>
      </w:hyperlink>
    </w:p>
    <w:p>
      <w:pPr>
        <w:shd w:fill="FDEBD7" w:val="clear"/>
        <w:spacing w:after="40" w:before="40"/>
      </w:pPr>
      <w:r>
        <w:rPr>
          <w:rFonts w:ascii="Calibri" w:cs="Calibri" w:eastAsia="Calibri" w:hAnsi="Calibri"/>
          <w:b/>
          <w:bCs/>
          <w:color w:val="595959"/>
          <w:sz w:val="18"/>
          <w:szCs w:val="18"/>
        </w:rPr>
        <w:t xml:space="preserve">🆔 DOI: </w:t>
      </w:r>
      <w:hyperlink w:history="1" r:id="rIdwci2zpj3ac0uskbob4iyq">
        <w:r>
          <w:rPr>
            <w:rStyle w:val="Hyperlink"/>
            <w:rFonts w:ascii="Calibri" w:cs="Calibri" w:eastAsia="Calibri" w:hAnsi="Calibri"/>
            <w:color w:val="1155CC"/>
            <w:sz w:val="17"/>
            <w:szCs w:val="17"/>
          </w:rPr>
          <w:t xml:space="preserve">https://doi.org/10.2307/25148636</w:t>
        </w:r>
      </w:hyperlink>
    </w:p>
    <w:p>
      <w:pPr>
        <w:shd w:fill="FDEBD7" w:val="clear"/>
        <w:spacing w:after="40" w:before="80"/>
      </w:pPr>
      <w:r>
        <w:rPr>
          <w:rFonts w:ascii="Calibri" w:cs="Calibri" w:eastAsia="Calibri" w:hAnsi="Calibri"/>
          <w:b/>
          <w:bCs/>
          <w:color w:val="922B21"/>
          <w:sz w:val="18"/>
          <w:szCs w:val="18"/>
        </w:rPr>
        <w:t xml:space="preserve">📖 RESUMEN DEL ARTÍCULO:</w:t>
      </w:r>
    </w:p>
    <w:p>
      <w:pPr>
        <w:shd w:fill="FDEBD7" w:val="clear"/>
        <w:spacing w:after="80" w:before="20"/>
        <w:ind w:left="360"/>
      </w:pPr>
      <w:r>
        <w:rPr>
          <w:rFonts w:ascii="Calibri" w:cs="Calibri" w:eastAsia="Calibri" w:hAnsi="Calibri"/>
          <w:i/>
          <w:iCs/>
          <w:color w:val="333333"/>
          <w:sz w:val="18"/>
          <w:szCs w:val="18"/>
        </w:rPr>
        <w:t xml:space="preserve">Revisión y síntesis de 100+ estudios sobre el valor de negocio de TI. Propone el modelo integrador IT Business Value (ITBV) que distingue entre recursos TI (infraestructura, capacidades humanas y relacionadas), procesos organizacionales y desempeño competitivo. Documenta que el impacto de TI es mediado por capacidades complementarias (gestión, cultura, procesos).</w:t>
      </w:r>
    </w:p>
    <w:p>
      <w:pPr>
        <w:shd w:fill="FDEBD7" w:val="clear"/>
        <w:spacing w:after="40" w:before="80"/>
      </w:pPr>
      <w:r>
        <w:rPr>
          <w:rFonts w:ascii="Calibri" w:cs="Calibri" w:eastAsia="Calibri" w:hAnsi="Calibri"/>
          <w:b/>
          <w:bCs/>
          <w:color w:val="922B21"/>
          <w:sz w:val="18"/>
          <w:szCs w:val="18"/>
        </w:rPr>
        <w:t xml:space="preserve">🎯 APORTE A LA TESIS:</w:t>
      </w:r>
    </w:p>
    <w:p>
      <w:pPr>
        <w:shd w:fill="FDEBD7" w:val="clear"/>
        <w:spacing w:after="100" w:before="20"/>
        <w:ind w:left="360"/>
      </w:pPr>
      <w:r>
        <w:rPr>
          <w:rFonts w:ascii="Calibri" w:cs="Calibri" w:eastAsia="Calibri" w:hAnsi="Calibri"/>
          <w:color w:val="1A237E"/>
          <w:sz w:val="18"/>
          <w:szCs w:val="18"/>
        </w:rPr>
        <w:t xml:space="preserve">Provee el marco teórico para justificar por qué el sistema web con IA aporta valor medible a Calzatura Vilchez. Según el modelo ITBV, el valor no viene solo de la tecnología (React, FastAPI, Firebase) sino de la combinación con capacidades organizacionales: gestión del stock basada en datos, respuesta a alertas de riesgo y toma de decisiones informada.</w:t>
      </w:r>
    </w:p>
    <w:p>
      <w:pPr>
        <w:pBdr>
          <w:bottom w:val="single" w:color="922B21" w:sz="6" w:space="1"/>
        </w:pBdr>
        <w:spacing w:after="40" w:before="40"/>
      </w:pPr>
    </w:p>
    <w:p>
      <w:pPr>
        <w:spacing w:after="60" w:before="60"/>
      </w:pPr>
    </w:p>
    <w:p>
      <w:pPr>
        <w:pageBreakBefore/>
      </w:pPr>
    </w:p>
    <w:p>
      <w:pPr>
        <w:pStyle w:val="Heading1"/>
        <w:spacing w:after="120" w:before="360"/>
      </w:pPr>
      <w:r>
        <w:rPr>
          <w:rFonts w:ascii="Calibri Light" w:cs="Calibri Light" w:eastAsia="Calibri Light" w:hAnsi="Calibri Light"/>
          <w:b/>
          <w:bCs/>
          <w:color w:val="1F3864"/>
          <w:sz w:val="32"/>
          <w:szCs w:val="32"/>
        </w:rPr>
        <w:t xml:space="preserve">BIBLIOGRAFÍA COMPLETA — FORMATO ISO 690-2</w:t>
      </w:r>
    </w:p>
    <w:p>
      <w:pPr>
        <w:spacing w:after="60" w:before="60"/>
        <w:jc w:val="left"/>
      </w:pPr>
      <w:r>
        <w:rPr>
          <w:rFonts w:ascii="Calibri" w:cs="Calibri" w:eastAsia="Calibri" w:hAnsi="Calibri"/>
          <w:b w:val="false"/>
          <w:bCs w:val="false"/>
          <w:i/>
          <w:iCs/>
          <w:color w:val="000000"/>
          <w:sz w:val="19"/>
          <w:szCs w:val="19"/>
        </w:rPr>
        <w:t xml:space="preserve">Las siguientes referencias están ordenadas por eje temático y número de artículo. Todas corresponden a revistas Q1 verificadas en Scimago Journal Rankings (SJR) y/o Journal Citation Reports (JCR).</w:t>
      </w:r>
    </w:p>
    <w:p>
      <w:pPr>
        <w:spacing w:after="0" w:before="200"/>
      </w:pPr>
    </w:p>
    <w:p>
      <w:pPr>
        <w:spacing w:after="80" w:before="240"/>
      </w:pPr>
      <w:r>
        <w:rPr>
          <w:rFonts w:ascii="Calibri" w:cs="Calibri" w:eastAsia="Calibri" w:hAnsi="Calibri"/>
          <w:b/>
          <w:bCs/>
          <w:color w:val="1F3864"/>
          <w:sz w:val="22"/>
          <w:szCs w:val="22"/>
        </w:rPr>
        <w:t xml:space="preserve">Eje 1 — E-Commerce y Transformación Digital</w:t>
      </w:r>
    </w:p>
    <w:p>
      <w:pPr>
        <w:spacing w:after="80" w:before="80"/>
        <w:ind w:left="720" w:hanging="720"/>
      </w:pPr>
      <w:r>
        <w:rPr>
          <w:rFonts w:ascii="Calibri" w:cs="Calibri" w:eastAsia="Calibri" w:hAnsi="Calibri"/>
          <w:b/>
          <w:bCs/>
          <w:color w:val="1F3864"/>
          <w:sz w:val="18"/>
          <w:szCs w:val="18"/>
        </w:rPr>
        <w:t xml:space="preserve">[01] </w:t>
      </w:r>
      <w:r>
        <w:rPr>
          <w:rFonts w:ascii="Calibri" w:cs="Calibri" w:eastAsia="Calibri" w:hAnsi="Calibri"/>
          <w:color w:val="212121"/>
          <w:sz w:val="18"/>
          <w:szCs w:val="18"/>
        </w:rPr>
        <w:t xml:space="preserve">VERHOEF, Peter C.; BROEKHUIZEN, Tjark; BART, Yakov; BHATTACHARYA, Abhi; DONG, Jonathan Q.; FABIAN, Nicolai y HAENLEIN, Michael. Digital transformation: A multidisciplinary reflection and research agenda. Journal of Business Research [en línea]. 2021, vol. 122, pp. 889-901 [consulta: 23 mayo 2026]. DOI: 10.1016/j.jbusres.2019.09.022.</w:t>
      </w:r>
    </w:p>
    <w:p>
      <w:pPr>
        <w:spacing w:after="80" w:before="80"/>
        <w:ind w:left="720" w:hanging="720"/>
      </w:pPr>
      <w:r>
        <w:rPr>
          <w:rFonts w:ascii="Calibri" w:cs="Calibri" w:eastAsia="Calibri" w:hAnsi="Calibri"/>
          <w:b/>
          <w:bCs/>
          <w:color w:val="1F3864"/>
          <w:sz w:val="18"/>
          <w:szCs w:val="18"/>
        </w:rPr>
        <w:t xml:space="preserve">[02] </w:t>
      </w:r>
      <w:r>
        <w:rPr>
          <w:rFonts w:ascii="Calibri" w:cs="Calibri" w:eastAsia="Calibri" w:hAnsi="Calibri"/>
          <w:color w:val="212121"/>
          <w:sz w:val="18"/>
          <w:szCs w:val="18"/>
        </w:rPr>
        <w:t xml:space="preserve">SOTO-ACOSTA, Pedro. COVID-19 Pandemic: Shifting Digital Transformation to a High-Speed Gear in SMEs. Information Systems Management [en línea]. 2020, vol. 37, n.º 4, pp. 260-266 [consulta: 23 mayo 2026]. DOI: 10.1080/10580530.2020.1814461.</w:t>
      </w:r>
    </w:p>
    <w:p>
      <w:pPr>
        <w:spacing w:after="80" w:before="80"/>
        <w:ind w:left="720" w:hanging="720"/>
      </w:pPr>
      <w:r>
        <w:rPr>
          <w:rFonts w:ascii="Calibri" w:cs="Calibri" w:eastAsia="Calibri" w:hAnsi="Calibri"/>
          <w:b/>
          <w:bCs/>
          <w:color w:val="1F3864"/>
          <w:sz w:val="18"/>
          <w:szCs w:val="18"/>
        </w:rPr>
        <w:t xml:space="preserve">[03] </w:t>
      </w:r>
      <w:r>
        <w:rPr>
          <w:rFonts w:ascii="Calibri" w:cs="Calibri" w:eastAsia="Calibri" w:hAnsi="Calibri"/>
          <w:color w:val="212121"/>
          <w:sz w:val="18"/>
          <w:szCs w:val="18"/>
        </w:rPr>
        <w:t xml:space="preserve">NAMBISAN, Satish; LYYTINEN, Kalle; MAJCHRZAK, Ann y SONG, Michael. Digital Innovation Management: Reinventing Innovation Management Research in a Digital World. MIS Quarterly [en línea]. 2017, vol. 41, n.º 1, pp. 223-238 [consulta: 23 mayo 2026]. DOI: 10.25300/MISQ/2017/41.1.03.</w:t>
      </w:r>
    </w:p>
    <w:p>
      <w:pPr>
        <w:spacing w:after="80" w:before="80"/>
        <w:ind w:left="720" w:hanging="720"/>
      </w:pPr>
      <w:r>
        <w:rPr>
          <w:rFonts w:ascii="Calibri" w:cs="Calibri" w:eastAsia="Calibri" w:hAnsi="Calibri"/>
          <w:b/>
          <w:bCs/>
          <w:color w:val="1F3864"/>
          <w:sz w:val="18"/>
          <w:szCs w:val="18"/>
        </w:rPr>
        <w:t xml:space="preserve">[04] </w:t>
      </w:r>
      <w:r>
        <w:rPr>
          <w:rFonts w:ascii="Calibri" w:cs="Calibri" w:eastAsia="Calibri" w:hAnsi="Calibri"/>
          <w:color w:val="212121"/>
          <w:sz w:val="18"/>
          <w:szCs w:val="18"/>
        </w:rPr>
        <w:t xml:space="preserve">LI, Feng. The digital transformation of business models in the creative industries: A holistic framework and emerging trends. British Journal of Management [en línea]. 2020, vol. 31, n.º 3, pp. 473-488 [consulta: 23 mayo 2026]. DOI: 10.1111/1467-8551.12361.</w:t>
      </w:r>
    </w:p>
    <w:p>
      <w:pPr>
        <w:spacing w:after="80" w:before="80"/>
        <w:ind w:left="720" w:hanging="720"/>
      </w:pPr>
      <w:r>
        <w:rPr>
          <w:rFonts w:ascii="Calibri" w:cs="Calibri" w:eastAsia="Calibri" w:hAnsi="Calibri"/>
          <w:b/>
          <w:bCs/>
          <w:color w:val="1F3864"/>
          <w:sz w:val="18"/>
          <w:szCs w:val="18"/>
        </w:rPr>
        <w:t xml:space="preserve">[05] </w:t>
      </w:r>
      <w:r>
        <w:rPr>
          <w:rFonts w:ascii="Calibri" w:cs="Calibri" w:eastAsia="Calibri" w:hAnsi="Calibri"/>
          <w:color w:val="212121"/>
          <w:sz w:val="18"/>
          <w:szCs w:val="18"/>
        </w:rPr>
        <w:t xml:space="preserve">CHATTERJEE, Sheshadri y KUMAR KAR, Arpan. Why do small and medium enterprises use social media marketing and what is the impact: Empirical insights from India. Journal of Business Research [en línea]. 2020, vol. 122, pp. 751-762 [consulta: 23 mayo 2026]. DOI: 10.1016/j.jbusres.2019.09.016.</w:t>
      </w:r>
    </w:p>
    <w:p>
      <w:pPr>
        <w:spacing w:after="80" w:before="80"/>
        <w:ind w:left="720" w:hanging="720"/>
      </w:pPr>
      <w:r>
        <w:rPr>
          <w:rFonts w:ascii="Calibri" w:cs="Calibri" w:eastAsia="Calibri" w:hAnsi="Calibri"/>
          <w:b/>
          <w:bCs/>
          <w:color w:val="1F3864"/>
          <w:sz w:val="18"/>
          <w:szCs w:val="18"/>
        </w:rPr>
        <w:t xml:space="preserve">[06] </w:t>
      </w:r>
      <w:r>
        <w:rPr>
          <w:rFonts w:ascii="Calibri" w:cs="Calibri" w:eastAsia="Calibri" w:hAnsi="Calibri"/>
          <w:color w:val="212121"/>
          <w:sz w:val="18"/>
          <w:szCs w:val="18"/>
        </w:rPr>
        <w:t xml:space="preserve">KANNAN, P. K.. Digital marketing: A framework, review and research agenda. International Journal of Research in Marketing [en línea]. 2017, vol. 34, n.º 1, pp. 22-45 [consulta: 23 mayo 2026]. DOI: 10.1016/j.ijresmar.2016.11.006.</w:t>
      </w:r>
    </w:p>
    <w:p>
      <w:pPr>
        <w:spacing w:after="80" w:before="80"/>
        <w:ind w:left="720" w:hanging="720"/>
      </w:pPr>
      <w:r>
        <w:rPr>
          <w:rFonts w:ascii="Calibri" w:cs="Calibri" w:eastAsia="Calibri" w:hAnsi="Calibri"/>
          <w:b/>
          <w:bCs/>
          <w:color w:val="1F3864"/>
          <w:sz w:val="18"/>
          <w:szCs w:val="18"/>
        </w:rPr>
        <w:t xml:space="preserve">[07] </w:t>
      </w:r>
      <w:r>
        <w:rPr>
          <w:rFonts w:ascii="Calibri" w:cs="Calibri" w:eastAsia="Calibri" w:hAnsi="Calibri"/>
          <w:color w:val="212121"/>
          <w:sz w:val="18"/>
          <w:szCs w:val="18"/>
        </w:rPr>
        <w:t xml:space="preserve">REINARTZ, Werner; WIEGAND, Nicole y IMSCHLOSS, Monika. The impact of digital transformation on the retailing value chain. International Journal of Research in Marketing [en línea]. 2019, vol. 36, n.º 3, pp. 350-366 [consulta: 23 mayo 2026]. DOI: 10.1016/j.ijresmar.2018.12.002.</w:t>
      </w:r>
    </w:p>
    <w:p>
      <w:pPr>
        <w:spacing w:after="80" w:before="80"/>
        <w:ind w:left="720" w:hanging="720"/>
      </w:pPr>
      <w:r>
        <w:rPr>
          <w:rFonts w:ascii="Calibri" w:cs="Calibri" w:eastAsia="Calibri" w:hAnsi="Calibri"/>
          <w:b/>
          <w:bCs/>
          <w:color w:val="1F3864"/>
          <w:sz w:val="18"/>
          <w:szCs w:val="18"/>
        </w:rPr>
        <w:t xml:space="preserve">[08] </w:t>
      </w:r>
      <w:r>
        <w:rPr>
          <w:rFonts w:ascii="Calibri" w:cs="Calibri" w:eastAsia="Calibri" w:hAnsi="Calibri"/>
          <w:color w:val="212121"/>
          <w:sz w:val="18"/>
          <w:szCs w:val="18"/>
        </w:rPr>
        <w:t xml:space="preserve">HAGBERG, Johan; SUNDSTROM, Marcus y EGELS-ZANDEN, Niklas. The digitalization of retailing: An exploratory framework. International Journal of Retail and Distribution Management [en línea]. 2016, vol. 44, n.º 7, pp. 694-712 [consulta: 23 mayo 2026]. DOI: 10.1108/IJRDM-09-2014-0138.</w:t>
      </w:r>
    </w:p>
    <w:p>
      <w:pPr>
        <w:spacing w:after="80" w:before="240"/>
      </w:pPr>
      <w:r>
        <w:rPr>
          <w:rFonts w:ascii="Calibri" w:cs="Calibri" w:eastAsia="Calibri" w:hAnsi="Calibri"/>
          <w:b/>
          <w:bCs/>
          <w:color w:val="375623"/>
          <w:sz w:val="22"/>
          <w:szCs w:val="22"/>
        </w:rPr>
        <w:t xml:space="preserve">Eje 2 — IA Aplicada a Negocios y Forecasting</w:t>
      </w:r>
    </w:p>
    <w:p>
      <w:pPr>
        <w:spacing w:after="80" w:before="80"/>
        <w:ind w:left="720" w:hanging="720"/>
      </w:pPr>
      <w:r>
        <w:rPr>
          <w:rFonts w:ascii="Calibri" w:cs="Calibri" w:eastAsia="Calibri" w:hAnsi="Calibri"/>
          <w:b/>
          <w:bCs/>
          <w:color w:val="375623"/>
          <w:sz w:val="18"/>
          <w:szCs w:val="18"/>
        </w:rPr>
        <w:t xml:space="preserve">[09] </w:t>
      </w:r>
      <w:r>
        <w:rPr>
          <w:rFonts w:ascii="Calibri" w:cs="Calibri" w:eastAsia="Calibri" w:hAnsi="Calibri"/>
          <w:color w:val="212121"/>
          <w:sz w:val="18"/>
          <w:szCs w:val="18"/>
        </w:rPr>
        <w:t xml:space="preserve">DUAN, Yanqing; EDWARDS, John S. y DWIVEDI, Yogesh K.. Artificial intelligence for decision making in the era of Big Data: Evolution, challenges and research agenda. International Journal of Information Management [en línea]. 2019, vol. 48, pp. 63-71 [consulta: 23 mayo 2026]. DOI: 10.1016/j.ijinfomgt.2019.01.021.</w:t>
      </w:r>
    </w:p>
    <w:p>
      <w:pPr>
        <w:spacing w:after="80" w:before="80"/>
        <w:ind w:left="720" w:hanging="720"/>
      </w:pPr>
      <w:r>
        <w:rPr>
          <w:rFonts w:ascii="Calibri" w:cs="Calibri" w:eastAsia="Calibri" w:hAnsi="Calibri"/>
          <w:b/>
          <w:bCs/>
          <w:color w:val="375623"/>
          <w:sz w:val="18"/>
          <w:szCs w:val="18"/>
        </w:rPr>
        <w:t xml:space="preserve">[10] </w:t>
      </w:r>
      <w:r>
        <w:rPr>
          <w:rFonts w:ascii="Calibri" w:cs="Calibri" w:eastAsia="Calibri" w:hAnsi="Calibri"/>
          <w:color w:val="212121"/>
          <w:sz w:val="18"/>
          <w:szCs w:val="18"/>
        </w:rPr>
        <w:t xml:space="preserve">DAVENPORT, Thomas; GUHA, Abhijit; GREWAL, Dhruv y BRESSGOTT, Timna. How artificial intelligence will change the future of marketing. Journal of the Academy of Marketing Science [en línea]. 2020, vol. 48, n.º 1, pp. 24-42 [consulta: 23 mayo 2026]. DOI: 10.1007/s11747-019-00696-0.</w:t>
      </w:r>
    </w:p>
    <w:p>
      <w:pPr>
        <w:spacing w:after="80" w:before="80"/>
        <w:ind w:left="720" w:hanging="720"/>
      </w:pPr>
      <w:r>
        <w:rPr>
          <w:rFonts w:ascii="Calibri" w:cs="Calibri" w:eastAsia="Calibri" w:hAnsi="Calibri"/>
          <w:b/>
          <w:bCs/>
          <w:color w:val="375623"/>
          <w:sz w:val="18"/>
          <w:szCs w:val="18"/>
        </w:rPr>
        <w:t xml:space="preserve">[11] </w:t>
      </w:r>
      <w:r>
        <w:rPr>
          <w:rFonts w:ascii="Calibri" w:cs="Calibri" w:eastAsia="Calibri" w:hAnsi="Calibri"/>
          <w:color w:val="212121"/>
          <w:sz w:val="18"/>
          <w:szCs w:val="18"/>
        </w:rPr>
        <w:t xml:space="preserve">SHRESTHA, Yash Raj; BEN-MENAHEM, Shiko M. y VON KROGH, Georg. Organizational decision-making structures in the age of artificial intelligence. California Management Review [en línea]. 2019, vol. 61, n.º 4, pp. 66-83 [consulta: 23 mayo 2026]. DOI: 10.1177/0008125619862137.</w:t>
      </w:r>
    </w:p>
    <w:p>
      <w:pPr>
        <w:spacing w:after="80" w:before="80"/>
        <w:ind w:left="720" w:hanging="720"/>
      </w:pPr>
      <w:r>
        <w:rPr>
          <w:rFonts w:ascii="Calibri" w:cs="Calibri" w:eastAsia="Calibri" w:hAnsi="Calibri"/>
          <w:b/>
          <w:bCs/>
          <w:color w:val="375623"/>
          <w:sz w:val="18"/>
          <w:szCs w:val="18"/>
        </w:rPr>
        <w:t xml:space="preserve">[12] </w:t>
      </w:r>
      <w:r>
        <w:rPr>
          <w:rFonts w:ascii="Calibri" w:cs="Calibri" w:eastAsia="Calibri" w:hAnsi="Calibri"/>
          <w:color w:val="212121"/>
          <w:sz w:val="18"/>
          <w:szCs w:val="18"/>
        </w:rPr>
        <w:t xml:space="preserve">WAMBA, Samuel F.; GUNASEKARAN, Angappa; AKTER, Shahriar; REN, Steven J. F.; DUBEY, Ramesh y CHILDE, Stephen J.. Big data analytics and firm performance: Effects of dynamic capabilities. Journal of Business Research [en línea]. 2017, vol. 70, pp. 356-365 [consulta: 23 mayo 2026]. DOI: 10.1016/j.jbusres.2016.08.009.</w:t>
      </w:r>
    </w:p>
    <w:p>
      <w:pPr>
        <w:spacing w:after="80" w:before="80"/>
        <w:ind w:left="720" w:hanging="720"/>
      </w:pPr>
      <w:r>
        <w:rPr>
          <w:rFonts w:ascii="Calibri" w:cs="Calibri" w:eastAsia="Calibri" w:hAnsi="Calibri"/>
          <w:b/>
          <w:bCs/>
          <w:color w:val="375623"/>
          <w:sz w:val="18"/>
          <w:szCs w:val="18"/>
        </w:rPr>
        <w:t xml:space="preserve">[13] </w:t>
      </w:r>
      <w:r>
        <w:rPr>
          <w:rFonts w:ascii="Calibri" w:cs="Calibri" w:eastAsia="Calibri" w:hAnsi="Calibri"/>
          <w:color w:val="212121"/>
          <w:sz w:val="18"/>
          <w:szCs w:val="18"/>
        </w:rPr>
        <w:t xml:space="preserve">MAKRIDAKIS, Spyros; SPILIOTIS, Evangelos y ASSIMAKOPOULOS, Vassilios. Statistical and Machine Learning forecasting methods: Concerns and ways forward. PLOS ONE [en línea]. 2018, vol. 13, n.º 3, pp. e0194889 [consulta: 23 mayo 2026]. DOI: 10.1371/journal.pone.0194889.</w:t>
      </w:r>
    </w:p>
    <w:p>
      <w:pPr>
        <w:spacing w:after="80" w:before="80"/>
        <w:ind w:left="720" w:hanging="720"/>
      </w:pPr>
      <w:r>
        <w:rPr>
          <w:rFonts w:ascii="Calibri" w:cs="Calibri" w:eastAsia="Calibri" w:hAnsi="Calibri"/>
          <w:b/>
          <w:bCs/>
          <w:color w:val="375623"/>
          <w:sz w:val="18"/>
          <w:szCs w:val="18"/>
        </w:rPr>
        <w:t xml:space="preserve">[14] </w:t>
      </w:r>
      <w:r>
        <w:rPr>
          <w:rFonts w:ascii="Calibri" w:cs="Calibri" w:eastAsia="Calibri" w:hAnsi="Calibri"/>
          <w:color w:val="212121"/>
          <w:sz w:val="18"/>
          <w:szCs w:val="18"/>
        </w:rPr>
        <w:t xml:space="preserve">FILDES, Robert; MA, Shari y KOLASSA, Stephan. Retail forecasting: Research and practice. International Journal of Forecasting [en línea]. 2022, vol. 38, n.º 4, pp. 1283-1318 [consulta: 23 mayo 2026]. DOI: 10.1016/j.ijforecast.2021.08.013.</w:t>
      </w:r>
    </w:p>
    <w:p>
      <w:pPr>
        <w:spacing w:after="80" w:before="80"/>
        <w:ind w:left="720" w:hanging="720"/>
      </w:pPr>
      <w:r>
        <w:rPr>
          <w:rFonts w:ascii="Calibri" w:cs="Calibri" w:eastAsia="Calibri" w:hAnsi="Calibri"/>
          <w:b/>
          <w:bCs/>
          <w:color w:val="375623"/>
          <w:sz w:val="18"/>
          <w:szCs w:val="18"/>
        </w:rPr>
        <w:t xml:space="preserve">[15] </w:t>
      </w:r>
      <w:r>
        <w:rPr>
          <w:rFonts w:ascii="Calibri" w:cs="Calibri" w:eastAsia="Calibri" w:hAnsi="Calibri"/>
          <w:color w:val="212121"/>
          <w:sz w:val="18"/>
          <w:szCs w:val="18"/>
        </w:rPr>
        <w:t xml:space="preserve">SYAM, Niladri y SHARMA, Arun. Waiting for a sales renaissance in the fourth industrial revolution: Machine learning and artificial intelligence in sales research and practice. Industrial Marketing Management [en línea]. 2018, vol. 69, pp. 135-146 [consulta: 23 mayo 2026]. DOI: 10.1016/j.indmarman.2017.12.019.</w:t>
      </w:r>
    </w:p>
    <w:p>
      <w:pPr>
        <w:spacing w:after="80" w:before="80"/>
        <w:ind w:left="720" w:hanging="720"/>
      </w:pPr>
      <w:r>
        <w:rPr>
          <w:rFonts w:ascii="Calibri" w:cs="Calibri" w:eastAsia="Calibri" w:hAnsi="Calibri"/>
          <w:b/>
          <w:bCs/>
          <w:color w:val="375623"/>
          <w:sz w:val="18"/>
          <w:szCs w:val="18"/>
        </w:rPr>
        <w:t xml:space="preserve">[16] </w:t>
      </w:r>
      <w:r>
        <w:rPr>
          <w:rFonts w:ascii="Calibri" w:cs="Calibri" w:eastAsia="Calibri" w:hAnsi="Calibri"/>
          <w:color w:val="212121"/>
          <w:sz w:val="18"/>
          <w:szCs w:val="18"/>
        </w:rPr>
        <w:t xml:space="preserve">HAEFNER, Nino; WINCENT, Joakim; PARIDA, Vinit y GASSMANN, Oliver. Artificial intelligence and innovation management: A review, framework, and research agenda. Technological Forecasting and Social Change [en línea]. 2021, vol. 162, pp. 120392 [consulta: 23 mayo 2026]. DOI: 10.1016/j.techfore.2020.120392.</w:t>
      </w:r>
    </w:p>
    <w:p>
      <w:pPr>
        <w:spacing w:after="80" w:before="80"/>
        <w:ind w:left="720" w:hanging="720"/>
      </w:pPr>
      <w:r>
        <w:rPr>
          <w:rFonts w:ascii="Calibri" w:cs="Calibri" w:eastAsia="Calibri" w:hAnsi="Calibri"/>
          <w:b/>
          <w:bCs/>
          <w:color w:val="375623"/>
          <w:sz w:val="18"/>
          <w:szCs w:val="18"/>
        </w:rPr>
        <w:t xml:space="preserve">[17] </w:t>
      </w:r>
      <w:r>
        <w:rPr>
          <w:rFonts w:ascii="Calibri" w:cs="Calibri" w:eastAsia="Calibri" w:hAnsi="Calibri"/>
          <w:color w:val="212121"/>
          <w:sz w:val="18"/>
          <w:szCs w:val="18"/>
        </w:rPr>
        <w:t xml:space="preserve">PASCHEN, Jeannette; KIETZMANN, Jan y KIETZMANN, Timea C.. Artificial intelligence (AI) and its implications for market knowledge in B2B marketing. Journal of Business and Industrial Marketing [en línea]. 2019, vol. 34, n.º 7, pp. 1410-1419 [consulta: 23 mayo 2026]. DOI: 10.1108/JBIM-10-2018-0295.</w:t>
      </w:r>
    </w:p>
    <w:p>
      <w:pPr>
        <w:spacing w:after="80" w:before="240"/>
      </w:pPr>
      <w:r>
        <w:rPr>
          <w:rFonts w:ascii="Calibri" w:cs="Calibri" w:eastAsia="Calibri" w:hAnsi="Calibri"/>
          <w:b/>
          <w:bCs/>
          <w:color w:val="6B2F72"/>
          <w:sz w:val="22"/>
          <w:szCs w:val="22"/>
        </w:rPr>
        <w:t xml:space="preserve">Eje 3 — Predicción de Riesgo Empresarial</w:t>
      </w:r>
    </w:p>
    <w:p>
      <w:pPr>
        <w:spacing w:after="80" w:before="80"/>
        <w:ind w:left="720" w:hanging="720"/>
      </w:pPr>
      <w:r>
        <w:rPr>
          <w:rFonts w:ascii="Calibri" w:cs="Calibri" w:eastAsia="Calibri" w:hAnsi="Calibri"/>
          <w:b/>
          <w:bCs/>
          <w:color w:val="6B2F72"/>
          <w:sz w:val="18"/>
          <w:szCs w:val="18"/>
        </w:rPr>
        <w:t xml:space="preserve">[18] </w:t>
      </w:r>
      <w:r>
        <w:rPr>
          <w:rFonts w:ascii="Calibri" w:cs="Calibri" w:eastAsia="Calibri" w:hAnsi="Calibri"/>
          <w:color w:val="212121"/>
          <w:sz w:val="18"/>
          <w:szCs w:val="18"/>
        </w:rPr>
        <w:t xml:space="preserve">OZBAYOGLU, Ahmet Murat; GUDELEK, Mehmet Ugur y SEZER, Omer Berat. Deep learning for financial applications: A survey. Applied Soft Computing [en línea]. 2020, vol. 93, pp. 106384 [consulta: 23 mayo 2026]. DOI: 10.1016/j.asoc.2020.106384.</w:t>
      </w:r>
    </w:p>
    <w:p>
      <w:pPr>
        <w:spacing w:after="80" w:before="80"/>
        <w:ind w:left="720" w:hanging="720"/>
      </w:pPr>
      <w:r>
        <w:rPr>
          <w:rFonts w:ascii="Calibri" w:cs="Calibri" w:eastAsia="Calibri" w:hAnsi="Calibri"/>
          <w:b/>
          <w:bCs/>
          <w:color w:val="6B2F72"/>
          <w:sz w:val="18"/>
          <w:szCs w:val="18"/>
        </w:rPr>
        <w:t xml:space="preserve">[19] </w:t>
      </w:r>
      <w:r>
        <w:rPr>
          <w:rFonts w:ascii="Calibri" w:cs="Calibri" w:eastAsia="Calibri" w:hAnsi="Calibri"/>
          <w:color w:val="212121"/>
          <w:sz w:val="18"/>
          <w:szCs w:val="18"/>
        </w:rPr>
        <w:t xml:space="preserve">BARBOZA, Flavio; KIMURA, Herbert y ALTMAN, Edward. Machine learning models and bankruptcy prediction. Expert Systems with Applications [en línea]. 2017, vol. 83, pp. 405-417 [consulta: 23 mayo 2026]. DOI: 10.1016/j.eswa.2017.04.006.</w:t>
      </w:r>
    </w:p>
    <w:p>
      <w:pPr>
        <w:spacing w:after="80" w:before="80"/>
        <w:ind w:left="720" w:hanging="720"/>
      </w:pPr>
      <w:r>
        <w:rPr>
          <w:rFonts w:ascii="Calibri" w:cs="Calibri" w:eastAsia="Calibri" w:hAnsi="Calibri"/>
          <w:b/>
          <w:bCs/>
          <w:color w:val="6B2F72"/>
          <w:sz w:val="18"/>
          <w:szCs w:val="18"/>
        </w:rPr>
        <w:t xml:space="preserve">[20] </w:t>
      </w:r>
      <w:r>
        <w:rPr>
          <w:rFonts w:ascii="Calibri" w:cs="Calibri" w:eastAsia="Calibri" w:hAnsi="Calibri"/>
          <w:color w:val="212121"/>
          <w:sz w:val="18"/>
          <w:szCs w:val="18"/>
        </w:rPr>
        <w:t xml:space="preserve">HOSAKA, Tadaaki. Bankruptcy prediction using imaged financial ratios and convolutional neural networks. Expert Systems with Applications [en línea]. 2019, vol. 117, pp. 287-299 [consulta: 23 mayo 2026]. DOI: 10.1016/j.eswa.2018.09.039.</w:t>
      </w:r>
    </w:p>
    <w:p>
      <w:pPr>
        <w:spacing w:after="80" w:before="80"/>
        <w:ind w:left="720" w:hanging="720"/>
      </w:pPr>
      <w:r>
        <w:rPr>
          <w:rFonts w:ascii="Calibri" w:cs="Calibri" w:eastAsia="Calibri" w:hAnsi="Calibri"/>
          <w:b/>
          <w:bCs/>
          <w:color w:val="6B2F72"/>
          <w:sz w:val="18"/>
          <w:szCs w:val="18"/>
        </w:rPr>
        <w:t xml:space="preserve">[21] </w:t>
      </w:r>
      <w:r>
        <w:rPr>
          <w:rFonts w:ascii="Calibri" w:cs="Calibri" w:eastAsia="Calibri" w:hAnsi="Calibri"/>
          <w:color w:val="212121"/>
          <w:sz w:val="18"/>
          <w:szCs w:val="18"/>
        </w:rPr>
        <w:t xml:space="preserve">KIM, Min Jae; CHO, Suk Won y RYU, Ilhyung. Corporate default predictions using machine learning: Literature review. Sustainability [en línea]. 2020, vol. 12, n.º 16, pp. 6325 [consulta: 23 mayo 2026]. DOI: 10.3390/su12166325.</w:t>
      </w:r>
    </w:p>
    <w:p>
      <w:pPr>
        <w:spacing w:after="80" w:before="80"/>
        <w:ind w:left="720" w:hanging="720"/>
      </w:pPr>
      <w:r>
        <w:rPr>
          <w:rFonts w:ascii="Calibri" w:cs="Calibri" w:eastAsia="Calibri" w:hAnsi="Calibri"/>
          <w:b/>
          <w:bCs/>
          <w:color w:val="6B2F72"/>
          <w:sz w:val="18"/>
          <w:szCs w:val="18"/>
        </w:rPr>
        <w:t xml:space="preserve">[22] </w:t>
      </w:r>
      <w:r>
        <w:rPr>
          <w:rFonts w:ascii="Calibri" w:cs="Calibri" w:eastAsia="Calibri" w:hAnsi="Calibri"/>
          <w:color w:val="212121"/>
          <w:sz w:val="18"/>
          <w:szCs w:val="18"/>
        </w:rPr>
        <w:t xml:space="preserve">DU JARDIN, Philippe. Dynamics of firm financial evolution and bankruptcy prediction. Expert Systems with Applications [en línea]. 2017, vol. 75, pp. 25-43 [consulta: 23 mayo 2026]. DOI: 10.1016/j.eswa.2017.03.063.</w:t>
      </w:r>
    </w:p>
    <w:p>
      <w:pPr>
        <w:spacing w:after="80" w:before="80"/>
        <w:ind w:left="720" w:hanging="720"/>
      </w:pPr>
      <w:r>
        <w:rPr>
          <w:rFonts w:ascii="Calibri" w:cs="Calibri" w:eastAsia="Calibri" w:hAnsi="Calibri"/>
          <w:b/>
          <w:bCs/>
          <w:color w:val="6B2F72"/>
          <w:sz w:val="18"/>
          <w:szCs w:val="18"/>
        </w:rPr>
        <w:t xml:space="preserve">[23] </w:t>
      </w:r>
      <w:r>
        <w:rPr>
          <w:rFonts w:ascii="Calibri" w:cs="Calibri" w:eastAsia="Calibri" w:hAnsi="Calibri"/>
          <w:color w:val="212121"/>
          <w:sz w:val="18"/>
          <w:szCs w:val="18"/>
        </w:rPr>
        <w:t xml:space="preserve">LIANG, Deron; LU, Chang-Chun; TSAI, Chih-Fong y SHIH, Guan-An. Financial ratios and corporate governance indicators in bankruptcy prediction: A comprehensive study. European Journal of Operational Research [en línea]. 2016, vol. 252, n.º 2, pp. 561-572 [consulta: 23 mayo 2026]. DOI: 10.1016/j.ejor.2016.01.012.</w:t>
      </w:r>
    </w:p>
    <w:p>
      <w:pPr>
        <w:spacing w:after="80" w:before="80"/>
        <w:ind w:left="720" w:hanging="720"/>
      </w:pPr>
      <w:r>
        <w:rPr>
          <w:rFonts w:ascii="Calibri" w:cs="Calibri" w:eastAsia="Calibri" w:hAnsi="Calibri"/>
          <w:b/>
          <w:bCs/>
          <w:color w:val="6B2F72"/>
          <w:sz w:val="18"/>
          <w:szCs w:val="18"/>
        </w:rPr>
        <w:t xml:space="preserve">[24] </w:t>
      </w:r>
      <w:r>
        <w:rPr>
          <w:rFonts w:ascii="Calibri" w:cs="Calibri" w:eastAsia="Calibri" w:hAnsi="Calibri"/>
          <w:color w:val="212121"/>
          <w:sz w:val="18"/>
          <w:szCs w:val="18"/>
        </w:rPr>
        <w:t xml:space="preserve">MAI, Feng; TIAN, Shaonan; LEE, Chihoon y MA, Ling. Deep learning models for bankruptcy prediction using textual disclosures. European Journal of Operational Research [en línea]. 2019, vol. 274, n.º 2, pp. 743-758 [consulta: 23 mayo 2026]. DOI: 10.1016/j.ejor.2018.10.024.</w:t>
      </w:r>
    </w:p>
    <w:p>
      <w:pPr>
        <w:spacing w:after="80" w:before="80"/>
        <w:ind w:left="720" w:hanging="720"/>
      </w:pPr>
      <w:r>
        <w:rPr>
          <w:rFonts w:ascii="Calibri" w:cs="Calibri" w:eastAsia="Calibri" w:hAnsi="Calibri"/>
          <w:b/>
          <w:bCs/>
          <w:color w:val="6B2F72"/>
          <w:sz w:val="18"/>
          <w:szCs w:val="18"/>
        </w:rPr>
        <w:t xml:space="preserve">[25] </w:t>
      </w:r>
      <w:r>
        <w:rPr>
          <w:rFonts w:ascii="Calibri" w:cs="Calibri" w:eastAsia="Calibri" w:hAnsi="Calibri"/>
          <w:color w:val="212121"/>
          <w:sz w:val="18"/>
          <w:szCs w:val="18"/>
        </w:rPr>
        <w:t xml:space="preserve">TIAN, Shaonan; YU, Yan y GUO, Hui. Variable selection and corporate bankruptcy forecasts. Journal of Banking and Finance [en línea]. 2015, vol. 52, pp. 89-100 [consulta: 23 mayo 2026]. DOI: 10.1016/j.jbankfin.2014.12.003.</w:t>
      </w:r>
    </w:p>
    <w:p>
      <w:pPr>
        <w:spacing w:after="80" w:before="240"/>
      </w:pPr>
      <w:r>
        <w:rPr>
          <w:rFonts w:ascii="Calibri" w:cs="Calibri" w:eastAsia="Calibri" w:hAnsi="Calibri"/>
          <w:b/>
          <w:bCs/>
          <w:color w:val="6B2F72"/>
          <w:sz w:val="22"/>
          <w:szCs w:val="22"/>
        </w:rPr>
        <w:t xml:space="preserve">Eje 3 — Predicción de Riesgo Empresarial [Clásico Fundacional]</w:t>
      </w:r>
    </w:p>
    <w:p>
      <w:pPr>
        <w:spacing w:after="80" w:before="80"/>
        <w:ind w:left="720" w:hanging="720"/>
      </w:pPr>
      <w:r>
        <w:rPr>
          <w:rFonts w:ascii="Calibri" w:cs="Calibri" w:eastAsia="Calibri" w:hAnsi="Calibri"/>
          <w:b/>
          <w:bCs/>
          <w:color w:val="6B2F72"/>
          <w:sz w:val="18"/>
          <w:szCs w:val="18"/>
        </w:rPr>
        <w:t xml:space="preserve">[26] </w:t>
      </w:r>
      <w:r>
        <w:rPr>
          <w:rFonts w:ascii="Calibri" w:cs="Calibri" w:eastAsia="Calibri" w:hAnsi="Calibri"/>
          <w:color w:val="212121"/>
          <w:sz w:val="18"/>
          <w:szCs w:val="18"/>
        </w:rPr>
        <w:t xml:space="preserve">ALTMAN, Edward I.. Financial ratios, discriminant analysis and the prediction of corporate bankruptcy. The Journal of Finance [en línea]. 1968, vol. 23, n.º 4, pp. 589-609 [consulta: 23 mayo 2026]. DOI: 10.1111/j.1540-6261.1968.tb00843.x.</w:t>
      </w:r>
    </w:p>
    <w:p>
      <w:pPr>
        <w:spacing w:after="80" w:before="80"/>
        <w:ind w:left="720" w:hanging="720"/>
      </w:pPr>
      <w:r>
        <w:rPr>
          <w:rFonts w:ascii="Calibri" w:cs="Calibri" w:eastAsia="Calibri" w:hAnsi="Calibri"/>
          <w:b/>
          <w:bCs/>
          <w:color w:val="6B2F72"/>
          <w:sz w:val="18"/>
          <w:szCs w:val="18"/>
        </w:rPr>
        <w:t xml:space="preserve">[27] </w:t>
      </w:r>
      <w:r>
        <w:rPr>
          <w:rFonts w:ascii="Calibri" w:cs="Calibri" w:eastAsia="Calibri" w:hAnsi="Calibri"/>
          <w:color w:val="212121"/>
          <w:sz w:val="18"/>
          <w:szCs w:val="18"/>
        </w:rPr>
        <w:t xml:space="preserve">BEAVER, William H.. Financial ratios as predictors of failure. Journal of Accounting Research [en línea]. 1966, vol. 4, pp. 71-111 [consulta: 23 mayo 2026]. DOI: 10.2307/2490171.</w:t>
      </w:r>
    </w:p>
    <w:p>
      <w:pPr>
        <w:spacing w:after="80" w:before="240"/>
      </w:pPr>
      <w:r>
        <w:rPr>
          <w:rFonts w:ascii="Calibri" w:cs="Calibri" w:eastAsia="Calibri" w:hAnsi="Calibri"/>
          <w:b/>
          <w:bCs/>
          <w:color w:val="C55A11"/>
          <w:sz w:val="22"/>
          <w:szCs w:val="22"/>
        </w:rPr>
        <w:t xml:space="preserve">Eje 4 — Sistemas Web con IA y Arquitectura de Software</w:t>
      </w:r>
    </w:p>
    <w:p>
      <w:pPr>
        <w:spacing w:after="80" w:before="80"/>
        <w:ind w:left="720" w:hanging="720"/>
      </w:pPr>
      <w:r>
        <w:rPr>
          <w:rFonts w:ascii="Calibri" w:cs="Calibri" w:eastAsia="Calibri" w:hAnsi="Calibri"/>
          <w:b/>
          <w:bCs/>
          <w:color w:val="C55A11"/>
          <w:sz w:val="18"/>
          <w:szCs w:val="18"/>
        </w:rPr>
        <w:t xml:space="preserve">[28] </w:t>
      </w:r>
      <w:r>
        <w:rPr>
          <w:rFonts w:ascii="Calibri" w:cs="Calibri" w:eastAsia="Calibri" w:hAnsi="Calibri"/>
          <w:color w:val="212121"/>
          <w:sz w:val="18"/>
          <w:szCs w:val="18"/>
        </w:rPr>
        <w:t xml:space="preserve">JAMSHIDI, Pooyan; PAHL, Claus; MENDONCA, Nabor C.; LEWIS, James y TILKOV, Stefan. Microservices: The journey so far and challenges ahead. IEEE Software [en línea]. 2018, vol. 35, n.º 3, pp. 24-35 [consulta: 23 mayo 2026]. DOI: 10.1109/MS.2018.2141039.</w:t>
      </w:r>
    </w:p>
    <w:p>
      <w:pPr>
        <w:spacing w:after="80" w:before="80"/>
        <w:ind w:left="720" w:hanging="720"/>
      </w:pPr>
      <w:r>
        <w:rPr>
          <w:rFonts w:ascii="Calibri" w:cs="Calibri" w:eastAsia="Calibri" w:hAnsi="Calibri"/>
          <w:b/>
          <w:bCs/>
          <w:color w:val="C55A11"/>
          <w:sz w:val="18"/>
          <w:szCs w:val="18"/>
        </w:rPr>
        <w:t xml:space="preserve">[29] </w:t>
      </w:r>
      <w:r>
        <w:rPr>
          <w:rFonts w:ascii="Calibri" w:cs="Calibri" w:eastAsia="Calibri" w:hAnsi="Calibri"/>
          <w:color w:val="212121"/>
          <w:sz w:val="18"/>
          <w:szCs w:val="18"/>
        </w:rPr>
        <w:t xml:space="preserve">LWAKATARE, Lucy Ellen; RAJ, Aiswarya; CRNKOVIC, Ivica; BOSCH, Jan y OLSSON, Helena H.. Large-scale machine learning systems in real-world industrial settings: A review of challenges and solutions. Information and Software Technology [en línea]. 2020, vol. 127, pp. 106368 [consulta: 23 mayo 2026]. DOI: 10.1016/j.infsof.2020.106368.</w:t>
      </w:r>
    </w:p>
    <w:p>
      <w:pPr>
        <w:spacing w:after="80" w:before="80"/>
        <w:ind w:left="720" w:hanging="720"/>
      </w:pPr>
      <w:r>
        <w:rPr>
          <w:rFonts w:ascii="Calibri" w:cs="Calibri" w:eastAsia="Calibri" w:hAnsi="Calibri"/>
          <w:b/>
          <w:bCs/>
          <w:color w:val="C55A11"/>
          <w:sz w:val="18"/>
          <w:szCs w:val="18"/>
        </w:rPr>
        <w:t xml:space="preserve">[30] </w:t>
      </w:r>
      <w:r>
        <w:rPr>
          <w:rFonts w:ascii="Calibri" w:cs="Calibri" w:eastAsia="Calibri" w:hAnsi="Calibri"/>
          <w:color w:val="212121"/>
          <w:sz w:val="18"/>
          <w:szCs w:val="18"/>
        </w:rPr>
        <w:t xml:space="preserve">KHALID, Umair; KHAN, Muhammad Anees; MAZLIHAM, M. S. y colaboradores. Predicting risk through artificial intelligence based on machine learning algorithms. Complexity (Wiley-Hindawi) [en línea]. 2022, vol. 2022, pp. 6858916 [consulta: 23 mayo 2026]. DOI: 10.1155/2022/6858916.</w:t>
      </w:r>
    </w:p>
    <w:p>
      <w:pPr>
        <w:spacing w:after="80" w:before="80"/>
        <w:ind w:left="720" w:hanging="720"/>
      </w:pPr>
      <w:r>
        <w:rPr>
          <w:rFonts w:ascii="Calibri" w:cs="Calibri" w:eastAsia="Calibri" w:hAnsi="Calibri"/>
          <w:b/>
          <w:bCs/>
          <w:color w:val="C55A11"/>
          <w:sz w:val="18"/>
          <w:szCs w:val="18"/>
        </w:rPr>
        <w:t xml:space="preserve">[31] </w:t>
      </w:r>
      <w:r>
        <w:rPr>
          <w:rFonts w:ascii="Calibri" w:cs="Calibri" w:eastAsia="Calibri" w:hAnsi="Calibri"/>
          <w:color w:val="212121"/>
          <w:sz w:val="18"/>
          <w:szCs w:val="18"/>
        </w:rPr>
        <w:t xml:space="preserve">FISCHER, Thomas y KRAUSS, Christopher. Deep learning with long short-term memory networks for financial market predictions. European Journal of Operational Research [en línea]. 2018, vol. 270, n.º 2, pp. 654-669 [consulta: 23 mayo 2026]. DOI: 10.1016/j.ejor.2017.11.054.</w:t>
      </w:r>
    </w:p>
    <w:p>
      <w:pPr>
        <w:spacing w:after="80" w:before="80"/>
        <w:ind w:left="720" w:hanging="720"/>
      </w:pPr>
      <w:r>
        <w:rPr>
          <w:rFonts w:ascii="Calibri" w:cs="Calibri" w:eastAsia="Calibri" w:hAnsi="Calibri"/>
          <w:b/>
          <w:bCs/>
          <w:color w:val="C55A11"/>
          <w:sz w:val="18"/>
          <w:szCs w:val="18"/>
        </w:rPr>
        <w:t xml:space="preserve">[32] </w:t>
      </w:r>
      <w:r>
        <w:rPr>
          <w:rFonts w:ascii="Calibri" w:cs="Calibri" w:eastAsia="Calibri" w:hAnsi="Calibri"/>
          <w:color w:val="212121"/>
          <w:sz w:val="18"/>
          <w:szCs w:val="18"/>
        </w:rPr>
        <w:t xml:space="preserve">PALEYES, Andrei; URMA, Raoul-Gabriel y LAWRENCE, Neil D.. Challenges in deploying machine learning: A survey of case studies. ACM Computing Surveys [en línea]. 2022, vol. 55, n.º 6, pp. 114 (29 pp.) [consulta: 23 mayo 2026]. DOI: 10.1145/3533378.</w:t>
      </w:r>
    </w:p>
    <w:p>
      <w:pPr>
        <w:spacing w:after="80" w:before="80"/>
        <w:ind w:left="720" w:hanging="720"/>
      </w:pPr>
      <w:r>
        <w:rPr>
          <w:rFonts w:ascii="Calibri" w:cs="Calibri" w:eastAsia="Calibri" w:hAnsi="Calibri"/>
          <w:b/>
          <w:bCs/>
          <w:color w:val="C55A11"/>
          <w:sz w:val="18"/>
          <w:szCs w:val="18"/>
        </w:rPr>
        <w:t xml:space="preserve">[33] </w:t>
      </w:r>
      <w:r>
        <w:rPr>
          <w:rFonts w:ascii="Calibri" w:cs="Calibri" w:eastAsia="Calibri" w:hAnsi="Calibri"/>
          <w:color w:val="212121"/>
          <w:sz w:val="18"/>
          <w:szCs w:val="18"/>
        </w:rPr>
        <w:t xml:space="preserve">MARTINEZ-FERNANDEZ, Silverio; BOGNER, Justus; FRANCH, Xavier y colaboradores. Software engineering for AI-based systems: A survey. ACM Transactions on Software Engineering and Methodology [en línea]. 2022, vol. 31, n.º 2, pp. 1-59 [consulta: 23 mayo 2026]. DOI: 10.1145/3487043.</w:t>
      </w:r>
    </w:p>
    <w:p>
      <w:pPr>
        <w:spacing w:after="80" w:before="80"/>
        <w:ind w:left="720" w:hanging="720"/>
      </w:pPr>
      <w:r>
        <w:rPr>
          <w:rFonts w:ascii="Calibri" w:cs="Calibri" w:eastAsia="Calibri" w:hAnsi="Calibri"/>
          <w:b/>
          <w:bCs/>
          <w:color w:val="C55A11"/>
          <w:sz w:val="18"/>
          <w:szCs w:val="18"/>
        </w:rPr>
        <w:t xml:space="preserve">[34] </w:t>
      </w:r>
      <w:r>
        <w:rPr>
          <w:rFonts w:ascii="Calibri" w:cs="Calibri" w:eastAsia="Calibri" w:hAnsi="Calibri"/>
          <w:color w:val="212121"/>
          <w:sz w:val="18"/>
          <w:szCs w:val="18"/>
        </w:rPr>
        <w:t xml:space="preserve">LI, Shanshan; ZHANG, He; JIA, Zhen; ZHONG, Cheng; ZHANG, Cheng; SHAN, Zhihao; REN, Zhongguo y LYU, Michael R.. Understanding and addressing quality attributes of microservices architecture: A systematic literature review. Information and Software Technology [en línea]. 2021, vol. 131, pp. 106449 [consulta: 23 mayo 2026]. DOI: 10.1016/j.infsof.2020.106449.</w:t>
      </w:r>
    </w:p>
    <w:p>
      <w:pPr>
        <w:spacing w:after="80" w:before="240"/>
      </w:pPr>
      <w:r>
        <w:rPr>
          <w:rFonts w:ascii="Calibri" w:cs="Calibri" w:eastAsia="Calibri" w:hAnsi="Calibri"/>
          <w:b/>
          <w:bCs/>
          <w:color w:val="922B21"/>
          <w:sz w:val="22"/>
          <w:szCs w:val="22"/>
        </w:rPr>
        <w:t xml:space="preserve">Eje 5 — Metodología de Desarrollo [Clásico Fundacional]</w:t>
      </w:r>
    </w:p>
    <w:p>
      <w:pPr>
        <w:spacing w:after="80" w:before="80"/>
        <w:ind w:left="720" w:hanging="720"/>
      </w:pPr>
      <w:r>
        <w:rPr>
          <w:rFonts w:ascii="Calibri" w:cs="Calibri" w:eastAsia="Calibri" w:hAnsi="Calibri"/>
          <w:b/>
          <w:bCs/>
          <w:color w:val="922B21"/>
          <w:sz w:val="18"/>
          <w:szCs w:val="18"/>
        </w:rPr>
        <w:t xml:space="preserve">[35] </w:t>
      </w:r>
      <w:r>
        <w:rPr>
          <w:rFonts w:ascii="Calibri" w:cs="Calibri" w:eastAsia="Calibri" w:hAnsi="Calibri"/>
          <w:color w:val="212121"/>
          <w:sz w:val="18"/>
          <w:szCs w:val="18"/>
        </w:rPr>
        <w:t xml:space="preserve">BREIMAN, Leo. Random forests. Machine Learning [en línea]. 2001, vol. 45, n.º 1, pp. 5-32 [consulta: 23 mayo 2026]. DOI: 10.1023/A:1010933404324.</w:t>
      </w:r>
    </w:p>
    <w:p>
      <w:pPr>
        <w:spacing w:after="80" w:before="240"/>
      </w:pPr>
      <w:r>
        <w:rPr>
          <w:rFonts w:ascii="Calibri" w:cs="Calibri" w:eastAsia="Calibri" w:hAnsi="Calibri"/>
          <w:b/>
          <w:bCs/>
          <w:color w:val="922B21"/>
          <w:sz w:val="22"/>
          <w:szCs w:val="22"/>
        </w:rPr>
        <w:t xml:space="preserve">Eje 5 — Metodología de Desarrollo</w:t>
      </w:r>
    </w:p>
    <w:p>
      <w:pPr>
        <w:spacing w:after="80" w:before="80"/>
        <w:ind w:left="720" w:hanging="720"/>
      </w:pPr>
      <w:r>
        <w:rPr>
          <w:rFonts w:ascii="Calibri" w:cs="Calibri" w:eastAsia="Calibri" w:hAnsi="Calibri"/>
          <w:b/>
          <w:bCs/>
          <w:color w:val="922B21"/>
          <w:sz w:val="18"/>
          <w:szCs w:val="18"/>
        </w:rPr>
        <w:t xml:space="preserve">[36] </w:t>
      </w:r>
      <w:r>
        <w:rPr>
          <w:rFonts w:ascii="Calibri" w:cs="Calibri" w:eastAsia="Calibri" w:hAnsi="Calibri"/>
          <w:color w:val="212121"/>
          <w:sz w:val="18"/>
          <w:szCs w:val="18"/>
        </w:rPr>
        <w:t xml:space="preserve">DINGSOYR, Torgeir; NERUR, Sridhar; BALIJEPALLY, VenuGopal y MOE, Nils Brede. A decade of agile methodologies: Towards explaining agile software development. Journal of Systems and Software [en línea]. 2012, vol. 85, n.º 6, pp. 1213-1221 [consulta: 23 mayo 2026]. DOI: 10.1016/j.jss.2012.02.033.</w:t>
      </w:r>
    </w:p>
    <w:p>
      <w:pPr>
        <w:spacing w:after="80" w:before="80"/>
        <w:ind w:left="720" w:hanging="720"/>
      </w:pPr>
      <w:r>
        <w:rPr>
          <w:rFonts w:ascii="Calibri" w:cs="Calibri" w:eastAsia="Calibri" w:hAnsi="Calibri"/>
          <w:b/>
          <w:bCs/>
          <w:color w:val="922B21"/>
          <w:sz w:val="18"/>
          <w:szCs w:val="18"/>
        </w:rPr>
        <w:t xml:space="preserve">[37] </w:t>
      </w:r>
      <w:r>
        <w:rPr>
          <w:rFonts w:ascii="Calibri" w:cs="Calibri" w:eastAsia="Calibri" w:hAnsi="Calibri"/>
          <w:color w:val="212121"/>
          <w:sz w:val="18"/>
          <w:szCs w:val="18"/>
        </w:rPr>
        <w:t xml:space="preserve">MALGONDE, Onkar y CHARI, Krishnamurthy. Predicting sprint performance for agile software development using machine learning. Decision Support Systems [en línea]. 2019, vol. 121, pp. 1-10 [consulta: 23 mayo 2026]. DOI: 10.1016/j.dss.2018.11.005.</w:t>
      </w:r>
    </w:p>
    <w:p>
      <w:pPr>
        <w:spacing w:after="80" w:before="80"/>
        <w:ind w:left="720" w:hanging="720"/>
      </w:pPr>
      <w:r>
        <w:rPr>
          <w:rFonts w:ascii="Calibri" w:cs="Calibri" w:eastAsia="Calibri" w:hAnsi="Calibri"/>
          <w:b/>
          <w:bCs/>
          <w:color w:val="922B21"/>
          <w:sz w:val="18"/>
          <w:szCs w:val="18"/>
        </w:rPr>
        <w:t xml:space="preserve">[38] </w:t>
      </w:r>
      <w:r>
        <w:rPr>
          <w:rFonts w:ascii="Calibri" w:cs="Calibri" w:eastAsia="Calibri" w:hAnsi="Calibri"/>
          <w:color w:val="212121"/>
          <w:sz w:val="18"/>
          <w:szCs w:val="18"/>
        </w:rPr>
        <w:t xml:space="preserve">KUHRMANN, Marco; FERNANDEZ, Daniel Mendez; DANEVA, Maya y colaboradores. Hybrid software development approaches in practice: A European perspective. IEEE Software [en línea]. 2019, vol. 36, n.º 4, pp. 20-31 [consulta: 23 mayo 2026]. DOI: 10.1109/MS.2018.2885285.</w:t>
      </w:r>
    </w:p>
    <w:p>
      <w:pPr>
        <w:spacing w:after="80" w:before="80"/>
        <w:ind w:left="720" w:hanging="720"/>
      </w:pPr>
      <w:r>
        <w:rPr>
          <w:rFonts w:ascii="Calibri" w:cs="Calibri" w:eastAsia="Calibri" w:hAnsi="Calibri"/>
          <w:b/>
          <w:bCs/>
          <w:color w:val="922B21"/>
          <w:sz w:val="18"/>
          <w:szCs w:val="18"/>
        </w:rPr>
        <w:t xml:space="preserve">[39] </w:t>
      </w:r>
      <w:r>
        <w:rPr>
          <w:rFonts w:ascii="Calibri" w:cs="Calibri" w:eastAsia="Calibri" w:hAnsi="Calibri"/>
          <w:color w:val="212121"/>
          <w:sz w:val="18"/>
          <w:szCs w:val="18"/>
        </w:rPr>
        <w:t xml:space="preserve">LEPENIOTI, Katerina; BOUSDEKIS, Alexandros; APOSTOLOU, Dimitris y MENTZAS, Gregoris. Prescriptive analytics: Literature review and research challenges. International Journal of Information Management [en línea]. 2020, vol. 50, pp. 57-70 [consulta: 23 mayo 2026]. DOI: 10.1016/j.ijinfomgt.2019.04.003.</w:t>
      </w:r>
    </w:p>
    <w:p>
      <w:pPr>
        <w:spacing w:after="80" w:before="80"/>
        <w:ind w:left="720" w:hanging="720"/>
      </w:pPr>
      <w:r>
        <w:rPr>
          <w:rFonts w:ascii="Calibri" w:cs="Calibri" w:eastAsia="Calibri" w:hAnsi="Calibri"/>
          <w:b/>
          <w:bCs/>
          <w:color w:val="922B21"/>
          <w:sz w:val="18"/>
          <w:szCs w:val="18"/>
        </w:rPr>
        <w:t xml:space="preserve">[40] </w:t>
      </w:r>
      <w:r>
        <w:rPr>
          <w:rFonts w:ascii="Calibri" w:cs="Calibri" w:eastAsia="Calibri" w:hAnsi="Calibri"/>
          <w:color w:val="212121"/>
          <w:sz w:val="18"/>
          <w:szCs w:val="18"/>
        </w:rPr>
        <w:t xml:space="preserve">CHOI, Tsan-Ming; WALLACE, Stein W. y WANG, Yulan. Big data analytics in operations management. Production and Operations Management [en línea]. 2018, vol. 27, n.º 10, pp. 1868-1883 [consulta: 23 mayo 2026]. DOI: 10.1111/poms.12838.</w:t>
      </w:r>
    </w:p>
    <w:p>
      <w:pPr>
        <w:spacing w:after="80" w:before="80"/>
        <w:ind w:left="720" w:hanging="720"/>
      </w:pPr>
      <w:r>
        <w:rPr>
          <w:rFonts w:ascii="Calibri" w:cs="Calibri" w:eastAsia="Calibri" w:hAnsi="Calibri"/>
          <w:b/>
          <w:bCs/>
          <w:color w:val="922B21"/>
          <w:sz w:val="18"/>
          <w:szCs w:val="18"/>
        </w:rPr>
        <w:t xml:space="preserve">[41] </w:t>
      </w:r>
      <w:r>
        <w:rPr>
          <w:rFonts w:ascii="Calibri" w:cs="Calibri" w:eastAsia="Calibri" w:hAnsi="Calibri"/>
          <w:color w:val="212121"/>
          <w:sz w:val="18"/>
          <w:szCs w:val="18"/>
        </w:rPr>
        <w:t xml:space="preserve">HAAKMAN, Mark; CRUZ, Luis; HUIJGENS, Hennie y VAN DEURSEN, Arie. AI lifecycle models need to be revised: An exploratory study in Fintech. Empirical Software Engineering [en línea]. 2021, vol. 26, n.º 5, pp. 1-29 [consulta: 23 mayo 2026]. DOI: 10.1007/s10664-021-09993-1.</w:t>
      </w:r>
    </w:p>
    <w:p>
      <w:pPr>
        <w:spacing w:after="80" w:before="240"/>
      </w:pPr>
      <w:r>
        <w:rPr>
          <w:rFonts w:ascii="Calibri" w:cs="Calibri" w:eastAsia="Calibri" w:hAnsi="Calibri"/>
          <w:b/>
          <w:bCs/>
          <w:color w:val="922B21"/>
          <w:sz w:val="22"/>
          <w:szCs w:val="22"/>
        </w:rPr>
        <w:t xml:space="preserve">Eje 5 — Metodología de Desarrollo [Clásico Q1]</w:t>
      </w:r>
    </w:p>
    <w:p>
      <w:pPr>
        <w:spacing w:after="80" w:before="80"/>
        <w:ind w:left="720" w:hanging="720"/>
      </w:pPr>
      <w:r>
        <w:rPr>
          <w:rFonts w:ascii="Calibri" w:cs="Calibri" w:eastAsia="Calibri" w:hAnsi="Calibri"/>
          <w:b/>
          <w:bCs/>
          <w:color w:val="922B21"/>
          <w:sz w:val="18"/>
          <w:szCs w:val="18"/>
        </w:rPr>
        <w:t xml:space="preserve">[42] </w:t>
      </w:r>
      <w:r>
        <w:rPr>
          <w:rFonts w:ascii="Calibri" w:cs="Calibri" w:eastAsia="Calibri" w:hAnsi="Calibri"/>
          <w:color w:val="212121"/>
          <w:sz w:val="18"/>
          <w:szCs w:val="18"/>
        </w:rPr>
        <w:t xml:space="preserve">MELVILLE, Nigel; KRAEMER, Kenneth y GURBAXANI, Vijay. Information technology and organizational performance: An integrative model of IT business value. MIS Quarterly [en línea]. 2004, vol. 28, n.º 2, pp. 283-322 [consulta: 23 mayo 2026]. DOI: 10.2307/25148636.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liie7zodk-dgqsa-a_4v" Type="http://schemas.openxmlformats.org/officeDocument/2006/relationships/hyperlink" Target="https://pdfs.semanticscholar.org/7703/1031d3f3c906924851ab0f2f9425733c3c2d.pdf" TargetMode="External"/><Relationship Id="rIdmgqzt0xuesrmts8napq8h" Type="http://schemas.openxmlformats.org/officeDocument/2006/relationships/hyperlink" Target="https://www.semanticscholar.org/paper/Digital-transformation:-A-multidisciplinary-and-Verhoef-Broekhuizen/949c4936e2f11f1e843148ed78e75ed87c2ebb9e" TargetMode="External"/><Relationship Id="rId5_0p2hq1padklzcwg_qt2" Type="http://schemas.openxmlformats.org/officeDocument/2006/relationships/hyperlink" Target="https://doi.org/10.1016/j.jbusres.2019.09.022" TargetMode="External"/><Relationship Id="rIdiy8uuuvpyyine0vud4cfi" Type="http://schemas.openxmlformats.org/officeDocument/2006/relationships/hyperlink" Target="https://webs.um.es/psoto/ficherosnuev/ism2020.pdf" TargetMode="External"/><Relationship Id="rId-p0l7sczqzewjitjkitgz" Type="http://schemas.openxmlformats.org/officeDocument/2006/relationships/hyperlink" Target="https://www.semanticscholar.org/paper/COVID-19-Pandemic:-Shifting-Digital-Transformation-Soto-Acosta/7219098daa98f79109b1040e8e2d1197bdb652a7" TargetMode="External"/><Relationship Id="rIdnvpuxbyb9qfjoqhelmv7r" Type="http://schemas.openxmlformats.org/officeDocument/2006/relationships/hyperlink" Target="https://doi.org/10.1080/10580530.2020.1814461" TargetMode="External"/><Relationship Id="rId8wepocx6ncttz0bea0qyt" Type="http://schemas.openxmlformats.org/officeDocument/2006/relationships/hyperlink" Target="https://www.researchgate.net/publication/306254446_Digital_Innovation_Management_Reinventing_Innovation_Management_Research_in_a_Digital_World" TargetMode="External"/><Relationship Id="rIdfcmnkdz2ejrhu3izktgob" Type="http://schemas.openxmlformats.org/officeDocument/2006/relationships/hyperlink" Target="https://aisel.aisnet.org/misq/vol41/iss1/13/" TargetMode="External"/><Relationship Id="rId7nyd3jvzt4imtfguidv2z" Type="http://schemas.openxmlformats.org/officeDocument/2006/relationships/hyperlink" Target="https://doi.org/10.25300/MISQ/2017/41.1.03" TargetMode="External"/><Relationship Id="rIdwowgwv8hw2sdbxwq2gwd3" Type="http://schemas.openxmlformats.org/officeDocument/2006/relationships/hyperlink" Target="https://www.semanticscholar.org/paper/The-digital-transformation-of-business-models-in-Li/6e2b83f9d51cb23ead56fcc3b3c8f7d4a9c6e0f4" TargetMode="External"/><Relationship Id="rIdwjmu3sti9gqkqcegosk5o" Type="http://schemas.openxmlformats.org/officeDocument/2006/relationships/hyperlink" Target="https://www.researchgate.net/publication/328649764_The_Digital_Transformation_of_Business_Models_in_the_Creative_Industries_A_Holistic_Framework_and_Emerging_Trends" TargetMode="External"/><Relationship Id="rIdjvewfyrsn0y6gxrsckthw" Type="http://schemas.openxmlformats.org/officeDocument/2006/relationships/hyperlink" Target="https://doi.org/10.1111/1467-8551.12361" TargetMode="External"/><Relationship Id="rId5jakf6fdwjymjmzooxk8s" Type="http://schemas.openxmlformats.org/officeDocument/2006/relationships/hyperlink" Target="https://www.sciencedirect.com/science/article/abs/pii/S0148296319305624" TargetMode="External"/><Relationship Id="rIdkenp8i8rxhq_bujtnj1uq" Type="http://schemas.openxmlformats.org/officeDocument/2006/relationships/hyperlink" Target="https://doi.org/10.1016/j.jbusres.2019.09.016" TargetMode="External"/><Relationship Id="rIdrtfsdnay_hfvlr5uqhd7s" Type="http://schemas.openxmlformats.org/officeDocument/2006/relationships/hyperlink" Target="https://www.sciencedirect.com/science/article/pii/S016781161630102X" TargetMode="External"/><Relationship Id="rIdwdk_tkfedav6wpoloi207" Type="http://schemas.openxmlformats.org/officeDocument/2006/relationships/hyperlink" Target="https://doi.org/10.1016/j.ijresmar.2016.11.006" TargetMode="External"/><Relationship Id="rId9ov7oizhzc1lfjk0chl2s" Type="http://schemas.openxmlformats.org/officeDocument/2006/relationships/hyperlink" Target="https://www.sciencedirect.com/science/article/pii/S0167811618300892" TargetMode="External"/><Relationship Id="rIdjb2s6kozl-morndmd3fum" Type="http://schemas.openxmlformats.org/officeDocument/2006/relationships/hyperlink" Target="https://doi.org/10.1016/j.ijresmar.2018.12.002" TargetMode="External"/><Relationship Id="rIdn1opro0f9hxck3y3nq64a" Type="http://schemas.openxmlformats.org/officeDocument/2006/relationships/hyperlink" Target="https://www.emerald.com/insight/content/doi/10.1108/IJRDM-09-2014-0138/full/html" TargetMode="External"/><Relationship Id="rIdd2fa21zgxtmcnbwpjqh4o" Type="http://schemas.openxmlformats.org/officeDocument/2006/relationships/hyperlink" Target="https://doi.org/10.1108/IJRDM-09-2014-0138" TargetMode="External"/><Relationship Id="rIdqitpsugmzccy9jymaiou3" Type="http://schemas.openxmlformats.org/officeDocument/2006/relationships/hyperlink" Target="https://research.aston.ac.uk/en/publications/artificial-intelligence-for-decision-making-in-the-era-of-big-dat" TargetMode="External"/><Relationship Id="rIdiv9bhuo4eplddygpmejsq" Type="http://schemas.openxmlformats.org/officeDocument/2006/relationships/hyperlink" Target="https://www.semanticscholar.org/paper/Artificial-intelligence-for-decision-making-in-the-Duan-Edwards/0574a3abc98f0e6bd035a4ff4ea107cfba45d3d4" TargetMode="External"/><Relationship Id="rIdjmv4n2pikwpy36hnpxu5e" Type="http://schemas.openxmlformats.org/officeDocument/2006/relationships/hyperlink" Target="https://doi.org/10.1016/j.ijinfomgt.2019.01.021" TargetMode="External"/><Relationship Id="rIdsqa8tmz-hzxghfzkkghm0" Type="http://schemas.openxmlformats.org/officeDocument/2006/relationships/hyperlink" Target="https://link.springer.com/article/10.1007/s11747-019-00696-0" TargetMode="External"/><Relationship Id="rIdyrk3vesz1q-1rdnpmvcpc" Type="http://schemas.openxmlformats.org/officeDocument/2006/relationships/hyperlink" Target="https://doi.org/10.1007/s11747-019-00696-0" TargetMode="External"/><Relationship Id="rIdwxojfim9j9urb3lgpjd8m" Type="http://schemas.openxmlformats.org/officeDocument/2006/relationships/hyperlink" Target="https://www.semanticscholar.org/paper/Organizational-Decision-Making-Structures-in-the-Shrestha-Ben-Menahem/b1e9c5f6d0a2c8f1a3b4e7d9c2f5a8b1c4d7e0f3" TargetMode="External"/><Relationship Id="rIdvmfc4zcyol8u-zzv4rjhs" Type="http://schemas.openxmlformats.org/officeDocument/2006/relationships/hyperlink" Target="https://doi.org/10.1177/0008125619862137" TargetMode="External"/><Relationship Id="rId6e0ykbojwpth7l3jxcbpo" Type="http://schemas.openxmlformats.org/officeDocument/2006/relationships/hyperlink" Target="https://www.sciencedirect.com/science/article/abs/pii/S0148296316304003" TargetMode="External"/><Relationship Id="rIdxhoxrr8wofsy6yy_j_wmv" Type="http://schemas.openxmlformats.org/officeDocument/2006/relationships/hyperlink" Target="https://doi.org/10.1016/j.jbusres.2016.08.009" TargetMode="External"/><Relationship Id="rIderd-evf5d6v2xwzxgruwq" Type="http://schemas.openxmlformats.org/officeDocument/2006/relationships/hyperlink" Target="https://journals.plos.org/plosone/article/file?id=10.1371/journal.pone.0194889&amp;type=printable" TargetMode="External"/><Relationship Id="rIdgpu0p5nn51r2viqlpa42s" Type="http://schemas.openxmlformats.org/officeDocument/2006/relationships/hyperlink" Target="https://journals.plos.org/plosone/article?id=10.1371/journal.pone.0194889" TargetMode="External"/><Relationship Id="rIdko7evbxhukaxgyxub-vbn" Type="http://schemas.openxmlformats.org/officeDocument/2006/relationships/hyperlink" Target="https://doi.org/10.1371/journal.pone.0194889" TargetMode="External"/><Relationship Id="rId_hnbw2hyfwpn05gbqjnfy" Type="http://schemas.openxmlformats.org/officeDocument/2006/relationships/hyperlink" Target="https://mpra.ub.uni-muenchen.de/89356/1/MPRA_paper_89356.pdf" TargetMode="External"/><Relationship Id="rId24alhhpfvuo0qc05u6vrl" Type="http://schemas.openxmlformats.org/officeDocument/2006/relationships/hyperlink" Target="https://www.sciencedirect.com/science/article/abs/pii/S016920701930192X" TargetMode="External"/><Relationship Id="rIdqa72pw8vmlpstw2zqzpgc" Type="http://schemas.openxmlformats.org/officeDocument/2006/relationships/hyperlink" Target="https://doi.org/10.1016/j.ijforecast.2021.08.013" TargetMode="External"/><Relationship Id="rIdm3xfba0lcimbzkw5_gtcg" Type="http://schemas.openxmlformats.org/officeDocument/2006/relationships/hyperlink" Target="https://www.sciencedirect.com/science/article/abs/pii/S0019850117308416" TargetMode="External"/><Relationship Id="rIdshc2gfqk3riwxyimrccy4" Type="http://schemas.openxmlformats.org/officeDocument/2006/relationships/hyperlink" Target="https://doi.org/10.1016/j.indmarman.2017.12.019" TargetMode="External"/><Relationship Id="rIdpag00ovui5jtma2rikdrs" Type="http://schemas.openxmlformats.org/officeDocument/2006/relationships/hyperlink" Target="https://www.researchgate.net/publication/346314176_Artificial_intelligence_and_innovation_management_A_review_framework_and_research_agenda" TargetMode="External"/><Relationship Id="rIdcalbgvuurra1_aavj33v5" Type="http://schemas.openxmlformats.org/officeDocument/2006/relationships/hyperlink" Target="https://naomihaefner.com/publication/2020-10-18-TFSC-paper" TargetMode="External"/><Relationship Id="rIdg9xokcmo2bf7sne0ufnmb" Type="http://schemas.openxmlformats.org/officeDocument/2006/relationships/hyperlink" Target="https://doi.org/10.1016/j.techfore.2020.120392" TargetMode="External"/><Relationship Id="rIdsgv2vsdz0a6y4trqx-n_s" Type="http://schemas.openxmlformats.org/officeDocument/2006/relationships/hyperlink" Target="https://www.emerald.com/insight/content/doi/10.1108/JBIM-10-2018-0295" TargetMode="External"/><Relationship Id="rIdoxvitlpctsv4bfkb8pxxk" Type="http://schemas.openxmlformats.org/officeDocument/2006/relationships/hyperlink" Target="https://doi.org/10.1108/JBIM-10-2018-0295" TargetMode="External"/><Relationship Id="rIdxigxvyhimww1r25kckzk1" Type="http://schemas.openxmlformats.org/officeDocument/2006/relationships/hyperlink" Target="https://arxiv.org/pdf/2002.05786" TargetMode="External"/><Relationship Id="rIdrh_tdzkrgosbkt0zk5z4m" Type="http://schemas.openxmlformats.org/officeDocument/2006/relationships/hyperlink" Target="https://www.semanticscholar.org/paper/Deep-Learning-for-Financial-Applications-:-A-Survey-Ozbayoglu-Gudelek/d05d1ad2f87f8a0c3fcc8cdd43726e78ed5268d0" TargetMode="External"/><Relationship Id="rIdd1jvpg9xfvtsdhvnnhmke" Type="http://schemas.openxmlformats.org/officeDocument/2006/relationships/hyperlink" Target="https://doi.org/10.1016/j.asoc.2020.106384" TargetMode="External"/><Relationship Id="rId1q5h4hxs1d58xaed6w0eu" Type="http://schemas.openxmlformats.org/officeDocument/2006/relationships/hyperlink" Target="https://www.semanticscholar.org/paper/Machine-learning-models-and-bankruptcy-prediction-Barboza-Kimura/3af7252f7e3ca8e9bc8f45e6cbf567b10ecb5d95" TargetMode="External"/><Relationship Id="rId41pz4geniew6u2kyxzgmb" Type="http://schemas.openxmlformats.org/officeDocument/2006/relationships/hyperlink" Target="https://www.researchgate.net/publication/316025971_Machine_Learning_Models_and_Bankruptcy_Prediction" TargetMode="External"/><Relationship Id="rIdx_w4uxkerqkp8hsfgu6ar" Type="http://schemas.openxmlformats.org/officeDocument/2006/relationships/hyperlink" Target="https://doi.org/10.1016/j.eswa.2017.04.006" TargetMode="External"/><Relationship Id="rId4mf1uzmwdaomdsvjuxhlv" Type="http://schemas.openxmlformats.org/officeDocument/2006/relationships/hyperlink" Target="https://www.sciencedirect.com/science/article/abs/pii/S0957417418306596" TargetMode="External"/><Relationship Id="rId-clffq_zzzw-f06nbruww" Type="http://schemas.openxmlformats.org/officeDocument/2006/relationships/hyperlink" Target="https://doi.org/10.1016/j.eswa.2018.09.039" TargetMode="External"/><Relationship Id="rId-xczva-duzdytmgdbd_cb" Type="http://schemas.openxmlformats.org/officeDocument/2006/relationships/hyperlink" Target="https://www.mdpi.com/2071-1050/12/16/6325/pdf" TargetMode="External"/><Relationship Id="rIdtsyayuuewwrucvbo-wb9w" Type="http://schemas.openxmlformats.org/officeDocument/2006/relationships/hyperlink" Target="https://www.mdpi.com/2071-1050/12/16/6325" TargetMode="External"/><Relationship Id="rIdgkmrjw9vw4wausfgzaunz" Type="http://schemas.openxmlformats.org/officeDocument/2006/relationships/hyperlink" Target="https://doi.org/10.3390/su12166325" TargetMode="External"/><Relationship Id="rIdll7y3iuxtlfitlifirprn" Type="http://schemas.openxmlformats.org/officeDocument/2006/relationships/hyperlink" Target="https://www.sciencedirect.com/science/article/abs/pii/S0957417417302002" TargetMode="External"/><Relationship Id="rIdzc57uabv-dd9hxf0yspty" Type="http://schemas.openxmlformats.org/officeDocument/2006/relationships/hyperlink" Target="https://doi.org/10.1016/j.eswa.2017.03.063" TargetMode="External"/><Relationship Id="rIdmcrws8dsgsvww8k0xjean" Type="http://schemas.openxmlformats.org/officeDocument/2006/relationships/hyperlink" Target="https://www.sciencedirect.com/science/article/abs/pii/S0377221716000072" TargetMode="External"/><Relationship Id="rIdmw4a6tjnio5movkk9igux" Type="http://schemas.openxmlformats.org/officeDocument/2006/relationships/hyperlink" Target="https://doi.org/10.1016/j.ejor.2016.01.012" TargetMode="External"/><Relationship Id="rId-yznqyerzp7j7zeaxjios" Type="http://schemas.openxmlformats.org/officeDocument/2006/relationships/hyperlink" Target="https://www.sciencedirect.com/science/article/abs/pii/S0377221718308920" TargetMode="External"/><Relationship Id="rIdi695pz1je9s3fijoqfbop" Type="http://schemas.openxmlformats.org/officeDocument/2006/relationships/hyperlink" Target="https://doi.org/10.1016/j.ejor.2018.10.024" TargetMode="External"/><Relationship Id="rIdp_wop-hxieygvtsbmyuua" Type="http://schemas.openxmlformats.org/officeDocument/2006/relationships/hyperlink" Target="https://www.sciencedirect.com/science/article/abs/pii/S0378426614004501" TargetMode="External"/><Relationship Id="rIdpijx8rv_f33yxg-ehl10j" Type="http://schemas.openxmlformats.org/officeDocument/2006/relationships/hyperlink" Target="https://doi.org/10.1016/j.jbankfin.2014.12.003" TargetMode="External"/><Relationship Id="rIdf9cyttllg0t1_ozis6hae" Type="http://schemas.openxmlformats.org/officeDocument/2006/relationships/hyperlink" Target="https://www.jstor.org/stable/2978933" TargetMode="External"/><Relationship Id="rIdlkaxn_8khxrnldcx7zlwx" Type="http://schemas.openxmlformats.org/officeDocument/2006/relationships/hyperlink" Target="https://onlinelibrary.wiley.com/doi/abs/10.1111/j.1540-6261.1968.tb00843.x" TargetMode="External"/><Relationship Id="rIdtrnf2ob9y4ju-_r6iemsn" Type="http://schemas.openxmlformats.org/officeDocument/2006/relationships/hyperlink" Target="https://doi.org/10.1111/j.1540-6261.1968.tb00843.x" TargetMode="External"/><Relationship Id="rIdnrscydtkb3halxqc5s8qa" Type="http://schemas.openxmlformats.org/officeDocument/2006/relationships/hyperlink" Target="https://www.jstor.org/stable/2490171" TargetMode="External"/><Relationship Id="rIdve7fmagbatdtovct5suv7" Type="http://schemas.openxmlformats.org/officeDocument/2006/relationships/hyperlink" Target="https://onlinelibrary.wiley.com/doi/abs/10.1111/j.1475-679X.1966.tb00178.x" TargetMode="External"/><Relationship Id="rIdr1hq94u6gi9ykrwopywcd" Type="http://schemas.openxmlformats.org/officeDocument/2006/relationships/hyperlink" Target="https://doi.org/10.2307/2490171" TargetMode="External"/><Relationship Id="rId9pz36gbcjibicc9edgndq" Type="http://schemas.openxmlformats.org/officeDocument/2006/relationships/hyperlink" Target="https://www.researchgate.net/publication/324959590_Microservices_The_Journey_So_Far_and_Challenges_Ahead" TargetMode="External"/><Relationship Id="rIdtnyizpqpc945mc-vtcskp" Type="http://schemas.openxmlformats.org/officeDocument/2006/relationships/hyperlink" Target="https://ieeexplore.ieee.org/document/8354433" TargetMode="External"/><Relationship Id="rIdbt0fd8yyggb1iapdzj95h" Type="http://schemas.openxmlformats.org/officeDocument/2006/relationships/hyperlink" Target="https://doi.org/10.1109/MS.2018.2141039" TargetMode="External"/><Relationship Id="rIdivwraxnowbpmi0v03lkr6" Type="http://schemas.openxmlformats.org/officeDocument/2006/relationships/hyperlink" Target="https://research.chalmers.se/en/publication/519598" TargetMode="External"/><Relationship Id="rIdtvsqp674b84vylksnug15" Type="http://schemas.openxmlformats.org/officeDocument/2006/relationships/hyperlink" Target="https://www.researchgate.net/publication/342607266" TargetMode="External"/><Relationship Id="rId3x2ki_2w4z4bxmcuvwvys" Type="http://schemas.openxmlformats.org/officeDocument/2006/relationships/hyperlink" Target="https://doi.org/10.1016/j.infsof.2020.106368" TargetMode="External"/><Relationship Id="rIdvvyexf3v1naxkxyjhtrb4" Type="http://schemas.openxmlformats.org/officeDocument/2006/relationships/hyperlink" Target="https://onlinelibrary.wiley.com/doi/pdfdirect/10.1155/2022/6858916" TargetMode="External"/><Relationship Id="rIdltksy2vj4s1bt_ykr3tmy" Type="http://schemas.openxmlformats.org/officeDocument/2006/relationships/hyperlink" Target="https://www.hindawi.com/journals/complexity/2022/6858916/" TargetMode="External"/><Relationship Id="rId3r9_b_2m3-y4r0hmsfene" Type="http://schemas.openxmlformats.org/officeDocument/2006/relationships/hyperlink" Target="https://doi.org/10.1155/2022/6858916" TargetMode="External"/><Relationship Id="rIdcjfrxq3m4kivsu4s0wgcm" Type="http://schemas.openxmlformats.org/officeDocument/2006/relationships/hyperlink" Target="https://cris.fau.de/publications/208534319/" TargetMode="External"/><Relationship Id="rIdx6joc_lgcrw18a138nr2c" Type="http://schemas.openxmlformats.org/officeDocument/2006/relationships/hyperlink" Target="https://www.researchgate.net/publication/321630147" TargetMode="External"/><Relationship Id="rIdazcqsssyoqagswn_lr3mc" Type="http://schemas.openxmlformats.org/officeDocument/2006/relationships/hyperlink" Target="https://doi.org/10.1016/j.ejor.2017.11.054" TargetMode="External"/><Relationship Id="rIdg2onrq0-xekm_fkfr4zar" Type="http://schemas.openxmlformats.org/officeDocument/2006/relationships/hyperlink" Target="https://arxiv.org/pdf/2011.09926" TargetMode="External"/><Relationship Id="rIdfefycvqdxm_qcztlheqv_" Type="http://schemas.openxmlformats.org/officeDocument/2006/relationships/hyperlink" Target="https://dl.acm.org/doi/pdf/10.1145/3533378" TargetMode="External"/><Relationship Id="rIdf9u06ldfauqhsci0nb_k_" Type="http://schemas.openxmlformats.org/officeDocument/2006/relationships/hyperlink" Target="https://doi.org/10.1145/3533378" TargetMode="External"/><Relationship Id="rIdbnbcvwja7vi9ptotxsf5k" Type="http://schemas.openxmlformats.org/officeDocument/2006/relationships/hyperlink" Target="https://arxiv.org/pdf/2105.01984" TargetMode="External"/><Relationship Id="rIdjnpzxe0tykyai27gjgisp" Type="http://schemas.openxmlformats.org/officeDocument/2006/relationships/hyperlink" Target="https://dl.acm.org/doi/10.1145/3487043" TargetMode="External"/><Relationship Id="rId7_9gbhfiav3qpux_76s5l" Type="http://schemas.openxmlformats.org/officeDocument/2006/relationships/hyperlink" Target="https://doi.org/10.1145/3487043" TargetMode="External"/><Relationship Id="rIdlpjv566y3d4exzd54dbra" Type="http://schemas.openxmlformats.org/officeDocument/2006/relationships/hyperlink" Target="https://www.sciencedirect.com/science/article/abs/pii/S0950584920302068" TargetMode="External"/><Relationship Id="rIdbkthxhumijwwwgbgbsoyz" Type="http://schemas.openxmlformats.org/officeDocument/2006/relationships/hyperlink" Target="https://doi.org/10.1016/j.infsof.2020.106449" TargetMode="External"/><Relationship Id="rIdoihf3grwkcmfqaiujhqyu" Type="http://schemas.openxmlformats.org/officeDocument/2006/relationships/hyperlink" Target="https://www.cmi.ac.in/~madhavan/courses/dmml2025/literature/Breiman_RandomForests_ML_2001.pdf" TargetMode="External"/><Relationship Id="rIdsii10lyxzs3wsni5wtz1n" Type="http://schemas.openxmlformats.org/officeDocument/2006/relationships/hyperlink" Target="https://link.springer.com/article/10.1023/A:1010933404324" TargetMode="External"/><Relationship Id="rIdp3-37mbwsewe-apdg39f4" Type="http://schemas.openxmlformats.org/officeDocument/2006/relationships/hyperlink" Target="https://doi.org/10.1023/A:1010933404324" TargetMode="External"/><Relationship Id="rId3qe197ta6pyv4u1wny7dl" Type="http://schemas.openxmlformats.org/officeDocument/2006/relationships/hyperlink" Target="https://www.researchgate.net/publication/236211358_A_decade_of_agile_methodologies_Towards_explaining_agile_software_development" TargetMode="External"/><Relationship Id="rId5ety0yaanzpryka1u_nby" Type="http://schemas.openxmlformats.org/officeDocument/2006/relationships/hyperlink" Target="https://www.semanticscholar.org/paper/A-decade-of-agile-methodologies:-Towards-explaining-Dingsoyr-Nerur/92d4272b06a18271996072b300017ae9f2e8c9bc" TargetMode="External"/><Relationship Id="rIdcghxqtfgzcprdmc7vauxy" Type="http://schemas.openxmlformats.org/officeDocument/2006/relationships/hyperlink" Target="https://doi.org/10.1016/j.jss.2012.02.033" TargetMode="External"/><Relationship Id="rIdz_rcvrwpobsgqnsye7qal" Type="http://schemas.openxmlformats.org/officeDocument/2006/relationships/hyperlink" Target="https://www.sciencedirect.com/science/article/abs/pii/S0167923618302057" TargetMode="External"/><Relationship Id="rIdswvhxjezzxi48iabx1xr4" Type="http://schemas.openxmlformats.org/officeDocument/2006/relationships/hyperlink" Target="https://doi.org/10.1016/j.dss.2018.11.005" TargetMode="External"/><Relationship Id="rIdecwrs0s2fxgxzjdafx9yx" Type="http://schemas.openxmlformats.org/officeDocument/2006/relationships/hyperlink" Target="https://www.researchgate.net/publication/319416523_Hybrid_Software_Development_Approaches_in_Practice_A_European_Perspective" TargetMode="External"/><Relationship Id="rIdgymo7auhxg7fnxdwjontg" Type="http://schemas.openxmlformats.org/officeDocument/2006/relationships/hyperlink" Target="https://ieeexplore.ieee.org/document/8648024" TargetMode="External"/><Relationship Id="rIdm2ylzrlcyfc8wnnhd85fb" Type="http://schemas.openxmlformats.org/officeDocument/2006/relationships/hyperlink" Target="https://doi.org/10.1109/MS.2018.2885285" TargetMode="External"/><Relationship Id="rIdz4ftjxkglnwuorl2qiqxh" Type="http://schemas.openxmlformats.org/officeDocument/2006/relationships/hyperlink" Target="https://courseware.cutm.ac.in/wp-content/uploads/2020/06/Prescriptiveanalytics-Literaturereviewandresearchchallenges.pdf" TargetMode="External"/><Relationship Id="rIdsd8293l76o75nbew3soqh" Type="http://schemas.openxmlformats.org/officeDocument/2006/relationships/hyperlink" Target="https://www.sciencedirect.com/science/article/pii/S0268401218309873" TargetMode="External"/><Relationship Id="rIdmubeaukugtpfkaslexenc" Type="http://schemas.openxmlformats.org/officeDocument/2006/relationships/hyperlink" Target="https://doi.org/10.1016/j.ijinfomgt.2019.04.003" TargetMode="External"/><Relationship Id="rIdo6ig0wlvep959xyq2ge-f" Type="http://schemas.openxmlformats.org/officeDocument/2006/relationships/hyperlink" Target="https://onlinelibrary.wiley.com/doi/abs/10.1111/poms.12838" TargetMode="External"/><Relationship Id="rIdpaxhywj0duw1nkzgilsgm" Type="http://schemas.openxmlformats.org/officeDocument/2006/relationships/hyperlink" Target="https://doi.org/10.1111/poms.12838" TargetMode="External"/><Relationship Id="rIdavsl9k-q49qvzsr_wtj0k" Type="http://schemas.openxmlformats.org/officeDocument/2006/relationships/hyperlink" Target="https://arxiv.org/pdf/2010.02716" TargetMode="External"/><Relationship Id="rIdvdtihbjxn7xkonmfhbcgq" Type="http://schemas.openxmlformats.org/officeDocument/2006/relationships/hyperlink" Target="https://link.springer.com/article/10.1007/s10664-021-09993-1" TargetMode="External"/><Relationship Id="rIdxyh5ahqdkw3p3gkelx10s" Type="http://schemas.openxmlformats.org/officeDocument/2006/relationships/hyperlink" Target="https://doi.org/10.1007/s10664-021-09993-1" TargetMode="External"/><Relationship Id="rIdkrvybqdu3um27kvwpvp6c" Type="http://schemas.openxmlformats.org/officeDocument/2006/relationships/hyperlink" Target="https://www.jstor.org/stable/25148636" TargetMode="External"/><Relationship Id="rIdsz_6ysa20mwndonregiet" Type="http://schemas.openxmlformats.org/officeDocument/2006/relationships/hyperlink" Target="https://misq.umn.edu/misq/article/28/2/283/1544/Information-Technology-and-Organizational-Performan" TargetMode="External"/><Relationship Id="rIdwci2zpj3ac0uskbob4iyq" Type="http://schemas.openxmlformats.org/officeDocument/2006/relationships/hyperlink" Target="https://doi.org/10.2307/25148636" TargetMode="External"/><Relationship Id="rId1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Revisión Académica v4 — 42 Artículos Q1 con PDFs Verificados</dc:title>
  <dc:creator>Piero Vilchez — Universidad Continental</dc:creator>
  <dc:description>Tesis: Sistema web e-commerce con IA para predicción de riesgo empresarial — Calzatura Vilchez</dc:description>
  <cp:lastModifiedBy>Un-named</cp:lastModifiedBy>
  <cp:revision>1</cp:revision>
  <dcterms:created xsi:type="dcterms:W3CDTF">2026-05-24T02:25:36.963Z</dcterms:created>
  <dcterms:modified xsi:type="dcterms:W3CDTF">2026-05-24T02:25:36.965Z</dcterms:modified>
</cp:coreProperties>
</file>

<file path=docProps/custom.xml><?xml version="1.0" encoding="utf-8"?>
<Properties xmlns="http://schemas.openxmlformats.org/officeDocument/2006/custom-properties" xmlns:vt="http://schemas.openxmlformats.org/officeDocument/2006/docPropsVTypes"/>
</file>